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DAD87">
      <w:pPr>
        <w:pStyle w:val="2"/>
        <w:rPr>
          <w:rFonts w:ascii="Times New Roman" w:hAnsi="Times New Roman" w:cs="Times New Roman" w:eastAsiaTheme="minorEastAsia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Supplement A: Items of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l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atent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v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ariables and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f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actor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l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oadings </w:t>
      </w:r>
    </w:p>
    <w:p w14:paraId="34E1ECE1">
      <w:pPr>
        <w:spacing w:line="240" w:lineRule="auto"/>
        <w:jc w:val="center"/>
        <w:rPr>
          <w:rFonts w:hint="eastAsia"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A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1: Items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f</w:t>
      </w:r>
      <w:r>
        <w:rPr>
          <w:rFonts w:ascii="Times New Roman" w:hAnsi="Times New Roman" w:cs="Times New Roman"/>
          <w:color w:val="auto"/>
          <w:sz w:val="24"/>
          <w:szCs w:val="24"/>
        </w:rPr>
        <w:t>actor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l</w:t>
      </w:r>
      <w:r>
        <w:rPr>
          <w:rFonts w:ascii="Times New Roman" w:hAnsi="Times New Roman" w:cs="Times New Roman"/>
          <w:color w:val="auto"/>
          <w:sz w:val="24"/>
          <w:szCs w:val="24"/>
        </w:rPr>
        <w:t>oadings</w:t>
      </w:r>
    </w:p>
    <w:tbl>
      <w:tblPr>
        <w:tblStyle w:val="3"/>
        <w:tblW w:w="8514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1716"/>
        <w:gridCol w:w="5118"/>
      </w:tblGrid>
      <w:tr w14:paraId="0BADA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68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ADAD8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>Variable</w:t>
            </w:r>
          </w:p>
        </w:tc>
        <w:tc>
          <w:tcPr>
            <w:tcW w:w="1716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ADAD89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>Factor loadings</w:t>
            </w:r>
          </w:p>
        </w:tc>
        <w:tc>
          <w:tcPr>
            <w:tcW w:w="5118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ADAD8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>Item</w:t>
            </w:r>
          </w:p>
        </w:tc>
      </w:tr>
      <w:tr w14:paraId="0BADA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6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8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>Curiosity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8D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>69</w:t>
            </w: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8E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>I actively seek as much information as I can in new situations.</w:t>
            </w:r>
          </w:p>
        </w:tc>
      </w:tr>
      <w:tr w14:paraId="0BADA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6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9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91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>73</w:t>
            </w: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92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 xml:space="preserve">I am at my best when doing something that is </w:t>
            </w:r>
          </w:p>
          <w:p w14:paraId="0BADAD93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>complex or challenging.</w:t>
            </w:r>
          </w:p>
        </w:tc>
      </w:tr>
      <w:tr w14:paraId="0BADA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6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95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96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>83</w:t>
            </w: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97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 xml:space="preserve">I view challenging situations as an opportunity </w:t>
            </w:r>
          </w:p>
          <w:p w14:paraId="0BADAD9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>to grow and learn.</w:t>
            </w:r>
          </w:p>
        </w:tc>
      </w:tr>
      <w:tr w14:paraId="0BADA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6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9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9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>76</w:t>
            </w: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9C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 xml:space="preserve">I am always looking for experiences that challenge </w:t>
            </w:r>
          </w:p>
          <w:p w14:paraId="0BADAD9D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>how I think about myself and the world.</w:t>
            </w:r>
          </w:p>
        </w:tc>
      </w:tr>
      <w:tr w14:paraId="0BADA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680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D9F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>Persistence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A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>44</w:t>
            </w: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A1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>Setbacks don't discourage me</w:t>
            </w:r>
          </w:p>
        </w:tc>
      </w:tr>
      <w:tr w14:paraId="0BADA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68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DA3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A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>74</w:t>
            </w: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A5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>I am a hard worker</w:t>
            </w:r>
          </w:p>
        </w:tc>
      </w:tr>
      <w:tr w14:paraId="0BADAD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68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DA7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DA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>64</w:t>
            </w:r>
          </w:p>
        </w:tc>
        <w:tc>
          <w:tcPr>
            <w:tcW w:w="511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DA9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bidi="ar"/>
              </w:rPr>
              <w:t>I finish whatever I begin</w:t>
            </w:r>
          </w:p>
        </w:tc>
      </w:tr>
    </w:tbl>
    <w:p w14:paraId="0BADADAC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0BADADAD">
      <w:pPr>
        <w:pStyle w:val="2"/>
        <w:rPr>
          <w:rFonts w:ascii="Times New Roman" w:hAnsi="Times New Roman" w:cs="Times New Roman" w:eastAsiaTheme="minorEastAsia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Supplement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B: </w:t>
      </w:r>
      <w:r>
        <w:rPr>
          <w:rFonts w:hint="eastAsia" w:ascii="Times New Roman" w:hAnsi="Times New Roman" w:cs="Times New Roman" w:eastAsiaTheme="minorEastAsia"/>
          <w:color w:val="auto"/>
          <w:sz w:val="24"/>
          <w:szCs w:val="24"/>
        </w:rPr>
        <w:t>Model indexes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of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l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inear,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q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uadratic and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c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ubic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m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odels </w:t>
      </w:r>
    </w:p>
    <w:p w14:paraId="56F696DC">
      <w:pPr>
        <w:spacing w:line="240" w:lineRule="auto"/>
        <w:jc w:val="center"/>
        <w:rPr>
          <w:rFonts w:hint="eastAsia"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B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1: AIC and BIC of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l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inear,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q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uadratic and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c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ubic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m</w:t>
      </w:r>
      <w:r>
        <w:rPr>
          <w:rFonts w:ascii="Times New Roman" w:hAnsi="Times New Roman" w:cs="Times New Roman"/>
          <w:color w:val="auto"/>
          <w:sz w:val="24"/>
          <w:szCs w:val="24"/>
        </w:rPr>
        <w:t>odels</w:t>
      </w:r>
    </w:p>
    <w:tbl>
      <w:tblPr>
        <w:tblStyle w:val="3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1170"/>
        <w:gridCol w:w="1170"/>
        <w:gridCol w:w="1335"/>
        <w:gridCol w:w="1170"/>
        <w:gridCol w:w="1170"/>
        <w:gridCol w:w="1336"/>
      </w:tblGrid>
      <w:tr w14:paraId="0BADA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AE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94" w:type="pct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A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Mathematics</w:t>
            </w:r>
          </w:p>
        </w:tc>
        <w:tc>
          <w:tcPr>
            <w:tcW w:w="2194" w:type="pct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B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Science</w:t>
            </w:r>
          </w:p>
        </w:tc>
      </w:tr>
      <w:tr w14:paraId="0BADA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BADADB2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DB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AIC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DB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BIC</w:t>
            </w:r>
          </w:p>
        </w:tc>
        <w:tc>
          <w:tcPr>
            <w:tcW w:w="79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DB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adjust-BIC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DB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AIC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DB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BIC</w:t>
            </w:r>
          </w:p>
        </w:tc>
        <w:tc>
          <w:tcPr>
            <w:tcW w:w="79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DB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adjust-BIC</w:t>
            </w:r>
          </w:p>
        </w:tc>
      </w:tr>
      <w:tr w14:paraId="0BADA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DADBA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38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B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Overall</w:t>
            </w:r>
          </w:p>
        </w:tc>
      </w:tr>
      <w:tr w14:paraId="0BADA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DADBD">
            <w:pPr>
              <w:spacing w:line="240" w:lineRule="auto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Linear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B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46564.58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B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46750.47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C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46651.97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C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45695.12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C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45880.51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C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45782.01</w:t>
            </w:r>
          </w:p>
        </w:tc>
      </w:tr>
      <w:tr w14:paraId="0BADA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DADC5">
            <w:pPr>
              <w:spacing w:line="240" w:lineRule="auto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Quadratic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C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46565.43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C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46769.32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C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46661.29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C9">
            <w:pPr>
              <w:spacing w:line="240" w:lineRule="auto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45527.8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C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45731.13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C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45623.10</w:t>
            </w:r>
          </w:p>
        </w:tc>
      </w:tr>
      <w:tr w14:paraId="0BADA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BADADCD">
            <w:pPr>
              <w:spacing w:line="240" w:lineRule="auto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Cubic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DC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46560.21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DC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46788.09</w:t>
            </w:r>
          </w:p>
        </w:tc>
        <w:tc>
          <w:tcPr>
            <w:tcW w:w="79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DD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46667.35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DD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45550.86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DD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45778.11</w:t>
            </w:r>
          </w:p>
        </w:tc>
        <w:tc>
          <w:tcPr>
            <w:tcW w:w="79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DD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45657.37</w:t>
            </w:r>
          </w:p>
        </w:tc>
      </w:tr>
      <w:tr w14:paraId="0BADA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DADD5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38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D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6-9 Grades</w:t>
            </w:r>
          </w:p>
        </w:tc>
      </w:tr>
      <w:tr w14:paraId="0BADA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D8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Linear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D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25301.50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D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25472.29 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D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25373.80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D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25284.89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D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25455.70 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D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25357.21 </w:t>
            </w:r>
          </w:p>
        </w:tc>
      </w:tr>
      <w:tr w14:paraId="0BADA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E0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Quadratic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E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25194.07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E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25381.39 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E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25273.37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E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25166.29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E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25353.62 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E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25245.61 </w:t>
            </w:r>
          </w:p>
        </w:tc>
      </w:tr>
      <w:tr w14:paraId="0BADA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DE8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Cubic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DE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25205.54 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DE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25414.90 </w:t>
            </w:r>
          </w:p>
        </w:tc>
        <w:tc>
          <w:tcPr>
            <w:tcW w:w="79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DE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25294.17 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DE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25167.28 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DE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25376.65 </w:t>
            </w:r>
          </w:p>
        </w:tc>
        <w:tc>
          <w:tcPr>
            <w:tcW w:w="79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DE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25255.93 </w:t>
            </w:r>
          </w:p>
        </w:tc>
      </w:tr>
      <w:tr w14:paraId="0BADA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DADF0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38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F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10-12 Grades</w:t>
            </w:r>
          </w:p>
        </w:tc>
      </w:tr>
      <w:tr w14:paraId="0BADA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F3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Linear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F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21156.90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F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21313.27 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F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21214.80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F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20270.36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F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20425.37 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F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20326.91 </w:t>
            </w:r>
          </w:p>
        </w:tc>
      </w:tr>
      <w:tr w14:paraId="0BADA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F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Quadratic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F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21157.41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F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21328.91 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F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21220.92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DF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20230.10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0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20400.11 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0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20292.12 </w:t>
            </w:r>
          </w:p>
        </w:tc>
      </w:tr>
      <w:tr w14:paraId="0BADA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611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03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Cubic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0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21164.14 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0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21355.81 </w:t>
            </w:r>
          </w:p>
        </w:tc>
        <w:tc>
          <w:tcPr>
            <w:tcW w:w="7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0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21235.11 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0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20241.68 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0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20431.69 </w:t>
            </w:r>
          </w:p>
        </w:tc>
        <w:tc>
          <w:tcPr>
            <w:tcW w:w="7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0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20311.00 </w:t>
            </w:r>
          </w:p>
        </w:tc>
      </w:tr>
    </w:tbl>
    <w:p w14:paraId="0BADAE0B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0BADAE0C">
      <w:pPr>
        <w:spacing w:line="240" w:lineRule="auto"/>
        <w:rPr>
          <w:rFonts w:ascii="Times New Roman" w:hAnsi="Times New Roman" w:eastAsia="Times" w:cs="Times New Roman"/>
          <w:b/>
          <w:bCs/>
          <w:color w:val="auto"/>
          <w:kern w:val="44"/>
          <w:sz w:val="24"/>
          <w:szCs w:val="24"/>
          <w:lang w:bidi="ar"/>
        </w:rPr>
      </w:pPr>
      <w:r>
        <w:rPr>
          <w:rFonts w:ascii="Times New Roman" w:hAnsi="Times New Roman" w:cs="Times New Roman"/>
          <w:color w:val="auto"/>
          <w:sz w:val="24"/>
          <w:szCs w:val="24"/>
          <w:lang w:bidi="ar"/>
        </w:rPr>
        <w:br w:type="page"/>
      </w:r>
    </w:p>
    <w:p w14:paraId="0ABE5CC6">
      <w:pPr>
        <w:pStyle w:val="2"/>
        <w:rPr>
          <w:rFonts w:ascii="Times New Roman" w:hAnsi="Times New Roman" w:eastAsia="宋体" w:cs="Times New Roman"/>
          <w:color w:val="auto"/>
          <w:sz w:val="24"/>
          <w:szCs w:val="24"/>
          <w:lang w:bidi="ar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bidi="ar"/>
        </w:rPr>
        <w:t>Supplement</w:t>
      </w:r>
      <w:r>
        <w:rPr>
          <w:rFonts w:ascii="Times New Roman" w:hAnsi="Times New Roman" w:cs="Times New Roman"/>
          <w:color w:val="auto"/>
          <w:sz w:val="24"/>
          <w:szCs w:val="24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"/>
        </w:rPr>
        <w:t>C</w:t>
      </w:r>
      <w:r>
        <w:rPr>
          <w:rFonts w:ascii="Times New Roman" w:hAnsi="Times New Roman" w:cs="Times New Roman"/>
          <w:color w:val="auto"/>
          <w:sz w:val="24"/>
          <w:szCs w:val="24"/>
          <w:lang w:bidi="ar"/>
        </w:rPr>
        <w:t xml:space="preserve">: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Missing data patterns at the item level</w:t>
      </w:r>
    </w:p>
    <w:p w14:paraId="34B3681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Table C1: Missing data patterns at the item level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2070"/>
        <w:gridCol w:w="1723"/>
      </w:tblGrid>
      <w:tr w14:paraId="730C9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3CD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Item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0E0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Num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ber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of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issing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D56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Rate of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issing</w:t>
            </w:r>
          </w:p>
        </w:tc>
      </w:tr>
      <w:tr w14:paraId="5D86B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06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52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DD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</w:tr>
      <w:tr w14:paraId="5D119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2C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Grade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91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96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0.12</w:t>
            </w:r>
          </w:p>
        </w:tc>
      </w:tr>
      <w:tr w14:paraId="7F435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64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EB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A9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</w:tr>
      <w:tr w14:paraId="7BF60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AB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Curiosity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52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6B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52.77</w:t>
            </w:r>
          </w:p>
        </w:tc>
      </w:tr>
      <w:tr w14:paraId="0EF99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E4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Curiosity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51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F2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52.77</w:t>
            </w:r>
          </w:p>
        </w:tc>
      </w:tr>
      <w:tr w14:paraId="28EA2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55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Curiosity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61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FC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52.77</w:t>
            </w:r>
          </w:p>
        </w:tc>
      </w:tr>
      <w:tr w14:paraId="63895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86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Curiosity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40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CA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52.77</w:t>
            </w:r>
          </w:p>
        </w:tc>
      </w:tr>
      <w:tr w14:paraId="34EB0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8E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Persistence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E4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97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50.11</w:t>
            </w:r>
          </w:p>
        </w:tc>
      </w:tr>
      <w:tr w14:paraId="1AC34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FB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Persistence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D4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6C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50.11</w:t>
            </w:r>
          </w:p>
        </w:tc>
      </w:tr>
      <w:tr w14:paraId="4EBAB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D6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Persistence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65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06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50.11</w:t>
            </w:r>
          </w:p>
        </w:tc>
      </w:tr>
      <w:tr w14:paraId="078CC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DB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Science (T2)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78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3D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21.08</w:t>
            </w:r>
          </w:p>
        </w:tc>
      </w:tr>
      <w:tr w14:paraId="377F5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3E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Science (T1)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90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6D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21.55</w:t>
            </w:r>
          </w:p>
        </w:tc>
      </w:tr>
      <w:tr w14:paraId="5F1A4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0B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Math (T2)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82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F1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18.55</w:t>
            </w:r>
          </w:p>
        </w:tc>
      </w:tr>
      <w:tr w14:paraId="16317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8F15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Math (T1)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60CB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54DE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21.53</w:t>
            </w:r>
          </w:p>
        </w:tc>
      </w:tr>
    </w:tbl>
    <w:p w14:paraId="05247B1B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</w:p>
    <w:p w14:paraId="0BADAE0D">
      <w:pPr>
        <w:pStyle w:val="2"/>
        <w:rPr>
          <w:rFonts w:ascii="Times New Roman" w:hAnsi="Times New Roman" w:eastAsia="宋体" w:cs="Times New Roman"/>
          <w:color w:val="auto"/>
          <w:sz w:val="24"/>
          <w:szCs w:val="24"/>
          <w:lang w:bidi="ar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bidi="ar"/>
        </w:rPr>
        <w:t>Supplement</w:t>
      </w:r>
      <w:r>
        <w:rPr>
          <w:rFonts w:ascii="Times New Roman" w:hAnsi="Times New Roman" w:cs="Times New Roman"/>
          <w:color w:val="auto"/>
          <w:sz w:val="24"/>
          <w:szCs w:val="24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"/>
        </w:rPr>
        <w:t>D</w:t>
      </w:r>
      <w:r>
        <w:rPr>
          <w:rFonts w:ascii="Times New Roman" w:hAnsi="Times New Roman" w:cs="Times New Roman"/>
          <w:color w:val="auto"/>
          <w:sz w:val="24"/>
          <w:szCs w:val="24"/>
          <w:lang w:bidi="ar"/>
        </w:rPr>
        <w:t xml:space="preserve">: </w:t>
      </w:r>
      <w:r>
        <w:rPr>
          <w:rFonts w:ascii="Times New Roman" w:hAnsi="Times New Roman" w:eastAsia="宋体" w:cs="Times New Roman"/>
          <w:color w:val="auto"/>
          <w:sz w:val="24"/>
          <w:szCs w:val="24"/>
          <w:lang w:bidi="ar"/>
        </w:rPr>
        <w:t xml:space="preserve">Sensitivity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"/>
        </w:rPr>
        <w:t>t</w:t>
      </w:r>
      <w:r>
        <w:rPr>
          <w:rFonts w:ascii="Times New Roman" w:hAnsi="Times New Roman" w:eastAsia="宋体" w:cs="Times New Roman"/>
          <w:color w:val="auto"/>
          <w:sz w:val="24"/>
          <w:szCs w:val="24"/>
          <w:lang w:bidi="ar"/>
        </w:rPr>
        <w:t>est</w:t>
      </w:r>
    </w:p>
    <w:p w14:paraId="0BADAE0F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To conduct a sensitivity test, we excluded the participants only participating in the first-wave survey, remaining 3,433 participants. All models show the similar results as the main results in Table 3-6 with good model fits.</w:t>
      </w:r>
    </w:p>
    <w:p w14:paraId="0BADAE10">
      <w:pPr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D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1: AIC and BIC of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l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inear,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q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uadratic and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c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ubic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m</w:t>
      </w:r>
      <w:r>
        <w:rPr>
          <w:rFonts w:ascii="Times New Roman" w:hAnsi="Times New Roman" w:cs="Times New Roman"/>
          <w:color w:val="auto"/>
          <w:sz w:val="24"/>
          <w:szCs w:val="24"/>
        </w:rPr>
        <w:t>odels</w:t>
      </w:r>
    </w:p>
    <w:tbl>
      <w:tblPr>
        <w:tblStyle w:val="3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3"/>
        <w:gridCol w:w="1172"/>
        <w:gridCol w:w="1172"/>
        <w:gridCol w:w="1336"/>
        <w:gridCol w:w="1172"/>
        <w:gridCol w:w="1173"/>
        <w:gridCol w:w="1338"/>
      </w:tblGrid>
      <w:tr w14:paraId="0BADA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11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94" w:type="pct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1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Mathematics</w:t>
            </w:r>
          </w:p>
        </w:tc>
        <w:tc>
          <w:tcPr>
            <w:tcW w:w="2194" w:type="pct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1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Science</w:t>
            </w:r>
          </w:p>
        </w:tc>
      </w:tr>
      <w:tr w14:paraId="0BADA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BADAE15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1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AIC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1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BIC</w:t>
            </w:r>
          </w:p>
        </w:tc>
        <w:tc>
          <w:tcPr>
            <w:tcW w:w="79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1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adjust-BIC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1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AIC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1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BIC</w:t>
            </w:r>
          </w:p>
        </w:tc>
        <w:tc>
          <w:tcPr>
            <w:tcW w:w="79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1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adjust-BIC</w:t>
            </w:r>
          </w:p>
        </w:tc>
      </w:tr>
      <w:tr w14:paraId="0BADA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DAE1D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38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1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Overall</w:t>
            </w:r>
          </w:p>
        </w:tc>
      </w:tr>
      <w:tr w14:paraId="0BADA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DAE20">
            <w:pPr>
              <w:spacing w:line="240" w:lineRule="auto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Linear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2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44711.87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2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44896.56 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2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44798.07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2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43842.53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2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44026.70 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2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43928.20 </w:t>
            </w:r>
          </w:p>
        </w:tc>
      </w:tr>
      <w:tr w14:paraId="0BADA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DAE28">
            <w:pPr>
              <w:spacing w:line="240" w:lineRule="auto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Quadratic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2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44712.93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2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44915.49 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2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44807.46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2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43662.33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2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43864.32 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2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43756.30 </w:t>
            </w:r>
          </w:p>
        </w:tc>
      </w:tr>
      <w:tr w14:paraId="0BADA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BADAE30">
            <w:pPr>
              <w:spacing w:line="240" w:lineRule="auto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Cubic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3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44708.49 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3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44934.88 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3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44814.15 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3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44347.78 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3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44567.60 </w:t>
            </w:r>
          </w:p>
        </w:tc>
        <w:tc>
          <w:tcPr>
            <w:tcW w:w="134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3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44450.04 </w:t>
            </w:r>
          </w:p>
        </w:tc>
      </w:tr>
      <w:tr w14:paraId="0BADA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DAE3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38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3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6-9 Grades</w:t>
            </w:r>
          </w:p>
        </w:tc>
      </w:tr>
      <w:tr w14:paraId="0BADA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3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Linear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3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23687.29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3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23856.35 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3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23757.87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3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23670.80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4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23839.87 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4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23741.39 </w:t>
            </w:r>
          </w:p>
        </w:tc>
      </w:tr>
      <w:tr w14:paraId="0BADA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43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Quadratic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4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23572.74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4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23758.16 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4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23650.15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4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23545.58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4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23731.02 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4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23623.00 </w:t>
            </w:r>
          </w:p>
        </w:tc>
      </w:tr>
      <w:tr w14:paraId="0BADA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4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Cubic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4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23873.43 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4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24075.21 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4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23957.66 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4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23545.22 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5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23752.48 </w:t>
            </w:r>
          </w:p>
        </w:tc>
        <w:tc>
          <w:tcPr>
            <w:tcW w:w="134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5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23631.76 </w:t>
            </w:r>
          </w:p>
        </w:tc>
      </w:tr>
      <w:tr w14:paraId="0BADA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DAE53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38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5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10-12 Grades</w:t>
            </w:r>
          </w:p>
        </w:tc>
      </w:tr>
      <w:tr w14:paraId="0BADA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56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Linear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5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20933.07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5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21089.06 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5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20990.59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5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20046.34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5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20200.95 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5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20102.49 </w:t>
            </w:r>
          </w:p>
        </w:tc>
      </w:tr>
      <w:tr w14:paraId="0BADAE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5E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Quadratic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5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20933.66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6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21104.74 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6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20996.74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6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20002.35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6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20171.93 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6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20063.94 </w:t>
            </w:r>
          </w:p>
        </w:tc>
      </w:tr>
      <w:tr w14:paraId="0BADA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611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66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Cubic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6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20940.37 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6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21131.57 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6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21010.88 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6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20013.46 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6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20202.99 </w:t>
            </w:r>
          </w:p>
        </w:tc>
        <w:tc>
          <w:tcPr>
            <w:tcW w:w="134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6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20082.29 </w:t>
            </w:r>
          </w:p>
        </w:tc>
      </w:tr>
    </w:tbl>
    <w:p w14:paraId="0BADAE6E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0BADAE6F">
      <w:pPr>
        <w:adjustRightInd w:val="0"/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D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2: Basic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m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odel of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c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uriosity and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ersistence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e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ffects on STEM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a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chievement </w:t>
      </w:r>
    </w:p>
    <w:p w14:paraId="0BADAE70">
      <w:pPr>
        <w:adjustRightInd w:val="0"/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(Overall; 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N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= 3,433)</w:t>
      </w:r>
    </w:p>
    <w:tbl>
      <w:tblPr>
        <w:tblStyle w:val="3"/>
        <w:tblW w:w="8376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6"/>
        <w:gridCol w:w="960"/>
        <w:gridCol w:w="960"/>
        <w:gridCol w:w="960"/>
        <w:gridCol w:w="960"/>
        <w:gridCol w:w="960"/>
        <w:gridCol w:w="960"/>
      </w:tblGrid>
      <w:tr w14:paraId="0BADA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16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71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7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Mathematics (T2)</w:t>
            </w:r>
          </w:p>
        </w:tc>
        <w:tc>
          <w:tcPr>
            <w:tcW w:w="2880" w:type="dxa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7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Science (T2)</w:t>
            </w:r>
          </w:p>
        </w:tc>
      </w:tr>
      <w:tr w14:paraId="0BADA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75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7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7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SE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7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sig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7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7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SE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E7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sig</w:t>
            </w:r>
          </w:p>
        </w:tc>
      </w:tr>
      <w:tr w14:paraId="0BADA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7D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7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1.32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7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8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8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2.25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8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8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A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85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Grade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8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-0.60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8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8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8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-0.72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8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8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117 </w:t>
            </w:r>
          </w:p>
        </w:tc>
      </w:tr>
      <w:tr w14:paraId="0BADA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8D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Economic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d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isadvantage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8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-3.98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8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9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9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-3.35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9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9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A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95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Race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9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2.15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9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9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9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2.36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9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9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005 </w:t>
            </w:r>
          </w:p>
        </w:tc>
      </w:tr>
      <w:tr w14:paraId="0BADAE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DAE9D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Mathematics / Science 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a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chievement (T1)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9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0.55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9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A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A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0.54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A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A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A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A5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Curiosity 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A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A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A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532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A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A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A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835 </w:t>
            </w:r>
          </w:p>
        </w:tc>
      </w:tr>
      <w:tr w14:paraId="0BADA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AD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Persistence T1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A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1.55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A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0.65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B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018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B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1.56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B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0.50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EB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002 </w:t>
            </w:r>
          </w:p>
        </w:tc>
      </w:tr>
    </w:tbl>
    <w:p w14:paraId="721FDBD7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.05;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.01;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.001</w:t>
      </w:r>
    </w:p>
    <w:p w14:paraId="0BADAEB6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Note: in Mathematics Model: CFI = .99; TLI = .99; RMSEA = .05; SRMR = .07; in Science Model: CFI = 1.00; TLI = 1.00; RMSEA = .05; SRMR = .07</w:t>
      </w:r>
    </w:p>
    <w:p w14:paraId="0BADAEB7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0BADAEB8">
      <w:pPr>
        <w:adjustRightInd w:val="0"/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D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3: Response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urface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a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nalysis of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c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uriosity and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ersistence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e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ffects on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cience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a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chievement (Overall; 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N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= 3,433)</w:t>
      </w:r>
    </w:p>
    <w:tbl>
      <w:tblPr>
        <w:tblStyle w:val="3"/>
        <w:tblW w:w="561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2"/>
        <w:gridCol w:w="1184"/>
        <w:gridCol w:w="802"/>
        <w:gridCol w:w="950"/>
      </w:tblGrid>
      <w:tr w14:paraId="0BADAEBD">
        <w:trPr>
          <w:trHeight w:val="280" w:hRule="atLeast"/>
          <w:jc w:val="center"/>
        </w:trPr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ADAEB9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ADAEB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B</w:t>
            </w:r>
          </w:p>
        </w:tc>
        <w:tc>
          <w:tcPr>
            <w:tcW w:w="802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ADAEB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</w:rPr>
              <w:t>SE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ADAEB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</w:rPr>
              <w:t>sig</w:t>
            </w:r>
          </w:p>
        </w:tc>
      </w:tr>
      <w:tr w14:paraId="0BADA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BE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Sex</w:t>
            </w: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B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1.65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80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C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0.50 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C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001 </w:t>
            </w:r>
          </w:p>
        </w:tc>
      </w:tr>
      <w:tr w14:paraId="0BADA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C3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Grade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C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-0.55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C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0.41 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C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186 </w:t>
            </w:r>
          </w:p>
        </w:tc>
      </w:tr>
      <w:tr w14:paraId="0BADA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C8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Economic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d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isadvantage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C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-2.33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C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1.10 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C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034 </w:t>
            </w:r>
          </w:p>
        </w:tc>
      </w:tr>
      <w:tr w14:paraId="0BADAE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CD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Race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C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1.62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C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0.85 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D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055 </w:t>
            </w:r>
          </w:p>
        </w:tc>
      </w:tr>
      <w:tr w14:paraId="0BADA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D2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Science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a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chievement (T1)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D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0.50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D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0.02 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D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A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D7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Curiosity T1 (</w:t>
            </w: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D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-3.71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D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2.16 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D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086 </w:t>
            </w:r>
          </w:p>
        </w:tc>
      </w:tr>
      <w:tr w14:paraId="0BADA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DC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Persistence T1 (</w:t>
            </w: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D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5.41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D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2.43 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D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026 </w:t>
            </w:r>
          </w:p>
        </w:tc>
      </w:tr>
      <w:tr w14:paraId="0BADA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E1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Curiosity² (</w:t>
            </w: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E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-8.06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E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3.22 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E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012 </w:t>
            </w:r>
          </w:p>
        </w:tc>
      </w:tr>
      <w:tr w14:paraId="0BADA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E6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Curiosity × Persistence (</w:t>
            </w: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E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23.43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E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5.99 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E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A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E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Persistence² (</w:t>
            </w: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E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-15.80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E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2.71 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E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AE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F0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F1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F2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F3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0BADA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F5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a1 (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+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F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1.70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F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0.39 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F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A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FA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a2 (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+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+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F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-0.43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F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0.36 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F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226 </w:t>
            </w:r>
          </w:p>
        </w:tc>
      </w:tr>
      <w:tr w14:paraId="0BADA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EFF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a3 (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0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-9.11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0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4.59 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0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047 </w:t>
            </w:r>
          </w:p>
        </w:tc>
      </w:tr>
      <w:tr w14:paraId="0BADA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04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a4 (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+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0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-47.29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0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11.87 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0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A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09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p10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0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0.17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0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0.06 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0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004 </w:t>
            </w:r>
          </w:p>
        </w:tc>
      </w:tr>
      <w:tr w14:paraId="0BADA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F0E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p11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F0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0.72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F1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0.08 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F1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</w:tbl>
    <w:p w14:paraId="0BADAF13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.05;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.01;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.001</w:t>
      </w:r>
    </w:p>
    <w:p w14:paraId="0BADAF14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bidi="ar"/>
        </w:rPr>
      </w:pPr>
      <w:r>
        <w:rPr>
          <w:rFonts w:ascii="Times New Roman" w:hAnsi="Times New Roman" w:cs="Times New Roman"/>
          <w:color w:val="auto"/>
          <w:sz w:val="24"/>
          <w:szCs w:val="24"/>
          <w:lang w:bidi="ar"/>
        </w:rPr>
        <w:t xml:space="preserve">Note: RSA in mathematics achievement was not analyzed, since it showed a weaker model fit than the basic model (see </w:t>
      </w:r>
      <w:r>
        <w:rPr>
          <w:rFonts w:hint="eastAsia" w:ascii="Times New Roman" w:hAnsi="Times New Roman" w:cs="Times New Roman"/>
          <w:color w:val="auto"/>
          <w:sz w:val="24"/>
          <w:szCs w:val="24"/>
          <w:lang w:bidi="ar"/>
        </w:rPr>
        <w:t>Supplement</w:t>
      </w:r>
      <w:r>
        <w:rPr>
          <w:rFonts w:ascii="Times New Roman" w:hAnsi="Times New Roman" w:cs="Times New Roman"/>
          <w:color w:val="auto"/>
          <w:sz w:val="24"/>
          <w:szCs w:val="24"/>
          <w:lang w:bidi="ar"/>
        </w:rPr>
        <w:t xml:space="preserve"> C1). This result represents that the RSA results are less valid to illustrate the associations than the results in the linear model (shown in </w:t>
      </w:r>
      <w:r>
        <w:rPr>
          <w:rFonts w:hint="eastAsia" w:ascii="Times New Roman" w:hAnsi="Times New Roman" w:cs="Times New Roman"/>
          <w:color w:val="auto"/>
          <w:sz w:val="24"/>
          <w:szCs w:val="24"/>
          <w:lang w:bidi="ar"/>
        </w:rPr>
        <w:t>Supplement</w:t>
      </w:r>
      <w:r>
        <w:rPr>
          <w:rFonts w:ascii="Times New Roman" w:hAnsi="Times New Roman" w:cs="Times New Roman"/>
          <w:color w:val="auto"/>
          <w:sz w:val="24"/>
          <w:szCs w:val="24"/>
          <w:lang w:bidi="ar"/>
        </w:rPr>
        <w:t xml:space="preserve"> C2), and thus, the related RSA analysis is less meaningful.</w:t>
      </w:r>
    </w:p>
    <w:p w14:paraId="0BADAF15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0BADAF16">
      <w:pPr>
        <w:rPr>
          <w:rFonts w:ascii="Times New Roman" w:hAnsi="Times New Roman" w:cs="Times New Roman"/>
          <w:color w:val="auto"/>
          <w:sz w:val="24"/>
          <w:szCs w:val="24"/>
        </w:rPr>
        <w:sectPr>
          <w:pgSz w:w="11906" w:h="16838"/>
          <w:pgMar w:top="1440" w:right="1803" w:bottom="1440" w:left="1803" w:header="851" w:footer="992" w:gutter="0"/>
          <w:cols w:space="0" w:num="1"/>
          <w:docGrid w:type="lines" w:linePitch="322" w:charSpace="0"/>
        </w:sectPr>
      </w:pPr>
    </w:p>
    <w:p w14:paraId="0BADAF17">
      <w:pPr>
        <w:adjustRightInd w:val="0"/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D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4: Basic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m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odel of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c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uriosity and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ersistence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e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ffects on STEM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a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chievement (Different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a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ge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4"/>
          <w:szCs w:val="24"/>
        </w:rPr>
        <w:t>roups)</w:t>
      </w:r>
    </w:p>
    <w:tbl>
      <w:tblPr>
        <w:tblStyle w:val="3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2"/>
        <w:gridCol w:w="949"/>
        <w:gridCol w:w="820"/>
        <w:gridCol w:w="978"/>
        <w:gridCol w:w="922"/>
        <w:gridCol w:w="820"/>
        <w:gridCol w:w="981"/>
        <w:gridCol w:w="922"/>
        <w:gridCol w:w="820"/>
        <w:gridCol w:w="978"/>
        <w:gridCol w:w="950"/>
        <w:gridCol w:w="821"/>
        <w:gridCol w:w="982"/>
      </w:tblGrid>
      <w:tr w14:paraId="0BADA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5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1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37" w:type="pct"/>
            <w:gridSpan w:val="6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1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6-9 Grades (</w:t>
            </w: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N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= 2,177)</w:t>
            </w:r>
          </w:p>
        </w:tc>
        <w:tc>
          <w:tcPr>
            <w:tcW w:w="2037" w:type="pct"/>
            <w:gridSpan w:val="6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1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10-12 Grades (</w:t>
            </w: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N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= 1,251)</w:t>
            </w:r>
          </w:p>
        </w:tc>
      </w:tr>
      <w:tr w14:paraId="0BADA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1C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1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Mathematics (T2)</w:t>
            </w:r>
          </w:p>
        </w:tc>
        <w:tc>
          <w:tcPr>
            <w:tcW w:w="101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1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Science (T2)</w:t>
            </w:r>
          </w:p>
        </w:tc>
        <w:tc>
          <w:tcPr>
            <w:tcW w:w="101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1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Mathematics (T2)</w:t>
            </w:r>
          </w:p>
        </w:tc>
        <w:tc>
          <w:tcPr>
            <w:tcW w:w="101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2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Science (T2)</w:t>
            </w:r>
          </w:p>
        </w:tc>
      </w:tr>
      <w:tr w14:paraId="0BADA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22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2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β</w:t>
            </w:r>
          </w:p>
        </w:tc>
        <w:tc>
          <w:tcPr>
            <w:tcW w:w="30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2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SE</w:t>
            </w:r>
          </w:p>
        </w:tc>
        <w:tc>
          <w:tcPr>
            <w:tcW w:w="36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2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sig</w:t>
            </w:r>
          </w:p>
        </w:tc>
        <w:tc>
          <w:tcPr>
            <w:tcW w:w="34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2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β</w:t>
            </w:r>
          </w:p>
        </w:tc>
        <w:tc>
          <w:tcPr>
            <w:tcW w:w="30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2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SE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2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sig</w:t>
            </w:r>
          </w:p>
        </w:tc>
        <w:tc>
          <w:tcPr>
            <w:tcW w:w="34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2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β</w:t>
            </w:r>
          </w:p>
        </w:tc>
        <w:tc>
          <w:tcPr>
            <w:tcW w:w="30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2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SE</w:t>
            </w:r>
          </w:p>
        </w:tc>
        <w:tc>
          <w:tcPr>
            <w:tcW w:w="36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2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sig</w:t>
            </w:r>
          </w:p>
        </w:tc>
        <w:tc>
          <w:tcPr>
            <w:tcW w:w="34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2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β</w:t>
            </w:r>
          </w:p>
        </w:tc>
        <w:tc>
          <w:tcPr>
            <w:tcW w:w="30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2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SE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2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sig</w:t>
            </w:r>
          </w:p>
        </w:tc>
      </w:tr>
      <w:tr w14:paraId="0BADA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30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Sex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3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0.68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3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0.46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3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144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3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2.05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 xml:space="preserve">*** 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3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0.44 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3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3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2.38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 xml:space="preserve">*** 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3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0.34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3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3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2.70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3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1.25 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3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0.031 </w:t>
            </w:r>
          </w:p>
        </w:tc>
      </w:tr>
      <w:tr w14:paraId="0BADA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3E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Grade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3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-0.60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4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0.84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4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470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4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-1.81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4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0.79 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4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022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4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0.01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4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1.10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4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992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4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0.33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4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1.43 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4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0.816 </w:t>
            </w:r>
          </w:p>
        </w:tc>
      </w:tr>
      <w:tr w14:paraId="0BADA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4C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Economic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d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isadvantage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4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-4.55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 xml:space="preserve">***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4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1.26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4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5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-2.70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5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0.99 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5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007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5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-3.36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5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1.02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5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001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5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-5.23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 xml:space="preserve">*** 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5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0.64 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5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A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5A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Race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5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2.31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5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1.11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5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038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5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2.07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5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0.98 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6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036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6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2.00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6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1.31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6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126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6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3.48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 xml:space="preserve">*** 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6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0.91 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6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A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DAF68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Mathematics / Science 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a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chievement (T1)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6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0.62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 xml:space="preserve">*** 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6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0.06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6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6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0.59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 xml:space="preserve">*** 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6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0.06 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6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6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0.44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 xml:space="preserve">*** 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7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0.03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7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7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0.45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 xml:space="preserve">*** 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7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0.03 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7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A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76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Curiosity T1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7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-0.28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7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0.59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7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640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7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0.23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7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0.66 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7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731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7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0.90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7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1.11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7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418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8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-0.49 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8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0.42 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8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0.243 </w:t>
            </w:r>
          </w:p>
        </w:tc>
      </w:tr>
      <w:tr w14:paraId="0BADA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2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F84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Persistence T1</w:t>
            </w:r>
          </w:p>
        </w:tc>
        <w:tc>
          <w:tcPr>
            <w:tcW w:w="34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F8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2.12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0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F8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0.69 </w:t>
            </w:r>
          </w:p>
        </w:tc>
        <w:tc>
          <w:tcPr>
            <w:tcW w:w="364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F8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002 </w:t>
            </w:r>
          </w:p>
        </w:tc>
        <w:tc>
          <w:tcPr>
            <w:tcW w:w="34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F8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1.87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0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F8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0.75 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F8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012 </w:t>
            </w:r>
          </w:p>
        </w:tc>
        <w:tc>
          <w:tcPr>
            <w:tcW w:w="34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F8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1.13 </w:t>
            </w:r>
          </w:p>
        </w:tc>
        <w:tc>
          <w:tcPr>
            <w:tcW w:w="30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F8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0.95 </w:t>
            </w:r>
          </w:p>
        </w:tc>
        <w:tc>
          <w:tcPr>
            <w:tcW w:w="364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F8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232 </w:t>
            </w:r>
          </w:p>
        </w:tc>
        <w:tc>
          <w:tcPr>
            <w:tcW w:w="34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F8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1.66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0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F8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0.53 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AF9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0.002 </w:t>
            </w:r>
          </w:p>
        </w:tc>
      </w:tr>
    </w:tbl>
    <w:p w14:paraId="5217288E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.05;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.01;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.001</w:t>
      </w:r>
    </w:p>
    <w:p w14:paraId="0BADAF93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Note: in Mathematics Model (6-9 grades): CFI = 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93; TLI = 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90; RMSEA = 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05; SRMR = 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08; in Science Model (6-9 grades): CFI = 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96; TLI = 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95; RMSEA = 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04; SRMR = 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07; in Mathematics Model (10-12 grades): CFI = 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99; TLI = 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98; RMSEA = 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05; SRMR = 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05; in Science Model (10-12 grades): CFI = 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95; TLI = 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94; RMSEA = 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05; SRMR = 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>06</w:t>
      </w:r>
    </w:p>
    <w:p w14:paraId="0BADAF94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0BADAF95">
      <w:pPr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D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5: Response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urface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a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nalysis of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c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uriosity and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ersistence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e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ffects on STEM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a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chievement (Different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a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ge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4"/>
          <w:szCs w:val="24"/>
        </w:rPr>
        <w:t>roups)</w:t>
      </w:r>
    </w:p>
    <w:tbl>
      <w:tblPr>
        <w:tblStyle w:val="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2"/>
        <w:gridCol w:w="1069"/>
        <w:gridCol w:w="711"/>
        <w:gridCol w:w="772"/>
        <w:gridCol w:w="1069"/>
        <w:gridCol w:w="711"/>
        <w:gridCol w:w="772"/>
        <w:gridCol w:w="1147"/>
        <w:gridCol w:w="824"/>
        <w:gridCol w:w="841"/>
      </w:tblGrid>
      <w:tr w14:paraId="0BADA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96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9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6-9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Grades (</w:t>
            </w: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N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= 2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,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770)</w:t>
            </w:r>
          </w:p>
        </w:tc>
        <w:tc>
          <w:tcPr>
            <w:tcW w:w="0" w:type="auto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9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10-12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Grades (</w:t>
            </w: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N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= 1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,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424)</w:t>
            </w:r>
          </w:p>
        </w:tc>
      </w:tr>
      <w:tr w14:paraId="0BADA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9A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9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Mathematics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9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Science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9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Science</w:t>
            </w:r>
          </w:p>
        </w:tc>
      </w:tr>
      <w:tr w14:paraId="0BADA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9F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A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A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A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sig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A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A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A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sig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A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A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AFA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sig</w:t>
            </w:r>
          </w:p>
        </w:tc>
      </w:tr>
      <w:tr w14:paraId="0BADA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AA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Sex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A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0.48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A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0.40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A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232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A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1.51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A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0.60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B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011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B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1.98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B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1.02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B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053 </w:t>
            </w:r>
          </w:p>
        </w:tc>
      </w:tr>
      <w:tr w14:paraId="0BADA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B5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Grade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B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-0.22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B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0.93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B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810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B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-1.55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B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0.83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B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061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B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0.04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B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1.16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B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975 </w:t>
            </w:r>
          </w:p>
        </w:tc>
      </w:tr>
      <w:tr w14:paraId="0BADA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C0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Economic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d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isadvantage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C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-3.05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C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1.70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C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073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C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-1.81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C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1.24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C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143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C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-4.10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C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0.67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C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A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C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Race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C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1.65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C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1.33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C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216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C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1.25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D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1.01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D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215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D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2.70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D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1.05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D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010 </w:t>
            </w:r>
          </w:p>
        </w:tc>
      </w:tr>
      <w:tr w14:paraId="0BADA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DAFD6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Mathematics / Science</w:t>
            </w:r>
          </w:p>
          <w:p w14:paraId="0BADAFD7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a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chievement (T1)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D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0.58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D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D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D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0.54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D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D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D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0.44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D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0.01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E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A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E2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Curiosity T1 (</w:t>
            </w: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E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-3.83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E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2.19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E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081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E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-2.91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E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1.97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E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139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E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-3.39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E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3.27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E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299 </w:t>
            </w:r>
          </w:p>
        </w:tc>
      </w:tr>
      <w:tr w14:paraId="0BADAF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ED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Persistence T1 (</w:t>
            </w: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E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5.59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E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2.56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F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029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F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4.80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F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2.42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F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047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F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4.86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F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4.09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F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235 </w:t>
            </w:r>
          </w:p>
        </w:tc>
      </w:tr>
      <w:tr w14:paraId="0BADB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F8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Curiosity² (</w:t>
            </w: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F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-11.23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F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1.14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F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F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-7.82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F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2.01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F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AFF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-7.38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0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5.12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0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150 </w:t>
            </w:r>
          </w:p>
        </w:tc>
      </w:tr>
      <w:tr w14:paraId="0BADB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03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Curiosity × Persistence (</w:t>
            </w: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0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29.47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0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0.96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0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0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21.74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0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4.45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0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0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22.74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0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13.33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0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088 </w:t>
            </w:r>
          </w:p>
        </w:tc>
      </w:tr>
      <w:tr w14:paraId="0BADB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0E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Persistence² (</w:t>
            </w: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0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-18.81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1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1.14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1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1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-14.77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1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2.52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1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1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-15.65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1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8.70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1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072 </w:t>
            </w:r>
          </w:p>
        </w:tc>
      </w:tr>
      <w:tr w14:paraId="0BADB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19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1A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1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1C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1D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1E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1F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2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21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22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0BADB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24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a1 (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+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2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1.77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2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0.56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2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002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2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1.89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2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0.55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2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001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2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1.47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2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0.83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2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079 </w:t>
            </w:r>
          </w:p>
        </w:tc>
      </w:tr>
      <w:tr w14:paraId="0BADB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2F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a2 (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+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+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3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-0.57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3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0.20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3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005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3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-0.85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3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0.34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3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013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3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-0.29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3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0.56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3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611 </w:t>
            </w:r>
          </w:p>
        </w:tc>
      </w:tr>
      <w:tr w14:paraId="0BADB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3A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a3 (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3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-9.42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3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4.74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3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047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3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-7.71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3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4.38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4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078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4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-8.24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4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7.35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4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262 </w:t>
            </w:r>
          </w:p>
        </w:tc>
      </w:tr>
      <w:tr w14:paraId="0BADB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45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a4 (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+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4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-59.51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4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1.90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4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4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-44.33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4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8.87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4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4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-45.77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4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27.13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4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092 </w:t>
            </w:r>
          </w:p>
        </w:tc>
      </w:tr>
      <w:tr w14:paraId="0BADB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50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p10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5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0.14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5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5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055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5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0.15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5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5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029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5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0.15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5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0.21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5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465 </w:t>
            </w:r>
          </w:p>
        </w:tc>
      </w:tr>
      <w:tr w14:paraId="0BADB0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05B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p11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05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0.78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05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0.05 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05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05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0.73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06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0.04 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06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05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06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0.70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06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0.05 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06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</w:tbl>
    <w:p w14:paraId="099F7F45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.05;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.01;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.001</w:t>
      </w:r>
    </w:p>
    <w:p w14:paraId="0BADB067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bidi="ar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Note: </w:t>
      </w:r>
      <w:r>
        <w:rPr>
          <w:rFonts w:ascii="Times New Roman" w:hAnsi="Times New Roman" w:cs="Times New Roman"/>
          <w:color w:val="auto"/>
          <w:sz w:val="24"/>
          <w:szCs w:val="24"/>
          <w:lang w:bidi="ar"/>
        </w:rPr>
        <w:t xml:space="preserve">RSA in mathematics achievement in 10-12th grades was not analyzed, since it showed a weaker model fit than the basic model (see </w:t>
      </w:r>
      <w:r>
        <w:rPr>
          <w:rFonts w:hint="eastAsia" w:ascii="Times New Roman" w:hAnsi="Times New Roman" w:cs="Times New Roman"/>
          <w:color w:val="auto"/>
          <w:sz w:val="24"/>
          <w:szCs w:val="24"/>
          <w:lang w:bidi="ar"/>
        </w:rPr>
        <w:t>Supplement</w:t>
      </w:r>
      <w:r>
        <w:rPr>
          <w:rFonts w:ascii="Times New Roman" w:hAnsi="Times New Roman" w:cs="Times New Roman"/>
          <w:color w:val="auto"/>
          <w:sz w:val="24"/>
          <w:szCs w:val="24"/>
          <w:lang w:bidi="ar"/>
        </w:rPr>
        <w:t xml:space="preserve"> C1). This result represents that the RSA results are less valid to illustrate the associations than the results in the linear model (shown in </w:t>
      </w:r>
      <w:r>
        <w:rPr>
          <w:rFonts w:hint="eastAsia" w:ascii="Times New Roman" w:hAnsi="Times New Roman" w:cs="Times New Roman"/>
          <w:color w:val="auto"/>
          <w:sz w:val="24"/>
          <w:szCs w:val="24"/>
          <w:lang w:bidi="ar"/>
        </w:rPr>
        <w:t>Supplement</w:t>
      </w:r>
      <w:r>
        <w:rPr>
          <w:rFonts w:ascii="Times New Roman" w:hAnsi="Times New Roman" w:cs="Times New Roman"/>
          <w:color w:val="auto"/>
          <w:sz w:val="24"/>
          <w:szCs w:val="24"/>
          <w:lang w:bidi="ar"/>
        </w:rPr>
        <w:t xml:space="preserve"> C4), and thus, further RSA analysis is less meaningful.</w:t>
      </w:r>
    </w:p>
    <w:p w14:paraId="0BADB069">
      <w:pPr>
        <w:rPr>
          <w:rFonts w:ascii="Times New Roman" w:hAnsi="Times New Roman" w:cs="Times New Roman"/>
          <w:color w:val="auto"/>
          <w:sz w:val="24"/>
          <w:szCs w:val="24"/>
        </w:rPr>
        <w:sectPr>
          <w:pgSz w:w="16838" w:h="11906" w:orient="landscape"/>
          <w:pgMar w:top="1440" w:right="1803" w:bottom="1440" w:left="1803" w:header="851" w:footer="992" w:gutter="0"/>
          <w:paperSrc w:other="1"/>
          <w:cols w:space="0" w:num="1"/>
          <w:docGrid w:type="lines" w:linePitch="322" w:charSpace="0"/>
        </w:sectPr>
      </w:pPr>
    </w:p>
    <w:p w14:paraId="14EBD700">
      <w:pPr>
        <w:pStyle w:val="2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bidi="ar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bidi="ar"/>
        </w:rPr>
        <w:t>Supplement</w:t>
      </w:r>
      <w:r>
        <w:rPr>
          <w:rFonts w:ascii="Times New Roman" w:hAnsi="Times New Roman" w:cs="Times New Roman"/>
          <w:color w:val="auto"/>
          <w:sz w:val="24"/>
          <w:szCs w:val="24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"/>
        </w:rPr>
        <w:t>E</w:t>
      </w:r>
      <w:r>
        <w:rPr>
          <w:rFonts w:ascii="Times New Roman" w:hAnsi="Times New Roman" w:cs="Times New Roman"/>
          <w:color w:val="auto"/>
          <w:sz w:val="24"/>
          <w:szCs w:val="24"/>
          <w:lang w:bidi="ar"/>
        </w:rPr>
        <w:t xml:space="preserve">: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"/>
        </w:rPr>
        <w:t>The prospective effects of curiosity before accounting for persistence</w:t>
      </w:r>
    </w:p>
    <w:p w14:paraId="58A2FF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</w:pPr>
      <w:bookmarkStart w:id="0" w:name="_GoBack"/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Table E1: The prospective effects of curiosity before accounting for persistence</w:t>
      </w:r>
    </w:p>
    <w:tbl>
      <w:tblPr>
        <w:tblW w:w="942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1057"/>
        <w:gridCol w:w="701"/>
        <w:gridCol w:w="879"/>
        <w:gridCol w:w="2"/>
        <w:gridCol w:w="1108"/>
        <w:gridCol w:w="648"/>
        <w:gridCol w:w="883"/>
      </w:tblGrid>
      <w:tr w14:paraId="65637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148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447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9" w:type="dxa"/>
            <w:gridSpan w:val="4"/>
            <w:tcBorders>
              <w:top w:val="single" w:color="000000" w:sz="8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8D3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Mathematics (T2)</w:t>
            </w:r>
          </w:p>
        </w:tc>
        <w:tc>
          <w:tcPr>
            <w:tcW w:w="2639" w:type="dxa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565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Science (T2)</w:t>
            </w:r>
          </w:p>
        </w:tc>
      </w:tr>
      <w:tr w14:paraId="5937C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14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52C3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C638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B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31AA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SE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C0AB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sig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5EF3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B</w:t>
            </w:r>
          </w:p>
        </w:tc>
        <w:tc>
          <w:tcPr>
            <w:tcW w:w="64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65B4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SE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5F1C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sig</w:t>
            </w:r>
          </w:p>
        </w:tc>
      </w:tr>
      <w:tr w14:paraId="03C06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F97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Sex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26D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1.39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vertAlign w:val="superscript"/>
                <w:lang w:val="en-US" w:eastAsia="zh-CN" w:bidi="ar"/>
                <w14:ligatures w14:val="standardContextual"/>
              </w:rPr>
              <w:t>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976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0.35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B96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&lt;.001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ACE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2.31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  <w14:ligatures w14:val="standardContextual"/>
              </w:rPr>
              <w:t>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16A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0.53 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2AC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&lt;.001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 </w:t>
            </w:r>
          </w:p>
        </w:tc>
      </w:tr>
      <w:tr w14:paraId="7B704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F64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Grade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FFB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-0.63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  <w14:ligatures w14:val="standardContextual"/>
              </w:rPr>
              <w:t>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E3B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0.24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9D7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.008 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82A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-0.75 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3C8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0.46 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C48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.102 </w:t>
            </w:r>
          </w:p>
        </w:tc>
      </w:tr>
      <w:tr w14:paraId="471C6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2B8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Economic </w:t>
            </w:r>
            <w:r>
              <w:rPr>
                <w:rStyle w:val="8"/>
                <w:rFonts w:eastAsia="宋体"/>
                <w:bdr w:val="none" w:color="auto" w:sz="0" w:space="0"/>
                <w:lang w:val="en-US" w:eastAsia="zh-CN" w:bidi="ar"/>
                <w14:ligatures w14:val="standardContextual"/>
              </w:rPr>
              <w:t>disadvantage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86F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-4.02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  <w14:ligatures w14:val="standardContextual"/>
              </w:rPr>
              <w:t>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122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0.82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812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&lt;.001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C2C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-3.40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  <w14:ligatures w14:val="standardContextual"/>
              </w:rPr>
              <w:t>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839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0.82 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72B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&lt;.001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 </w:t>
            </w:r>
          </w:p>
        </w:tc>
      </w:tr>
      <w:tr w14:paraId="4E7C1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362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Race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9C5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2.16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  <w14:ligatures w14:val="standardContextual"/>
              </w:rPr>
              <w:t>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1B6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0.62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330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&lt;.001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173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2.37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  <w14:ligatures w14:val="standardContextual"/>
              </w:rPr>
              <w:t>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89E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0.85 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3E2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.005 </w:t>
            </w:r>
          </w:p>
        </w:tc>
      </w:tr>
      <w:tr w14:paraId="4604F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739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Mathematics / Science </w:t>
            </w:r>
            <w:r>
              <w:rPr>
                <w:rStyle w:val="8"/>
                <w:rFonts w:eastAsia="宋体"/>
                <w:bdr w:val="none" w:color="auto" w:sz="0" w:space="0"/>
                <w:lang w:val="en-US" w:eastAsia="zh-CN" w:bidi="ar"/>
                <w14:ligatures w14:val="standardContextual"/>
              </w:rPr>
              <w:t>achievement (T1)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6D8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0.55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  <w14:ligatures w14:val="standardContextual"/>
              </w:rPr>
              <w:t>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89F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0.05 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062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&lt;.001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AC2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0.54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  <w14:ligatures w14:val="standardContextual"/>
              </w:rPr>
              <w:t>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DBE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0.03 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7F8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&lt;.001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 </w:t>
            </w:r>
          </w:p>
        </w:tc>
      </w:tr>
      <w:tr w14:paraId="7F785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414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58884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Curiosity T1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57053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1.44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  <w14:ligatures w14:val="standardContextual"/>
              </w:rPr>
              <w:t>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00BC6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0.24 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66A1C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&lt;.001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3BD65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1.25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  <w14:ligatures w14:val="standardContextual"/>
              </w:rPr>
              <w:t>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64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65B74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0.30 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24443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&lt;.001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 </w:t>
            </w:r>
          </w:p>
        </w:tc>
      </w:tr>
    </w:tbl>
    <w:p w14:paraId="2761F0D7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.05;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.01;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.001</w:t>
      </w:r>
    </w:p>
    <w:p w14:paraId="7403CC09">
      <w:pPr>
        <w:spacing w:line="240" w:lineRule="auto"/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CFI = .96, TLI = .94, RMSEA = .05, SRMR = .07 in mathematics model; </w:t>
      </w:r>
    </w:p>
    <w:p w14:paraId="2C3BF334">
      <w:pPr>
        <w:spacing w:line="240" w:lineRule="auto"/>
        <w:rPr>
          <w:rFonts w:hint="default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CFI = .96, TLI = .95, RMSEA = .05, SRMR = .07 in science model</w:t>
      </w:r>
    </w:p>
    <w:bookmarkEnd w:id="0"/>
    <w:p w14:paraId="615BEF3E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6CD693CB">
      <w:pPr>
        <w:pStyle w:val="2"/>
        <w:rPr>
          <w:rFonts w:ascii="Times New Roman" w:hAnsi="Times New Roman" w:eastAsia="宋体" w:cs="Times New Roman"/>
          <w:color w:val="auto"/>
          <w:sz w:val="24"/>
          <w:szCs w:val="24"/>
          <w:lang w:bidi="ar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bidi="ar"/>
        </w:rPr>
        <w:t>Supplement</w:t>
      </w:r>
      <w:r>
        <w:rPr>
          <w:rFonts w:ascii="Times New Roman" w:hAnsi="Times New Roman" w:cs="Times New Roman"/>
          <w:color w:val="auto"/>
          <w:sz w:val="24"/>
          <w:szCs w:val="24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"/>
        </w:rPr>
        <w:t>F</w:t>
      </w:r>
      <w:r>
        <w:rPr>
          <w:rFonts w:ascii="Times New Roman" w:hAnsi="Times New Roman" w:cs="Times New Roman"/>
          <w:color w:val="auto"/>
          <w:sz w:val="24"/>
          <w:szCs w:val="24"/>
          <w:lang w:bidi="ar"/>
        </w:rPr>
        <w:t xml:space="preserve">: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"/>
        </w:rPr>
        <w:t>Moderated regression for mathematics models</w:t>
      </w:r>
    </w:p>
    <w:p w14:paraId="0F00B7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Table</w:t>
      </w:r>
      <w:r>
        <w:rPr>
          <w:rFonts w:hint="eastAsia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F1</w:t>
      </w:r>
      <w:r>
        <w:rPr>
          <w:rFonts w:hint="eastAsia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  <w:t xml:space="preserve">: Moderated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r</w:t>
      </w:r>
      <w:r>
        <w:rPr>
          <w:rFonts w:hint="eastAsia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  <w:t xml:space="preserve">egression for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m</w:t>
      </w:r>
      <w:r>
        <w:rPr>
          <w:rFonts w:hint="eastAsia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  <w:t xml:space="preserve">athematics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m</w:t>
      </w:r>
      <w:r>
        <w:rPr>
          <w:rFonts w:hint="eastAsia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  <w:t xml:space="preserve">odels (In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g</w:t>
      </w:r>
      <w:r>
        <w:rPr>
          <w:rFonts w:hint="eastAsia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  <w:t xml:space="preserve">eneral and 10-12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g</w:t>
      </w:r>
      <w:r>
        <w:rPr>
          <w:rFonts w:hint="eastAsia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  <w:t>rades)</w:t>
      </w:r>
    </w:p>
    <w:tbl>
      <w:tblPr>
        <w:tblStyle w:val="3"/>
        <w:tblW w:w="9792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4"/>
        <w:gridCol w:w="1435"/>
        <w:gridCol w:w="828"/>
        <w:gridCol w:w="1001"/>
        <w:gridCol w:w="1435"/>
        <w:gridCol w:w="828"/>
        <w:gridCol w:w="1001"/>
      </w:tblGrid>
      <w:tr w14:paraId="15C24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264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0E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64" w:type="dxa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94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General (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= 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199)</w:t>
            </w:r>
          </w:p>
        </w:tc>
        <w:tc>
          <w:tcPr>
            <w:tcW w:w="3264" w:type="dxa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99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10-12 Grades (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= 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424)</w:t>
            </w:r>
          </w:p>
        </w:tc>
      </w:tr>
      <w:tr w14:paraId="3390E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4F13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171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359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087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sig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80D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7BD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A5A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sig</w:t>
            </w:r>
          </w:p>
        </w:tc>
      </w:tr>
      <w:tr w14:paraId="152BD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85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F5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1.27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  <w14:ligatures w14:val="standardContextual"/>
              </w:rPr>
              <w:t>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6B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D2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&lt;.001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7F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2.34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  <w14:ligatures w14:val="standardContextual"/>
              </w:rPr>
              <w:t>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63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19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&lt;.001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</w:tr>
      <w:tr w14:paraId="531E4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CF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Grade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31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-0.60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  <w14:ligatures w14:val="standardContextual"/>
              </w:rPr>
              <w:t>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4B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F3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0.014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79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19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1.10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72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0.994 </w:t>
            </w:r>
          </w:p>
        </w:tc>
      </w:tr>
      <w:tr w14:paraId="36AD0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F9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Economic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isadvantage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6B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-3.95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  <w14:ligatures w14:val="standardContextual"/>
              </w:rPr>
              <w:t>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1B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18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&lt;.001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CD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-3.33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  <w14:ligatures w14:val="standardContextual"/>
              </w:rPr>
              <w:t>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97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C2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0.001 </w:t>
            </w:r>
          </w:p>
        </w:tc>
      </w:tr>
      <w:tr w14:paraId="6750A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AB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Race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1F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2.14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  <w14:ligatures w14:val="standardContextual"/>
              </w:rPr>
              <w:t>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25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A4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0C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2.01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37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1.32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4C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0.129 </w:t>
            </w:r>
          </w:p>
        </w:tc>
      </w:tr>
      <w:tr w14:paraId="6677C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60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Mathematics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chievement (T1)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C7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0.55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  <w14:ligatures w14:val="standardContextual"/>
              </w:rPr>
              <w:t>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F9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00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&lt;.001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41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0.44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  <w14:ligatures w14:val="standardContextual"/>
              </w:rPr>
              <w:t>***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79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01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&lt;.001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</w:tr>
      <w:tr w14:paraId="06D53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E0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Curiosity 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63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57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E6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0.394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C5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A5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2A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0.396 </w:t>
            </w:r>
          </w:p>
        </w:tc>
      </w:tr>
      <w:tr w14:paraId="3F92F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6A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Persistence 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D0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1.49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  <w14:ligatures w14:val="standardContextual"/>
              </w:rPr>
              <w:t>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B5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63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9A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1.12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FB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FA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0.220 </w:t>
            </w:r>
          </w:p>
        </w:tc>
      </w:tr>
      <w:tr w14:paraId="5685B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D0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Curiosity × Persistence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6D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-0.42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33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9A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0.145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5C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-0.19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7A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62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0.399 </w:t>
            </w:r>
          </w:p>
        </w:tc>
      </w:tr>
      <w:tr w14:paraId="3A7BB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94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2D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46562.50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10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A74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BE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21158.43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ED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FE1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C0A7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E4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BIC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70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46754.40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07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A6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2B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21319.84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F3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99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A332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A956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adjust-BIC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ED87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46652.72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328D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2D52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2719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21218.19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0B69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DA44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 w14:paraId="57D695E8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.05;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.01;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.001</w:t>
      </w:r>
    </w:p>
    <w:p w14:paraId="6C50CC66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0BADB090">
      <w:pPr>
        <w:pStyle w:val="2"/>
        <w:rPr>
          <w:rFonts w:ascii="Times New Roman" w:hAnsi="Times New Roman" w:eastAsia="宋体" w:cs="Times New Roman"/>
          <w:color w:val="auto"/>
          <w:sz w:val="24"/>
          <w:szCs w:val="24"/>
          <w:lang w:bidi="ar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bidi="ar"/>
        </w:rPr>
        <w:t>Supplement</w:t>
      </w:r>
      <w:r>
        <w:rPr>
          <w:rFonts w:ascii="Times New Roman" w:hAnsi="Times New Roman" w:cs="Times New Roman"/>
          <w:color w:val="auto"/>
          <w:sz w:val="24"/>
          <w:szCs w:val="24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"/>
        </w:rPr>
        <w:t>G</w:t>
      </w:r>
      <w:r>
        <w:rPr>
          <w:rFonts w:ascii="Times New Roman" w:hAnsi="Times New Roman" w:cs="Times New Roman"/>
          <w:color w:val="auto"/>
          <w:sz w:val="24"/>
          <w:szCs w:val="24"/>
          <w:lang w:bidi="ar"/>
        </w:rPr>
        <w:t xml:space="preserve">: </w:t>
      </w:r>
      <w:r>
        <w:rPr>
          <w:rFonts w:ascii="Times New Roman" w:hAnsi="Times New Roman" w:eastAsia="宋体" w:cs="Times New Roman"/>
          <w:color w:val="auto"/>
          <w:sz w:val="24"/>
          <w:szCs w:val="24"/>
          <w:lang w:bidi="ar"/>
        </w:rPr>
        <w:t xml:space="preserve">Robustness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"/>
        </w:rPr>
        <w:t>c</w:t>
      </w:r>
      <w:r>
        <w:rPr>
          <w:rFonts w:ascii="Times New Roman" w:hAnsi="Times New Roman" w:eastAsia="宋体" w:cs="Times New Roman"/>
          <w:color w:val="auto"/>
          <w:sz w:val="24"/>
          <w:szCs w:val="24"/>
          <w:lang w:bidi="ar"/>
        </w:rPr>
        <w:t xml:space="preserve">heck of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"/>
        </w:rPr>
        <w:t>a</w:t>
      </w:r>
      <w:r>
        <w:rPr>
          <w:rFonts w:ascii="Times New Roman" w:hAnsi="Times New Roman" w:eastAsia="宋体" w:cs="Times New Roman"/>
          <w:color w:val="auto"/>
          <w:sz w:val="24"/>
          <w:szCs w:val="24"/>
          <w:lang w:bidi="ar"/>
        </w:rPr>
        <w:t xml:space="preserve">ge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"/>
        </w:rPr>
        <w:t>g</w:t>
      </w:r>
      <w:r>
        <w:rPr>
          <w:rFonts w:ascii="Times New Roman" w:hAnsi="Times New Roman" w:eastAsia="宋体" w:cs="Times New Roman"/>
          <w:color w:val="auto"/>
          <w:sz w:val="24"/>
          <w:szCs w:val="24"/>
          <w:lang w:bidi="ar"/>
        </w:rPr>
        <w:t xml:space="preserve">roup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 w:bidi="ar"/>
        </w:rPr>
        <w:t>d</w:t>
      </w:r>
      <w:r>
        <w:rPr>
          <w:rFonts w:ascii="Times New Roman" w:hAnsi="Times New Roman" w:eastAsia="宋体" w:cs="Times New Roman"/>
          <w:color w:val="auto"/>
          <w:sz w:val="24"/>
          <w:szCs w:val="24"/>
          <w:lang w:bidi="ar"/>
        </w:rPr>
        <w:t>ivision</w:t>
      </w:r>
    </w:p>
    <w:p w14:paraId="0BADB091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</w:rPr>
        <w:t>Table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4"/>
          <w:szCs w:val="24"/>
        </w:rPr>
        <w:t>1: Basic Model of Curiosity and Persistence Effects on STEM Achievement</w:t>
      </w:r>
    </w:p>
    <w:tbl>
      <w:tblPr>
        <w:tblStyle w:val="3"/>
        <w:tblW w:w="7048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2"/>
        <w:gridCol w:w="888"/>
        <w:gridCol w:w="650"/>
        <w:gridCol w:w="772"/>
        <w:gridCol w:w="961"/>
        <w:gridCol w:w="650"/>
        <w:gridCol w:w="772"/>
      </w:tblGrid>
      <w:tr w14:paraId="0BADB0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36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92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87" w:type="dxa"/>
            <w:gridSpan w:val="6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9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6-8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Grades (N = 2172)</w:t>
            </w:r>
          </w:p>
        </w:tc>
      </w:tr>
      <w:tr w14:paraId="0BADB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95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9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Mathematics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9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Science</w:t>
            </w:r>
          </w:p>
        </w:tc>
      </w:tr>
      <w:tr w14:paraId="0BADB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B099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B09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B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B09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B09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sig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B09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B09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B09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sig</w:t>
            </w:r>
          </w:p>
        </w:tc>
      </w:tr>
      <w:tr w14:paraId="0BADB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A1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Sex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A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0.77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A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0.57 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A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176 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A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2.05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A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0.51 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A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B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A9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Grade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A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-1.61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A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1.12 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A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149 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A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-0.59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A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1.29 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A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647 </w:t>
            </w:r>
          </w:p>
        </w:tc>
      </w:tr>
      <w:tr w14:paraId="0BADB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B1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Economic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d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isadvantage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B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-3.28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B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1.15 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B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004 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B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-1.67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B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1.08 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B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120 </w:t>
            </w:r>
          </w:p>
        </w:tc>
      </w:tr>
      <w:tr w14:paraId="0BADB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B9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Race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B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1.65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B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1.03 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B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110 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B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2.54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B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1.39 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B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067 </w:t>
            </w:r>
          </w:p>
        </w:tc>
      </w:tr>
      <w:tr w14:paraId="0BADB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DB0C1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Mathematics / Science</w:t>
            </w:r>
          </w:p>
          <w:p w14:paraId="0BADB0C2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a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chievement (T1)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C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0.68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C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0.08 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C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C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0.55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C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0.05 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C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B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CA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Curiosity T1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C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-0.37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C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0.72 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CD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606 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C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-0.84 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C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0.86 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D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328 </w:t>
            </w:r>
          </w:p>
        </w:tc>
      </w:tr>
      <w:tr w14:paraId="0BADB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0D2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Persistence T1</w:t>
            </w:r>
          </w:p>
        </w:tc>
        <w:tc>
          <w:tcPr>
            <w:tcW w:w="88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0D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3.04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0D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0.79 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0D5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0D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2.66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0D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1.16 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0D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.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022 </w:t>
            </w:r>
          </w:p>
        </w:tc>
      </w:tr>
    </w:tbl>
    <w:p w14:paraId="7D6FF727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.05;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.01;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&lt; .001</w:t>
      </w:r>
    </w:p>
    <w:p w14:paraId="0BADB0DB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Note</w:t>
      </w:r>
      <w:r>
        <w:rPr>
          <w:rFonts w:ascii="Times New Roman" w:hAnsi="Times New Roman" w:cs="Times New Roman"/>
          <w:color w:val="auto"/>
          <w:sz w:val="24"/>
          <w:szCs w:val="24"/>
        </w:rPr>
        <w:t>: Older cohort (10-12 grades) were the same as the main analysis (Table 5-6)</w:t>
      </w:r>
    </w:p>
    <w:p w14:paraId="0BADB0DC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0BADB0DD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/>
        </w:rPr>
        <w:t>E2</w:t>
      </w:r>
      <w:r>
        <w:rPr>
          <w:rFonts w:ascii="Times New Roman" w:hAnsi="Times New Roman" w:cs="Times New Roman"/>
          <w:color w:val="auto"/>
          <w:sz w:val="24"/>
          <w:szCs w:val="24"/>
        </w:rPr>
        <w:t>: Response Surface Analysis of Curiosity and Persistence Effects on STEM Achievement (Age Differences)</w:t>
      </w:r>
    </w:p>
    <w:tbl>
      <w:tblPr>
        <w:tblStyle w:val="3"/>
        <w:tblW w:w="0" w:type="auto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2"/>
        <w:gridCol w:w="991"/>
        <w:gridCol w:w="756"/>
        <w:gridCol w:w="772"/>
        <w:gridCol w:w="1069"/>
        <w:gridCol w:w="636"/>
        <w:gridCol w:w="772"/>
      </w:tblGrid>
      <w:tr w14:paraId="0BADB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DE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D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6-8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Grades (N = 2172)</w:t>
            </w:r>
          </w:p>
        </w:tc>
      </w:tr>
      <w:tr w14:paraId="0BADB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E1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E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Mathematics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E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Science</w:t>
            </w:r>
          </w:p>
        </w:tc>
      </w:tr>
      <w:tr w14:paraId="0BADB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B0E5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B0E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B0E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B0E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sig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B0E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B0E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ADB0E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  <w:lang w:bidi="ar"/>
              </w:rPr>
              <w:t>sig</w:t>
            </w:r>
          </w:p>
        </w:tc>
      </w:tr>
      <w:tr w14:paraId="0BADB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ED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Sex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E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0.44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E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0.40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F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0.282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F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1.46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F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0.74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F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0.047 </w:t>
            </w:r>
          </w:p>
        </w:tc>
      </w:tr>
      <w:tr w14:paraId="0BADB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F5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Grade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F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-1.16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F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1.29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F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0.368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F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-0.53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F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1.28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F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0.680 </w:t>
            </w:r>
          </w:p>
        </w:tc>
      </w:tr>
      <w:tr w14:paraId="0BADB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FD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Economic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d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isadvantage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FE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-2.03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0F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1.51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0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0.177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0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-0.59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0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1.30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0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0.650 </w:t>
            </w:r>
          </w:p>
        </w:tc>
      </w:tr>
      <w:tr w14:paraId="0BADB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05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Race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06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0.84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0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1.39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0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0.545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0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1.38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0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1.45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0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0.341 </w:t>
            </w:r>
          </w:p>
        </w:tc>
      </w:tr>
      <w:tr w14:paraId="0BADB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DB10D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Mathematics / Science</w:t>
            </w:r>
          </w:p>
          <w:p w14:paraId="0BADB10E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a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chievement (T1)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0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0.66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1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0.06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1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1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0.49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1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0.05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1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B1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16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Curiosity T1 (</w:t>
            </w: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1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-2.93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1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1.85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1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0.114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1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-3.83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1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0.95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1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B1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1E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Persistence T1 (</w:t>
            </w: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1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5.63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2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2.23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2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0.012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2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5.16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2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1.19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2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B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26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Curiosity² (</w:t>
            </w: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2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-5.90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2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3.75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2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0.115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2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-7.63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2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2.23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2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0.001 </w:t>
            </w:r>
          </w:p>
        </w:tc>
      </w:tr>
      <w:tr w14:paraId="0BADB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2E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Curiosity × Persistence (</w:t>
            </w: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2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17.52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3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7.68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3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0.022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3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20.08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3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4.16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3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B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36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Persistence² (</w:t>
            </w:r>
            <w:r>
              <w:rPr>
                <w:rFonts w:ascii="Times New Roman" w:hAnsi="Times New Roman" w:cs="Times New Roman"/>
                <w:i/>
                <w:iCs/>
                <w:color w:val="auto"/>
                <w:kern w:val="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3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-12.28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3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4.12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3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0.003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3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-12.03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3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2.01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3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B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3E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3F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4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41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42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43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4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</w:p>
        </w:tc>
      </w:tr>
      <w:tr w14:paraId="0BADB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46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a1 (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+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4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2.70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4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0.70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4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4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1.33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4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0.40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4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0.001 </w:t>
            </w:r>
          </w:p>
        </w:tc>
      </w:tr>
      <w:tr w14:paraId="0BADB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4E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a2 (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+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+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4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-0.66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5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0.43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5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0.120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5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0.42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5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0.11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5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B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56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a3 (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5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-8.55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5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4.04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5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0.034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5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-8.99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5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2.11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5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B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5E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a4 (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+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5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-35.70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6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15.20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6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0.019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6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-39.73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6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8.36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6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14:paraId="0BADB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66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p10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67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0.21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68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0.04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69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6A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0.21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6B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0.07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B16C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0.004 </w:t>
            </w:r>
          </w:p>
        </w:tc>
      </w:tr>
      <w:tr w14:paraId="0BADB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16E">
            <w:pPr>
              <w:spacing w:line="240" w:lineRule="auto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p11</w:t>
            </w:r>
          </w:p>
        </w:tc>
        <w:tc>
          <w:tcPr>
            <w:tcW w:w="83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16F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0.70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170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0.13 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171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83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172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>0.81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vertAlign w:val="superscript"/>
                <w:lang w:bidi="ar"/>
              </w:rPr>
              <w:t>***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173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0.05 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ADB174">
            <w:pPr>
              <w:spacing w:line="240" w:lineRule="auto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eastAsia="zh-CN" w:bidi="ar"/>
              </w:rPr>
              <w:t>&lt;.001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</w:tbl>
    <w:p w14:paraId="0BADB176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p &lt; 0.05;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p &lt; 0.01;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***</w:t>
      </w:r>
      <w:r>
        <w:rPr>
          <w:rFonts w:ascii="Times New Roman" w:hAnsi="Times New Roman" w:cs="Times New Roman"/>
          <w:color w:val="auto"/>
          <w:sz w:val="24"/>
          <w:szCs w:val="24"/>
        </w:rPr>
        <w:t>p &lt; 0.001</w:t>
      </w:r>
    </w:p>
    <w:p w14:paraId="0BADB177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Note</w:t>
      </w:r>
      <w:r>
        <w:rPr>
          <w:rFonts w:ascii="Times New Roman" w:hAnsi="Times New Roman" w:cs="Times New Roman"/>
          <w:color w:val="auto"/>
          <w:sz w:val="24"/>
          <w:szCs w:val="24"/>
        </w:rPr>
        <w:t>: Older cohort (10-12 grades) were the same as the main analysis (Table 5-6)</w:t>
      </w:r>
    </w:p>
    <w:p w14:paraId="0BADB178">
      <w:pPr>
        <w:rPr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026C8C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</w:pPr>
    </w:p>
    <w:p w14:paraId="6B09E1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480" w:lineRule="auto"/>
      </w:pPr>
      <w:r>
        <w:separator/>
      </w:r>
    </w:p>
  </w:footnote>
  <w:footnote w:type="continuationSeparator" w:id="1">
    <w:p>
      <w:pPr>
        <w:spacing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2FE"/>
    <w:rsid w:val="00380C56"/>
    <w:rsid w:val="008165C3"/>
    <w:rsid w:val="00923264"/>
    <w:rsid w:val="00D937EF"/>
    <w:rsid w:val="00DC34E0"/>
    <w:rsid w:val="00E652FE"/>
    <w:rsid w:val="00EB576A"/>
    <w:rsid w:val="03EE60C8"/>
    <w:rsid w:val="0ACA0955"/>
    <w:rsid w:val="0BE65DF4"/>
    <w:rsid w:val="11124FB3"/>
    <w:rsid w:val="15FE3296"/>
    <w:rsid w:val="244D033C"/>
    <w:rsid w:val="2B7841A6"/>
    <w:rsid w:val="2B820D61"/>
    <w:rsid w:val="4FA53C21"/>
    <w:rsid w:val="51AE2CFC"/>
    <w:rsid w:val="55E31C59"/>
    <w:rsid w:val="56892BD1"/>
    <w:rsid w:val="57E87FB8"/>
    <w:rsid w:val="6068366E"/>
    <w:rsid w:val="6EDA476A"/>
    <w:rsid w:val="74384678"/>
    <w:rsid w:val="74F94AAF"/>
    <w:rsid w:val="7731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480" w:lineRule="auto"/>
    </w:pPr>
    <w:rPr>
      <w:rFonts w:asciiTheme="minorHAnsi" w:hAnsiTheme="minorHAnsi" w:eastAsiaTheme="minorEastAsia" w:cstheme="minorBidi"/>
      <w:kern w:val="2"/>
      <w:sz w:val="24"/>
      <w:szCs w:val="24"/>
      <w:lang w:val="en-NZ" w:eastAsia="zh-CN" w:bidi="ar-SA"/>
      <w14:ligatures w14:val="standardContextual"/>
    </w:rPr>
  </w:style>
  <w:style w:type="paragraph" w:styleId="2">
    <w:name w:val="heading 1"/>
    <w:basedOn w:val="1"/>
    <w:next w:val="1"/>
    <w:qFormat/>
    <w:uiPriority w:val="9"/>
    <w:pPr>
      <w:jc w:val="center"/>
      <w:outlineLvl w:val="0"/>
    </w:pPr>
    <w:rPr>
      <w:rFonts w:ascii="宋体" w:hAnsi="宋体" w:eastAsia="Times"/>
      <w:b/>
      <w:bCs/>
      <w:kern w:val="44"/>
      <w:szCs w:val="4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annotation reference"/>
    <w:basedOn w:val="4"/>
    <w:qFormat/>
    <w:uiPriority w:val="0"/>
    <w:rPr>
      <w:sz w:val="21"/>
      <w:szCs w:val="21"/>
    </w:rPr>
  </w:style>
  <w:style w:type="paragraph" w:customStyle="1" w:styleId="6">
    <w:name w:val="EndNote Bibliography"/>
    <w:autoRedefine/>
    <w:qFormat/>
    <w:uiPriority w:val="0"/>
    <w:pPr>
      <w:ind w:left="442" w:hanging="442" w:hangingChars="200"/>
    </w:pPr>
    <w:rPr>
      <w:rFonts w:ascii="Times New Roman" w:hAnsi="Times New Roman" w:cs="Arial Unicode MS" w:eastAsiaTheme="minorEastAsia"/>
      <w:kern w:val="2"/>
      <w:sz w:val="22"/>
      <w:szCs w:val="24"/>
      <w:lang w:val="en-US" w:eastAsia="zh-CN" w:bidi="ar-SA"/>
    </w:rPr>
  </w:style>
  <w:style w:type="paragraph" w:customStyle="1" w:styleId="7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NZ" w:eastAsia="zh-CN" w:bidi="ar-SA"/>
      <w14:ligatures w14:val="standardContextual"/>
    </w:rPr>
  </w:style>
  <w:style w:type="character" w:customStyle="1" w:styleId="8">
    <w:name w:val="font21"/>
    <w:basedOn w:val="4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462</Words>
  <Characters>2627</Characters>
  <Lines>1058</Lines>
  <Paragraphs>1011</Paragraphs>
  <TotalTime>3</TotalTime>
  <ScaleCrop>false</ScaleCrop>
  <LinksUpToDate>false</LinksUpToDate>
  <CharactersWithSpaces>2984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2024-02-20T06:33:00Z</dcterms:created>
  <dc:creator>ASUS</dc:creator>
  <cp:lastModifiedBy>Haoyan Huang</cp:lastModifiedBy>
  <dcterms:modified xsi:type="dcterms:W3CDTF">2026-02-23T19:47:59Z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99EDE31B738540F3A94604671BC61A86_12</vt:lpwstr>
  </property>
  <property fmtid="{D5CDD505-2E9C-101B-9397-08002B2CF9AE}" pid="4" name="KSOTemplateDocerSaveRecord">
    <vt:lpwstr>eyJoZGlkIjoiNGVjMTVmYTdjM2IyZTNhYzM3NzgwMDZmODZkNzRiZTMiLCJ1c2VySWQiOiIzMDY1MDcyMjYifQ==</vt:lpwstr>
  </property>
</Properties>
</file>