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DC058" w14:textId="77777777" w:rsidR="0028230E" w:rsidRPr="005E3018" w:rsidRDefault="0028230E" w:rsidP="005E3018">
      <w:pPr>
        <w:spacing w:before="100" w:beforeAutospacing="1" w:after="100" w:afterAutospacing="1" w:line="240" w:lineRule="auto"/>
        <w:jc w:val="center"/>
        <w:outlineLvl w:val="0"/>
        <w:rPr>
          <w:rFonts w:ascii="Times New Roman" w:eastAsia="SimSun" w:hAnsi="Times New Roman" w:cs="Times New Roman"/>
          <w:b/>
          <w:bCs/>
          <w:sz w:val="32"/>
          <w:szCs w:val="32"/>
          <w:lang w:eastAsia="zh-CN"/>
          <w14:ligatures w14:val="none"/>
        </w:rPr>
      </w:pPr>
      <w:r w:rsidRPr="005E3018">
        <w:rPr>
          <w:rFonts w:ascii="Times New Roman" w:eastAsia="SimSun" w:hAnsi="Times New Roman" w:cs="Times New Roman"/>
          <w:b/>
          <w:bCs/>
          <w:sz w:val="32"/>
          <w:szCs w:val="32"/>
          <w:lang w:eastAsia="zh-CN"/>
          <w14:ligatures w14:val="none"/>
        </w:rPr>
        <w:t>Supplementary Materials</w:t>
      </w:r>
    </w:p>
    <w:p w14:paraId="5B4490DA" w14:textId="6395F747" w:rsidR="0028230E" w:rsidRPr="005E3018" w:rsidRDefault="0028230E" w:rsidP="005E3018">
      <w:pPr>
        <w:spacing w:before="100" w:beforeAutospacing="1" w:after="100" w:afterAutospacing="1" w:line="240" w:lineRule="auto"/>
        <w:rPr>
          <w:rFonts w:ascii="Times New Roman" w:eastAsia="SimSun" w:hAnsi="Times New Roman" w:cs="Times New Roman"/>
          <w:b/>
          <w:bCs/>
          <w:lang w:eastAsia="zh-CN"/>
          <w14:ligatures w14:val="none"/>
        </w:rPr>
      </w:pPr>
      <w:r w:rsidRPr="005E3018">
        <w:rPr>
          <w:rFonts w:ascii="Times New Roman" w:eastAsia="SimSun" w:hAnsi="Times New Roman" w:cs="Times New Roman"/>
          <w:lang w:eastAsia="zh-CN"/>
          <w14:ligatures w14:val="none"/>
        </w:rPr>
        <w:t xml:space="preserve">For: </w:t>
      </w:r>
      <w:r w:rsidRPr="005E3018">
        <w:rPr>
          <w:rFonts w:ascii="Times New Roman" w:eastAsia="SimSun" w:hAnsi="Times New Roman" w:cs="Times New Roman"/>
          <w:b/>
          <w:bCs/>
          <w:lang w:eastAsia="zh-CN"/>
          <w14:ligatures w14:val="none"/>
        </w:rPr>
        <w:t>Model-Based Reasoning in STEM Education: A Systematic Literature Review</w:t>
      </w:r>
    </w:p>
    <w:p w14:paraId="36BF96CB" w14:textId="77777777" w:rsidR="0028230E" w:rsidRPr="005E3018" w:rsidRDefault="0028230E" w:rsidP="005E3018">
      <w:pPr>
        <w:spacing w:beforeAutospacing="1" w:after="0" w:afterAutospacing="1" w:line="240" w:lineRule="auto"/>
        <w:rPr>
          <w:rFonts w:ascii="Times New Roman" w:eastAsia="SimSun" w:hAnsi="Times New Roman" w:cs="Times New Roman"/>
          <w:b/>
          <w:bCs/>
          <w:lang w:eastAsia="zh-CN"/>
          <w14:ligatures w14:val="none"/>
        </w:rPr>
      </w:pPr>
    </w:p>
    <w:p w14:paraId="43F8C251" w14:textId="1B7E63D5" w:rsidR="0028230E" w:rsidRPr="005E3018" w:rsidRDefault="0028230E" w:rsidP="005E3018">
      <w:pPr>
        <w:spacing w:beforeAutospacing="1" w:after="0" w:afterAutospacing="1" w:line="240" w:lineRule="auto"/>
        <w:jc w:val="center"/>
        <w:rPr>
          <w:rFonts w:ascii="Times New Roman" w:eastAsiaTheme="minorEastAsia" w:hAnsi="Times New Roman" w:cs="Times New Roman"/>
          <w:b/>
          <w:bCs/>
          <w:lang w:eastAsia="zh-CN"/>
        </w:rPr>
      </w:pPr>
      <w:r w:rsidRPr="005E3018">
        <w:rPr>
          <w:rFonts w:ascii="Times New Roman" w:eastAsiaTheme="minorEastAsia" w:hAnsi="Times New Roman" w:cs="Times New Roman"/>
          <w:b/>
          <w:bCs/>
          <w:lang w:eastAsia="zh-CN"/>
        </w:rPr>
        <w:t>Supplementary Appendix A</w:t>
      </w:r>
    </w:p>
    <w:p w14:paraId="792DF2D0" w14:textId="11CFDCF5" w:rsidR="00980FD0" w:rsidRPr="005E3018" w:rsidRDefault="0028230E" w:rsidP="005E3018">
      <w:pPr>
        <w:rPr>
          <w:rFonts w:ascii="Times New Roman" w:eastAsia="SimSun" w:hAnsi="Times New Roman" w:cs="Times New Roman"/>
          <w:lang w:eastAsia="zh-CN"/>
          <w14:ligatures w14:val="none"/>
        </w:rPr>
      </w:pPr>
      <w:r w:rsidRPr="005E3018">
        <w:rPr>
          <w:rFonts w:ascii="Times New Roman" w:eastAsia="SimSun" w:hAnsi="Times New Roman" w:cs="Times New Roman"/>
          <w:lang w:eastAsia="zh-CN"/>
          <w14:ligatures w14:val="none"/>
        </w:rPr>
        <w:t>These tables are referenced in the main text and include articles reviewed as part of the study, including some that are not cited directly in the main text.</w:t>
      </w:r>
    </w:p>
    <w:p w14:paraId="6B8D0B46" w14:textId="0D2FCE07" w:rsidR="0028230E" w:rsidRPr="005E3018" w:rsidRDefault="006C259E" w:rsidP="005E3018">
      <w:pPr>
        <w:pStyle w:val="Caption"/>
        <w:keepNext/>
        <w:rPr>
          <w:rFonts w:ascii="Times New Roman" w:hAnsi="Times New Roman" w:cs="Times New Roman"/>
          <w:color w:val="auto"/>
          <w:sz w:val="22"/>
          <w:szCs w:val="22"/>
        </w:rPr>
      </w:pPr>
      <w:r>
        <w:rPr>
          <w:rFonts w:ascii="Times New Roman" w:hAnsi="Times New Roman" w:cs="Times New Roman"/>
          <w:b/>
          <w:bCs/>
          <w:i w:val="0"/>
          <w:iCs w:val="0"/>
          <w:color w:val="auto"/>
          <w:sz w:val="22"/>
          <w:szCs w:val="22"/>
        </w:rPr>
        <w:t>Table A1</w:t>
      </w:r>
      <w:r w:rsidR="0028230E" w:rsidRPr="005E3018">
        <w:rPr>
          <w:rFonts w:ascii="Times New Roman" w:hAnsi="Times New Roman" w:cs="Times New Roman"/>
          <w:b/>
          <w:bCs/>
          <w:color w:val="auto"/>
          <w:sz w:val="22"/>
          <w:szCs w:val="22"/>
        </w:rPr>
        <w:t>.</w:t>
      </w:r>
      <w:r w:rsidR="0028230E" w:rsidRPr="005E3018">
        <w:rPr>
          <w:rFonts w:ascii="Times New Roman" w:hAnsi="Times New Roman" w:cs="Times New Roman"/>
          <w:color w:val="auto"/>
          <w:sz w:val="22"/>
          <w:szCs w:val="22"/>
        </w:rPr>
        <w:t xml:space="preserve"> </w:t>
      </w:r>
      <w:r w:rsidR="0028230E" w:rsidRPr="005E3018">
        <w:rPr>
          <w:rFonts w:ascii="Times New Roman" w:hAnsi="Times New Roman" w:cs="Times New Roman"/>
          <w:i w:val="0"/>
          <w:iCs w:val="0"/>
          <w:color w:val="auto"/>
          <w:sz w:val="22"/>
          <w:szCs w:val="22"/>
        </w:rPr>
        <w:t>Summary of contributions from selected studies of MBR in STEM‑based instruction.</w:t>
      </w:r>
    </w:p>
    <w:tbl>
      <w:tblPr>
        <w:tblStyle w:val="TableGrid"/>
        <w:tblW w:w="9355" w:type="dxa"/>
        <w:tblLayout w:type="fixed"/>
        <w:tblLook w:val="04A0" w:firstRow="1" w:lastRow="0" w:firstColumn="1" w:lastColumn="0" w:noHBand="0" w:noVBand="1"/>
      </w:tblPr>
      <w:tblGrid>
        <w:gridCol w:w="1080"/>
        <w:gridCol w:w="1615"/>
        <w:gridCol w:w="2070"/>
        <w:gridCol w:w="2430"/>
        <w:gridCol w:w="2160"/>
      </w:tblGrid>
      <w:tr w:rsidR="0028230E" w:rsidRPr="005E3018" w14:paraId="0D7120A8" w14:textId="77777777" w:rsidTr="005A5F5C">
        <w:trPr>
          <w:trHeight w:val="279"/>
        </w:trPr>
        <w:tc>
          <w:tcPr>
            <w:tcW w:w="1080" w:type="dxa"/>
          </w:tcPr>
          <w:p w14:paraId="1CF67930" w14:textId="77777777" w:rsidR="0028230E" w:rsidRPr="005E3018" w:rsidRDefault="0028230E" w:rsidP="005E3018">
            <w:pPr>
              <w:tabs>
                <w:tab w:val="left" w:pos="2700"/>
              </w:tabs>
              <w:jc w:val="center"/>
              <w:rPr>
                <w:rFonts w:ascii="Times New Roman" w:hAnsi="Times New Roman" w:cs="Times New Roman"/>
                <w:sz w:val="22"/>
                <w:szCs w:val="22"/>
              </w:rPr>
            </w:pPr>
            <w:r w:rsidRPr="005E3018">
              <w:rPr>
                <w:rFonts w:ascii="Times New Roman" w:hAnsi="Times New Roman" w:cs="Times New Roman"/>
                <w:sz w:val="22"/>
                <w:szCs w:val="22"/>
              </w:rPr>
              <w:t>Author(s)</w:t>
            </w:r>
          </w:p>
        </w:tc>
        <w:tc>
          <w:tcPr>
            <w:tcW w:w="1615" w:type="dxa"/>
          </w:tcPr>
          <w:p w14:paraId="3693EA8C" w14:textId="77777777" w:rsidR="0028230E" w:rsidRPr="005E3018" w:rsidRDefault="0028230E" w:rsidP="005E3018">
            <w:pPr>
              <w:tabs>
                <w:tab w:val="left" w:pos="2700"/>
              </w:tabs>
              <w:jc w:val="center"/>
              <w:rPr>
                <w:rFonts w:ascii="Times New Roman" w:hAnsi="Times New Roman" w:cs="Times New Roman"/>
                <w:sz w:val="22"/>
                <w:szCs w:val="22"/>
              </w:rPr>
            </w:pPr>
            <w:r w:rsidRPr="005E3018">
              <w:rPr>
                <w:rFonts w:ascii="Times New Roman" w:hAnsi="Times New Roman" w:cs="Times New Roman"/>
                <w:sz w:val="22"/>
                <w:szCs w:val="22"/>
              </w:rPr>
              <w:t>Title</w:t>
            </w:r>
          </w:p>
        </w:tc>
        <w:tc>
          <w:tcPr>
            <w:tcW w:w="2070" w:type="dxa"/>
          </w:tcPr>
          <w:p w14:paraId="6399DAF8" w14:textId="77777777" w:rsidR="0028230E" w:rsidRPr="005E3018" w:rsidRDefault="0028230E" w:rsidP="005E3018">
            <w:pPr>
              <w:tabs>
                <w:tab w:val="left" w:pos="2700"/>
              </w:tabs>
              <w:jc w:val="center"/>
              <w:rPr>
                <w:rFonts w:ascii="Times New Roman" w:hAnsi="Times New Roman" w:cs="Times New Roman"/>
                <w:sz w:val="22"/>
                <w:szCs w:val="22"/>
              </w:rPr>
            </w:pPr>
            <w:r w:rsidRPr="005E3018">
              <w:rPr>
                <w:rFonts w:ascii="Times New Roman" w:hAnsi="Times New Roman" w:cs="Times New Roman"/>
                <w:sz w:val="22"/>
                <w:szCs w:val="22"/>
              </w:rPr>
              <w:t>key results</w:t>
            </w:r>
          </w:p>
        </w:tc>
        <w:tc>
          <w:tcPr>
            <w:tcW w:w="2430" w:type="dxa"/>
          </w:tcPr>
          <w:p w14:paraId="20723B54" w14:textId="77777777" w:rsidR="0028230E" w:rsidRPr="005E3018" w:rsidRDefault="0028230E" w:rsidP="005E3018">
            <w:pPr>
              <w:tabs>
                <w:tab w:val="left" w:pos="2700"/>
              </w:tabs>
              <w:jc w:val="center"/>
              <w:rPr>
                <w:rFonts w:ascii="Times New Roman" w:hAnsi="Times New Roman" w:cs="Times New Roman"/>
                <w:sz w:val="22"/>
                <w:szCs w:val="22"/>
              </w:rPr>
            </w:pPr>
            <w:r w:rsidRPr="005E3018">
              <w:rPr>
                <w:rFonts w:ascii="Times New Roman" w:hAnsi="Times New Roman" w:cs="Times New Roman"/>
                <w:sz w:val="22"/>
                <w:szCs w:val="22"/>
              </w:rPr>
              <w:t>Design &amp; Methods</w:t>
            </w:r>
          </w:p>
        </w:tc>
        <w:tc>
          <w:tcPr>
            <w:tcW w:w="2160" w:type="dxa"/>
          </w:tcPr>
          <w:p w14:paraId="595ADA2F" w14:textId="77777777" w:rsidR="0028230E" w:rsidRPr="005E3018" w:rsidRDefault="0028230E" w:rsidP="005E3018">
            <w:pPr>
              <w:tabs>
                <w:tab w:val="left" w:pos="2700"/>
              </w:tabs>
              <w:jc w:val="center"/>
              <w:rPr>
                <w:rFonts w:ascii="Times New Roman" w:hAnsi="Times New Roman" w:cs="Times New Roman"/>
                <w:sz w:val="22"/>
                <w:szCs w:val="22"/>
              </w:rPr>
            </w:pPr>
            <w:r w:rsidRPr="005E3018">
              <w:rPr>
                <w:rFonts w:ascii="Times New Roman" w:hAnsi="Times New Roman" w:cs="Times New Roman"/>
                <w:sz w:val="22"/>
                <w:szCs w:val="22"/>
              </w:rPr>
              <w:t>Purpose of study</w:t>
            </w:r>
          </w:p>
        </w:tc>
      </w:tr>
      <w:tr w:rsidR="0028230E" w:rsidRPr="005E3018" w14:paraId="3E9AD90C" w14:textId="77777777" w:rsidTr="005A5F5C">
        <w:trPr>
          <w:trHeight w:val="620"/>
        </w:trPr>
        <w:sdt>
          <w:sdtPr>
            <w:rPr>
              <w:rFonts w:ascii="Times New Roman" w:hAnsi="Times New Roman" w:cs="Times New Roman"/>
              <w:color w:val="000000"/>
              <w:sz w:val="22"/>
              <w:szCs w:val="22"/>
            </w:rPr>
            <w:tag w:val="MENDELEY_CITATION_v3_eyJjaXRhdGlvbklEIjoiTUVOREVMRVlfQ0lUQVRJT05fMTk5OWRkNDYtMzg2Yi00NWI3LWJjOWMtYzczMDA1MDQ1MGM5IiwicHJvcGVydGllcyI6eyJub3RlSW5kZXgiOjB9LCJpc0VkaXRlZCI6ZmFsc2UsIm1hbnVhbE92ZXJyaWRlIjp7ImlzTWFudWFsbHlPdmVycmlkZGVuIjp0cnVlLCJjaXRlcHJvY1RleHQiOiIoU3RlcGhlbnMgZXQgYWwuLCAxOTk5KSIsIm1hbnVhbE92ZXJyaWRlVGV4dCI6IlN0ZXBoZW5zIGV0IGFsLiwgKDE5OTkpIn0sImNpdGF0aW9uSXRlbXMiOlt7ImlkIjoiNjVhYTU2NTUtMGQ0Mi0zNjA0LTk3MzctYTdiZjViZTcwODMyIiwiaXRlbURhdGEiOnsidHlwZSI6ImFydGljbGUtam91cm5hbCIsImlkIjoiNjVhYTU2NTUtMGQ0Mi0zNjA0LTk3MzctYTdiZjViZTcwODMyIiwidGl0bGUiOiJNb2RlbC1iYXNlZCByZWFzb25pbmcgaW4gYSB5ZWFyIDEwIGNsYXNzcm9vbSIsImF1dGhvciI6W3siZmFtaWx5IjoiU3RlcGhlbnMiLCJnaXZlbiI6IlNhbGx5IEFubmUiLCJwYXJzZS1uYW1lcyI6ZmFsc2UsImRyb3BwaW5nLXBhcnRpY2xlIjoiIiwibm9uLWRyb3BwaW5nLXBhcnRpY2xlIjoiIn0seyJmYW1pbHkiOiJNY1JvYmJpZSIsImdpdmVuIjoiQ2FtcGJlbGwgSi4iLCJwYXJzZS1uYW1lcyI6ZmFsc2UsImRyb3BwaW5nLXBhcnRpY2xlIjoiIiwibm9uLWRyb3BwaW5nLXBhcnRpY2xlIjoiIn0seyJmYW1pbHkiOiJMdWNhcyIsImdpdmVuIjoiS2VpdGggQi4iLCJwYXJzZS1uYW1lcyI6ZmFsc2UsImRyb3BwaW5nLXBhcnRpY2xlIjoiIiwibm9uLWRyb3BwaW5nLXBhcnRpY2xlIjoiIn1dLCJjb250YWluZXItdGl0bGUiOiJSZXNlYXJjaCBpbiBTY2llbmNlIEVkdWNhdGlvbiIsImNvbnRhaW5lci10aXRsZS1zaG9ydCI6IlJlcy4gU2NpLiBFZHVjLiIsImFjY2Vzc2VkIjp7ImRhdGUtcGFydHMiOltbMjAyNSw3LDRdXX0sIkRPSSI6IjEwLjEwMDcvQkYwMjQ2MTc2OC9NRVRSSUNTIiwiSVNTTiI6IjE1NzMxODk4IiwiVVJMIjoiaHR0cHM6Ly9saW5rLnNwcmluZ2VyLmNvbS9hcnRpY2xlLzEwLjEwMDcvQkYwMjQ2MTc2OCIsImlzc3VlZCI6eyJkYXRlLXBhcnRzIjpbWzE5OTldXX0sInBhZ2UiOiIxODktMjA4IiwiYWJzdHJhY3QiOiJTdHVkaWVzIGhhdmUgc2hvd24gdGhhdCBzZWNvbmRhcnkgc2Nob29sIHN0dWRlbnRzIGV4cGVyaWVuY2UgZGlmZmljdWx0aWVzIG1ha2luZyBzY2llbnRpZmljIG1vZGVscyBtZWFuaW5nZnVsLCB5ZXQgZXhwbGFuYXRvcnkgbW9kZWxzIGFyZSBjZW50cmFsIHRvIHRoZSBkZXZlbG9wbWVudCBvZiBzY2llbnRpZmljIHVuZGVyc3RhbmRpbmcuIFRoaXMgc3R1ZHkgaW52ZXN0aWdhdGVkIHRoZSBleHRlbnQgYW5kIG5hdHVyZSBvZiBzdHVkZW50cycgbW9kZWwtYmFzZWQgcmVhc29uaW5nIGluIGEgbGFib3JhdG9yeSBpbnZlc3RpZ2F0aW9uLiBJdCB3YXMgYW4gaW50ZXJwcmV0aXZlIHN0dWR5IGludm9sdmluZyBhIHNpbmdsZSBZZWFyIDEwIFNjaWVuY2UgY2xhc3MgaW52ZXN0aWdhdGluZyB0aGUgaW5mbHVlbmNlIG9mIHNpeCBmYWN0b3JzIG9uIGVsZWN0cmljYWwgcmVzaXN0YW5jZS4gQmVmb3JlIGNvbW1lbmNpbmcgdGhlaXIgcHJhY3RpY2FsIGludmVzdGlnYXRpb25zIHN0dWRlbnRzIHdlcmUgcmUtZmFtaWxpYXJpc2VkIHdpdGggdGhlIFwiZWxlY3Ryb24gZHJpZnRcIiBtb2RlbCBvZiBtZXRhbHMuIERhdGEgc291cmNlcyBpbmNsdWRlZCB2aWRlb3RhcGVzIG9mIGNsYXNzcm9vbSBpbnRlcmFjdGlvbnMsIGF1ZGlvdGFwZWQgaW50ZXJ2aWV3cyB3aXRoIHN0dWRlbnRzLCBzdHVkZW50IHdvcmtib29rcyBzaG93aW5nIHRoZWlyIGV4cGVyaW1lbnRhbCBwcm9jZWR1cmVzIGFuZCByZXN1bHRzLCBhbmQgZXhwbGFuYXRpb25zIG9mIHRob3NlIHJlc3VsdHMuIFRoZSByZXNlYXJjaCBzdWdnZXN0cyB0aGF0IHNwb250YW5lb3VzIHVzZSBvZiB0aGUgbW9kZWwgaW4gZXhwbGFuYXRpb25zIGluY3JlYXNlZCBvdmVyIHRoZSBkdXJhdGlvbiBvZiB0aGUgdGFzayBidXQgdGhhdCB0aGUgZXhwbGFuYXRpb25zIHdlcmUgcmVzdHJpY3RlZCBtYWlubHkgdG8gbW9kZWwtYmFzZWQgcmVhc29uaW5nIHdpdGggbG93ZXIgb3JkZXIgcmVsYXRpb25hbCBtYXBwaW5nLiBFdmVuIGFmdGVyIGZ1cnRoZXIgZm9ybWFsIGluc3RydWN0aW9uIG9uIHRoZSBtb2RlbCBhZnRlciB0aGUgaW5pdGlhbCBleHBlcmltZW50YWwgaW52ZXN0aWdhdGlvbnMsIG1hbnkgc3R1ZGVudHMgd2VyZSBzdGlsbCB1bmFibGUgdG8gdXNlIHRoZSBtb2RlbCBlZmZlY3RpdmVseSwgZGlzcGxheWluZyBtYWlubHkgdGhlIHNhbWUgbGV2ZWwgb2YgcmVhc29uaW5nLiBBcyBtb2RlbC1iYXNlZCByZWFzb25pbmcgaXMgYW4gaW1wb3J0YW50IHBhcnQgb2YgbGVhcm5pbmcgc29tZSBhc3BlY3RzIG9mIHNjaWVuY2UsIGl0IGlzIGltcGVyYXRpdmUgdGhhdCBzY2llbmNlIGVkdWNhdG9ycyB0YWtlIGFwcHJvcHJpYXRlIHN0ZXBzIHRvIGZhY2lsaXRhdGUgdGhlIGRldmVsb3BtZW50IG9mIHN1Y2ggcmVhc29uaW5nIGluIGFwcHJvcHJpYXRlIGNvbnRleHRzLiIsInB1Ymxpc2hlciI6IktsdXdlciBBY2FkZW1pYyBQdWJsaXNoZXJzIiwiaXNzdWUiOiIyIiwidm9sdW1lIjoiMjkifSwiaXNUZW1wb3JhcnkiOmZhbHNlfV19"/>
            <w:id w:val="-338468051"/>
            <w:placeholder>
              <w:docPart w:val="1B4BF31AEDB6461B826A597955039B86"/>
            </w:placeholder>
          </w:sdtPr>
          <w:sdtContent>
            <w:tc>
              <w:tcPr>
                <w:tcW w:w="1080" w:type="dxa"/>
              </w:tcPr>
              <w:p w14:paraId="47FE8FDE" w14:textId="6EF57A33" w:rsidR="0028230E" w:rsidRPr="005E3018" w:rsidRDefault="00AC7F27" w:rsidP="005E3018">
                <w:pPr>
                  <w:tabs>
                    <w:tab w:val="left" w:pos="2700"/>
                  </w:tabs>
                  <w:rPr>
                    <w:rFonts w:ascii="Times New Roman" w:hAnsi="Times New Roman" w:cs="Times New Roman"/>
                    <w:sz w:val="22"/>
                    <w:szCs w:val="22"/>
                  </w:rPr>
                </w:pPr>
                <w:r w:rsidRPr="005E3018">
                  <w:rPr>
                    <w:rFonts w:ascii="Times New Roman" w:hAnsi="Times New Roman" w:cs="Times New Roman"/>
                    <w:color w:val="000000"/>
                    <w:sz w:val="22"/>
                    <w:szCs w:val="22"/>
                  </w:rPr>
                  <w:t>Stephens et al., (1999)</w:t>
                </w:r>
              </w:p>
            </w:tc>
          </w:sdtContent>
        </w:sdt>
        <w:tc>
          <w:tcPr>
            <w:tcW w:w="1615" w:type="dxa"/>
          </w:tcPr>
          <w:p w14:paraId="0BE21264" w14:textId="77777777" w:rsidR="0028230E" w:rsidRPr="005E3018" w:rsidRDefault="0028230E" w:rsidP="005E3018">
            <w:pPr>
              <w:tabs>
                <w:tab w:val="left" w:pos="2700"/>
              </w:tabs>
              <w:ind w:right="-128"/>
              <w:rPr>
                <w:rFonts w:ascii="Times New Roman" w:hAnsi="Times New Roman" w:cs="Times New Roman"/>
                <w:sz w:val="22"/>
                <w:szCs w:val="22"/>
              </w:rPr>
            </w:pPr>
            <w:r w:rsidRPr="005E3018">
              <w:rPr>
                <w:rFonts w:ascii="Times New Roman" w:hAnsi="Times New Roman" w:cs="Times New Roman"/>
                <w:sz w:val="22"/>
                <w:szCs w:val="22"/>
              </w:rPr>
              <w:t>Model</w:t>
            </w:r>
            <w:r w:rsidRPr="005E3018">
              <w:rPr>
                <w:rFonts w:ascii="Times New Roman" w:hAnsi="Times New Roman" w:cs="Times New Roman"/>
                <w:sz w:val="22"/>
                <w:szCs w:val="22"/>
              </w:rPr>
              <w:noBreakHyphen/>
              <w:t>Based Reasoning in a Year 10 Classroom</w:t>
            </w:r>
          </w:p>
        </w:tc>
        <w:tc>
          <w:tcPr>
            <w:tcW w:w="2070" w:type="dxa"/>
          </w:tcPr>
          <w:p w14:paraId="7AE83887"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Interpretive case study of one Year</w:t>
            </w:r>
            <w:r w:rsidRPr="005E3018">
              <w:rPr>
                <w:rFonts w:ascii="Times New Roman" w:hAnsi="Times New Roman" w:cs="Times New Roman"/>
                <w:sz w:val="22"/>
                <w:szCs w:val="22"/>
              </w:rPr>
              <w:noBreakHyphen/>
              <w:t>10 science class (</w:t>
            </w:r>
            <w:r w:rsidRPr="005E3018">
              <w:rPr>
                <w:rFonts w:ascii="Times New Roman" w:hAnsi="Times New Roman" w:cs="Times New Roman"/>
                <w:i/>
                <w:iCs/>
                <w:sz w:val="22"/>
                <w:szCs w:val="22"/>
              </w:rPr>
              <w:t>n</w:t>
            </w:r>
            <w:r w:rsidRPr="005E3018">
              <w:rPr>
                <w:rFonts w:ascii="Times New Roman" w:hAnsi="Times New Roman" w:cs="Times New Roman"/>
                <w:sz w:val="22"/>
                <w:szCs w:val="22"/>
              </w:rPr>
              <w:t> = 26) exploring factors that influence wire resistance. Students’ spontaneous model</w:t>
            </w:r>
            <w:r w:rsidRPr="005E3018">
              <w:rPr>
                <w:rFonts w:ascii="Times New Roman" w:hAnsi="Times New Roman" w:cs="Times New Roman"/>
                <w:sz w:val="22"/>
                <w:szCs w:val="22"/>
              </w:rPr>
              <w:noBreakHyphen/>
              <w:t>based reasoning (MBR) increased over the course of the investigation, yet their explanations remained confined to lower</w:t>
            </w:r>
            <w:r w:rsidRPr="005E3018">
              <w:rPr>
                <w:rFonts w:ascii="Times New Roman" w:hAnsi="Times New Roman" w:cs="Times New Roman"/>
                <w:sz w:val="22"/>
                <w:szCs w:val="22"/>
              </w:rPr>
              <w:noBreakHyphen/>
              <w:t>order relational mapping, signaling the need for stronger instructional scaffolds.</w:t>
            </w:r>
          </w:p>
        </w:tc>
        <w:tc>
          <w:tcPr>
            <w:tcW w:w="2430" w:type="dxa"/>
          </w:tcPr>
          <w:p w14:paraId="39CD87B5"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Study uses an embedded interpretive case study. Data sources include whole</w:t>
            </w:r>
            <w:r w:rsidRPr="005E3018">
              <w:rPr>
                <w:rFonts w:ascii="Times New Roman" w:hAnsi="Times New Roman" w:cs="Times New Roman"/>
                <w:sz w:val="22"/>
                <w:szCs w:val="22"/>
              </w:rPr>
              <w:noBreakHyphen/>
              <w:t>class and focus</w:t>
            </w:r>
            <w:r w:rsidRPr="005E3018">
              <w:rPr>
                <w:rFonts w:ascii="Times New Roman" w:hAnsi="Times New Roman" w:cs="Times New Roman"/>
                <w:sz w:val="22"/>
                <w:szCs w:val="22"/>
              </w:rPr>
              <w:noBreakHyphen/>
              <w:t>dyad video, stimulated</w:t>
            </w:r>
            <w:r w:rsidRPr="005E3018">
              <w:rPr>
                <w:rFonts w:ascii="Times New Roman" w:hAnsi="Times New Roman" w:cs="Times New Roman"/>
                <w:sz w:val="22"/>
                <w:szCs w:val="22"/>
              </w:rPr>
              <w:noBreakHyphen/>
              <w:t>recall interviews, student workbooks, and four administrations of the “Factors Affecting Electrical Resistance” instrument. Explanations were coded by combining phenomenon/relation/model categories with structure</w:t>
            </w:r>
            <w:r w:rsidRPr="005E3018">
              <w:rPr>
                <w:rFonts w:ascii="Times New Roman" w:hAnsi="Times New Roman" w:cs="Times New Roman"/>
                <w:sz w:val="22"/>
                <w:szCs w:val="22"/>
              </w:rPr>
              <w:noBreakHyphen/>
              <w:t>mapping levels to track shifts toward higher</w:t>
            </w:r>
            <w:r w:rsidRPr="005E3018">
              <w:rPr>
                <w:rFonts w:ascii="Times New Roman" w:hAnsi="Times New Roman" w:cs="Times New Roman"/>
                <w:sz w:val="22"/>
                <w:szCs w:val="22"/>
              </w:rPr>
              <w:noBreakHyphen/>
              <w:t>order relational mapping.</w:t>
            </w:r>
          </w:p>
        </w:tc>
        <w:tc>
          <w:tcPr>
            <w:tcW w:w="2160" w:type="dxa"/>
          </w:tcPr>
          <w:p w14:paraId="1CDBFD8D"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To examine how, and to what extent, the students drew on an electron</w:t>
            </w:r>
            <w:r w:rsidRPr="005E3018">
              <w:rPr>
                <w:rFonts w:ascii="Times New Roman" w:hAnsi="Times New Roman" w:cs="Times New Roman"/>
                <w:sz w:val="22"/>
                <w:szCs w:val="22"/>
              </w:rPr>
              <w:noBreakHyphen/>
              <w:t>drift model to interpret resistance data in an open</w:t>
            </w:r>
            <w:r w:rsidRPr="005E3018">
              <w:rPr>
                <w:rFonts w:ascii="Times New Roman" w:hAnsi="Times New Roman" w:cs="Times New Roman"/>
                <w:sz w:val="22"/>
                <w:szCs w:val="22"/>
              </w:rPr>
              <w:noBreakHyphen/>
              <w:t>ended electronics laboratory investigation.</w:t>
            </w:r>
          </w:p>
        </w:tc>
      </w:tr>
      <w:tr w:rsidR="0028230E" w:rsidRPr="005E3018" w14:paraId="1FEC60FF" w14:textId="77777777" w:rsidTr="005A5F5C">
        <w:trPr>
          <w:trHeight w:val="3320"/>
        </w:trPr>
        <w:sdt>
          <w:sdtPr>
            <w:rPr>
              <w:rFonts w:ascii="Times New Roman" w:hAnsi="Times New Roman" w:cs="Times New Roman"/>
              <w:color w:val="000000"/>
              <w:sz w:val="22"/>
              <w:szCs w:val="22"/>
            </w:rPr>
            <w:tag w:val="MENDELEY_CITATION_v3_eyJjaXRhdGlvbklEIjoiTUVOREVMRVlfQ0lUQVRJT05fNTMwYjVhY2UtMmUyNC00YWY2LTg5NTctMWU0NjA0NDNkODQ1IiwicHJvcGVydGllcyI6eyJub3RlSW5kZXgiOjB9LCJpc0VkaXRlZCI6ZmFsc2UsIm1hbnVhbE92ZXJyaWRlIjp7ImlzTWFudWFsbHlPdmVycmlkZGVuIjp0cnVlLCJjaXRlcHJvY1RleHQiOiIoUGx1dGEgZXQgYWwuLCAyMDA4KSIsIm1hbnVhbE92ZXJyaWRlVGV4dCI6IlBsdXRhIGV0IGFsLiwgKDIwMDgpIn0sImNpdGF0aW9uSXRlbXMiOlt7ImlkIjoiOTRkNzkzNDMtOGNhYy0zN2ZhLThmNGItZTk3OGY2ZjdiMGUwIiwiaXRlbURhdGEiOnsidHlwZSI6InBhcGVyLWNvbmZlcmVuY2UiLCJpZCI6Ijk0ZDc5MzQzLThjYWMtMzdmYS04ZjRiLWU5NzhmNmY3YjBlMCIsInRpdGxlIjoiTGVhcm5pbmcgdG8gRXZhbHVhdGUgU2NpZW50aWZpYyBNb2RlbHMiLCJhdXRob3IiOlt7ImZhbWlseSI6IlBsdXRhIiwiZ2l2ZW4iOiJXaWxsaWFtIEouIiwicGFyc2UtbmFtZXMiOmZhbHNlLCJkcm9wcGluZy1wYXJ0aWNsZSI6IiIsIm5vbi1kcm9wcGluZy1wYXJ0aWNsZSI6IiJ9LHsiZmFtaWx5IjoiQnVja2xhbmQiLCJnaXZlbiI6Ikx1a2UgQS4iLCJwYXJzZS1uYW1lcyI6ZmFsc2UsImRyb3BwaW5nLXBhcnRpY2xlIjoiIiwibm9uLWRyb3BwaW5nLXBhcnRpY2xlIjoiIn0seyJmYW1pbHkiOiJDaGlubiIsImdpdmVuIjoiQ2xhcmsgQS4iLCJwYXJzZS1uYW1lcyI6ZmFsc2UsImRyb3BwaW5nLXBhcnRpY2xlIjoiIiwibm9uLWRyb3BwaW5nLXBhcnRpY2xlIjoiIn0seyJmYW1pbHkiOiJEdW5jYW4iLCJnaXZlbiI6IlJhdml0IEcuIiwicGFyc2UtbmFtZXMiOmZhbHNlLCJkcm9wcGluZy1wYXJ0aWNsZSI6IiIsIm5vbi1kcm9wcGluZy1wYXJ0aWNsZSI6IiJ9LHsiZmFtaWx5IjoiRHVzaGwiLCJnaXZlbiI6IlJpY2hhcmQgQS4iLCJwYXJzZS1uYW1lcyI6ZmFsc2UsImRyb3BwaW5nLXBhcnRpY2xlIjoiIiwibm9uLWRyb3BwaW5nLXBhcnRpY2xlIjoiIn1dLCJjb250YWluZXItdGl0bGUiOiJQcm9jZWVkaW5ncyBvZiA4dGggSW50ZXJuYXRpb25hbCBDb25mZXJlbmNlIGZvciB0aGUgTGVhcm5pbmcgU2NpZW5jZXMgKElDTFMpLiIsImFjY2Vzc2VkIjp7ImRhdGUtcGFydHMiOltbMjAyNSw3LDEyXV19LCJVUkwiOiJodHRwczovL3d3dy5hY2FkZW1pYS5lZHUvMzQ0MjIxNi9MZWFybmluZ190b19FdmFsdWF0ZV9TY2llbnRpZmljX01vZGVscyIsImlzc3VlZCI6eyJkYXRlLXBhcnRzIjpbWzIwMDgsMSwxXV19LCJjb250YWluZXItdGl0bGUtc2hvcnQiOiIifSwiaXNUZW1wb3JhcnkiOmZhbHNlfV19"/>
            <w:id w:val="1392467558"/>
            <w:placeholder>
              <w:docPart w:val="36F8B788367A435DAD38A837FDBBBCBF"/>
            </w:placeholder>
          </w:sdtPr>
          <w:sdtContent>
            <w:tc>
              <w:tcPr>
                <w:tcW w:w="1080" w:type="dxa"/>
              </w:tcPr>
              <w:p w14:paraId="55857E7F" w14:textId="1310A834" w:rsidR="0028230E" w:rsidRPr="005E3018" w:rsidRDefault="00AC7F27" w:rsidP="005E3018">
                <w:pPr>
                  <w:tabs>
                    <w:tab w:val="left" w:pos="2700"/>
                  </w:tabs>
                  <w:rPr>
                    <w:rFonts w:ascii="Times New Roman" w:hAnsi="Times New Roman" w:cs="Times New Roman"/>
                    <w:color w:val="000000"/>
                    <w:sz w:val="22"/>
                    <w:szCs w:val="22"/>
                  </w:rPr>
                </w:pPr>
                <w:r w:rsidRPr="005E3018">
                  <w:rPr>
                    <w:rFonts w:ascii="Times New Roman" w:hAnsi="Times New Roman" w:cs="Times New Roman"/>
                    <w:color w:val="000000"/>
                    <w:sz w:val="22"/>
                    <w:szCs w:val="22"/>
                  </w:rPr>
                  <w:t>Pluta et al., (2008)</w:t>
                </w:r>
              </w:p>
            </w:tc>
          </w:sdtContent>
        </w:sdt>
        <w:tc>
          <w:tcPr>
            <w:tcW w:w="1615" w:type="dxa"/>
          </w:tcPr>
          <w:p w14:paraId="7D529F81" w14:textId="77777777" w:rsidR="0028230E" w:rsidRPr="005E3018" w:rsidRDefault="0028230E" w:rsidP="005E3018">
            <w:pPr>
              <w:tabs>
                <w:tab w:val="left" w:pos="2700"/>
              </w:tabs>
              <w:ind w:right="-128"/>
              <w:rPr>
                <w:rFonts w:ascii="Times New Roman" w:hAnsi="Times New Roman" w:cs="Times New Roman"/>
                <w:sz w:val="22"/>
                <w:szCs w:val="22"/>
              </w:rPr>
            </w:pPr>
            <w:r w:rsidRPr="005E3018">
              <w:rPr>
                <w:rFonts w:ascii="Times New Roman" w:hAnsi="Times New Roman" w:cs="Times New Roman"/>
                <w:sz w:val="22"/>
                <w:szCs w:val="22"/>
              </w:rPr>
              <w:t>Learning to Evaluate Scientific Models</w:t>
            </w:r>
          </w:p>
        </w:tc>
        <w:tc>
          <w:tcPr>
            <w:tcW w:w="2070" w:type="dxa"/>
          </w:tcPr>
          <w:p w14:paraId="65BE221B"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Longitudinal study showed that the Evidence-Model (EM) diagram scaffold markedly improved students’ ability to link evidence to competing models and sparked richer, model-focused argumentation.</w:t>
            </w:r>
          </w:p>
        </w:tc>
        <w:tc>
          <w:tcPr>
            <w:tcW w:w="2430" w:type="dxa"/>
          </w:tcPr>
          <w:p w14:paraId="4A2F4498"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Study uses classroom-embedded microgenetic design with 7 teachers (33 class sessions). Data sources from eight months of video &amp; audio, student EM pre/post tasks, written work. Data sources from rubric coding of diagram links/justifications, and cross-case comparison of teacher–scaffold interactions.</w:t>
            </w:r>
          </w:p>
        </w:tc>
        <w:tc>
          <w:tcPr>
            <w:tcW w:w="2160" w:type="dxa"/>
          </w:tcPr>
          <w:p w14:paraId="12674C72"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To investigate how students’ model-based reasoning evolves with the scaffold over time and determine whether its impact differs meaningfully across various classes and schools. </w:t>
            </w:r>
          </w:p>
        </w:tc>
      </w:tr>
      <w:tr w:rsidR="0028230E" w:rsidRPr="005E3018" w14:paraId="761F1A7A" w14:textId="77777777" w:rsidTr="005A5F5C">
        <w:trPr>
          <w:trHeight w:val="1430"/>
        </w:trPr>
        <w:sdt>
          <w:sdtPr>
            <w:rPr>
              <w:rFonts w:ascii="Times New Roman" w:hAnsi="Times New Roman" w:cs="Times New Roman"/>
              <w:color w:val="000000"/>
              <w:sz w:val="22"/>
              <w:szCs w:val="22"/>
            </w:rPr>
            <w:tag w:val="MENDELEY_CITATION_v3_eyJjaXRhdGlvbklEIjoiTUVOREVMRVlfQ0lUQVRJT05fZDQ3NDMzNjYtOTBkZS00OGUyLWI0NjUtNGJlMGFlMDYzNjYzIiwicHJvcGVydGllcyI6eyJub3RlSW5kZXgiOjB9LCJpc0VkaXRlZCI6ZmFsc2UsIm1hbnVhbE92ZXJyaWRlIjp7ImlzTWFudWFsbHlPdmVycmlkZGVuIjp0cnVlLCJjaXRlcHJvY1RleHQiOiIoUnVzcyAmIzM4OyBPZGRlbiwgMjAxNykiLCJtYW51YWxPdmVycmlkZVRleHQiOiJSdXNzICYgT2RkZW4sICgyMDE3KSJ9LCJjaXRhdGlvbkl0ZW1zIjpbeyJpZCI6Ijc2NDUxY2EwLWFlN2MtMzNkZS05YTg5LTcyYzdjNjA3NmZiYiIsIml0ZW1EYXRhIjp7InR5cGUiOiJhcnRpY2xlLWpvdXJuYWwiLCJpZCI6Ijc2NDUxY2EwLWFlN2MtMzNkZS05YTg5LTcyYzdjNjA3NmZiYiIsInRpdGxlIjoiSW50ZXJ0d2luaW5nIGV2aWRlbmNlLSBhbmQgbW9kZWwtYmFzZWQgcmVhc29uaW5nIGluIHBoeXNpY3Mgc2Vuc2VtYWtpbmc6IEFuIGV4YW1wbGUgZnJvbSBlbGVjdHJvc3RhdGljcyIsImF1dGhvciI6W3siZmFtaWx5IjoiUnVzcyIsImdpdmVuIjoiUm9zZW1hcnkgUy4iLCJwYXJzZS1uYW1lcyI6ZmFsc2UsImRyb3BwaW5nLXBhcnRpY2xlIjoiIiwibm9uLWRyb3BwaW5nLXBhcnRpY2xlIjoiIn0seyJmYW1pbHkiOiJPZGRlbiIsImdpdmVuIjoiVG9yIE9sZSBCLiIsInBhcnNlLW5hbWVzIjpmYWxzZSwiZHJvcHBpbmctcGFydGljbGUiOiIiLCJub24tZHJvcHBpbmctcGFydGljbGUiOiIifV0sImNvbnRhaW5lci10aXRsZSI6IlBoeXNpY2FsIFJldmlldyBQaHlzaWNzIEVkdWNhdGlvbiBSZXNlYXJjaCIsImNvbnRhaW5lci10aXRsZS1zaG9ydCI6IlBoeXMuIFJldi4gUGh5cy4gRWR1Yy4gUmVzLiIsImFjY2Vzc2VkIjp7ImRhdGUtcGFydHMiOltbMjAyNSw3LDRdXX0sIkRPSSI6Imh0dHBzOi8vZG9pLm9yZy8xMC4xMTAzL1BoeXNSZXZQaHlzRWR1Y1Jlcy4xMy4wMjAxMDUiLCJJU1NOIjoiMjQ2OTk4OTYiLCJVUkwiOiJodHRwczovL2pvdXJuYWxzLmFwcy5vcmcvcHJwZXIvYWJzdHJhY3QvMTAuMTEwMy9QaHlzUmV2UGh5c0VkdWNSZXMuMTMuMDIwMTA1IiwiaXNzdWVkIjp7ImRhdGUtcGFydHMiOltbMjAxNyw4LDldXX0sInBhZ2UiOiIwMjAxMDUiLCJhYnN0cmFjdCI6Ik91ciBmaWVsZCBoYXMgbG9uZyB2YWx1ZWQgdGhlIGdvYWwgb2YgdGVhY2hpbmcgc3R1ZGVudHMgbm90IGp1c3QgdGhlIGZhY3RzIG9mIHBoeXNpY3MsIGJ1dCBhbHNvIHRoZSB0aGlua2luZyBhbmQgcmVhc29uaW5nIHNraWxscyBvZiBwcm9mZXNzaW9uYWwgcGh5c2ljaXN0cy4gVGhlIGNvbXBsZXhpdHkgaW5oZXJlbnQgaW4gc2NpZW50aWZpYyByZWFzb25pbmcgZGVtYW5kcyB0aGF0IHdlIHRoaW5rIGNhcmVmdWxseSBhYm91dCBob3cgd2UgY29uY2VwdHVhbGl6ZSBmb3Igb3Vyc2VsdmVzLCBlbmFjdCBpbiBvdXIgY2xhc3NlcywgYW5kIGVuY291cmFnZSBpbiBvdXIgc3R1ZGVudHMgdGhlIHJlbGF0aW9uc2hpcCBiZXR3ZWVuIHRoZSBtdWx0aWZhY2V0ZWQgcHJhY3RpY2VzIG9mIHByb2Zlc3Npb25hbCBzY2llbmNlLiBUaGUgY3VycmVudCBzdHVkeSBkcmF3cyBvbiBleGlzdGluZyByZXNlYXJjaCBpbiB0aGUgcGhpbG9zb3BoeSBvZiBzY2llbmNlIGFuZCBwc3ljaG9sb2d5IHRvIGFkdm9jYXRlIGZvciBpbnRlcnR3aW5pbmcgdHdvIGltcG9ydGFudCBhc3BlY3RzIG9mIHNjaWVudGlmaWMgcmVhc29uaW5nOiB1c2luZyBldmlkZW5jZSBmcm9tIGV4cGVyaW1lbnRhdGlvbiBhbmQgbW9kZWxpbmcuIFdlIHByZXNlbnQgYSBjYXNlIGZyb20gYW4gdW5kZXJncmFkdWF0ZSBwaHlzaWNzIGNvdXJzZSB0byBpbGx1c3RyYXRlIGhvdyB0aGVzZSBhc3BlY3RzIGNhbiBiZSBpbnRlcnR3aW5lZCBwcm9kdWN0aXZlbHkgYW5kIGRlc2NyaWJlIHNwZWNpZmljIHdheXMgaW4gd2hpY2ggdGhlc2UgYXNwZWN0cyBvZiByZWFzb25pbmcgY2FuIG11dHVhbGx5IHJlaW5mb3JjZSBvbmUgYW5vdGhlciBpbiBzdHVkZW50IGxlYXJuaW5nLiBXZSBlbmQgYnkgZGlzY3Vzc2luZyBpbXBsaWNhdGlvbnMgZm9yIHRoaXMgd29yayBmb3IgaW5zdHJ1Y3Rpb24gaW4gaW50cm9kdWN0b3J5IHBoeXNpY3MgY291cnNlcyBhbmQgZm9yIHJlc2VhcmNoIG9uIHNjaWVudGlmaWMgcmVhc29uaW5nIGF0IHRoZSB1bmRlcmdyYWR1YXRlIGxldmVsLiIsInB1Ymxpc2hlciI6IkFtZXJpY2FuIFBoeXNpY2FsIFNvY2lldHkiLCJpc3N1ZSI6IjIiLCJ2b2x1bWUiOiIxMyJ9LCJpc1RlbXBvcmFyeSI6ZmFsc2V9XX0="/>
            <w:id w:val="1645855061"/>
            <w:placeholder>
              <w:docPart w:val="F55BA2D9732544D688DF6D0D38B74AFB"/>
            </w:placeholder>
          </w:sdtPr>
          <w:sdtContent>
            <w:tc>
              <w:tcPr>
                <w:tcW w:w="1080" w:type="dxa"/>
              </w:tcPr>
              <w:p w14:paraId="4A51D739" w14:textId="448E16B5" w:rsidR="0028230E" w:rsidRPr="005E3018" w:rsidRDefault="00AC7F27" w:rsidP="005E3018">
                <w:pPr>
                  <w:tabs>
                    <w:tab w:val="left" w:pos="2700"/>
                  </w:tabs>
                  <w:rPr>
                    <w:rFonts w:ascii="Times New Roman" w:hAnsi="Times New Roman" w:cs="Times New Roman"/>
                    <w:color w:val="000000"/>
                    <w:sz w:val="22"/>
                    <w:szCs w:val="22"/>
                  </w:rPr>
                </w:pPr>
                <w:r w:rsidRPr="005E3018">
                  <w:rPr>
                    <w:rFonts w:ascii="Times New Roman" w:eastAsia="Times New Roman" w:hAnsi="Times New Roman" w:cs="Times New Roman"/>
                    <w:color w:val="000000"/>
                    <w:sz w:val="22"/>
                  </w:rPr>
                  <w:t>Russ &amp; Odden, (2017)</w:t>
                </w:r>
              </w:p>
            </w:tc>
          </w:sdtContent>
        </w:sdt>
        <w:tc>
          <w:tcPr>
            <w:tcW w:w="1615" w:type="dxa"/>
          </w:tcPr>
          <w:p w14:paraId="40BA9593" w14:textId="77777777" w:rsidR="0028230E" w:rsidRPr="005E3018" w:rsidRDefault="0028230E" w:rsidP="005E3018">
            <w:pPr>
              <w:tabs>
                <w:tab w:val="left" w:pos="2700"/>
              </w:tabs>
              <w:ind w:right="-128"/>
              <w:rPr>
                <w:rFonts w:ascii="Times New Roman" w:hAnsi="Times New Roman" w:cs="Times New Roman"/>
                <w:sz w:val="22"/>
                <w:szCs w:val="22"/>
              </w:rPr>
            </w:pPr>
            <w:r w:rsidRPr="005E3018">
              <w:rPr>
                <w:rFonts w:ascii="Times New Roman" w:hAnsi="Times New Roman" w:cs="Times New Roman"/>
                <w:sz w:val="22"/>
                <w:szCs w:val="22"/>
              </w:rPr>
              <w:t>Intertwining evidence- and model-based reasoning in physics sensemaking: An example from electrostatics</w:t>
            </w:r>
          </w:p>
        </w:tc>
        <w:tc>
          <w:tcPr>
            <w:tcW w:w="2070" w:type="dxa"/>
          </w:tcPr>
          <w:p w14:paraId="51090982"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Case study of four undergraduates during a 15</w:t>
            </w:r>
            <w:r w:rsidRPr="005E3018">
              <w:rPr>
                <w:rFonts w:ascii="Times New Roman" w:hAnsi="Times New Roman" w:cs="Times New Roman"/>
                <w:sz w:val="22"/>
                <w:szCs w:val="22"/>
              </w:rPr>
              <w:noBreakHyphen/>
              <w:t>min electrostatics lectures shows that students repeatedly and seamlessly integrated evidence</w:t>
            </w:r>
            <w:r w:rsidRPr="005E3018">
              <w:rPr>
                <w:rFonts w:ascii="Times New Roman" w:hAnsi="Times New Roman" w:cs="Times New Roman"/>
                <w:sz w:val="22"/>
                <w:szCs w:val="22"/>
              </w:rPr>
              <w:noBreakHyphen/>
              <w:t>based and model</w:t>
            </w:r>
            <w:r w:rsidRPr="005E3018">
              <w:rPr>
                <w:rFonts w:ascii="Times New Roman" w:hAnsi="Times New Roman" w:cs="Times New Roman"/>
                <w:sz w:val="22"/>
                <w:szCs w:val="22"/>
              </w:rPr>
              <w:noBreakHyphen/>
              <w:t>based reasoning together (44 coded shifts). Authors articulate six discourse “moves” that reveal the two practices are mutually generative rather than sequential.</w:t>
            </w:r>
          </w:p>
        </w:tc>
        <w:tc>
          <w:tcPr>
            <w:tcW w:w="2430" w:type="dxa"/>
          </w:tcPr>
          <w:p w14:paraId="62BEA9A6"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Study uses qualitative video</w:t>
            </w:r>
            <w:r w:rsidRPr="005E3018">
              <w:rPr>
                <w:rFonts w:ascii="Times New Roman" w:hAnsi="Times New Roman" w:cs="Times New Roman"/>
                <w:sz w:val="22"/>
                <w:szCs w:val="22"/>
              </w:rPr>
              <w:noBreakHyphen/>
              <w:t>case analysis: one small</w:t>
            </w:r>
            <w:r w:rsidRPr="005E3018">
              <w:rPr>
                <w:rFonts w:ascii="Times New Roman" w:hAnsi="Times New Roman" w:cs="Times New Roman"/>
                <w:sz w:val="22"/>
                <w:szCs w:val="22"/>
              </w:rPr>
              <w:noBreakHyphen/>
              <w:t>group tutorial in a reformed algebra</w:t>
            </w:r>
            <w:r w:rsidRPr="005E3018">
              <w:rPr>
                <w:rFonts w:ascii="Times New Roman" w:hAnsi="Times New Roman" w:cs="Times New Roman"/>
                <w:sz w:val="22"/>
                <w:szCs w:val="22"/>
              </w:rPr>
              <w:noBreakHyphen/>
              <w:t>based physics course (200 students). All sessions video</w:t>
            </w:r>
            <w:r w:rsidRPr="005E3018">
              <w:rPr>
                <w:rFonts w:ascii="Times New Roman" w:hAnsi="Times New Roman" w:cs="Times New Roman"/>
                <w:sz w:val="22"/>
                <w:szCs w:val="22"/>
              </w:rPr>
              <w:noBreakHyphen/>
              <w:t>recorded; this study analyses a single group (</w:t>
            </w:r>
            <w:r w:rsidRPr="005E3018">
              <w:rPr>
                <w:rFonts w:ascii="Times New Roman" w:hAnsi="Times New Roman" w:cs="Times New Roman"/>
                <w:i/>
                <w:iCs/>
                <w:sz w:val="22"/>
                <w:szCs w:val="22"/>
              </w:rPr>
              <w:t>n</w:t>
            </w:r>
            <w:r w:rsidRPr="005E3018">
              <w:rPr>
                <w:rFonts w:ascii="Times New Roman" w:hAnsi="Times New Roman" w:cs="Times New Roman"/>
                <w:sz w:val="22"/>
                <w:szCs w:val="22"/>
              </w:rPr>
              <w:t> = 4) selected via intensity sampling. Utterances coded for evidence use vs. seven mechanistic</w:t>
            </w:r>
            <w:r w:rsidRPr="005E3018">
              <w:rPr>
                <w:rFonts w:ascii="Times New Roman" w:hAnsi="Times New Roman" w:cs="Times New Roman"/>
                <w:sz w:val="22"/>
                <w:szCs w:val="22"/>
              </w:rPr>
              <w:noBreakHyphen/>
              <w:t>modeling categories, producing a timeline of practice shifts; interpretive discourse analysis used to characterize six recurring “moves.”</w:t>
            </w:r>
          </w:p>
        </w:tc>
        <w:tc>
          <w:tcPr>
            <w:tcW w:w="2160" w:type="dxa"/>
          </w:tcPr>
          <w:p w14:paraId="477F34F3"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To illustrate how evidence</w:t>
            </w:r>
            <w:r w:rsidRPr="005E3018">
              <w:rPr>
                <w:rFonts w:ascii="Times New Roman" w:hAnsi="Times New Roman" w:cs="Times New Roman"/>
                <w:sz w:val="22"/>
                <w:szCs w:val="22"/>
              </w:rPr>
              <w:noBreakHyphen/>
              <w:t xml:space="preserve"> and model</w:t>
            </w:r>
            <w:r w:rsidRPr="005E3018">
              <w:rPr>
                <w:rFonts w:ascii="Times New Roman" w:hAnsi="Times New Roman" w:cs="Times New Roman"/>
                <w:sz w:val="22"/>
                <w:szCs w:val="22"/>
              </w:rPr>
              <w:noBreakHyphen/>
              <w:t>based reasoning interweave during students’ physics sense</w:t>
            </w:r>
            <w:r w:rsidRPr="005E3018">
              <w:rPr>
                <w:rFonts w:ascii="Times New Roman" w:hAnsi="Times New Roman" w:cs="Times New Roman"/>
                <w:sz w:val="22"/>
                <w:szCs w:val="22"/>
              </w:rPr>
              <w:noBreakHyphen/>
              <w:t>making and pinpoint discourse moves that connect the two, guiding future instruction and research.</w:t>
            </w:r>
          </w:p>
        </w:tc>
      </w:tr>
      <w:tr w:rsidR="0028230E" w:rsidRPr="005E3018" w14:paraId="444BB710" w14:textId="77777777" w:rsidTr="005A5F5C">
        <w:trPr>
          <w:trHeight w:val="810"/>
        </w:trPr>
        <w:sdt>
          <w:sdtPr>
            <w:rPr>
              <w:rFonts w:ascii="Times New Roman" w:hAnsi="Times New Roman" w:cs="Times New Roman"/>
              <w:color w:val="000000"/>
              <w:sz w:val="22"/>
              <w:szCs w:val="22"/>
            </w:rPr>
            <w:tag w:val="MENDELEY_CITATION_v3_eyJjaXRhdGlvbklEIjoiTUVOREVMRVlfQ0lUQVRJT05fNmI1NGQxMGYtNzlmZC00YzU0LThjMjEtMDVmNzBkZTZmYWU1IiwicHJvcGVydGllcyI6eyJub3RlSW5kZXgiOjB9LCJpc0VkaXRlZCI6ZmFsc2UsIm1hbnVhbE92ZXJyaWRlIjp7ImlzTWFudWFsbHlPdmVycmlkZGVuIjp0cnVlLCJjaXRlcHJvY1RleHQiOiIoSWZlbnRoYWxlciAmIzM4OyBTZWVsLCAyMDEzKSIsIm1hbnVhbE92ZXJyaWRlVGV4dCI6IklmZW50aGFsZXIgJiBTZWVsLCAoMjAxMykifSwiY2l0YXRpb25JdGVtcyI6W3siaWQiOiI2YjY5MTk1MC02ZTQ3LTMxYmEtYjYwOC02ZGM3NjljM2Q0NjIiLCJpdGVtRGF0YSI6eyJ0eXBlIjoiYXJ0aWNsZS1qb3VybmFsIiwiaWQiOiI2YjY5MTk1MC02ZTQ3LTMxYmEtYjYwOC02ZGM3NjljM2Q0NjIiLCJ0aXRsZSI6Ik1vZGVsLWJhc2VkIHJlYXNvbmluZyIsImF1dGhvciI6W3siZmFtaWx5IjoiSWZlbnRoYWxlciIsImdpdmVuIjoiRGlyayIsInBhcnNlLW5hbWVzIjpmYWxzZSwiZHJvcHBpbmctcGFydGljbGUiOiIiLCJub24tZHJvcHBpbmctcGFydGljbGUiOiIifSx7ImZhbWlseSI6IlNlZWwiLCJnaXZlbiI6Ik5vcmJlcnQgTS4iLCJwYXJzZS1uYW1lcyI6ZmFsc2UsImRyb3BwaW5nLXBhcnRpY2xlIjoiIiwibm9uLWRyb3BwaW5nLXBhcnRpY2xlIjoiIn1dLCJjb250YWluZXItdGl0bGUiOiJDb21wdXRlcnMgYW5kIEVkdWNhdGlvbiIsImNvbnRhaW5lci10aXRsZS1zaG9ydCI6IkNvbXB1dC4gRWR1Yy4iLCJET0kiOiIxMC4xMDE2L2ouY29tcGVkdS4yMDEyLjExLjAxNCIsIklTU04iOiIwMzYwMTMxNSIsImlzc3VlZCI6eyJkYXRlLXBhcnRzIjpbWzIwMTMsNSwxXV19LCJwYWdlIjoiMTMxLTE0MiIsImFic3RyYWN0IjoiSW4gdGhpcyBwYXBlciwgdGhlcmUgd2lsbCBiZSBhIHBhcnRpY3VsYXIgZm9jdXMgb24gbWVudGFsIG1vZGVscyBhbmQgdGhlaXIgYXBwbGljYXRpb24gdG8gaW5kdWN0aXZlIHJlYXNvbmluZyB3aXRoaW4gdGhlIHJlYWxtIG9mIGluc3RydWN0aW9uLiBBIGJhc2ljIGFzc3VtcHRpb24gb2YgdGhpcyBzdHVkeSBpcyB0aGUgb2JzZXJ2YXRpb24gdGhhdCB0aGUgY29uc3RydWN0aW9uIG9mIG1lbnRhbCBtb2RlbHMgYW5kIHJlbGF0ZWQgcmVhc29uaW5nIGlzIGEgc2xvd2x5IGRldmVsb3BpbmcgY2FwYWJpbGl0eSBvZiBjb2duaXRpdmUgc3lzdGVtcyB0aGF0IGVtZXJnZXMgZWZmZWN0aXZlbHkgd2l0aCBwcm9wZXIgY29udGV4dHVhbCBhbmQgc29jaWFsIHN1cHBvcnQuIE1vcmUgc3BlY2lmaWNhbGx5LCB3ZSBmaXJzdCB3aWxsIGlkZW50aWZ5IHNvbWUga2V5IGVsZW1lbnRzIG9mIHRoZSBzdHJ1Y3R1cmUgYW5kIGZ1bmN0aW9uIG9mIG1lbnRhbCBtb2RlbHMgaW4gY29udHJhc3QgdG8gc2NoZW1hcy4gTmV4dCwgdGhlc2Uga2V5IGVsZW1lbnRzIG9mIG1vZGVsaW5nIHdpbGwgYmUgdXNlZCB0byBnZW5lcmF0ZSBzb21lIGNvbmplY3R1cmVzIGFib3V0IHRoZSBmb3VuZGF0aW9ucyBvZiBtb2RlbC1iYXNlZCByZWFzb25pbmcuIEluIHRoZSBuZXh0IHNlY3Rpb24sIHdlIHdpbGwgZGVzY3JpYmUgdGhlIGxlYXJuaW5nLWRlcGVuZGVudCBwcm9ncmVzc2lvbiBvZiBtZW50YWwgbW9kZWxzIGFzIGEgc3VpdGFibGUgYXBwcm9hY2ggZm9yIHVuZGVyc3RhbmRpbmcgdGhlIGJhc2ljcyBvZiBkZWR1Y3RpdmUgYW5kIGluZHVjdGl2ZSByZWFzb25pbmcgYmFzZWQgb24gbW9kZWxzIGFzIOKAnHRvb2xzIGZvciB0aG91Z2h0LuKAnSBUaGUgcmF0aW9uYWxlIG9mIG1lbnRhbCBtb2RlbHMgYXMgdG9vbHMgZm9yIHJlYXNvbmluZyB3aWxsIGJlIHN1cHBvcnRlZCBieSBlbXBpcmljYWwgcmVzZWFyY2ggdG8gYmUgZGVzY3JpYmVkIGluIGEgcGFydGljdWxhciBzZWN0aW9uIG9mIHRoaXMgcGFwZXIuIEZpbmFsbHksIHdlIHdpbGwgdHVybiB0byB0aGUgaW5zdHJ1Y3Rpb25hbCBpbXBsaWNhdGlvbnMgb2YgbW9kZWwtYmFzZWQgcmVhc29uaW5nIGJ5IGRpc2N1c3NpbmcgYXBwcm9wcmlhdGUgaW5zdHJ1Y3Rpb25hbCBtZXRob2RzIHRvIGFmZmVjdCB0aGUgY29uc3RydWN0aW9uIG9mIG1lbnRhbCBtb2RlbHMgZm9yIHBlcmZvcm1pbmcgZGVkdWN0aXZlIGFuZCBpbmR1Y3RpdmUgcmVhc29uaW5nLiIsInB1Ymxpc2hlciI6IkVsc2V2aWVyIEx0ZCIsInZvbHVtZSI6IjY0In0sImlzVGVtcG9yYXJ5IjpmYWxzZX1dfQ=="/>
            <w:id w:val="-895349743"/>
            <w:placeholder>
              <w:docPart w:val="56AFB7C3BF4C4E60878750ADD4D7CFC9"/>
            </w:placeholder>
          </w:sdtPr>
          <w:sdtContent>
            <w:tc>
              <w:tcPr>
                <w:tcW w:w="1080" w:type="dxa"/>
              </w:tcPr>
              <w:p w14:paraId="2247B01C" w14:textId="76B02BC6" w:rsidR="0028230E" w:rsidRPr="005E3018" w:rsidRDefault="00AC7F27" w:rsidP="005E3018">
                <w:pPr>
                  <w:tabs>
                    <w:tab w:val="left" w:pos="2700"/>
                  </w:tabs>
                  <w:rPr>
                    <w:rFonts w:ascii="Times New Roman" w:hAnsi="Times New Roman" w:cs="Times New Roman"/>
                    <w:sz w:val="22"/>
                    <w:szCs w:val="22"/>
                  </w:rPr>
                </w:pPr>
                <w:r w:rsidRPr="005E3018">
                  <w:rPr>
                    <w:rFonts w:ascii="Times New Roman" w:eastAsia="Times New Roman" w:hAnsi="Times New Roman" w:cs="Times New Roman"/>
                    <w:color w:val="000000"/>
                    <w:sz w:val="22"/>
                  </w:rPr>
                  <w:t>Ifenthaler &amp; Seel, (2013)</w:t>
                </w:r>
              </w:p>
            </w:tc>
          </w:sdtContent>
        </w:sdt>
        <w:tc>
          <w:tcPr>
            <w:tcW w:w="1615" w:type="dxa"/>
          </w:tcPr>
          <w:p w14:paraId="333BEA54"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Model</w:t>
            </w:r>
            <w:r w:rsidRPr="005E3018">
              <w:rPr>
                <w:rFonts w:ascii="Times New Roman" w:hAnsi="Times New Roman" w:cs="Times New Roman"/>
                <w:sz w:val="22"/>
                <w:szCs w:val="22"/>
              </w:rPr>
              <w:noBreakHyphen/>
              <w:t>Based Reasoning</w:t>
            </w:r>
          </w:p>
        </w:tc>
        <w:tc>
          <w:tcPr>
            <w:tcW w:w="2070" w:type="dxa"/>
          </w:tcPr>
          <w:p w14:paraId="1C996F49"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Longitudinal web-based experiment with 133 undergraduates solving 20 inductive-reasoning tasks over 7 weeks compared to non-varying vs varying solution-strategy conditions. Although students’ strategies and solutions improved, no clear transition point from mental model to schema emerged, challenging the idea of a discrete “schema-switch.”</w:t>
            </w:r>
          </w:p>
        </w:tc>
        <w:tc>
          <w:tcPr>
            <w:tcW w:w="2430" w:type="dxa"/>
          </w:tcPr>
          <w:p w14:paraId="454F0408"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Study involved 133 Edu</w:t>
            </w:r>
            <w:r w:rsidRPr="005E3018">
              <w:rPr>
                <w:rFonts w:ascii="Times New Roman" w:hAnsi="Times New Roman" w:cs="Times New Roman"/>
                <w:sz w:val="22"/>
                <w:szCs w:val="22"/>
              </w:rPr>
              <w:noBreakHyphen/>
              <w:t>psychology undergraduates (97 female, 36 male) selected at random and placed in either a non</w:t>
            </w:r>
            <w:r w:rsidRPr="005E3018">
              <w:rPr>
                <w:rFonts w:ascii="Times New Roman" w:hAnsi="Times New Roman" w:cs="Times New Roman"/>
                <w:sz w:val="22"/>
                <w:szCs w:val="22"/>
              </w:rPr>
              <w:noBreakHyphen/>
              <w:t>varying strategy group (</w:t>
            </w:r>
            <w:r w:rsidRPr="005E3018">
              <w:rPr>
                <w:rFonts w:ascii="Times New Roman" w:hAnsi="Times New Roman" w:cs="Times New Roman"/>
                <w:i/>
                <w:iCs/>
                <w:sz w:val="22"/>
                <w:szCs w:val="22"/>
              </w:rPr>
              <w:t>n </w:t>
            </w:r>
            <w:r w:rsidRPr="005E3018">
              <w:rPr>
                <w:rFonts w:ascii="Times New Roman" w:hAnsi="Times New Roman" w:cs="Times New Roman"/>
                <w:sz w:val="22"/>
                <w:szCs w:val="22"/>
              </w:rPr>
              <w:t>= 67) or a varying strategy group (</w:t>
            </w:r>
            <w:r w:rsidRPr="005E3018">
              <w:rPr>
                <w:rFonts w:ascii="Times New Roman" w:hAnsi="Times New Roman" w:cs="Times New Roman"/>
                <w:i/>
                <w:iCs/>
                <w:sz w:val="22"/>
                <w:szCs w:val="22"/>
              </w:rPr>
              <w:t>n </w:t>
            </w:r>
            <w:r w:rsidRPr="005E3018">
              <w:rPr>
                <w:rFonts w:ascii="Times New Roman" w:hAnsi="Times New Roman" w:cs="Times New Roman"/>
                <w:sz w:val="22"/>
                <w:szCs w:val="22"/>
              </w:rPr>
              <w:t>= 66). Study duration took seven weeks as participants completed twenty online word</w:t>
            </w:r>
            <w:r w:rsidRPr="005E3018">
              <w:rPr>
                <w:rFonts w:ascii="Times New Roman" w:hAnsi="Times New Roman" w:cs="Times New Roman"/>
                <w:sz w:val="22"/>
                <w:szCs w:val="22"/>
              </w:rPr>
              <w:noBreakHyphen/>
              <w:t>problem tasks (about three per week). The results showed that the strategies and solutions were reliably scored (k = 0.90), and learning trajectories were evaluated with repeated</w:t>
            </w:r>
            <w:r w:rsidRPr="005E3018">
              <w:rPr>
                <w:rFonts w:ascii="Times New Roman" w:hAnsi="Times New Roman" w:cs="Times New Roman"/>
                <w:sz w:val="22"/>
                <w:szCs w:val="22"/>
              </w:rPr>
              <w:noBreakHyphen/>
              <w:t>measures MANOVA and supporting interaction plots.</w:t>
            </w:r>
          </w:p>
        </w:tc>
        <w:tc>
          <w:tcPr>
            <w:tcW w:w="2160" w:type="dxa"/>
          </w:tcPr>
          <w:p w14:paraId="035A8FCF"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To identify the point in a learning progression where cognitive structure shifts from a fluctuating mental model to a stable inference schema during inductive</w:t>
            </w:r>
            <w:r w:rsidRPr="005E3018">
              <w:rPr>
                <w:rFonts w:ascii="Times New Roman" w:hAnsi="Times New Roman" w:cs="Times New Roman"/>
                <w:sz w:val="22"/>
                <w:szCs w:val="22"/>
              </w:rPr>
              <w:noBreakHyphen/>
              <w:t>reasoning tasks.</w:t>
            </w:r>
          </w:p>
        </w:tc>
      </w:tr>
      <w:tr w:rsidR="0028230E" w:rsidRPr="005E3018" w14:paraId="73E6739D" w14:textId="77777777" w:rsidTr="005A5F5C">
        <w:trPr>
          <w:trHeight w:val="3227"/>
        </w:trPr>
        <w:sdt>
          <w:sdtPr>
            <w:rPr>
              <w:rFonts w:ascii="Times New Roman" w:hAnsi="Times New Roman" w:cs="Times New Roman"/>
              <w:color w:val="000000"/>
              <w:sz w:val="22"/>
              <w:szCs w:val="22"/>
            </w:rPr>
            <w:tag w:val="MENDELEY_CITATION_v3_eyJjaXRhdGlvbklEIjoiTUVOREVMRVlfQ0lUQVRJT05fZGVhMzc1ZmUtNGI3ZC00YjQ2LWI3NWUtNWU0ZTcxN2Q4MjFmIiwicHJvcGVydGllcyI6eyJub3RlSW5kZXgiOjB9LCJpc0VkaXRlZCI6ZmFsc2UsIm1hbnVhbE92ZXJyaWRlIjp7ImlzTWFudWFsbHlPdmVycmlkZGVuIjp0cnVlLCJjaXRlcHJvY1RleHQiOiIoTWFnYW5hIGV0IGFsLiwgMjAyNCkiLCJtYW51YWxPdmVycmlkZVRleHQiOiJNYWdhbmEgZXQgYWwuICgyMDI0KSJ9LCJjaXRhdGlvbkl0ZW1zIjpbeyJpZCI6IjA0NTU1NmZmLWUyMzItM2Y3OS1hNmE3LTcxNWE4MGUzNjQzMSIsIml0ZW1EYXRhIjp7InR5cGUiOiJhcnRpY2xlLWpvdXJuYWwiLCJpZCI6IjA0NTU1NmZmLWUyMzItM2Y3OS1hNmE3LTcxNWE4MGUzNjQzMSIsInRpdGxlIjoiU2NhZmZvbGRlZCB0ZWFtLWJhc2VkIGNvbXB1dGF0aW9uYWwgbW9kZWxpbmcgYW5kIHNpbXVsYXRpb24gcHJvamVjdHMgZm9yIHByb21vdGluZyByZXByZXNlbnRhdGlvbmFsIGNvbXBldGVuY2UgYW5kIHJlZ3VsYXRvcnkgc2tpbGxzIiwiYXV0aG9yIjpbeyJmYW1pbHkiOiJNYWdhbmEiLCJnaXZlbiI6IkFsZWphbmRyYSBKLiIsInBhcnNlLW5hbWVzIjpmYWxzZSwiZHJvcHBpbmctcGFydGljbGUiOiIiLCJub24tZHJvcHBpbmctcGFydGljbGUiOiIifSx7ImZhbWlseSI6IkFyaWd5ZSIsImdpdmVuIjoiSm9yZWVuIiwicGFyc2UtbmFtZXMiOmZhbHNlLCJkcm9wcGluZy1wYXJ0aWNsZSI6IiIsIm5vbi1kcm9wcGluZy1wYXJ0aWNsZSI6IiJ9LHsiZmFtaWx5IjoiVWRvc2VuIiwiZ2l2ZW4iOiJBYmFzaWFmYWsiLCJwYXJzZS1uYW1lcyI6ZmFsc2UsImRyb3BwaW5nLXBhcnRpY2xlIjoiIiwibm9uLWRyb3BwaW5nLXBhcnRpY2xlIjoiIn0seyJmYW1pbHkiOiJMeW9uIiwiZ2l2ZW4iOiJKb3NlcGggQS4iLCJwYXJzZS1uYW1lcyI6ZmFsc2UsImRyb3BwaW5nLXBhcnRpY2xlIjoiIiwibm9uLWRyb3BwaW5nLXBhcnRpY2xlIjoiIn0seyJmYW1pbHkiOiJKb3NoaSIsImdpdmVuIjoiUGFydGgiLCJwYXJzZS1uYW1lcyI6ZmFsc2UsImRyb3BwaW5nLXBhcnRpY2xlIjoiIiwibm9uLWRyb3BwaW5nLXBhcnRpY2xlIjoiIn0seyJmYW1pbHkiOiJQaWVuYWFyIiwiZ2l2ZW4iOiJFbHNqZSIsInBhcnNlLW5hbWVzIjpmYWxzZSwiZHJvcHBpbmctcGFydGljbGUiOiIiLCJub24tZHJvcHBpbmctcGFydGljbGUiOiIifV0sImNvbnRhaW5lci10aXRsZSI6IkludGVybmF0aW9uYWwgSm91cm5hbCBvZiBTVEVNIEVkdWNhdGlvbiIsImNvbnRhaW5lci10aXRsZS1zaG9ydCI6IkludC4gSi4gU1RFTSBFZHVjLiIsImFjY2Vzc2VkIjp7ImRhdGUtcGFydHMiOltbMjAyNCwxMSwyNF1dfSwiRE9JIjoiMTAuMTE4Ni9TNDA1OTQtMDI0LTAwNDk0LTMiLCJJU1NOIjoiMjE5Njc4MjIiLCJVUkwiOiJodHRwczovL3N0ZW1lZHVjYXRpb25qb3VybmFsLnNwcmluZ2Vyb3Blbi5jb20vYXJ0aWNsZXMvMTAuMTE4Ni9zNDA1OTQtMDI0LTAwNDk0LTMiLCJpc3N1ZWQiOnsiZGF0ZS1wYXJ0cyI6W1syMDI0LDEyLDFdXX0sInBhZ2UiOiIxLTMzIiwiYWJzdHJhY3QiOiJCYWNrZ3JvdW5kOiBUaGlzIHN0dWR5IHBvc2l0cyB0aGF0IHNjYWZmb2xkZWQgdGVhbS1iYXNlZCBjb21wdXRhdGlvbmFsIG1vZGVsaW5nIGFuZCBzaW11bGF0aW9uIHByb2plY3RzIGNhbiBzdXBwb3J0IG1vZGVsLWJhc2VkIGxlYXJuaW5nIHRoYXQgY2FuIHJlc3VsdCBpbiBldmlkZW5jZSBvZiByZXByZXNlbnRhdGlvbmFsIGNvbXBldGVuY2UgYW5kIHJlZ3VsYXRvcnkgc2tpbGxzLiBUaGUgc3R1ZHkgaW52b2x2ZWQgMTE2IHN0dWRlbnRzIGZyb20gYSBzZWNvbmQteWVhciB0aGVybW9keW5hbWljcyB1bmRlcmdyYWR1YXRlIGNvdXJzZSBvcmdhbml6ZWQgaW50byAyNCB0ZWFtcywgd2hvIHdvcmtlZCBvbiB0aHJlZSB0d28td2Vlay1sb25nIHRlYW0tYmFzZWQgY29tcHV0YXRpb25hbCBtb2RlbGluZyBhbmQgc2ltdWxhdGlvbiBwcm9qZWN0cyBhbmQgcmVmbGVjdGVkIHVwb24gdGhlaXIgZXhwZXJpZW5jZS4gUmVzdWx0czogUmVzdWx0cyBjaGFyYWN0ZXJpemVkIGRpZmZlcmVudCBsZXZlbHMgb2YgZW5nYWdlbWVudCB3aXRoIGNvbXB1dGF0aW9uYWwgbW9kZWwtYmFzZWQgbGVhcm5pbmcgaW4gdGhlIGZvcm0gb2YgcHJvYmxlbSBmb3JtdWxhdGlvbiBhbmQgbW9kZWwgcGxhbm5pbmcsIGltcGxlbWVudGF0aW9uIGFuZCB1c2Ugb2YgdGhlIGNvbXB1dGF0aW9uYWwgbW9kZWwsIGV2YWx1YXRpb24sIGFuZCBpbnRlcnByZXRhdGlvbiBvZiB0aGUgb3V0cHV0cyBvZiB0aGUgbW9kZWwsIGFzIHdlbGwgYXMgcmVmbGVjdGlvbiBvbiB0aGUgcHJvY2Vzcy4gUmVzdWx0cyByZXBvcnQgb24gc3R1ZGVudHPigJkgbGV2ZWxzIG9mIHJlcHJlc2VudGF0aW9uYWwgY29tcGV0ZW5jZSBhcyByZWxhdGVkIHRvIHRoZSBjb21wdXRhdGlvbmFsIG1vZGVsLCBtZWFuaW5nLW1ha2luZyBvZiB0aGUgdW5kZXJseWluZyBjb2RlIG9mIHRoZSBjb21wdXRhdGlvbmFsIG1vZGVsLCBncmFwaGljYWwgcmVwcmVzZW50YXRpb25zIGdlbmVyYXRlZCBieSB0aGUgbW9kZWwsIGFuZCBleHBsYW5hdGlvbnMgYW5kIGludGVycHJldGF0aW9ucyBvZiB0aGUgb3V0cHV0IHJlcHJlc2VudGF0aW9ucy4gUmVzdWx0cyBhbHNvIGRlc2NyaWJlZCByZWd1bGF0b3J5IHNraWxscyBhcyBjaGFsbGVuZ2VzIGFuZCBzdHJhdGVnaWVzIHJlbGF0ZWQgdG8gcHJvZ3JhbW1pbmcgc2tpbGxzLCBjaGFsbGVuZ2VzIGFuZCBzdHJhdGVnaWVzIHJlbGF0ZWQgdG8gbWVhbmluZy1tYWtpbmcgc2tpbGxzIGZvciB1bmRlcnN0YW5kaW5nIGFuZCBjb25uZWN0aW5nIHRoZSBzY2llbmNlIHRvIHRoZSBjb2RlIGFuZCB0aGUgcmVzdWx0cywgYW5kIGNoYWxsZW5nZXMgYW5kIHN0cmF0ZWdpZXMgcmVsYXRlZCB0byBwcm9jZXNzIG1hbmFnZW1lbnQgbWFpbmx5IGZvY3VzZWQgb24gcHJvamVjdCBtYW5hZ2VtZW50IHNraWxscy4gQ29uY2x1c2lvbjogQ2hhcmFjdGVyaXppbmcgZGltZW5zaW9ucyBvZiBjb21wdXRhdGlvbmFsIG1vZGVsLWJhc2VkIHJlYXNvbmluZyBwcm92aWRlcyBpbnNpZ2h0cyB0aGF0IHNob3djYXNlIHN0dWRlbnRz4oCZIGxlYXJuaW5nLCBiZW5lZml0cywgYW5kIGNoYWxsZW5nZXMgd2hlbiBlbmdhZ2luZyBpbiB0ZWFtLWJhc2VkIGNvbXB1dGF0aW9uYWwgbW9kZWxpbmcgYW5kIHNpbXVsYXRpb24gcHJvamVjdHMuIFRoaXMgc3R1ZHkgYWxzbyBjb250cmlidXRlcyB0byBldmlkZW5jZS1iYXNlZCBzY2FmZm9sZGluZyBzdHJhdGVnaWVzIHRoYXQgY2FuIHN1cHBvcnQgdW5kZXJncmFkdWF0ZSBzdHVkZW50cycgZW5nYWdlbWVudCBpbiB0aGUgY29udGV4dCBvZiBjb21wdXRhdGlvbmFsIG1vZGVsaW5nIGFuZCBzaW11bGF0aW9uLiIsInB1Ymxpc2hlciI6IlNwcmluZ2VyIFNjaWVuY2UgYW5kIEJ1c2luZXNzIE1lZGlhIERldXRzY2hsYW5kIEdtYkgiLCJpc3N1ZSI6IjEiLCJ2b2x1bWUiOiIxMSJ9LCJpc1RlbXBvcmFyeSI6ZmFsc2V9XX0="/>
            <w:id w:val="-924030084"/>
            <w:placeholder>
              <w:docPart w:val="6815A3E081BF4ECFB8408ACF476AA6BB"/>
            </w:placeholder>
          </w:sdtPr>
          <w:sdtContent>
            <w:tc>
              <w:tcPr>
                <w:tcW w:w="1080" w:type="dxa"/>
              </w:tcPr>
              <w:p w14:paraId="27BAC9DD" w14:textId="41AF9187" w:rsidR="0028230E" w:rsidRPr="005E3018" w:rsidRDefault="00AC7F27" w:rsidP="005E3018">
                <w:pPr>
                  <w:tabs>
                    <w:tab w:val="left" w:pos="2700"/>
                  </w:tabs>
                  <w:rPr>
                    <w:rFonts w:ascii="Times New Roman" w:hAnsi="Times New Roman" w:cs="Times New Roman"/>
                    <w:color w:val="000000"/>
                    <w:sz w:val="22"/>
                    <w:szCs w:val="22"/>
                  </w:rPr>
                </w:pPr>
                <w:r w:rsidRPr="005E3018">
                  <w:rPr>
                    <w:rFonts w:ascii="Times New Roman" w:hAnsi="Times New Roman" w:cs="Times New Roman"/>
                    <w:color w:val="000000"/>
                    <w:sz w:val="22"/>
                    <w:szCs w:val="22"/>
                  </w:rPr>
                  <w:t>Magana et al. (2024)</w:t>
                </w:r>
              </w:p>
            </w:tc>
          </w:sdtContent>
        </w:sdt>
        <w:tc>
          <w:tcPr>
            <w:tcW w:w="1615" w:type="dxa"/>
          </w:tcPr>
          <w:p w14:paraId="43DEF016" w14:textId="77777777" w:rsidR="0028230E" w:rsidRPr="005E3018" w:rsidRDefault="0028230E" w:rsidP="005E3018">
            <w:pPr>
              <w:tabs>
                <w:tab w:val="left" w:pos="2700"/>
              </w:tabs>
              <w:ind w:right="-128"/>
              <w:rPr>
                <w:rFonts w:ascii="Times New Roman" w:hAnsi="Times New Roman" w:cs="Times New Roman"/>
                <w:sz w:val="22"/>
                <w:szCs w:val="22"/>
              </w:rPr>
            </w:pPr>
            <w:r w:rsidRPr="005E3018">
              <w:rPr>
                <w:rFonts w:ascii="Times New Roman" w:hAnsi="Times New Roman" w:cs="Times New Roman"/>
                <w:sz w:val="22"/>
                <w:szCs w:val="22"/>
              </w:rPr>
              <w:t>Scaffolded team-based computational modeling and simulation projects for promoting representational competence and regulatory skills</w:t>
            </w:r>
          </w:p>
        </w:tc>
        <w:tc>
          <w:tcPr>
            <w:tcW w:w="2070" w:type="dxa"/>
          </w:tcPr>
          <w:p w14:paraId="5AAD5CCC"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Multimethod study of scaffolded, team</w:t>
            </w:r>
            <w:r w:rsidRPr="005E3018">
              <w:rPr>
                <w:rFonts w:ascii="Times New Roman" w:hAnsi="Times New Roman" w:cs="Times New Roman"/>
                <w:sz w:val="22"/>
                <w:szCs w:val="22"/>
              </w:rPr>
              <w:noBreakHyphen/>
              <w:t>based computational</w:t>
            </w:r>
            <w:r w:rsidRPr="005E3018">
              <w:rPr>
                <w:rFonts w:ascii="Times New Roman" w:hAnsi="Times New Roman" w:cs="Times New Roman"/>
                <w:sz w:val="22"/>
                <w:szCs w:val="22"/>
              </w:rPr>
              <w:noBreakHyphen/>
              <w:t>modeling projects in a 2nd</w:t>
            </w:r>
            <w:r w:rsidRPr="005E3018">
              <w:rPr>
                <w:rFonts w:ascii="Times New Roman" w:hAnsi="Times New Roman" w:cs="Times New Roman"/>
                <w:sz w:val="22"/>
                <w:szCs w:val="22"/>
              </w:rPr>
              <w:noBreakHyphen/>
              <w:t>year thermodynamics course (</w:t>
            </w:r>
            <w:r w:rsidRPr="005E3018">
              <w:rPr>
                <w:rFonts w:ascii="Times New Roman" w:hAnsi="Times New Roman" w:cs="Times New Roman"/>
                <w:i/>
                <w:iCs/>
                <w:sz w:val="22"/>
                <w:szCs w:val="22"/>
              </w:rPr>
              <w:t>n</w:t>
            </w:r>
            <w:r w:rsidRPr="005E3018">
              <w:rPr>
                <w:rFonts w:ascii="Times New Roman" w:hAnsi="Times New Roman" w:cs="Times New Roman"/>
                <w:sz w:val="22"/>
                <w:szCs w:val="22"/>
              </w:rPr>
              <w:t> = 116) yielded proficient</w:t>
            </w:r>
            <w:r w:rsidRPr="005E3018">
              <w:rPr>
                <w:rFonts w:ascii="Times New Roman" w:hAnsi="Times New Roman" w:cs="Times New Roman"/>
                <w:sz w:val="22"/>
                <w:szCs w:val="22"/>
              </w:rPr>
              <w:noBreakHyphen/>
              <w:t>to</w:t>
            </w:r>
            <w:r w:rsidRPr="005E3018">
              <w:rPr>
                <w:rFonts w:ascii="Times New Roman" w:hAnsi="Times New Roman" w:cs="Times New Roman"/>
                <w:sz w:val="22"/>
                <w:szCs w:val="22"/>
              </w:rPr>
              <w:noBreakHyphen/>
              <w:t>advanced representational competence for code accuracy, in</w:t>
            </w:r>
            <w:r w:rsidRPr="005E3018">
              <w:rPr>
                <w:rFonts w:ascii="Times New Roman" w:hAnsi="Times New Roman" w:cs="Times New Roman"/>
                <w:sz w:val="22"/>
                <w:szCs w:val="22"/>
              </w:rPr>
              <w:noBreakHyphen/>
              <w:t>code explanations &amp; output interpretation) and revealed how students deployed self</w:t>
            </w:r>
            <w:r w:rsidRPr="005E3018">
              <w:rPr>
                <w:rFonts w:ascii="Times New Roman" w:hAnsi="Times New Roman" w:cs="Times New Roman"/>
                <w:sz w:val="22"/>
                <w:szCs w:val="22"/>
              </w:rPr>
              <w:noBreakHyphen/>
              <w:t>monitoring and cognition</w:t>
            </w:r>
            <w:r w:rsidRPr="005E3018">
              <w:rPr>
                <w:rFonts w:ascii="Times New Roman" w:hAnsi="Times New Roman" w:cs="Times New Roman"/>
                <w:sz w:val="22"/>
                <w:szCs w:val="22"/>
              </w:rPr>
              <w:noBreakHyphen/>
              <w:t>regulation strategies to manage programming, meaning</w:t>
            </w:r>
            <w:r w:rsidRPr="005E3018">
              <w:rPr>
                <w:rFonts w:ascii="Times New Roman" w:hAnsi="Times New Roman" w:cs="Times New Roman"/>
                <w:sz w:val="22"/>
                <w:szCs w:val="22"/>
              </w:rPr>
              <w:noBreakHyphen/>
              <w:t>making and teamwork challenges.</w:t>
            </w:r>
          </w:p>
        </w:tc>
        <w:tc>
          <w:tcPr>
            <w:tcW w:w="2430" w:type="dxa"/>
          </w:tcPr>
          <w:p w14:paraId="47CDF206"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Study involves 116 students (24 teams) completed three 2</w:t>
            </w:r>
            <w:r w:rsidRPr="005E3018">
              <w:rPr>
                <w:rFonts w:ascii="Times New Roman" w:hAnsi="Times New Roman" w:cs="Times New Roman"/>
                <w:sz w:val="22"/>
                <w:szCs w:val="22"/>
              </w:rPr>
              <w:noBreakHyphen/>
              <w:t>week scaffolded projects; scaffolds targeted sense</w:t>
            </w:r>
            <w:r w:rsidRPr="005E3018">
              <w:rPr>
                <w:rFonts w:ascii="Times New Roman" w:hAnsi="Times New Roman" w:cs="Times New Roman"/>
                <w:sz w:val="22"/>
                <w:szCs w:val="22"/>
              </w:rPr>
              <w:noBreakHyphen/>
              <w:t>making, articulation, process</w:t>
            </w:r>
            <w:r w:rsidRPr="005E3018">
              <w:rPr>
                <w:rFonts w:ascii="Times New Roman" w:hAnsi="Times New Roman" w:cs="Times New Roman"/>
                <w:sz w:val="22"/>
                <w:szCs w:val="22"/>
              </w:rPr>
              <w:noBreakHyphen/>
              <w:t>management &amp; reflection.  Team notebooks (code, graphs, written explanations) were scored with a 5</w:t>
            </w:r>
            <w:r w:rsidRPr="005E3018">
              <w:rPr>
                <w:rFonts w:ascii="Times New Roman" w:hAnsi="Times New Roman" w:cs="Times New Roman"/>
                <w:sz w:val="22"/>
                <w:szCs w:val="22"/>
              </w:rPr>
              <w:noBreakHyphen/>
              <w:t>level rubric for four constructs (model, comments, graphs, explanations). Descriptive stats used to summarized rubric scores; qualitative content analysis of reflections characterized self</w:t>
            </w:r>
            <w:r w:rsidRPr="005E3018">
              <w:rPr>
                <w:rFonts w:ascii="Times New Roman" w:hAnsi="Times New Roman" w:cs="Times New Roman"/>
                <w:sz w:val="22"/>
                <w:szCs w:val="22"/>
              </w:rPr>
              <w:noBreakHyphen/>
              <w:t>monitoring vs. cognition</w:t>
            </w:r>
            <w:r w:rsidRPr="005E3018">
              <w:rPr>
                <w:rFonts w:ascii="Times New Roman" w:hAnsi="Times New Roman" w:cs="Times New Roman"/>
                <w:sz w:val="22"/>
                <w:szCs w:val="22"/>
              </w:rPr>
              <w:noBreakHyphen/>
              <w:t>regulation moves.</w:t>
            </w:r>
          </w:p>
        </w:tc>
        <w:tc>
          <w:tcPr>
            <w:tcW w:w="2160" w:type="dxa"/>
          </w:tcPr>
          <w:p w14:paraId="42CAA9F2"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To determine how scaffolded, team</w:t>
            </w:r>
            <w:r w:rsidRPr="005E3018">
              <w:rPr>
                <w:rFonts w:ascii="Times New Roman" w:hAnsi="Times New Roman" w:cs="Times New Roman"/>
                <w:sz w:val="22"/>
                <w:szCs w:val="22"/>
              </w:rPr>
              <w:noBreakHyphen/>
              <w:t>based computational</w:t>
            </w:r>
            <w:r w:rsidRPr="005E3018">
              <w:rPr>
                <w:rFonts w:ascii="Times New Roman" w:hAnsi="Times New Roman" w:cs="Times New Roman"/>
                <w:sz w:val="22"/>
                <w:szCs w:val="22"/>
              </w:rPr>
              <w:noBreakHyphen/>
              <w:t>modeling and simulation projects foster undergraduate engineering students’ model</w:t>
            </w:r>
            <w:r w:rsidRPr="005E3018">
              <w:rPr>
                <w:rFonts w:ascii="Times New Roman" w:hAnsi="Times New Roman" w:cs="Times New Roman"/>
                <w:sz w:val="22"/>
                <w:szCs w:val="22"/>
              </w:rPr>
              <w:noBreakHyphen/>
              <w:t>based learning by building representational competence (MBR) profiles and eliciting the regulatory (self</w:t>
            </w:r>
            <w:r w:rsidRPr="005E3018">
              <w:rPr>
                <w:rFonts w:ascii="Times New Roman" w:hAnsi="Times New Roman" w:cs="Times New Roman"/>
                <w:sz w:val="22"/>
                <w:szCs w:val="22"/>
              </w:rPr>
              <w:noBreakHyphen/>
              <w:t>monitoring and cognition</w:t>
            </w:r>
            <w:r w:rsidRPr="005E3018">
              <w:rPr>
                <w:rFonts w:ascii="Times New Roman" w:hAnsi="Times New Roman" w:cs="Times New Roman"/>
                <w:sz w:val="22"/>
                <w:szCs w:val="22"/>
              </w:rPr>
              <w:noBreakHyphen/>
              <w:t>regulation) strategies they employ to overcome programming, meaning</w:t>
            </w:r>
            <w:r w:rsidRPr="005E3018">
              <w:rPr>
                <w:rFonts w:ascii="Times New Roman" w:hAnsi="Times New Roman" w:cs="Times New Roman"/>
                <w:sz w:val="22"/>
                <w:szCs w:val="22"/>
              </w:rPr>
              <w:noBreakHyphen/>
              <w:t>making, and teamwork challenges.</w:t>
            </w:r>
          </w:p>
        </w:tc>
      </w:tr>
    </w:tbl>
    <w:p w14:paraId="0B799DE3" w14:textId="77777777" w:rsidR="0028230E" w:rsidRPr="005E3018" w:rsidRDefault="0028230E" w:rsidP="005E3018">
      <w:pPr>
        <w:pStyle w:val="Caption"/>
        <w:keepNext/>
        <w:rPr>
          <w:rFonts w:ascii="Times New Roman" w:hAnsi="Times New Roman" w:cs="Times New Roman"/>
          <w:b/>
          <w:bCs/>
          <w:i w:val="0"/>
          <w:iCs w:val="0"/>
          <w:color w:val="auto"/>
          <w:sz w:val="22"/>
          <w:szCs w:val="22"/>
        </w:rPr>
      </w:pPr>
      <w:bookmarkStart w:id="0" w:name="_Ref225571656"/>
    </w:p>
    <w:bookmarkEnd w:id="0"/>
    <w:p w14:paraId="6AEE51E8" w14:textId="17EC9098" w:rsidR="0028230E" w:rsidRPr="005E3018" w:rsidRDefault="0093482E" w:rsidP="005E3018">
      <w:pPr>
        <w:pStyle w:val="Caption"/>
        <w:keepNext/>
        <w:rPr>
          <w:rFonts w:ascii="Times New Roman" w:hAnsi="Times New Roman" w:cs="Times New Roman"/>
          <w:color w:val="auto"/>
          <w:sz w:val="22"/>
          <w:szCs w:val="22"/>
        </w:rPr>
      </w:pPr>
      <w:r>
        <w:rPr>
          <w:rFonts w:ascii="Times New Roman" w:hAnsi="Times New Roman" w:cs="Times New Roman"/>
          <w:b/>
          <w:bCs/>
          <w:i w:val="0"/>
          <w:iCs w:val="0"/>
          <w:color w:val="auto"/>
          <w:sz w:val="22"/>
          <w:szCs w:val="22"/>
        </w:rPr>
        <w:t>Table A2</w:t>
      </w:r>
      <w:r w:rsidR="0028230E" w:rsidRPr="005E3018">
        <w:rPr>
          <w:rFonts w:ascii="Times New Roman" w:hAnsi="Times New Roman" w:cs="Times New Roman"/>
          <w:color w:val="auto"/>
          <w:sz w:val="22"/>
          <w:szCs w:val="22"/>
        </w:rPr>
        <w:t>.</w:t>
      </w:r>
      <w:r w:rsidR="0028230E" w:rsidRPr="005E3018">
        <w:rPr>
          <w:rFonts w:ascii="Times New Roman" w:hAnsi="Times New Roman" w:cs="Times New Roman"/>
          <w:i w:val="0"/>
          <w:iCs w:val="0"/>
          <w:color w:val="auto"/>
          <w:sz w:val="22"/>
          <w:szCs w:val="22"/>
        </w:rPr>
        <w:t xml:space="preserve"> Studies informing RQ1: Theoretical grounding and implications, and methodological implications of model-based reasoning</w:t>
      </w:r>
    </w:p>
    <w:tbl>
      <w:tblPr>
        <w:tblStyle w:val="TableGrid"/>
        <w:tblW w:w="9445" w:type="dxa"/>
        <w:tblLayout w:type="fixed"/>
        <w:tblLook w:val="04A0" w:firstRow="1" w:lastRow="0" w:firstColumn="1" w:lastColumn="0" w:noHBand="0" w:noVBand="1"/>
      </w:tblPr>
      <w:tblGrid>
        <w:gridCol w:w="1435"/>
        <w:gridCol w:w="2430"/>
        <w:gridCol w:w="2790"/>
        <w:gridCol w:w="2790"/>
      </w:tblGrid>
      <w:tr w:rsidR="0028230E" w:rsidRPr="005E3018" w14:paraId="66C44E18" w14:textId="77777777" w:rsidTr="0028230E">
        <w:tc>
          <w:tcPr>
            <w:tcW w:w="1435" w:type="dxa"/>
          </w:tcPr>
          <w:p w14:paraId="53C9257F" w14:textId="77777777" w:rsidR="0028230E" w:rsidRPr="005E3018" w:rsidRDefault="0028230E" w:rsidP="005E3018">
            <w:pPr>
              <w:tabs>
                <w:tab w:val="left" w:pos="2700"/>
              </w:tabs>
              <w:rPr>
                <w:rFonts w:ascii="Times New Roman" w:eastAsia="Times New Roman" w:hAnsi="Times New Roman" w:cs="Times New Roman"/>
                <w:sz w:val="22"/>
                <w:szCs w:val="22"/>
              </w:rPr>
            </w:pPr>
            <w:bookmarkStart w:id="1" w:name="_Hlk212123296"/>
            <w:r w:rsidRPr="005E3018">
              <w:rPr>
                <w:rFonts w:ascii="Times New Roman" w:eastAsia="Times New Roman" w:hAnsi="Times New Roman" w:cs="Times New Roman"/>
                <w:sz w:val="22"/>
                <w:szCs w:val="22"/>
              </w:rPr>
              <w:t>Citation</w:t>
            </w:r>
          </w:p>
        </w:tc>
        <w:tc>
          <w:tcPr>
            <w:tcW w:w="2430" w:type="dxa"/>
          </w:tcPr>
          <w:p w14:paraId="66B0487C"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Theoretical grounding</w:t>
            </w:r>
          </w:p>
        </w:tc>
        <w:tc>
          <w:tcPr>
            <w:tcW w:w="2790" w:type="dxa"/>
          </w:tcPr>
          <w:p w14:paraId="13D9A49A"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Theoretical implication</w:t>
            </w:r>
          </w:p>
        </w:tc>
        <w:tc>
          <w:tcPr>
            <w:tcW w:w="2790" w:type="dxa"/>
          </w:tcPr>
          <w:p w14:paraId="1F8C5C79"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Methodological implication</w:t>
            </w:r>
          </w:p>
        </w:tc>
      </w:tr>
      <w:tr w:rsidR="0028230E" w:rsidRPr="005E3018" w14:paraId="150E37F5" w14:textId="77777777" w:rsidTr="0028230E">
        <w:tc>
          <w:tcPr>
            <w:tcW w:w="1435" w:type="dxa"/>
          </w:tcPr>
          <w:p w14:paraId="13F4DB25"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hAnsi="Times New Roman" w:cs="Times New Roman"/>
                <w:sz w:val="22"/>
                <w:szCs w:val="22"/>
              </w:rPr>
              <w:t>Johnson-Laird, (1980)</w:t>
            </w:r>
          </w:p>
        </w:tc>
        <w:tc>
          <w:tcPr>
            <w:tcW w:w="2430" w:type="dxa"/>
          </w:tcPr>
          <w:p w14:paraId="3387C78D"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Proposes a theory of mental models as a semantic account of cognition and language: people construct, manipulate, and interrogate models of situations (“procedural” operations over models). The author distinguishes propositional representations with analogical, structural mental models </w:t>
            </w:r>
          </w:p>
        </w:tc>
        <w:tc>
          <w:tcPr>
            <w:tcW w:w="2790" w:type="dxa"/>
          </w:tcPr>
          <w:p w14:paraId="7AFF2D08"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Inference without rules: reasoning is constructing models and testing them to destruction (searching for counter-models). The account explains the figural effect and “systematic errors that tend to occur in syllogistic reasoning.” </w:t>
            </w:r>
          </w:p>
        </w:tc>
        <w:tc>
          <w:tcPr>
            <w:tcW w:w="2790" w:type="dxa"/>
          </w:tcPr>
          <w:p w14:paraId="2A6F90AE"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The paper encourages experimental tasks that elicit models and programs of procedural semantics as a methodological combination to achieve theories of the mind that “are both coherent and correspond to the facts.” </w:t>
            </w:r>
          </w:p>
        </w:tc>
      </w:tr>
      <w:tr w:rsidR="0028230E" w:rsidRPr="005E3018" w14:paraId="06A6678E" w14:textId="77777777" w:rsidTr="0028230E">
        <w:tc>
          <w:tcPr>
            <w:tcW w:w="1435" w:type="dxa"/>
          </w:tcPr>
          <w:p w14:paraId="5D857630"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hAnsi="Times New Roman" w:cs="Times New Roman"/>
                <w:sz w:val="22"/>
                <w:szCs w:val="22"/>
              </w:rPr>
              <w:t>Johnson-Laird, (1983)</w:t>
            </w:r>
          </w:p>
        </w:tc>
        <w:tc>
          <w:tcPr>
            <w:tcW w:w="2430" w:type="dxa"/>
          </w:tcPr>
          <w:p w14:paraId="6413F484"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Broadly consistent with theoretical grounding in Johnson-Laird, P. N. (1980). Extends the 1980 account from propositional vs. model </w:t>
            </w:r>
            <w:r w:rsidRPr="005E3018">
              <w:rPr>
                <w:rFonts w:ascii="Times New Roman" w:hAnsi="Times New Roman" w:cs="Times New Roman"/>
                <w:sz w:val="22"/>
                <w:szCs w:val="22"/>
              </w:rPr>
              <w:lastRenderedPageBreak/>
              <w:t xml:space="preserve">representations to a book-length framework covering language, inference, and consciousness. </w:t>
            </w:r>
          </w:p>
        </w:tc>
        <w:tc>
          <w:tcPr>
            <w:tcW w:w="2790" w:type="dxa"/>
          </w:tcPr>
          <w:p w14:paraId="6C984710"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lastRenderedPageBreak/>
              <w:t xml:space="preserve">Broadly consistent with theoretical implication in Johnson-Laird, (1980). </w:t>
            </w:r>
          </w:p>
          <w:p w14:paraId="28EB2C39"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Continued reliance on carefully controlled behavioral experiments </w:t>
            </w:r>
            <w:r w:rsidRPr="005E3018">
              <w:rPr>
                <w:rFonts w:ascii="Times New Roman" w:hAnsi="Times New Roman" w:cs="Times New Roman"/>
                <w:sz w:val="22"/>
                <w:szCs w:val="22"/>
              </w:rPr>
              <w:lastRenderedPageBreak/>
              <w:t>(syllogisms, conditionals, spatial reasoning).</w:t>
            </w:r>
          </w:p>
        </w:tc>
        <w:tc>
          <w:tcPr>
            <w:tcW w:w="2790" w:type="dxa"/>
          </w:tcPr>
          <w:p w14:paraId="610C407A"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lastRenderedPageBreak/>
              <w:t>Broadly consistent with methodological implications in Johnson-</w:t>
            </w:r>
          </w:p>
          <w:p w14:paraId="2E1263E2"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Laird, (1980). Mental models also underwrite discourse coherence and </w:t>
            </w:r>
            <w:r w:rsidRPr="005E3018">
              <w:rPr>
                <w:rFonts w:ascii="Times New Roman" w:hAnsi="Times New Roman" w:cs="Times New Roman"/>
                <w:sz w:val="22"/>
                <w:szCs w:val="22"/>
              </w:rPr>
              <w:lastRenderedPageBreak/>
              <w:t xml:space="preserve">everyday probabilistic judgments. </w:t>
            </w:r>
          </w:p>
          <w:p w14:paraId="128EAD98" w14:textId="77777777" w:rsidR="0028230E" w:rsidRPr="005E3018" w:rsidRDefault="0028230E" w:rsidP="005E3018">
            <w:pPr>
              <w:tabs>
                <w:tab w:val="left" w:pos="2700"/>
              </w:tabs>
              <w:rPr>
                <w:rFonts w:ascii="Times New Roman" w:hAnsi="Times New Roman" w:cs="Times New Roman"/>
                <w:sz w:val="22"/>
                <w:szCs w:val="22"/>
              </w:rPr>
            </w:pPr>
          </w:p>
        </w:tc>
      </w:tr>
      <w:tr w:rsidR="0028230E" w:rsidRPr="005E3018" w14:paraId="204D2774" w14:textId="77777777" w:rsidTr="0028230E">
        <w:tc>
          <w:tcPr>
            <w:tcW w:w="1435" w:type="dxa"/>
          </w:tcPr>
          <w:p w14:paraId="38DF6311"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lastRenderedPageBreak/>
              <w:t>Greca &amp; Moreira, (2000)</w:t>
            </w:r>
          </w:p>
        </w:tc>
        <w:tc>
          <w:tcPr>
            <w:tcW w:w="2430" w:type="dxa"/>
          </w:tcPr>
          <w:p w14:paraId="6CE84AA8"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Ground model-based reasoning in cognitive psychology and mental-model theory, distinguishing mental models (internal, analogical, functional, incomplete) from conceptual models (external, community-shared, precise) and defining modelling as the semantic process that links theory and phenomena through these representations.</w:t>
            </w:r>
          </w:p>
        </w:tc>
        <w:tc>
          <w:tcPr>
            <w:tcW w:w="2790" w:type="dxa"/>
          </w:tcPr>
          <w:p w14:paraId="2684F3D0"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They imply that students’ robust, utilitarian mental models underlie persistent misconceptions and that conceptual change typically enriches or restructures these models rather than replacing them. Learning science therefore requires explicit teaching of modelling, helping learners build mental models that align with target conceptual models and their simplifying assumptions.</w:t>
            </w:r>
          </w:p>
          <w:p w14:paraId="558A31E0" w14:textId="77777777" w:rsidR="0028230E" w:rsidRPr="005E3018" w:rsidRDefault="0028230E" w:rsidP="005E3018">
            <w:pPr>
              <w:tabs>
                <w:tab w:val="left" w:pos="2700"/>
              </w:tabs>
              <w:rPr>
                <w:rFonts w:ascii="Times New Roman" w:hAnsi="Times New Roman" w:cs="Times New Roman"/>
                <w:sz w:val="22"/>
                <w:szCs w:val="22"/>
              </w:rPr>
            </w:pPr>
          </w:p>
        </w:tc>
        <w:tc>
          <w:tcPr>
            <w:tcW w:w="2790" w:type="dxa"/>
          </w:tcPr>
          <w:p w14:paraId="31A84ADF"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Methodologically, they stress the difficulty of eliciting incomplete, unstable internal representations and call for interviews, drawings, and problem tasks that reveal mental models in use. Instructionally, they argue that lists of formulas should be replaced by activities that foreground modelling processes and representational construction as the route to understanding.</w:t>
            </w:r>
          </w:p>
        </w:tc>
      </w:tr>
      <w:tr w:rsidR="0028230E" w:rsidRPr="005E3018" w14:paraId="72AF1C13" w14:textId="77777777" w:rsidTr="0028230E">
        <w:tc>
          <w:tcPr>
            <w:tcW w:w="1435" w:type="dxa"/>
          </w:tcPr>
          <w:p w14:paraId="4AEF49D5"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Seel, (2003)</w:t>
            </w:r>
          </w:p>
        </w:tc>
        <w:tc>
          <w:tcPr>
            <w:tcW w:w="2430" w:type="dxa"/>
          </w:tcPr>
          <w:p w14:paraId="58F04F29"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The article positions model-centered learning and instruction on the theory of mental models: cognition/learning are outcomes of mental representations; the paper focused on the psychological and epistemological bases, the semantic functions of mental models, and the types of instruction that help learners construct mental models. </w:t>
            </w:r>
          </w:p>
        </w:tc>
        <w:tc>
          <w:tcPr>
            <w:tcW w:w="2790" w:type="dxa"/>
          </w:tcPr>
          <w:p w14:paraId="1619CF7C"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The framework implies strong links among kinds of models (e.g., conceptual models evolving from the learning-dependent progression of mental models), and grounds model-centered instruction in both neo-pragmatist epistemology and model-theoretic semantics. It distinguishes three paradigms of model-centered instruction (self-organized discovery, externally guided discovery, receptive learning). </w:t>
            </w:r>
          </w:p>
        </w:tc>
        <w:tc>
          <w:tcPr>
            <w:tcW w:w="2790" w:type="dxa"/>
          </w:tcPr>
          <w:p w14:paraId="773977A0"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Specifies instructional scenarios that influence learners’ construction of mental models: (1) providing model-information (a conceptual model) for receptive model-centered learning, and (2) design-based modeling in discovery learning. Empirically, the paper reports/aggregates work using Cognitive Apprenticeship methods (modeling, coaching, scaffolding, articulation, reflection, exploration) to guide the progression and assessment of mental models (e.g., causal diagrams).</w:t>
            </w:r>
          </w:p>
        </w:tc>
      </w:tr>
      <w:tr w:rsidR="0028230E" w:rsidRPr="005E3018" w14:paraId="09C7AEFC" w14:textId="77777777" w:rsidTr="0028230E">
        <w:tc>
          <w:tcPr>
            <w:tcW w:w="1435" w:type="dxa"/>
          </w:tcPr>
          <w:p w14:paraId="42D4F4EC"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Magnani, et al. (1999)</w:t>
            </w:r>
          </w:p>
        </w:tc>
        <w:tc>
          <w:tcPr>
            <w:tcW w:w="2430" w:type="dxa"/>
          </w:tcPr>
          <w:p w14:paraId="7EC4CA7C"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The authors theorize that model-based reasoning: is organized into three parts—Models, Mental Models, and Representations; Discovery Processes and Mechanisms; and Creative Inferences and Abduction—signaling that MBR is conceived </w:t>
            </w:r>
            <w:r w:rsidRPr="005E3018">
              <w:rPr>
                <w:rFonts w:ascii="Times New Roman" w:hAnsi="Times New Roman" w:cs="Times New Roman"/>
                <w:sz w:val="22"/>
                <w:szCs w:val="22"/>
              </w:rPr>
              <w:lastRenderedPageBreak/>
              <w:t xml:space="preserve">as a framework that links representational issues, discovery mechanisms, and inferential forms under one umbrella. </w:t>
            </w:r>
          </w:p>
        </w:tc>
        <w:tc>
          <w:tcPr>
            <w:tcW w:w="2790" w:type="dxa"/>
          </w:tcPr>
          <w:p w14:paraId="5E99058F"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lastRenderedPageBreak/>
              <w:t xml:space="preserve">Across Part I, and especially in Nersessian’s chapter, the volume treats conceptual change and scientific reasoning as driven by model-based practices (analogical, visual, and thought-experimental modeling) and by mental models as a unifying cognitive framework, rather </w:t>
            </w:r>
            <w:r w:rsidRPr="005E3018">
              <w:rPr>
                <w:rFonts w:ascii="Times New Roman" w:hAnsi="Times New Roman" w:cs="Times New Roman"/>
                <w:sz w:val="22"/>
                <w:szCs w:val="22"/>
              </w:rPr>
              <w:lastRenderedPageBreak/>
              <w:t xml:space="preserve">than by deduction/induction alone </w:t>
            </w:r>
          </w:p>
        </w:tc>
        <w:tc>
          <w:tcPr>
            <w:tcW w:w="2790" w:type="dxa"/>
          </w:tcPr>
          <w:p w14:paraId="2F772B5F"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lastRenderedPageBreak/>
              <w:t xml:space="preserve">The volume (in Nersessian’s chapter) advances a methodological program that studies model-based reasoning through cognitive-historical and experimental methods (i.e. historical case studies of conceptual change plus empirical work on mental modeling), rather </w:t>
            </w:r>
            <w:r w:rsidRPr="005E3018">
              <w:rPr>
                <w:rFonts w:ascii="Times New Roman" w:hAnsi="Times New Roman" w:cs="Times New Roman"/>
                <w:sz w:val="22"/>
                <w:szCs w:val="22"/>
              </w:rPr>
              <w:lastRenderedPageBreak/>
              <w:t>than via logical reconstruction alone.</w:t>
            </w:r>
          </w:p>
        </w:tc>
      </w:tr>
      <w:tr w:rsidR="0028230E" w:rsidRPr="005E3018" w14:paraId="27A4BA47" w14:textId="77777777" w:rsidTr="0028230E">
        <w:tc>
          <w:tcPr>
            <w:tcW w:w="1435" w:type="dxa"/>
          </w:tcPr>
          <w:p w14:paraId="4C90BA5C"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lastRenderedPageBreak/>
              <w:t>Nersessian, (2002)</w:t>
            </w:r>
          </w:p>
        </w:tc>
        <w:tc>
          <w:tcPr>
            <w:tcW w:w="2430" w:type="dxa"/>
          </w:tcPr>
          <w:p w14:paraId="674A39D4"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Frames model-based reasoning within the mental modelling framework in cognitive science; argues that mental models are structural/iconic analogues used to simulate and manipulate constraints of target systems. Emphasizes that representations used in this reasoning are iconic and that reasoning proceeds via model manipulation.</w:t>
            </w:r>
          </w:p>
        </w:tc>
        <w:tc>
          <w:tcPr>
            <w:tcW w:w="2790" w:type="dxa"/>
          </w:tcPr>
          <w:p w14:paraId="25997520"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Argues that explaining scientific discovery and conceptual change requires expanding scientific reasoning beyond deductive/inductive logics to analogical, visual, and simulative practices; claims model-based reasoning is generative of conceptual change by extracting, integrating, and revising constraints.</w:t>
            </w:r>
          </w:p>
        </w:tc>
        <w:tc>
          <w:tcPr>
            <w:tcW w:w="2790" w:type="dxa"/>
          </w:tcPr>
          <w:p w14:paraId="0B2F10D0"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Advances a cognitive–historical research program that integrates three kinds of evidence: in vivo studies of scientists’ work in naturalistic lab settings, in vitro experimental and computational studies of discovery, and sub specie historiae analyses of historical case studies.</w:t>
            </w:r>
          </w:p>
        </w:tc>
      </w:tr>
      <w:tr w:rsidR="0028230E" w:rsidRPr="005E3018" w14:paraId="5E5DD710" w14:textId="77777777" w:rsidTr="0028230E">
        <w:tc>
          <w:tcPr>
            <w:tcW w:w="1435" w:type="dxa"/>
          </w:tcPr>
          <w:p w14:paraId="758B10E7"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Nersessian, (2008)</w:t>
            </w:r>
          </w:p>
        </w:tc>
        <w:tc>
          <w:tcPr>
            <w:tcW w:w="2430" w:type="dxa"/>
          </w:tcPr>
          <w:p w14:paraId="73146952"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Positions model-based reasoning as a cross-/domain-general practice within science, while emphasizing that “science” is not a monolithic practice; understanding scientific knowledge starts from examining how scientists work in specific domains and settings.</w:t>
            </w:r>
          </w:p>
        </w:tc>
        <w:tc>
          <w:tcPr>
            <w:tcW w:w="2790" w:type="dxa"/>
          </w:tcPr>
          <w:p w14:paraId="71197548"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Argues that the perceived divide between cultural and cognitive accounts is artificial; calls for theories that capture the integrated nature of cultural, social, material, and cognitive factors, while still permitting generalizations across domains.</w:t>
            </w:r>
          </w:p>
        </w:tc>
        <w:tc>
          <w:tcPr>
            <w:tcW w:w="2790" w:type="dxa"/>
          </w:tcPr>
          <w:p w14:paraId="78B54D27"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Advocates for an interdisciplinary methodology: studies of cognitive practices join historical, philosophical, and cognitive science methods to build accounts of how scientists create and use knowledge. Emphasizes theorizing cognition in relation to context </w:t>
            </w:r>
          </w:p>
        </w:tc>
      </w:tr>
      <w:tr w:rsidR="0028230E" w:rsidRPr="005E3018" w14:paraId="128A2216" w14:textId="77777777" w:rsidTr="0028230E">
        <w:tc>
          <w:tcPr>
            <w:tcW w:w="1435" w:type="dxa"/>
          </w:tcPr>
          <w:p w14:paraId="5110716E"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Nersessian, (2009)</w:t>
            </w:r>
          </w:p>
        </w:tc>
        <w:tc>
          <w:tcPr>
            <w:tcW w:w="2430" w:type="dxa"/>
          </w:tcPr>
          <w:p w14:paraId="7EDC6305"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Grounds model-based reasoning in model-based simulation as an epistemic activity; understanding it requires construing problem solving as accomplished by a researcher–artifact system within a distributed cognition framework, culminating in “distributed model-based cognition” </w:t>
            </w:r>
          </w:p>
        </w:tc>
        <w:tc>
          <w:tcPr>
            <w:tcW w:w="2790" w:type="dxa"/>
          </w:tcPr>
          <w:p w14:paraId="67CFC3C1"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Reconceives cognition as distributed inferential systems comprising researcher mental models and artifact model systems, analyzed via the system-level notion of interlocking models. Positions engineering science as “a fundamentally analogical practice”</w:t>
            </w:r>
          </w:p>
        </w:tc>
        <w:tc>
          <w:tcPr>
            <w:tcW w:w="2790" w:type="dxa"/>
          </w:tcPr>
          <w:p w14:paraId="2895B694"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Employs distributed cognition as an interpretive framework; conducts cognitive-historical ethnography in two BME labs; develops a coding scheme and ensures “trustworthiness” via structural corroboration, referential adequacy, consensual validation.</w:t>
            </w:r>
          </w:p>
        </w:tc>
      </w:tr>
      <w:tr w:rsidR="0028230E" w:rsidRPr="005E3018" w14:paraId="1A7250E7" w14:textId="77777777" w:rsidTr="0028230E">
        <w:tc>
          <w:tcPr>
            <w:tcW w:w="1435" w:type="dxa"/>
          </w:tcPr>
          <w:p w14:paraId="584A630F" w14:textId="36A0DD67" w:rsidR="0028230E" w:rsidRPr="005E3018" w:rsidRDefault="00000000" w:rsidP="005E3018">
            <w:pPr>
              <w:tabs>
                <w:tab w:val="left" w:pos="2700"/>
              </w:tabs>
              <w:rPr>
                <w:rFonts w:ascii="Times New Roman" w:hAnsi="Times New Roman" w:cs="Times New Roman"/>
                <w:sz w:val="22"/>
                <w:szCs w:val="22"/>
              </w:rPr>
            </w:pPr>
            <w:sdt>
              <w:sdtPr>
                <w:rPr>
                  <w:rFonts w:ascii="Times New Roman" w:hAnsi="Times New Roman" w:cs="Times New Roman"/>
                  <w:color w:val="000000"/>
                  <w:sz w:val="22"/>
                  <w:szCs w:val="22"/>
                </w:rPr>
                <w:tag w:val="MENDELEY_CITATION_v3_eyJjaXRhdGlvbklEIjoiTUVOREVMRVlfQ0lUQVRJT05fOWYwOWYxNmYtZGY4NC00M2MyLWJlNGEtNjk4NzZhZDk5ODgzIiwicHJvcGVydGllcyI6eyJub3RlSW5kZXgiOjB9LCJpc0VkaXRlZCI6ZmFsc2UsIm1hbnVhbE92ZXJyaWRlIjp7ImlzTWFudWFsbHlPdmVycmlkZGVuIjp0cnVlLCJjaXRlcHJvY1RleHQiOiIoTmVyc2Vzc2lhbiAmIzM4OyBQYXR0b24sIDIwMDkpIiwibWFudWFsT3ZlcnJpZGVUZXh0IjoiTmVyc2Vzc2lhbiAmIFBhdHRvbiwgKDIwMDkpIn0sImNpdGF0aW9uSXRlbXMiOlt7ImlkIjoiZTcyYzk3YTAtYjE0Ni0zN2JlLWJiMDAtNzU2ZjcxMGJjYmI2IiwiaXRlbURhdGEiOnsidHlwZSI6ImNoYXB0ZXIiLCJpZCI6ImU3MmM5N2EwLWIxNDYtMzdiZS1iYjAwLTc1NmY3MTBiY2JiNiIsInRpdGxlIjoiTW9kZWwtQmFzZWQgUmVhc29uaW5nIGluIEludGVyZGlzY2lwbGluYXJ5IEVuZ2luZWVyaW5nIiwiYXV0aG9yIjpbeyJmYW1pbHkiOiJOZXJzZXNzaWFuIiwiZ2l2ZW4iOiJOYW5jeSBKLiIsInBhcnNlLW5hbWVzIjpmYWxzZSwiZHJvcHBpbmctcGFydGljbGUiOiIiLCJub24tZHJvcHBpbmctcGFydGljbGUiOiIifSx7ImZhbWlseSI6IlBhdHRvbiIsImdpdmVuIjoiQ2hyaXN0b3BoZXIiLCJwYXJzZS1uYW1lcyI6ZmFsc2UsImRyb3BwaW5nLXBhcnRpY2xlIjoiIiwibm9uLWRyb3BwaW5nLXBhcnRpY2xlIjoiIn1dLCJjb250YWluZXItdGl0bGUiOiJQaGlsb3NvcGh5IG9mIFRlY2hub2xvZ3kgYW5kIEVuZ2luZWVyaW5nIFNjaWVuY2VzIiwiYWNjZXNzZWQiOnsiZGF0ZS1wYXJ0cyI6W1syMDI1LDcsMl1dfSwiRE9JIjoiMTAuMTAxNi9COTc4LTAtNDQ0LTUxNjY3LTEuNTAwMzEtOCIsIklTQk4iOiI5NzgwNDQ0NTE2NjcxIiwiVVJMIjoiaHR0cHM6Ly93d3cuc2NpZW5jZWRpcmVjdC5jb20vc2NpZW5jZS9hcnRpY2xlL3BpaS9COTc4MDQ0NDUxNjY3MTUwMDMxOCIsImlzc3VlZCI6eyJkYXRlLXBhcnRzIjpbWzIwMDksMSwxXV19LCJwYWdlIjoiNjg3LTcxOCIsImFic3RyYWN0IjoiRGV2aWNlcyBhbmQgbW9kZWwtc3lzdGVtcyBhcmUgd2hhdCBzb2Npby1jdWx0dXJhbCBzdHVkaWVzIG9mIHNjaWVuY2UgcmVmZXIgdG8gYXMgdGhlIOKAnG1hdGVyaWFsIGN1bHR1cmXigJ0gb2YgdGhlIGNvbW11bml0eSwgYnV0IHRoZXkgYWxzbyBmdW5jdGlvbiBhcyB3aGF0IGNvZ25pdGl2ZSBzdHVkaWVzIG9mIHNjaWVuY2UgcmVmZXIgdG8gYXMg4oCcY29nbml0aXZlIGFydGlmYWN0c+KAnSBwYXJ0aWNpcGF0aW5nIGluIHRoZSByZWFzb25pbmcsIHJlcHJlc2VudGF0aW9uYWwsIGFuZCBwcm9ibGVtLXNvbHZpbmcgcHJvY2Vzc2VzIG9mIGEgZGlzdHJpYnV0ZWQgc3lzdGVtLiBUaGUgcG9pbnQgaXMgdGhhdCB3aXRoaW4gdGhlIHJlc2VhcmNoIG9mIHRoZSBsYWJvcmF0b3JpZXMsIHRoZXkgYXJlIGJvdGgsIGFuZCBpdCBpcyBub3QgcG9zc2libGUgdG8gZmF0aG9tIGhvdyB0aGV5IHByb2R1Y2Uga25vd2xlZGdlIGNsYWltcyBieSBmb2N1c2luZyBleGNsdXNpdmVseSBvbiBvbmUgb3IgdGhlIG90aGVyIGFzcGVjdC4gVGhleSBhcmUgcmVwcmVzZW50YXRpb25zIG9mIGN1cnJlbnQgdW5kZXJzdGFuZGluZ3MgYW5kIHRodXMgcGxheSBhIHJvbGUgaW4gbW9kZWwtYmFzZWQgcmVhc29uaW5nOyB0aGV5IGFyZSBjZW50cmFsIHRvIHNvY2lhbCBwcmFjdGljZXMgcmVsYXRlZCB0byBjb21tdW5pdHkgbWVtYmVyc2hpcDsgdGhleSBhcmUgc2l0ZXMgb2YgbGVhcm5pbmc7IHRoZXkgcHJvdmlkZSB0aWVzIHRoYXQgYmluZCBvbmUgZ2VuZXJhdGlvbiBvZiByZXNlYXJjaGVycyB0byBhbm90aGVyOyB0aGV5IHBlcmZvcm0gYXMgY3VsdHVyYWwg4oCccmF0Y2hldHPigJ0gdGhhdCBlbmFibGUgb25lIGdlbmVyYXRpb24gdG8gYnVpbGQgdXBvbiB0aGUgcmVzdWx0cyBvZiB0aGUgcHJldmlvdXMsIGFuZCB0aHVzIG1vdmUgdGhlIHByb2JsZW0gc29sdmluZyBmb3J3YXJkLiBJbiBzdW0sIHRoZXkgYXJlIGh1YnMgdGhhdCBpbnRlcmxvY2sgdGhlIHZhcmlvdXMgZGltZW5zaW9ucyBvZiB0aGUgY29nbml0aXZlLWN1bHR1cmFsIGZhYnJpYyBpbiB3aGljaCBwcm9ibGVtIHNvbHZpbmcgdGFrZXMgcGxhY2UgaW4gdGhlc2UgaW50ZXJkaXNjaXBsaW5hcnkgZW5naW5lZXJpbmcgcmVzZWFyY2ggbGFib3JhdG9yaWVzLiIsInB1Ymxpc2hlciI6Ik5vcnRoLUhvbGxhbmQiLCJjb250YWluZXItdGl0bGUtc2hvcnQiOiIifSwiaXNUZW1wb3JhcnkiOmZhbHNlfV19"/>
                <w:id w:val="-681904389"/>
                <w:placeholder>
                  <w:docPart w:val="554FFEEFE70C4937827BFB910F1E2341"/>
                </w:placeholder>
              </w:sdtPr>
              <w:sdtContent>
                <w:r w:rsidR="00AC7F27" w:rsidRPr="005E3018">
                  <w:rPr>
                    <w:rFonts w:ascii="Times New Roman" w:eastAsia="Times New Roman" w:hAnsi="Times New Roman" w:cs="Times New Roman"/>
                    <w:color w:val="000000"/>
                    <w:sz w:val="22"/>
                  </w:rPr>
                  <w:t>Nersessian &amp; Patton, (2009)</w:t>
                </w:r>
              </w:sdtContent>
            </w:sdt>
          </w:p>
        </w:tc>
        <w:tc>
          <w:tcPr>
            <w:tcW w:w="2430" w:type="dxa"/>
          </w:tcPr>
          <w:p w14:paraId="38C711B6"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Grounds inquiry in a model-based view of cognition and practice where inference is performed through interlocking mental and physical models; devices serve as hubs that connect biological/engineering concepts, methods, materials, and representations.</w:t>
            </w:r>
          </w:p>
        </w:tc>
        <w:tc>
          <w:tcPr>
            <w:tcW w:w="2790" w:type="dxa"/>
          </w:tcPr>
          <w:p w14:paraId="47FF5619"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Maintains that physical simulation is an epistemic activity (for hypothesis exploration, testing, generation, prediction, explanation) and articulates interlocking models as the system-level mechanism integrating design/history, research/learning, and mental/external representations.</w:t>
            </w:r>
          </w:p>
        </w:tc>
        <w:tc>
          <w:tcPr>
            <w:tcW w:w="2790" w:type="dxa"/>
          </w:tcPr>
          <w:p w14:paraId="2996D4E6"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Employs a five-year ethnographic and cognitive-historical study: observations/interviews plus analysis of publications, grants, notebooks, artifacts to produce thick descriptions; adopts case-based comparison with ‘transference’ (rather than simple inductive generalization) across sites.</w:t>
            </w:r>
          </w:p>
        </w:tc>
      </w:tr>
      <w:tr w:rsidR="0028230E" w:rsidRPr="005E3018" w14:paraId="07998120" w14:textId="77777777" w:rsidTr="0028230E">
        <w:trPr>
          <w:trHeight w:val="620"/>
        </w:trPr>
        <w:tc>
          <w:tcPr>
            <w:tcW w:w="1435" w:type="dxa"/>
          </w:tcPr>
          <w:p w14:paraId="2E965D20"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Subramanian, et al. (2012)</w:t>
            </w:r>
          </w:p>
        </w:tc>
        <w:tc>
          <w:tcPr>
            <w:tcW w:w="2430" w:type="dxa"/>
          </w:tcPr>
          <w:p w14:paraId="597F58BC"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The paper contrasts thought experiments (TEs) with computational modeling, focusing on the “nature of the intellectual work” modeling enables. It argues that computational modeling supports simulative model-based reasoning and enables more sophisticated simulation operations than TEs.</w:t>
            </w:r>
          </w:p>
        </w:tc>
        <w:tc>
          <w:tcPr>
            <w:tcW w:w="2790" w:type="dxa"/>
          </w:tcPr>
          <w:p w14:paraId="057C0269"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Computational models go beyond TEs—they can generate complex behaviors, provide explanations, and allow interrogation/drill-down; therefore, TEs will persist mainly in a background/subsidiary role supporting model design and construction.</w:t>
            </w:r>
          </w:p>
        </w:tc>
        <w:tc>
          <w:tcPr>
            <w:tcW w:w="2790" w:type="dxa"/>
          </w:tcPr>
          <w:p w14:paraId="01752F05"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Methodologically, the paper advances a process-oriented, case-based analysis of building computational models, using detailed case studies of neural engineering and systems biology labs to trace how scientists iteratively build, tune, visualize, and probe computational models.</w:t>
            </w:r>
          </w:p>
        </w:tc>
      </w:tr>
      <w:tr w:rsidR="0028230E" w:rsidRPr="005E3018" w14:paraId="2DC86AFC" w14:textId="77777777" w:rsidTr="0028230E">
        <w:tc>
          <w:tcPr>
            <w:tcW w:w="1435" w:type="dxa"/>
          </w:tcPr>
          <w:p w14:paraId="26FB65D8"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Coll, et al. (2005)</w:t>
            </w:r>
          </w:p>
        </w:tc>
        <w:tc>
          <w:tcPr>
            <w:tcW w:w="2430" w:type="dxa"/>
          </w:tcPr>
          <w:p w14:paraId="157EDDCF" w14:textId="77777777" w:rsidR="0028230E" w:rsidRPr="005E3018" w:rsidRDefault="0028230E" w:rsidP="005E3018">
            <w:pPr>
              <w:tabs>
                <w:tab w:val="left" w:pos="2700"/>
              </w:tabs>
              <w:rPr>
                <w:rFonts w:ascii="Times New Roman" w:hAnsi="Times New Roman" w:cs="Times New Roman"/>
                <w:sz w:val="22"/>
                <w:szCs w:val="22"/>
              </w:rPr>
            </w:pPr>
            <w:bookmarkStart w:id="2" w:name="_Hlk215863845"/>
            <w:r w:rsidRPr="005E3018">
              <w:rPr>
                <w:rFonts w:ascii="Times New Roman" w:hAnsi="Times New Roman" w:cs="Times New Roman"/>
                <w:sz w:val="22"/>
                <w:szCs w:val="22"/>
              </w:rPr>
              <w:t>Defines “model” and “mental model,” situates analogies as a subset, and justifies models in teaching because they are central to science practice; argues that modelling pedagogy can also build metacognitive awareness about knowledge development</w:t>
            </w:r>
            <w:bookmarkEnd w:id="2"/>
            <w:r w:rsidRPr="005E3018">
              <w:rPr>
                <w:rFonts w:ascii="Times New Roman" w:hAnsi="Times New Roman" w:cs="Times New Roman"/>
                <w:sz w:val="22"/>
                <w:szCs w:val="22"/>
              </w:rPr>
              <w:t>.</w:t>
            </w:r>
          </w:p>
        </w:tc>
        <w:tc>
          <w:tcPr>
            <w:tcW w:w="2790" w:type="dxa"/>
          </w:tcPr>
          <w:p w14:paraId="3F101139" w14:textId="77777777" w:rsidR="0028230E" w:rsidRPr="005E3018" w:rsidRDefault="0028230E" w:rsidP="005E3018">
            <w:pPr>
              <w:tabs>
                <w:tab w:val="left" w:pos="2700"/>
              </w:tabs>
              <w:rPr>
                <w:rFonts w:ascii="Times New Roman" w:hAnsi="Times New Roman" w:cs="Times New Roman"/>
                <w:sz w:val="22"/>
                <w:szCs w:val="22"/>
              </w:rPr>
            </w:pPr>
            <w:bookmarkStart w:id="3" w:name="_Hlk215863868"/>
            <w:r w:rsidRPr="005E3018">
              <w:rPr>
                <w:rFonts w:ascii="Times New Roman" w:hAnsi="Times New Roman" w:cs="Times New Roman"/>
                <w:sz w:val="22"/>
                <w:szCs w:val="22"/>
              </w:rPr>
              <w:t>Models and analogies in pedagogy can provide a route to understanding the nature of science and foster metacognitive awareness. Emphasizes that effective learning occurs when students construct and critique both their own and scientists’ models, and when instruction acknowledges learners’ documented difficulties with models</w:t>
            </w:r>
            <w:bookmarkEnd w:id="3"/>
            <w:r w:rsidRPr="005E3018">
              <w:rPr>
                <w:rFonts w:ascii="Times New Roman" w:hAnsi="Times New Roman" w:cs="Times New Roman"/>
                <w:sz w:val="22"/>
                <w:szCs w:val="22"/>
              </w:rPr>
              <w:t>.</w:t>
            </w:r>
          </w:p>
        </w:tc>
        <w:tc>
          <w:tcPr>
            <w:tcW w:w="2790" w:type="dxa"/>
          </w:tcPr>
          <w:p w14:paraId="667190AF" w14:textId="77777777" w:rsidR="0028230E" w:rsidRPr="005E3018" w:rsidRDefault="0028230E" w:rsidP="005E3018">
            <w:pPr>
              <w:tabs>
                <w:tab w:val="left" w:pos="2700"/>
              </w:tabs>
              <w:rPr>
                <w:rFonts w:ascii="Times New Roman" w:hAnsi="Times New Roman" w:cs="Times New Roman"/>
                <w:sz w:val="22"/>
                <w:szCs w:val="22"/>
              </w:rPr>
            </w:pPr>
            <w:bookmarkStart w:id="4" w:name="_Hlk215863879"/>
            <w:r w:rsidRPr="005E3018">
              <w:rPr>
                <w:rFonts w:ascii="Times New Roman" w:hAnsi="Times New Roman" w:cs="Times New Roman"/>
                <w:sz w:val="22"/>
                <w:szCs w:val="22"/>
              </w:rPr>
              <w:t>Effective practices include having learners construct and critique their own and scientists’ models, using group work/peer discussion, cooperative learning, and argumentation to support conceptual, metacognitive, and nature-of-science outcomes</w:t>
            </w:r>
            <w:bookmarkEnd w:id="4"/>
            <w:r w:rsidRPr="005E3018">
              <w:rPr>
                <w:rFonts w:ascii="Times New Roman" w:hAnsi="Times New Roman" w:cs="Times New Roman"/>
                <w:sz w:val="22"/>
                <w:szCs w:val="22"/>
              </w:rPr>
              <w:t>.</w:t>
            </w:r>
          </w:p>
        </w:tc>
      </w:tr>
      <w:tr w:rsidR="0028230E" w:rsidRPr="005E3018" w14:paraId="51D5EF6A" w14:textId="77777777" w:rsidTr="0028230E">
        <w:tc>
          <w:tcPr>
            <w:tcW w:w="1435" w:type="dxa"/>
          </w:tcPr>
          <w:p w14:paraId="7CBCFE1D" w14:textId="77777777" w:rsidR="0028230E" w:rsidRPr="005E3018" w:rsidRDefault="0028230E" w:rsidP="005E3018">
            <w:pPr>
              <w:tabs>
                <w:tab w:val="left" w:pos="2700"/>
              </w:tabs>
              <w:rPr>
                <w:rFonts w:ascii="Times New Roman" w:hAnsi="Times New Roman" w:cs="Times New Roman"/>
                <w:sz w:val="22"/>
                <w:szCs w:val="22"/>
                <w:lang w:val="es-ES"/>
              </w:rPr>
            </w:pPr>
            <w:r w:rsidRPr="005E3018">
              <w:rPr>
                <w:rFonts w:ascii="Times New Roman" w:hAnsi="Times New Roman" w:cs="Times New Roman"/>
                <w:sz w:val="22"/>
                <w:szCs w:val="22"/>
                <w:lang w:val="es-ES"/>
              </w:rPr>
              <w:t>Mislevy, et al. (2017)</w:t>
            </w:r>
          </w:p>
        </w:tc>
        <w:tc>
          <w:tcPr>
            <w:tcW w:w="2430" w:type="dxa"/>
          </w:tcPr>
          <w:p w14:paraId="796DA40E" w14:textId="77777777" w:rsidR="0028230E" w:rsidRPr="005E3018" w:rsidRDefault="0028230E" w:rsidP="005E3018">
            <w:pPr>
              <w:tabs>
                <w:tab w:val="left" w:pos="2700"/>
              </w:tabs>
              <w:rPr>
                <w:rFonts w:ascii="Times New Roman" w:hAnsi="Times New Roman" w:cs="Times New Roman"/>
                <w:sz w:val="22"/>
                <w:szCs w:val="22"/>
              </w:rPr>
            </w:pPr>
            <w:bookmarkStart w:id="5" w:name="_Hlk215866204"/>
            <w:r w:rsidRPr="005E3018">
              <w:rPr>
                <w:rFonts w:ascii="Times New Roman" w:hAnsi="Times New Roman" w:cs="Times New Roman"/>
                <w:sz w:val="22"/>
                <w:szCs w:val="22"/>
              </w:rPr>
              <w:t xml:space="preserve">The authors treat model-based reasoning as central to science learning research, defining it as forming, using, elaborating, articulating, evaluating, revising, and inquiring with models, and arguing that these model-based practices </w:t>
            </w:r>
            <w:r w:rsidRPr="005E3018">
              <w:rPr>
                <w:rFonts w:ascii="Times New Roman" w:hAnsi="Times New Roman" w:cs="Times New Roman"/>
                <w:sz w:val="22"/>
                <w:szCs w:val="22"/>
              </w:rPr>
              <w:lastRenderedPageBreak/>
              <w:t>are central objects of instruction and assessment)</w:t>
            </w:r>
            <w:bookmarkEnd w:id="5"/>
            <w:r w:rsidRPr="005E3018">
              <w:rPr>
                <w:rFonts w:ascii="Times New Roman" w:hAnsi="Times New Roman" w:cs="Times New Roman"/>
                <w:sz w:val="22"/>
                <w:szCs w:val="22"/>
              </w:rPr>
              <w:t>.</w:t>
            </w:r>
          </w:p>
        </w:tc>
        <w:tc>
          <w:tcPr>
            <w:tcW w:w="2790" w:type="dxa"/>
          </w:tcPr>
          <w:p w14:paraId="7E3BA14C"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lastRenderedPageBreak/>
              <w:t xml:space="preserve">It implies that valid claims about students’ MBR must be framed as explicit assessment arguments that connect claims, tasks, and observations around the seven aspects of modeling, thereby tying Next Generation Science Standards (NGSS) practices to interpretable evidence </w:t>
            </w:r>
            <w:r w:rsidRPr="005E3018">
              <w:rPr>
                <w:rFonts w:ascii="Times New Roman" w:hAnsi="Times New Roman" w:cs="Times New Roman"/>
                <w:sz w:val="22"/>
                <w:szCs w:val="22"/>
              </w:rPr>
              <w:lastRenderedPageBreak/>
              <w:t>about learners’ model-based reasoning.</w:t>
            </w:r>
          </w:p>
        </w:tc>
        <w:tc>
          <w:tcPr>
            <w:tcW w:w="2790" w:type="dxa"/>
          </w:tcPr>
          <w:p w14:paraId="50A7D652"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lastRenderedPageBreak/>
              <w:t xml:space="preserve">Methodologically, MBR is operationalized through Evidence-Centered Design patterns that specify rationales, focal KSAs, task features, work products, and observations for each aspect of modeling, supporting the systematic design of classroom, large-scale, and simulation-based </w:t>
            </w:r>
            <w:r w:rsidRPr="005E3018">
              <w:rPr>
                <w:rFonts w:ascii="Times New Roman" w:hAnsi="Times New Roman" w:cs="Times New Roman"/>
                <w:sz w:val="22"/>
                <w:szCs w:val="22"/>
              </w:rPr>
              <w:lastRenderedPageBreak/>
              <w:t>assessments of model-based reasoning.</w:t>
            </w:r>
          </w:p>
        </w:tc>
      </w:tr>
      <w:tr w:rsidR="0028230E" w:rsidRPr="005E3018" w14:paraId="77FE29D6" w14:textId="77777777" w:rsidTr="0028230E">
        <w:tc>
          <w:tcPr>
            <w:tcW w:w="1435" w:type="dxa"/>
          </w:tcPr>
          <w:p w14:paraId="174E975E"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lastRenderedPageBreak/>
              <w:t>Khan, &amp; Brown, (2000)</w:t>
            </w:r>
          </w:p>
        </w:tc>
        <w:tc>
          <w:tcPr>
            <w:tcW w:w="2430" w:type="dxa"/>
          </w:tcPr>
          <w:p w14:paraId="3D11AD2B"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Positions model-based training as using executable models of “technical” knowledge as cognitive tools for practicing situated skills; argues that multiple models in a shared workspace support metacognitive reasoning and contextualized model-switching during authentic tasks. </w:t>
            </w:r>
          </w:p>
        </w:tc>
        <w:tc>
          <w:tcPr>
            <w:tcW w:w="2790" w:type="dxa"/>
          </w:tcPr>
          <w:p w14:paraId="6A2D110D"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Implicates MBR in situated skill development: effective training must help learners navigate a “model space,” switch between models along modelling dimensions (scope, resolution, generality, ontology), and reframe problems as contexts change, rather than merely learning decontextualized rules. </w:t>
            </w:r>
          </w:p>
        </w:tc>
        <w:tc>
          <w:tcPr>
            <w:tcW w:w="2790" w:type="dxa"/>
          </w:tcPr>
          <w:p w14:paraId="5DF41608"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Proposes a multiple-model architecture and EXTRAS toolkit: executable domain models, modelling-dimension vocabulary, explanation and diagnosis components, and an expert “model-switching” mode that let students observe and practice metacognitive model switching and communication in simulation-based training </w:t>
            </w:r>
          </w:p>
        </w:tc>
      </w:tr>
      <w:tr w:rsidR="0028230E" w:rsidRPr="005E3018" w14:paraId="1F9B5C19" w14:textId="77777777" w:rsidTr="0028230E">
        <w:tc>
          <w:tcPr>
            <w:tcW w:w="1435" w:type="dxa"/>
          </w:tcPr>
          <w:p w14:paraId="6C97FD63"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Magnani, L. (2009a)</w:t>
            </w:r>
          </w:p>
        </w:tc>
        <w:tc>
          <w:tcPr>
            <w:tcW w:w="2430" w:type="dxa"/>
          </w:tcPr>
          <w:p w14:paraId="1DE0A88B"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Defines model-based creative (reasoning) abduction as conceptual change driven by constructing and manipulating models (mental, visual, analogical) and enumerates types of conceptual change achieved through such model-based reasoning </w:t>
            </w:r>
          </w:p>
        </w:tc>
        <w:tc>
          <w:tcPr>
            <w:tcW w:w="2790" w:type="dxa"/>
          </w:tcPr>
          <w:p w14:paraId="4EAE8D6C"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Argues that scientific discovery and conceptual evolution are best understood as model-based abductive reasoning processes, where new hypotheses arise from model transformations and where signs and analogies structure creative inferences.</w:t>
            </w:r>
          </w:p>
        </w:tc>
        <w:tc>
          <w:tcPr>
            <w:tcW w:w="2790" w:type="dxa"/>
          </w:tcPr>
          <w:p w14:paraId="19745987"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Advocates analyzing historical and contemporary scientific cases to identify model-based (reasoning) abductive moves, using detailed reconstructions of conceptual changes, visual/diagrammatic reasoning, and semiotic categories rather than purely sentential/logical reconstructions. </w:t>
            </w:r>
          </w:p>
        </w:tc>
      </w:tr>
      <w:tr w:rsidR="0028230E" w:rsidRPr="005E3018" w14:paraId="121ADC73" w14:textId="77777777" w:rsidTr="0028230E">
        <w:tc>
          <w:tcPr>
            <w:tcW w:w="1435" w:type="dxa"/>
          </w:tcPr>
          <w:p w14:paraId="2628EC92"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Magnani, (2009b)</w:t>
            </w:r>
          </w:p>
        </w:tc>
        <w:tc>
          <w:tcPr>
            <w:tcW w:w="2430" w:type="dxa"/>
          </w:tcPr>
          <w:p w14:paraId="0B086D71"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Frames abduction as multimodal and model-based, where hypotheses and data are carried in verbal, visual, sensory, and kinesthetic forms; abductive reasoning is basically manipulative “thinking through doing” within distributed cognition.</w:t>
            </w:r>
          </w:p>
        </w:tc>
        <w:tc>
          <w:tcPr>
            <w:tcW w:w="2790" w:type="dxa"/>
          </w:tcPr>
          <w:p w14:paraId="5D5B37B4"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Argues that abduction is often ignorance-preserving, non-explanatory, and instrumental, and that manipulative, multimodal abduction builds new external evidence which then enable “smart” inductive generalizations and knowledge development. </w:t>
            </w:r>
          </w:p>
        </w:tc>
        <w:tc>
          <w:tcPr>
            <w:tcW w:w="2790" w:type="dxa"/>
          </w:tcPr>
          <w:p w14:paraId="0F74E250"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Suggests logical/AI models and cognitive studies must represent multimodal hypotheses and manipulative evidence-building, analyzing tasks (e.g., figural pattern generalization) where learners construct external representations that serve as experimental data for abduction–induction cycles.</w:t>
            </w:r>
          </w:p>
        </w:tc>
      </w:tr>
      <w:tr w:rsidR="0028230E" w:rsidRPr="005E3018" w14:paraId="182B4568" w14:textId="77777777" w:rsidTr="0028230E">
        <w:tc>
          <w:tcPr>
            <w:tcW w:w="1435" w:type="dxa"/>
          </w:tcPr>
          <w:p w14:paraId="2B87E2E6"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Justi &amp; Gilbert, (2002)</w:t>
            </w:r>
          </w:p>
        </w:tc>
        <w:tc>
          <w:tcPr>
            <w:tcW w:w="2430" w:type="dxa"/>
          </w:tcPr>
          <w:p w14:paraId="17185119"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The paper argues that models and modelling are central to science education. It introduces a “model of modelling” framework and identifies five phases of developing capability in modelling (learn models→ use models→ revise models→ </w:t>
            </w:r>
            <w:r w:rsidRPr="005E3018">
              <w:rPr>
                <w:rFonts w:ascii="Times New Roman" w:hAnsi="Times New Roman" w:cs="Times New Roman"/>
                <w:sz w:val="22"/>
                <w:szCs w:val="22"/>
              </w:rPr>
              <w:lastRenderedPageBreak/>
              <w:t xml:space="preserve">reconstruct models→ construct models </w:t>
            </w:r>
            <w:r w:rsidRPr="005E3018">
              <w:rPr>
                <w:rFonts w:ascii="Times New Roman" w:hAnsi="Times New Roman" w:cs="Times New Roman"/>
                <w:i/>
                <w:iCs/>
                <w:sz w:val="22"/>
                <w:szCs w:val="22"/>
              </w:rPr>
              <w:t>de novo</w:t>
            </w:r>
            <w:r w:rsidRPr="005E3018">
              <w:rPr>
                <w:rFonts w:ascii="Times New Roman" w:hAnsi="Times New Roman" w:cs="Times New Roman"/>
                <w:sz w:val="22"/>
                <w:szCs w:val="22"/>
              </w:rPr>
              <w:t>).</w:t>
            </w:r>
          </w:p>
        </w:tc>
        <w:tc>
          <w:tcPr>
            <w:tcW w:w="2790" w:type="dxa"/>
          </w:tcPr>
          <w:p w14:paraId="1AEBE0C2"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lastRenderedPageBreak/>
              <w:t xml:space="preserve">Argues that to “learn science,” “learn about science,” and “learn to do science,” students must engage in modelling; thus MBR should be central in science education. Emphasizes epistemological commitments (phenomenon vs. representation, prediction with simplified models) and </w:t>
            </w:r>
            <w:r w:rsidRPr="005E3018">
              <w:rPr>
                <w:rFonts w:ascii="Times New Roman" w:hAnsi="Times New Roman" w:cs="Times New Roman"/>
                <w:sz w:val="22"/>
                <w:szCs w:val="22"/>
              </w:rPr>
              <w:lastRenderedPageBreak/>
              <w:t xml:space="preserve">the need for teachers to understand models, modelling to support progression toward model-based reasoning. </w:t>
            </w:r>
          </w:p>
        </w:tc>
        <w:tc>
          <w:tcPr>
            <w:tcW w:w="2790" w:type="dxa"/>
          </w:tcPr>
          <w:p w14:paraId="661A408D"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lastRenderedPageBreak/>
              <w:t xml:space="preserve">Uses a semi-structured interview study with 39 Brazilian science teachers (four sub-samples) to map their views onto the “model of modelling” framework. Data (≈1-hour interviews) reveal which modelling components teachers highlight or overlook, leading to concrete </w:t>
            </w:r>
            <w:r w:rsidRPr="005E3018">
              <w:rPr>
                <w:rFonts w:ascii="Times New Roman" w:hAnsi="Times New Roman" w:cs="Times New Roman"/>
                <w:sz w:val="22"/>
                <w:szCs w:val="22"/>
              </w:rPr>
              <w:lastRenderedPageBreak/>
              <w:t xml:space="preserve">implications for teacher education aimed at developing modelling/MBR competence. </w:t>
            </w:r>
          </w:p>
        </w:tc>
      </w:tr>
      <w:tr w:rsidR="0028230E" w:rsidRPr="005E3018" w14:paraId="38C173E8" w14:textId="77777777" w:rsidTr="0028230E">
        <w:tc>
          <w:tcPr>
            <w:tcW w:w="1435" w:type="dxa"/>
          </w:tcPr>
          <w:p w14:paraId="4F1254A3"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lastRenderedPageBreak/>
              <w:t>Gobert &amp; Buckley, (2000)</w:t>
            </w:r>
          </w:p>
        </w:tc>
        <w:tc>
          <w:tcPr>
            <w:tcW w:w="2430" w:type="dxa"/>
          </w:tcPr>
          <w:p w14:paraId="0D45D15A"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Defines models as simplified representations of systems and distinguishes mental, expressed, consensus, and teaching models; defines model-based learning as constructing, evaluating, revising mental models within a constructivist view of knowledge.</w:t>
            </w:r>
          </w:p>
        </w:tc>
        <w:tc>
          <w:tcPr>
            <w:tcW w:w="2790" w:type="dxa"/>
          </w:tcPr>
          <w:p w14:paraId="4A7D1EE5"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Positions model-based</w:t>
            </w:r>
            <w:r w:rsidRPr="005E3018">
              <w:rPr>
                <w:rFonts w:ascii="Times New Roman" w:hAnsi="Times New Roman" w:cs="Times New Roman"/>
                <w:b/>
                <w:bCs/>
                <w:sz w:val="22"/>
                <w:szCs w:val="22"/>
              </w:rPr>
              <w:t xml:space="preserve"> </w:t>
            </w:r>
            <w:r w:rsidRPr="005E3018">
              <w:rPr>
                <w:rFonts w:ascii="Times New Roman" w:hAnsi="Times New Roman" w:cs="Times New Roman"/>
                <w:sz w:val="22"/>
                <w:szCs w:val="22"/>
              </w:rPr>
              <w:t xml:space="preserve">teaching and learning (MBTL) as central to scientific literacy, arguing that coherent theories of MBTL must explain how learners build, use, revise, and elaborate models across domains and representations. </w:t>
            </w:r>
          </w:p>
        </w:tc>
        <w:tc>
          <w:tcPr>
            <w:tcW w:w="2790" w:type="dxa"/>
          </w:tcPr>
          <w:p w14:paraId="3D170FAF"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Calls for research that characterizes different kinds of models in classrooms and curricula, analyzes learners’ model-based reasoning, and studies how modelling tasks can promote epistemological and conceptual development across biology, chemistry, physics, geology, and technology.</w:t>
            </w:r>
          </w:p>
        </w:tc>
      </w:tr>
      <w:tr w:rsidR="0028230E" w:rsidRPr="005E3018" w14:paraId="4F298307" w14:textId="77777777" w:rsidTr="0028230E">
        <w:tc>
          <w:tcPr>
            <w:tcW w:w="1435" w:type="dxa"/>
          </w:tcPr>
          <w:p w14:paraId="7088621F"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Nersessian, (1999)</w:t>
            </w:r>
          </w:p>
        </w:tc>
        <w:tc>
          <w:tcPr>
            <w:tcW w:w="2430" w:type="dxa"/>
          </w:tcPr>
          <w:p w14:paraId="3B292D1B"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Defines model-based reasoning as the family of analogical, visual, and thought-experimental modeling practices through which scientists construct models that interpret target systems; draws on mental-model theory to treat these as structural analogues enabling simulative, constraint-satisfying reasoning central to conceptual change. </w:t>
            </w:r>
          </w:p>
        </w:tc>
        <w:tc>
          <w:tcPr>
            <w:tcW w:w="2790" w:type="dxa"/>
          </w:tcPr>
          <w:p w14:paraId="35B449BD"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Reframes conceptual change as the product of extended constructive problem solving rather than sudden insight; argues that modeling practices are not ancillary but primary forms of scientific reasoning, generative of new concepts that precede and guide later formalization into laws and theories.</w:t>
            </w:r>
          </w:p>
        </w:tc>
        <w:tc>
          <w:tcPr>
            <w:tcW w:w="2790" w:type="dxa"/>
          </w:tcPr>
          <w:p w14:paraId="607DA4D6"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Advocates a naturalized cognitive-historical program that combines analysis of historical records (papers, letters, notebooks, diagrams) with cognitive studies of mental modeling, using both to reconstruct analogical, visual, and simulative reasoning processes that drive conceptual change.</w:t>
            </w:r>
          </w:p>
        </w:tc>
      </w:tr>
      <w:tr w:rsidR="0028230E" w:rsidRPr="005E3018" w14:paraId="2F1E83A5" w14:textId="77777777" w:rsidTr="0028230E">
        <w:tc>
          <w:tcPr>
            <w:tcW w:w="1435" w:type="dxa"/>
          </w:tcPr>
          <w:p w14:paraId="069482DB"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Nersessian, (2006a)</w:t>
            </w:r>
          </w:p>
        </w:tc>
        <w:tc>
          <w:tcPr>
            <w:tcW w:w="2430" w:type="dxa"/>
          </w:tcPr>
          <w:p w14:paraId="0A6CC0D6"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Frames model-based reasoning as a constraint-satisfaction process in which scientists co-construct, manipulate, and revise mental and physical models within rich social–material environments, drawing on distributed/embodied views of cognition to reconceive modeling as situated in human–artifact systems.</w:t>
            </w:r>
          </w:p>
        </w:tc>
        <w:tc>
          <w:tcPr>
            <w:tcW w:w="2790" w:type="dxa"/>
          </w:tcPr>
          <w:p w14:paraId="092E8AD7"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Reinterprets cognition as distributed model-based reasoning: inferences are attributed to researcher–artifact systems where model systems (“devices”) function simultaneously as representations and cognitive artifacts; models are structural/functional analogs evaluated and adapted by satisfying domain constraints through simulation and abstraction.</w:t>
            </w:r>
          </w:p>
        </w:tc>
        <w:tc>
          <w:tcPr>
            <w:tcW w:w="2790" w:type="dxa"/>
          </w:tcPr>
          <w:p w14:paraId="59911D51"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Methodologically, exemplifies a cognitive–historical, distributed-cognition analysis of BME labs: treats “model systems” (e.g., vascular construct, flow loop) as networks of interlocking mental and physical models, diagrams their roles in experiments, and analyzes specific vs. generic inferences and abstraction processes to characterize MBR in practice. </w:t>
            </w:r>
          </w:p>
        </w:tc>
      </w:tr>
      <w:tr w:rsidR="0028230E" w:rsidRPr="005E3018" w14:paraId="07750C3D" w14:textId="77777777" w:rsidTr="0028230E">
        <w:tc>
          <w:tcPr>
            <w:tcW w:w="1435" w:type="dxa"/>
          </w:tcPr>
          <w:p w14:paraId="40AD14E7"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Landriscina, (2013)</w:t>
            </w:r>
          </w:p>
        </w:tc>
        <w:tc>
          <w:tcPr>
            <w:tcW w:w="2430" w:type="dxa"/>
          </w:tcPr>
          <w:p w14:paraId="4B07B217"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Frames simulation-based learning as a </w:t>
            </w:r>
            <w:r w:rsidRPr="005E3018">
              <w:rPr>
                <w:rFonts w:ascii="Times New Roman" w:hAnsi="Times New Roman" w:cs="Times New Roman"/>
                <w:i/>
                <w:iCs/>
                <w:sz w:val="22"/>
                <w:szCs w:val="22"/>
              </w:rPr>
              <w:t>model-</w:t>
            </w:r>
            <w:r w:rsidRPr="005E3018">
              <w:rPr>
                <w:rFonts w:ascii="Times New Roman" w:hAnsi="Times New Roman" w:cs="Times New Roman"/>
                <w:i/>
                <w:iCs/>
                <w:sz w:val="22"/>
                <w:szCs w:val="22"/>
              </w:rPr>
              <w:lastRenderedPageBreak/>
              <w:t>centered</w:t>
            </w:r>
            <w:r w:rsidRPr="005E3018">
              <w:rPr>
                <w:rFonts w:ascii="Times New Roman" w:hAnsi="Times New Roman" w:cs="Times New Roman"/>
                <w:sz w:val="22"/>
                <w:szCs w:val="22"/>
              </w:rPr>
              <w:t xml:space="preserve"> approach: learners build and use simulations by progressing through internal and external models, with mental models and mental simulation linking student cognition to computer-based models and conceptual change.</w:t>
            </w:r>
          </w:p>
        </w:tc>
        <w:tc>
          <w:tcPr>
            <w:tcW w:w="2790" w:type="dxa"/>
          </w:tcPr>
          <w:p w14:paraId="014803D6"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lastRenderedPageBreak/>
              <w:t xml:space="preserve">implies that simulation-based learning is a specific </w:t>
            </w:r>
            <w:r w:rsidRPr="005E3018">
              <w:rPr>
                <w:rFonts w:ascii="Times New Roman" w:hAnsi="Times New Roman" w:cs="Times New Roman"/>
                <w:sz w:val="22"/>
                <w:szCs w:val="22"/>
              </w:rPr>
              <w:lastRenderedPageBreak/>
              <w:t>form of model-based learning: simulations share model types, epistemic functions, and modeling processes, and can restructure students’ mental models into more scientific conceptual models, especially for complex or dynamic systems.</w:t>
            </w:r>
          </w:p>
        </w:tc>
        <w:tc>
          <w:tcPr>
            <w:tcW w:w="2790" w:type="dxa"/>
          </w:tcPr>
          <w:p w14:paraId="42C7D64C"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lastRenderedPageBreak/>
              <w:t>Methodologically, the author multidisciplinary, model-</w:t>
            </w:r>
            <w:r w:rsidRPr="005E3018">
              <w:rPr>
                <w:rFonts w:ascii="Times New Roman" w:hAnsi="Times New Roman" w:cs="Times New Roman"/>
                <w:sz w:val="22"/>
                <w:szCs w:val="22"/>
              </w:rPr>
              <w:lastRenderedPageBreak/>
              <w:t>centered design of simulation environments: analyze cognitive processes, epistemic beliefs, and modeling activities; distinguish building vs using simulations; and design four-layer environments (computational model, interface, instructional support, complementary activities) to scaffold MBR.</w:t>
            </w:r>
          </w:p>
        </w:tc>
      </w:tr>
      <w:tr w:rsidR="0028230E" w:rsidRPr="005E3018" w14:paraId="181674F9" w14:textId="77777777" w:rsidTr="0028230E">
        <w:tc>
          <w:tcPr>
            <w:tcW w:w="1435" w:type="dxa"/>
          </w:tcPr>
          <w:p w14:paraId="30632AF2" w14:textId="77777777" w:rsidR="0028230E" w:rsidRPr="005E3018" w:rsidRDefault="0028230E" w:rsidP="005E3018">
            <w:pPr>
              <w:tabs>
                <w:tab w:val="left" w:pos="2700"/>
              </w:tabs>
              <w:rPr>
                <w:rFonts w:ascii="Times New Roman" w:hAnsi="Times New Roman" w:cs="Times New Roman"/>
                <w:sz w:val="22"/>
                <w:szCs w:val="22"/>
                <w:lang w:val="fr-FR"/>
              </w:rPr>
            </w:pPr>
            <w:r w:rsidRPr="005E3018">
              <w:rPr>
                <w:rFonts w:ascii="Times New Roman" w:hAnsi="Times New Roman" w:cs="Times New Roman"/>
                <w:sz w:val="22"/>
                <w:szCs w:val="22"/>
                <w:lang w:val="fr-FR"/>
              </w:rPr>
              <w:lastRenderedPageBreak/>
              <w:t>Brenner &amp; Brenner, (2010)</w:t>
            </w:r>
          </w:p>
        </w:tc>
        <w:tc>
          <w:tcPr>
            <w:tcW w:w="2430" w:type="dxa"/>
          </w:tcPr>
          <w:p w14:paraId="677354E3"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Positions model-based reasoning in Logic in Reality (LIR), arguing that standard logics cannot capture real, dynamic model-based processes. He defines MBR as reasoning </w:t>
            </w:r>
            <w:r w:rsidRPr="005E3018">
              <w:rPr>
                <w:rFonts w:ascii="Times New Roman" w:hAnsi="Times New Roman" w:cs="Times New Roman"/>
                <w:i/>
                <w:iCs/>
                <w:sz w:val="22"/>
                <w:szCs w:val="22"/>
              </w:rPr>
              <w:t>with</w:t>
            </w:r>
            <w:r w:rsidRPr="005E3018">
              <w:rPr>
                <w:rFonts w:ascii="Times New Roman" w:hAnsi="Times New Roman" w:cs="Times New Roman"/>
                <w:sz w:val="22"/>
                <w:szCs w:val="22"/>
              </w:rPr>
              <w:t xml:space="preserve"> models, </w:t>
            </w:r>
            <w:r w:rsidRPr="005E3018">
              <w:rPr>
                <w:rFonts w:ascii="Times New Roman" w:hAnsi="Times New Roman" w:cs="Times New Roman"/>
                <w:i/>
                <w:iCs/>
                <w:sz w:val="22"/>
                <w:szCs w:val="22"/>
              </w:rPr>
              <w:t>about</w:t>
            </w:r>
            <w:r w:rsidRPr="005E3018">
              <w:rPr>
                <w:rFonts w:ascii="Times New Roman" w:hAnsi="Times New Roman" w:cs="Times New Roman"/>
                <w:sz w:val="22"/>
                <w:szCs w:val="22"/>
              </w:rPr>
              <w:t xml:space="preserve"> models, and </w:t>
            </w:r>
            <w:r w:rsidRPr="005E3018">
              <w:rPr>
                <w:rFonts w:ascii="Times New Roman" w:hAnsi="Times New Roman" w:cs="Times New Roman"/>
                <w:i/>
                <w:iCs/>
                <w:sz w:val="22"/>
                <w:szCs w:val="22"/>
              </w:rPr>
              <w:t>model-determined</w:t>
            </w:r>
            <w:r w:rsidRPr="005E3018">
              <w:rPr>
                <w:rFonts w:ascii="Times New Roman" w:hAnsi="Times New Roman" w:cs="Times New Roman"/>
                <w:sz w:val="22"/>
                <w:szCs w:val="22"/>
              </w:rPr>
              <w:t xml:space="preserve"> reasoning, aligning with Magnani and Nersessian’s view of constructing and manipulating non-verbal representations.</w:t>
            </w:r>
          </w:p>
        </w:tc>
        <w:tc>
          <w:tcPr>
            <w:tcW w:w="2790" w:type="dxa"/>
          </w:tcPr>
          <w:p w14:paraId="4E8C7389"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LIR implies that MBR and its key relations, between internal and external models, models and targets, reasoning and reality, belong inside logic, but a non-classical process logic. Instability, inconsistency, and incompleteness in model-based reasoning become dialectical features of real cognitive processes rather than defects or noise in ideal symbolic systems.</w:t>
            </w:r>
          </w:p>
        </w:tc>
        <w:tc>
          <w:tcPr>
            <w:tcW w:w="2790" w:type="dxa"/>
          </w:tcPr>
          <w:p w14:paraId="7D393E42"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Methodologically, author proposes using LIR as an analytic lens for MBR across domains: reinterpreting models, targets, and simulations as dynamically coupled processes and examining real modeling episodes (scientific, computational, social) for patterns of “actualization / potentialization” and dynamic opposition, rather than relying on purely formal reconstructions of reasoning. </w:t>
            </w:r>
          </w:p>
        </w:tc>
      </w:tr>
      <w:tr w:rsidR="0028230E" w:rsidRPr="005E3018" w14:paraId="008789C8" w14:textId="77777777" w:rsidTr="0028230E">
        <w:tc>
          <w:tcPr>
            <w:tcW w:w="1435" w:type="dxa"/>
          </w:tcPr>
          <w:p w14:paraId="309225D6"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Coghill, G. M. (2004)</w:t>
            </w:r>
          </w:p>
        </w:tc>
        <w:tc>
          <w:tcPr>
            <w:tcW w:w="2430" w:type="dxa"/>
          </w:tcPr>
          <w:p w14:paraId="71C2511D"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Grounds model-based reasoning (MBR) in qualitative reasoning, defining it as reasoning with many kinds of models—qualitative, quantitative, fuzzy, hybrid—chosen and adapted to tasks within smart adaptive systems. He introduces generic model properties (ontological, representational, behavioral) as a framework for describing, comparing, and designing models and model-based systems.</w:t>
            </w:r>
          </w:p>
        </w:tc>
        <w:tc>
          <w:tcPr>
            <w:tcW w:w="2790" w:type="dxa"/>
          </w:tcPr>
          <w:p w14:paraId="46AEC596"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MBR implies that no single “best” model exists; correctness is purpose-relative. Effective reasoning requires matching tasks to model properties, using multiple, switchable models and hybrids to trade off scope, resolution, uncertainty, and ontology, thereby generalizing beyond rule-based systems toward flexible, adaptive model-based architectures.</w:t>
            </w:r>
          </w:p>
        </w:tc>
        <w:tc>
          <w:tcPr>
            <w:tcW w:w="2790" w:type="dxa"/>
          </w:tcPr>
          <w:p w14:paraId="39DEF5AB"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For methodology, the paper proposes decomposing domains into problem and solution spaces, mapping diagnostic tasks to model properties, and supporting model switching; it then integrates MBR with Quality Function Deployment to build “houses of quality” that link user requirements to diagnostic tools, paving the way for model-based development methods.</w:t>
            </w:r>
          </w:p>
          <w:p w14:paraId="3983635C" w14:textId="77777777" w:rsidR="0028230E" w:rsidRPr="005E3018" w:rsidRDefault="0028230E" w:rsidP="005E3018">
            <w:pPr>
              <w:tabs>
                <w:tab w:val="left" w:pos="2700"/>
              </w:tabs>
              <w:rPr>
                <w:rFonts w:ascii="Times New Roman" w:hAnsi="Times New Roman" w:cs="Times New Roman"/>
                <w:sz w:val="22"/>
                <w:szCs w:val="22"/>
              </w:rPr>
            </w:pPr>
          </w:p>
        </w:tc>
      </w:tr>
      <w:tr w:rsidR="0028230E" w:rsidRPr="005E3018" w14:paraId="7CEFA2C1" w14:textId="77777777" w:rsidTr="0028230E">
        <w:tc>
          <w:tcPr>
            <w:tcW w:w="1435" w:type="dxa"/>
          </w:tcPr>
          <w:p w14:paraId="6ABD6A76"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Shin, et al. (2022)</w:t>
            </w:r>
          </w:p>
        </w:tc>
        <w:tc>
          <w:tcPr>
            <w:tcW w:w="2430" w:type="dxa"/>
          </w:tcPr>
          <w:p w14:paraId="7FAA2288"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Grounds MBR in a Framework for Computational Systems </w:t>
            </w:r>
            <w:r w:rsidRPr="005E3018">
              <w:rPr>
                <w:rFonts w:ascii="Times New Roman" w:hAnsi="Times New Roman" w:cs="Times New Roman"/>
                <w:sz w:val="22"/>
                <w:szCs w:val="22"/>
              </w:rPr>
              <w:lastRenderedPageBreak/>
              <w:t xml:space="preserve">Modeling that integrates modeling with systems thinking (ST) and </w:t>
            </w:r>
            <w:r w:rsidRPr="005E3018">
              <w:rPr>
                <w:rStyle w:val="FootnoteReference"/>
                <w:rFonts w:ascii="Times New Roman" w:hAnsi="Times New Roman" w:cs="Times New Roman"/>
                <w:sz w:val="22"/>
                <w:szCs w:val="22"/>
              </w:rPr>
              <w:footnoteReference w:id="1"/>
            </w:r>
            <w:r w:rsidRPr="005E3018">
              <w:rPr>
                <w:rFonts w:ascii="Times New Roman" w:hAnsi="Times New Roman" w:cs="Times New Roman"/>
                <w:sz w:val="22"/>
                <w:szCs w:val="22"/>
              </w:rPr>
              <w:t xml:space="preserve">computational thinking CT </w:t>
            </w:r>
            <w:r w:rsidRPr="005E3018">
              <w:rPr>
                <w:rStyle w:val="FootnoteReference"/>
                <w:rFonts w:ascii="Times New Roman" w:hAnsi="Times New Roman" w:cs="Times New Roman"/>
                <w:sz w:val="22"/>
                <w:szCs w:val="22"/>
              </w:rPr>
              <w:footnoteReference w:id="2"/>
            </w:r>
            <w:r w:rsidRPr="005E3018">
              <w:rPr>
                <w:rFonts w:ascii="Times New Roman" w:hAnsi="Times New Roman" w:cs="Times New Roman"/>
                <w:sz w:val="22"/>
                <w:szCs w:val="22"/>
              </w:rPr>
              <w:t xml:space="preserve">(CT1–CT5). The framework defines five iterative modeling practices </w:t>
            </w:r>
            <w:r w:rsidRPr="005E3018">
              <w:rPr>
                <w:rStyle w:val="FootnoteReference"/>
                <w:rFonts w:ascii="Times New Roman" w:hAnsi="Times New Roman" w:cs="Times New Roman"/>
                <w:sz w:val="22"/>
                <w:szCs w:val="22"/>
              </w:rPr>
              <w:footnoteReference w:id="3"/>
            </w:r>
            <w:r w:rsidRPr="005E3018">
              <w:rPr>
                <w:rFonts w:ascii="Times New Roman" w:hAnsi="Times New Roman" w:cs="Times New Roman"/>
                <w:sz w:val="22"/>
                <w:szCs w:val="22"/>
              </w:rPr>
              <w:t>(M1–M5).</w:t>
            </w:r>
          </w:p>
        </w:tc>
        <w:tc>
          <w:tcPr>
            <w:tcW w:w="2790" w:type="dxa"/>
          </w:tcPr>
          <w:p w14:paraId="3CFBB5C4"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lastRenderedPageBreak/>
              <w:t xml:space="preserve">The framework implies that model-based reasoning about complex systems is </w:t>
            </w:r>
            <w:r w:rsidRPr="005E3018">
              <w:rPr>
                <w:rFonts w:ascii="Times New Roman" w:hAnsi="Times New Roman" w:cs="Times New Roman"/>
                <w:sz w:val="22"/>
                <w:szCs w:val="22"/>
              </w:rPr>
              <w:lastRenderedPageBreak/>
              <w:t>fundamentally an integration of ST and CT: each modeling practice mobilizes specific ST/CT aspects, so understanding, explaining, and predicting phenomena depends on coordinating system structure/behavior with computational decomposition, algorithms, data practices, debugging, and iterative refinement.</w:t>
            </w:r>
          </w:p>
        </w:tc>
        <w:tc>
          <w:tcPr>
            <w:tcW w:w="2790" w:type="dxa"/>
          </w:tcPr>
          <w:p w14:paraId="1F78EB82"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lastRenderedPageBreak/>
              <w:t xml:space="preserve">Methodologically, the study uses an integrative literature review to derive ST/CT </w:t>
            </w:r>
            <w:r w:rsidRPr="005E3018">
              <w:rPr>
                <w:rFonts w:ascii="Times New Roman" w:hAnsi="Times New Roman" w:cs="Times New Roman"/>
                <w:sz w:val="22"/>
                <w:szCs w:val="22"/>
              </w:rPr>
              <w:lastRenderedPageBreak/>
              <w:t>aspects and sub-aspects, then operationalizes MBR by mapping them onto modeling practices, yielding a design tool for curricula, software, scaffolds, and assessments that elicit observable ST/CT behaviors during modeling.</w:t>
            </w:r>
          </w:p>
        </w:tc>
      </w:tr>
      <w:tr w:rsidR="0028230E" w:rsidRPr="005E3018" w14:paraId="7316158E" w14:textId="77777777" w:rsidTr="0028230E">
        <w:tc>
          <w:tcPr>
            <w:tcW w:w="1435" w:type="dxa"/>
          </w:tcPr>
          <w:p w14:paraId="1043BFBA"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lastRenderedPageBreak/>
              <w:t>Banks, (2008)</w:t>
            </w:r>
          </w:p>
        </w:tc>
        <w:tc>
          <w:tcPr>
            <w:tcW w:w="2430" w:type="dxa"/>
          </w:tcPr>
          <w:p w14:paraId="121EEE8E"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Banks frames modeling and simulation as a discipline where models are </w:t>
            </w:r>
            <w:r w:rsidRPr="005E3018">
              <w:rPr>
                <w:rFonts w:ascii="Times New Roman" w:hAnsi="Times New Roman" w:cs="Times New Roman"/>
                <w:i/>
                <w:iCs/>
                <w:sz w:val="22"/>
                <w:szCs w:val="22"/>
              </w:rPr>
              <w:t>approximations</w:t>
            </w:r>
            <w:r w:rsidRPr="005E3018">
              <w:rPr>
                <w:rFonts w:ascii="Times New Roman" w:hAnsi="Times New Roman" w:cs="Times New Roman"/>
                <w:sz w:val="22"/>
                <w:szCs w:val="22"/>
              </w:rPr>
              <w:t xml:space="preserve"> of real-world systems and simulation is the imitation of their behavior over time. Together with visualization and analysis, this establishes a model-centered, hypothesis-testing view of inquiry closely aligned with model-based reasoning.</w:t>
            </w:r>
          </w:p>
        </w:tc>
        <w:tc>
          <w:tcPr>
            <w:tcW w:w="2790" w:type="dxa"/>
          </w:tcPr>
          <w:p w14:paraId="47B288F7"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Implies that model-based reasoning via M&amp;S functions as a “third branch of science”: learners and researchers create abstracted models from data, repeatedly simulate “what-if” scenarios, and analyze outcomes to understand complex, dynamic systems that may be inaccessible, dangerous, or non-existent in reality.</w:t>
            </w:r>
          </w:p>
        </w:tc>
        <w:tc>
          <w:tcPr>
            <w:tcW w:w="2790" w:type="dxa"/>
          </w:tcPr>
          <w:p w14:paraId="273D3B3B"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Methodologically, the author specifies a three-step MBR workflow; (1) develop a model (data-driven, accurate data collection), (2) execute simulations (iterate/what-if), (3) analyze outputs (verification/validation; limits). Distinguishes stand-alone and integrated simulations and highlights applications in training, decision support, understanding, and education, offering a general template for structuring model-based investigations.</w:t>
            </w:r>
          </w:p>
        </w:tc>
      </w:tr>
      <w:tr w:rsidR="0028230E" w:rsidRPr="005E3018" w14:paraId="704C2E63" w14:textId="77777777" w:rsidTr="0028230E">
        <w:tc>
          <w:tcPr>
            <w:tcW w:w="1435" w:type="dxa"/>
          </w:tcPr>
          <w:p w14:paraId="3145E199"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Magana &amp; Silva Coutinho, (2017)</w:t>
            </w:r>
          </w:p>
        </w:tc>
        <w:tc>
          <w:tcPr>
            <w:tcW w:w="2430" w:type="dxa"/>
          </w:tcPr>
          <w:p w14:paraId="60EC6B8B"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Grounds MBR in engineering as computational modeling and simulation practices intertwined with disciplinary learning and computational thinking (data, modeling/simulation, problem solving, and systems thinking), arguing that facility with models, simulations, and software constitutes a new literacy for the engineering workforce.</w:t>
            </w:r>
          </w:p>
        </w:tc>
        <w:tc>
          <w:tcPr>
            <w:tcW w:w="2790" w:type="dxa"/>
          </w:tcPr>
          <w:p w14:paraId="68E69FD7"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They imply that model-based reasoning in engineering workplaces requires navigating a spectrum of M&amp;S practices (e.g., designing experiments with simulations, validating, calibrating, quantifying uncertainty, visualizing data) so that CT becomes practice-ready: engineers iteratively build, test, refine, and interpret models as central to authentic problem solving.</w:t>
            </w:r>
          </w:p>
        </w:tc>
        <w:tc>
          <w:tcPr>
            <w:tcW w:w="2790" w:type="dxa"/>
          </w:tcPr>
          <w:p w14:paraId="728EEDF8"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Methodologically, they survey 37 industry/academic experts, derive and rank 30 modeling/simulation practices and 20 computational methods, and thematically analyze open responses on challenges/strategies—yielding design guidance for curricula that spiral M&amp;S/CT skills through labs, math/science courses, programming, and scaffolded tool use.</w:t>
            </w:r>
          </w:p>
        </w:tc>
      </w:tr>
      <w:tr w:rsidR="0028230E" w:rsidRPr="005E3018" w14:paraId="7AE377AB" w14:textId="77777777" w:rsidTr="0028230E">
        <w:tc>
          <w:tcPr>
            <w:tcW w:w="1435" w:type="dxa"/>
          </w:tcPr>
          <w:p w14:paraId="359C905D"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lastRenderedPageBreak/>
              <w:t>King, et al.  (2019)</w:t>
            </w:r>
          </w:p>
        </w:tc>
        <w:tc>
          <w:tcPr>
            <w:tcW w:w="2430" w:type="dxa"/>
          </w:tcPr>
          <w:p w14:paraId="525B1820"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The study positions MBR in computational modelling, defining modelling as constructing, revising, or using mental, conceptual, or computational representations of systems to answer scientific questions or learn, and arguing that carefully designed simulations and scaffolds (e.g., partial models, interfaces) shape how students test, evaluate, and refine models. </w:t>
            </w:r>
          </w:p>
        </w:tc>
        <w:tc>
          <w:tcPr>
            <w:tcW w:w="2790" w:type="dxa"/>
          </w:tcPr>
          <w:p w14:paraId="0BB96363"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Argues that constructing and revising models before simulating them prompts deeper explanatory and evaluative reasoning and greater attention to mechanisms and relationships than simulating pre-built models alone, so the sequencing of Construct, Revise, and Simulate systematically tunes how students’ model-based reasoning unfolds. </w:t>
            </w:r>
          </w:p>
        </w:tc>
        <w:tc>
          <w:tcPr>
            <w:tcW w:w="2790" w:type="dxa"/>
          </w:tcPr>
          <w:p w14:paraId="622685AF"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Combines post-lesson concept maps of the lac operon with audio-recorded small-group discussions, coding utterances into seven cognitive reasoning processes and six discussion foci. Comparative analyses of Build versus Investigate groups show how different modelling sequences elicit distinct patterns of explanatory, evaluative, and mechanism-focused reasoning. </w:t>
            </w:r>
          </w:p>
        </w:tc>
      </w:tr>
      <w:tr w:rsidR="0028230E" w:rsidRPr="005E3018" w14:paraId="5AFD6622" w14:textId="77777777" w:rsidTr="0028230E">
        <w:tc>
          <w:tcPr>
            <w:tcW w:w="1435" w:type="dxa"/>
          </w:tcPr>
          <w:p w14:paraId="0372C6F2"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Passmore, et al. (2009)</w:t>
            </w:r>
          </w:p>
        </w:tc>
        <w:tc>
          <w:tcPr>
            <w:tcW w:w="2430" w:type="dxa"/>
          </w:tcPr>
          <w:p w14:paraId="6546F413"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Grounds inquiry in a model-based view of science, defining inquiry as developing explanations through participation in disciplinary practices. They argue that model-based reasoning with models, data patterns, and explanations is central across sciences and should anchor scientific literacy and classroom practice via their Practice Framework.</w:t>
            </w:r>
          </w:p>
          <w:p w14:paraId="6E0E65A6" w14:textId="77777777" w:rsidR="0028230E" w:rsidRPr="005E3018" w:rsidRDefault="0028230E" w:rsidP="005E3018">
            <w:pPr>
              <w:tabs>
                <w:tab w:val="left" w:pos="2700"/>
              </w:tabs>
              <w:rPr>
                <w:rFonts w:ascii="Times New Roman" w:hAnsi="Times New Roman" w:cs="Times New Roman"/>
                <w:sz w:val="22"/>
                <w:szCs w:val="22"/>
              </w:rPr>
            </w:pPr>
          </w:p>
        </w:tc>
        <w:tc>
          <w:tcPr>
            <w:tcW w:w="2790" w:type="dxa"/>
          </w:tcPr>
          <w:p w14:paraId="395E8EF6"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The framework implies that replacing the textbook “scientific method” with model-based inquiry yields a more realistic account of science: students should engage in diverse inquiries, use and revise existing models, construct model-based explanations, unify disparate phenomena, and participate in argumentation about models and explanations.</w:t>
            </w:r>
          </w:p>
          <w:p w14:paraId="7B9F3E5E" w14:textId="77777777" w:rsidR="0028230E" w:rsidRPr="005E3018" w:rsidRDefault="0028230E" w:rsidP="005E3018">
            <w:pPr>
              <w:tabs>
                <w:tab w:val="left" w:pos="2700"/>
              </w:tabs>
              <w:rPr>
                <w:rFonts w:ascii="Times New Roman" w:hAnsi="Times New Roman" w:cs="Times New Roman"/>
                <w:sz w:val="22"/>
                <w:szCs w:val="22"/>
              </w:rPr>
            </w:pPr>
          </w:p>
        </w:tc>
        <w:tc>
          <w:tcPr>
            <w:tcW w:w="2790" w:type="dxa"/>
          </w:tcPr>
          <w:p w14:paraId="27289589"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Methodologically, they use the Practice Framework to design and analyze curriculum units in astronomy, genetics, and evolution, structure classroom tasks around models and data patterns, and assess learning by students’ capacities to develop, revise, and defend model-based explanations for novel phenomena within classroom scientific communities.</w:t>
            </w:r>
          </w:p>
        </w:tc>
      </w:tr>
      <w:tr w:rsidR="0028230E" w:rsidRPr="005E3018" w14:paraId="00F24ECA" w14:textId="77777777" w:rsidTr="0028230E">
        <w:tc>
          <w:tcPr>
            <w:tcW w:w="1435" w:type="dxa"/>
          </w:tcPr>
          <w:p w14:paraId="46441D7D"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Schwarz &amp; White, (2005)</w:t>
            </w:r>
          </w:p>
        </w:tc>
        <w:tc>
          <w:tcPr>
            <w:tcW w:w="2430" w:type="dxa"/>
          </w:tcPr>
          <w:p w14:paraId="3E2C16E8"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Grounds model-based reasoning in a model-centered, metamodeling view of science: scientific models are representations/rules/reasoning structures used to generate predictions and explanations, and scientific modeling is constructing, evaluating (accuracy, consistency), and revising such </w:t>
            </w:r>
            <w:r w:rsidRPr="005E3018">
              <w:rPr>
                <w:rFonts w:ascii="Times New Roman" w:hAnsi="Times New Roman" w:cs="Times New Roman"/>
                <w:sz w:val="22"/>
                <w:szCs w:val="22"/>
              </w:rPr>
              <w:lastRenderedPageBreak/>
              <w:t>models as central to inquiry.</w:t>
            </w:r>
          </w:p>
          <w:p w14:paraId="3C779B99" w14:textId="77777777" w:rsidR="0028230E" w:rsidRPr="005E3018" w:rsidRDefault="0028230E" w:rsidP="005E3018">
            <w:pPr>
              <w:tabs>
                <w:tab w:val="left" w:pos="2700"/>
              </w:tabs>
              <w:rPr>
                <w:rFonts w:ascii="Times New Roman" w:hAnsi="Times New Roman" w:cs="Times New Roman"/>
                <w:sz w:val="22"/>
                <w:szCs w:val="22"/>
              </w:rPr>
            </w:pPr>
          </w:p>
        </w:tc>
        <w:tc>
          <w:tcPr>
            <w:tcW w:w="2790" w:type="dxa"/>
          </w:tcPr>
          <w:p w14:paraId="539903D7"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lastRenderedPageBreak/>
              <w:t xml:space="preserve">They argue that explicit </w:t>
            </w:r>
            <w:r w:rsidRPr="005E3018">
              <w:rPr>
                <w:rFonts w:ascii="Times New Roman" w:hAnsi="Times New Roman" w:cs="Times New Roman"/>
                <w:i/>
                <w:iCs/>
                <w:sz w:val="22"/>
                <w:szCs w:val="22"/>
              </w:rPr>
              <w:t>metamodeling knowledge</w:t>
            </w:r>
            <w:r w:rsidRPr="005E3018">
              <w:rPr>
                <w:rFonts w:ascii="Times New Roman" w:hAnsi="Times New Roman" w:cs="Times New Roman"/>
                <w:sz w:val="22"/>
                <w:szCs w:val="22"/>
              </w:rPr>
              <w:t xml:space="preserve"> (about the nature, purposes, and evaluation of models) enables students to understand science as model-building, see models as partial, revisable constructions, and improves inquiry and physics learning when embedded in a model-based inquiry cycle.</w:t>
            </w:r>
          </w:p>
        </w:tc>
        <w:tc>
          <w:tcPr>
            <w:tcW w:w="2790" w:type="dxa"/>
          </w:tcPr>
          <w:p w14:paraId="30351EFB"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Methodologically, they design and study the METT curriculum: students use Model-Design software to build simulation models of force and motion, evaluate them with explicit criteria (accuracy, plausibility, utility, consistency), debate alternatives, and are assessed via modeling, inquiry, and physics tests plus follow-up interviews within a design-experiment framework.</w:t>
            </w:r>
          </w:p>
        </w:tc>
      </w:tr>
      <w:tr w:rsidR="0028230E" w:rsidRPr="005E3018" w14:paraId="02DCF064" w14:textId="77777777" w:rsidTr="0028230E">
        <w:tc>
          <w:tcPr>
            <w:tcW w:w="1435" w:type="dxa"/>
          </w:tcPr>
          <w:p w14:paraId="6AC5596C" w14:textId="77777777" w:rsidR="0028230E" w:rsidRPr="005E3018" w:rsidRDefault="0028230E" w:rsidP="005E3018">
            <w:pPr>
              <w:tabs>
                <w:tab w:val="left" w:pos="2700"/>
              </w:tabs>
              <w:rPr>
                <w:rFonts w:ascii="Times New Roman" w:hAnsi="Times New Roman" w:cs="Times New Roman"/>
                <w:sz w:val="22"/>
                <w:szCs w:val="22"/>
                <w:lang w:val="fr-FR"/>
              </w:rPr>
            </w:pPr>
            <w:r w:rsidRPr="005E3018">
              <w:rPr>
                <w:rFonts w:ascii="Times New Roman" w:hAnsi="Times New Roman" w:cs="Times New Roman"/>
                <w:sz w:val="22"/>
                <w:szCs w:val="22"/>
                <w:lang w:val="fr-FR"/>
              </w:rPr>
              <w:t>Böschl, et al.  (2023)</w:t>
            </w:r>
          </w:p>
        </w:tc>
        <w:tc>
          <w:tcPr>
            <w:tcW w:w="2430" w:type="dxa"/>
          </w:tcPr>
          <w:p w14:paraId="30046D5C"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Grounds model-based reasoning in elementary science as engaging students in four core modeling practices (i.e. constructing, using, evaluating, and revising models of phenomena), situated within inquiry-based, reform-oriented standards (e.g., NGSS, GDSU). Models are defined here as abstracted, multimodal representations used for explanation, prediction, and sensemaking. </w:t>
            </w:r>
          </w:p>
        </w:tc>
        <w:tc>
          <w:tcPr>
            <w:tcW w:w="2790" w:type="dxa"/>
          </w:tcPr>
          <w:p w14:paraId="34E441CE"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They imply that authentic elementary MBR requires more than showing finished models: students need repeated, spiraling opportunities to iteratively construct, use, evaluate, and revise models for sensemaking, rather than engaging in “pseudomodeling” where models serve mainly as static content-delivery tools. </w:t>
            </w:r>
          </w:p>
        </w:tc>
        <w:tc>
          <w:tcPr>
            <w:tcW w:w="2790" w:type="dxa"/>
          </w:tcPr>
          <w:p w14:paraId="33BD5E71"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The study uses a cross-national video-based observation of 142 K–5 lessons in the U.S. and Germany, scored with the Modeling Practices Observation Protocol (MPOP) to quantify frequencies of construct, use, evaluate, and revise. Nonparametric analyses compare patterns, revealing which modeling subprocesses are emphasized or neglected in typical classrooms. </w:t>
            </w:r>
          </w:p>
        </w:tc>
      </w:tr>
      <w:tr w:rsidR="0028230E" w:rsidRPr="005E3018" w14:paraId="6CBDA483" w14:textId="77777777" w:rsidTr="0028230E">
        <w:tc>
          <w:tcPr>
            <w:tcW w:w="1435" w:type="dxa"/>
          </w:tcPr>
          <w:p w14:paraId="70FEEFE9"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Buckland &amp; Chinn, (2010)</w:t>
            </w:r>
          </w:p>
        </w:tc>
        <w:tc>
          <w:tcPr>
            <w:tcW w:w="2430" w:type="dxa"/>
          </w:tcPr>
          <w:p w14:paraId="7F46B7B4"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Introduces the Model-Evidence Link (MEL) diagram as a scaffold to support MBR by helping students coordinate multiple models with multiple pieces of evidence, defining MBR as judging how strongly evidence supports or contradicts competing models.</w:t>
            </w:r>
          </w:p>
        </w:tc>
        <w:tc>
          <w:tcPr>
            <w:tcW w:w="2790" w:type="dxa"/>
          </w:tcPr>
          <w:p w14:paraId="5702611C"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The study implies that MEL diagrams function as a representational tool of model-based reasoning: by forcing students to assign weighted links and articulate justifications, MELs externalize evaluative criteria for good/bad models and support richer, more elaborate explanations though their impact depends strongly on how teachers scaffold inquiry and discussion. </w:t>
            </w:r>
          </w:p>
        </w:tc>
        <w:tc>
          <w:tcPr>
            <w:tcW w:w="2790" w:type="dxa"/>
          </w:tcPr>
          <w:p w14:paraId="11545E98"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Uses completed MELs plus group discourse in a year-long microgenetic study to analyze students’ MBR; shows that MEL tools must be coupled with effective teacher scaffolding and student-led discussion to reduce non-justificatory reasoning and deepen model-based inquiry.</w:t>
            </w:r>
          </w:p>
        </w:tc>
      </w:tr>
      <w:tr w:rsidR="0028230E" w:rsidRPr="005E3018" w14:paraId="2594163A" w14:textId="77777777" w:rsidTr="0028230E">
        <w:tc>
          <w:tcPr>
            <w:tcW w:w="1435" w:type="dxa"/>
          </w:tcPr>
          <w:p w14:paraId="425D37BE" w14:textId="77777777" w:rsidR="0028230E" w:rsidRPr="005E3018" w:rsidRDefault="0028230E" w:rsidP="005E3018">
            <w:pPr>
              <w:tabs>
                <w:tab w:val="left" w:pos="2700"/>
              </w:tabs>
              <w:rPr>
                <w:rFonts w:ascii="Times New Roman" w:hAnsi="Times New Roman" w:cs="Times New Roman"/>
                <w:sz w:val="22"/>
                <w:szCs w:val="22"/>
                <w:lang w:val="es-ES"/>
              </w:rPr>
            </w:pPr>
            <w:r w:rsidRPr="005E3018">
              <w:rPr>
                <w:rFonts w:ascii="Times New Roman" w:hAnsi="Times New Roman" w:cs="Times New Roman"/>
                <w:sz w:val="22"/>
                <w:szCs w:val="22"/>
                <w:lang w:val="es-ES"/>
              </w:rPr>
              <w:t>Sinha, et al. (2025)</w:t>
            </w:r>
          </w:p>
        </w:tc>
        <w:tc>
          <w:tcPr>
            <w:tcW w:w="2430" w:type="dxa"/>
          </w:tcPr>
          <w:p w14:paraId="0D303B22"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Positions MBR as a </w:t>
            </w:r>
            <w:r w:rsidRPr="005E3018">
              <w:rPr>
                <w:rFonts w:ascii="Times New Roman" w:hAnsi="Times New Roman" w:cs="Times New Roman"/>
                <w:i/>
                <w:iCs/>
                <w:sz w:val="22"/>
                <w:szCs w:val="22"/>
              </w:rPr>
              <w:t>central epistemic practice</w:t>
            </w:r>
            <w:r w:rsidRPr="005E3018">
              <w:rPr>
                <w:rFonts w:ascii="Times New Roman" w:hAnsi="Times New Roman" w:cs="Times New Roman"/>
                <w:sz w:val="22"/>
                <w:szCs w:val="22"/>
              </w:rPr>
              <w:t xml:space="preserve"> in science education: model-based reasoning is defined as constructing, using, and revising models to make sense of phenomena, coupled with Knowledge-in-Pieces and Guided Reflective Refinement (GRR) to treat everyday ideas as resources for refined scientific models. </w:t>
            </w:r>
          </w:p>
        </w:tc>
        <w:tc>
          <w:tcPr>
            <w:tcW w:w="2790" w:type="dxa"/>
          </w:tcPr>
          <w:p w14:paraId="0E59494B"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They imply that MBR-based, asset-oriented instruction can systematically reorganize students’ fragmented energy ideas: model generation, evaluation, and revision structure guided reflective refinement, helping learners externalize, test, and gradually align their intuitive explanations with canonical accounts of energy conservation and transfer over multiple, linked modeling activities. </w:t>
            </w:r>
          </w:p>
        </w:tc>
        <w:tc>
          <w:tcPr>
            <w:tcW w:w="2790" w:type="dxa"/>
          </w:tcPr>
          <w:p w14:paraId="125D6FBB"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Methodologically, authors couples design-based research on a seven-day, co-designed middle-school energy unit with qualitative and quantitative analyses: thematic coding of </w:t>
            </w:r>
            <w:r w:rsidRPr="005E3018">
              <w:rPr>
                <w:rFonts w:ascii="Times New Roman" w:hAnsi="Times New Roman" w:cs="Times New Roman"/>
                <w:i/>
                <w:iCs/>
                <w:sz w:val="22"/>
                <w:szCs w:val="22"/>
              </w:rPr>
              <w:t>teacher MBR moves</w:t>
            </w:r>
            <w:r w:rsidRPr="005E3018">
              <w:rPr>
                <w:rFonts w:ascii="Times New Roman" w:hAnsi="Times New Roman" w:cs="Times New Roman"/>
                <w:sz w:val="22"/>
                <w:szCs w:val="22"/>
              </w:rPr>
              <w:t xml:space="preserve"> (Table 1), Epistemic Network Analysis across five modeling activities, and close analysis of students’ successive models to show how specific move patterns support refinement of model-based explanations</w:t>
            </w:r>
          </w:p>
        </w:tc>
      </w:tr>
      <w:tr w:rsidR="0028230E" w:rsidRPr="005E3018" w14:paraId="053ACAF6" w14:textId="77777777" w:rsidTr="0028230E">
        <w:tc>
          <w:tcPr>
            <w:tcW w:w="1435" w:type="dxa"/>
          </w:tcPr>
          <w:p w14:paraId="3D2578E0"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lastRenderedPageBreak/>
              <w:t>Tako, (2015)</w:t>
            </w:r>
          </w:p>
        </w:tc>
        <w:tc>
          <w:tcPr>
            <w:tcW w:w="2430" w:type="dxa"/>
          </w:tcPr>
          <w:p w14:paraId="619AFFFE"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Frames model-based reasoning in discrete-event simulation (DES) as an iterative model-development process involving seven activities—problem structuring, conceptual modelling, model coding, data inputs, verification/validation, experimentation, implementation—with DES modelling seen as both art and science and strongly iterative in practice.</w:t>
            </w:r>
          </w:p>
        </w:tc>
        <w:tc>
          <w:tcPr>
            <w:tcW w:w="2790" w:type="dxa"/>
          </w:tcPr>
          <w:p w14:paraId="125B8C37"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Findings imply that expert DES model-based reasoning is organized around recurrent loops with model coding as the hub, repeatedly cycling with data inputs and verification/validation. Distinct “coding-oriented,” “balanced,” and “reduced-conceptualization” styles show that effective MBR is shaped by individual modelling styles and frequent topic switching.</w:t>
            </w:r>
          </w:p>
        </w:tc>
        <w:tc>
          <w:tcPr>
            <w:tcW w:w="2790" w:type="dxa"/>
          </w:tcPr>
          <w:p w14:paraId="5D1EE4C2"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Methodologically, authors uses Verbal Protocol Analysis: six expert modellers build a prison-population DES model while thinking aloud; transcripts are segmented into episodes coded by modelling topic, then analyzed via word-proportion profiles, timeline plots, and transition matrices to quantify attention distribution, iteration rates, and dominant modelling loops.</w:t>
            </w:r>
          </w:p>
        </w:tc>
      </w:tr>
      <w:tr w:rsidR="0028230E" w:rsidRPr="005E3018" w14:paraId="4AC298C8" w14:textId="77777777" w:rsidTr="0028230E">
        <w:trPr>
          <w:trHeight w:val="890"/>
        </w:trPr>
        <w:tc>
          <w:tcPr>
            <w:tcW w:w="1435" w:type="dxa"/>
          </w:tcPr>
          <w:p w14:paraId="3B88E2BC"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Hestenes, (1992)</w:t>
            </w:r>
          </w:p>
        </w:tc>
        <w:tc>
          <w:tcPr>
            <w:tcW w:w="2430" w:type="dxa"/>
          </w:tcPr>
          <w:p w14:paraId="0D6F15F3"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Grounds MBR in the Newtonian World as a hierarchy of particle, continuous, and statistical models, with Newtonian theory as rules for constructing, validating, and deploying these models. “Modeling games” formalize this rule-governed activity linking physical phenomena to conceptual models. </w:t>
            </w:r>
          </w:p>
        </w:tc>
        <w:tc>
          <w:tcPr>
            <w:tcW w:w="2790" w:type="dxa"/>
          </w:tcPr>
          <w:p w14:paraId="79A9C1F9"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Implies that learning Newtonian mechanics is learning to play modeling games: students should iteratively build, test, and revise models under explicit rules (e.g., interaction laws, model selection, validation), mirroring how scientists generate explanations and predictions within the Newtonian framework.</w:t>
            </w:r>
          </w:p>
        </w:tc>
        <w:tc>
          <w:tcPr>
            <w:tcW w:w="2790" w:type="dxa"/>
          </w:tcPr>
          <w:p w14:paraId="00835E3A"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Proposes a modeling-centered curriculum built from Newtonian modeling games, where students iteratively build, test, and refine models in cycles of model construction, experimentation, and deployment to structure mechanics instruction, rather than memorizing formulas. </w:t>
            </w:r>
          </w:p>
        </w:tc>
      </w:tr>
      <w:tr w:rsidR="0028230E" w:rsidRPr="005E3018" w14:paraId="0DF6C69F" w14:textId="77777777" w:rsidTr="0028230E">
        <w:tc>
          <w:tcPr>
            <w:tcW w:w="1435" w:type="dxa"/>
          </w:tcPr>
          <w:p w14:paraId="266C15F6"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Hestenes, (2010)</w:t>
            </w:r>
          </w:p>
        </w:tc>
        <w:tc>
          <w:tcPr>
            <w:tcW w:w="2430" w:type="dxa"/>
          </w:tcPr>
          <w:p w14:paraId="1B93537D"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Develops, modeling theory as a model-centered epistemology and cognitive theory in which model-based reasoning (i.e. making, manipulating, and sharing models) is the basic process in math, science, and everyday cognition. MBR therefore is the coordinating structure across mental models, conceptual representations, and physical systems, especially linking math and physics.</w:t>
            </w:r>
          </w:p>
        </w:tc>
        <w:tc>
          <w:tcPr>
            <w:tcW w:w="2790" w:type="dxa"/>
          </w:tcPr>
          <w:p w14:paraId="7DF6A312"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Articulates cognition in math and science is fundamentally making and manipulating mental models; scientific theories are systems of rules for constructing and validating models, so divorcing mathematics from physics undermines conceptual understanding and transfer. Modeling Theory thus treats modeling as the core of quantitative scientific reasoning and learning. </w:t>
            </w:r>
          </w:p>
          <w:p w14:paraId="79DAE05F" w14:textId="77777777" w:rsidR="0028230E" w:rsidRPr="005E3018" w:rsidRDefault="0028230E" w:rsidP="005E3018">
            <w:pPr>
              <w:tabs>
                <w:tab w:val="left" w:pos="2700"/>
              </w:tabs>
              <w:rPr>
                <w:rFonts w:ascii="Times New Roman" w:hAnsi="Times New Roman" w:cs="Times New Roman"/>
                <w:sz w:val="22"/>
                <w:szCs w:val="22"/>
              </w:rPr>
            </w:pPr>
          </w:p>
        </w:tc>
        <w:tc>
          <w:tcPr>
            <w:tcW w:w="2790" w:type="dxa"/>
          </w:tcPr>
          <w:p w14:paraId="5CDEA002" w14:textId="77777777" w:rsidR="0028230E" w:rsidRPr="005E3018" w:rsidRDefault="0028230E" w:rsidP="005E3018">
            <w:pPr>
              <w:tabs>
                <w:tab w:val="left" w:pos="2700"/>
              </w:tabs>
              <w:rPr>
                <w:rFonts w:ascii="Times New Roman" w:hAnsi="Times New Roman" w:cs="Times New Roman"/>
                <w:i/>
                <w:iCs/>
                <w:sz w:val="22"/>
                <w:szCs w:val="22"/>
              </w:rPr>
            </w:pPr>
            <w:r w:rsidRPr="005E3018">
              <w:rPr>
                <w:rFonts w:ascii="Times New Roman" w:hAnsi="Times New Roman" w:cs="Times New Roman"/>
                <w:sz w:val="22"/>
                <w:szCs w:val="22"/>
              </w:rPr>
              <w:t xml:space="preserve">Methodologically, author proposes </w:t>
            </w:r>
            <w:r w:rsidRPr="005E3018">
              <w:rPr>
                <w:rFonts w:ascii="Times New Roman" w:hAnsi="Times New Roman" w:cs="Times New Roman"/>
                <w:i/>
                <w:iCs/>
                <w:sz w:val="22"/>
                <w:szCs w:val="22"/>
              </w:rPr>
              <w:t>Modeling Instruction</w:t>
            </w:r>
            <w:r w:rsidRPr="005E3018">
              <w:rPr>
                <w:rFonts w:ascii="Times New Roman" w:hAnsi="Times New Roman" w:cs="Times New Roman"/>
                <w:sz w:val="22"/>
                <w:szCs w:val="22"/>
              </w:rPr>
              <w:t>: organize curricula around a small set of core models; structure inquiry in modeling cycles (model construction, model analysis, model validation, model deployment); center classroom discourse on explicit models and whiteboard presentations; and evaluate with instruments like the Force Concept Inventory (FCI) and design experiments documenting gains in conceptual and modeling competence.</w:t>
            </w:r>
          </w:p>
          <w:p w14:paraId="63AD6489" w14:textId="77777777" w:rsidR="0028230E" w:rsidRPr="005E3018" w:rsidRDefault="0028230E" w:rsidP="005E3018">
            <w:pPr>
              <w:tabs>
                <w:tab w:val="left" w:pos="2700"/>
              </w:tabs>
              <w:rPr>
                <w:rFonts w:ascii="Times New Roman" w:hAnsi="Times New Roman" w:cs="Times New Roman"/>
                <w:sz w:val="22"/>
                <w:szCs w:val="22"/>
              </w:rPr>
            </w:pPr>
          </w:p>
        </w:tc>
      </w:tr>
      <w:tr w:rsidR="0028230E" w:rsidRPr="005E3018" w14:paraId="49EBE78B" w14:textId="77777777" w:rsidTr="0028230E">
        <w:trPr>
          <w:trHeight w:val="540"/>
        </w:trPr>
        <w:tc>
          <w:tcPr>
            <w:tcW w:w="1435" w:type="dxa"/>
          </w:tcPr>
          <w:p w14:paraId="4F2E75FC"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lastRenderedPageBreak/>
              <w:t>Svoboda &amp; Passmore, (2013)</w:t>
            </w:r>
          </w:p>
        </w:tc>
        <w:tc>
          <w:tcPr>
            <w:tcW w:w="2430" w:type="dxa"/>
          </w:tcPr>
          <w:p w14:paraId="4471358A"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Frames model-based reasoning (MBR) in biology as a set of cognitive modeling strategies deployed to pursue different epistemic aims. Using Levins and Odenbaugh, they frame models as tools for simplification, exploration, concept development, prediction, and explanation within shifting disciplinary “epistemic cultures,” rather than a single generic practice.</w:t>
            </w:r>
          </w:p>
        </w:tc>
        <w:tc>
          <w:tcPr>
            <w:tcW w:w="2790" w:type="dxa"/>
          </w:tcPr>
          <w:p w14:paraId="461FC5AD"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They argue that biology’s diversity of aims (realism, generality, precision) demands a context-sensitive account of MBR: simple, even “false,” models can be epistemically powerful for exploring possibilities and developing concepts, not just fitting data. Biology education should therefore foreground multiple roles of models instead of a narrow prediction/explanation-only view.</w:t>
            </w:r>
          </w:p>
          <w:p w14:paraId="4BEF4FD2" w14:textId="77777777" w:rsidR="0028230E" w:rsidRPr="005E3018" w:rsidRDefault="0028230E" w:rsidP="005E3018">
            <w:pPr>
              <w:tabs>
                <w:tab w:val="left" w:pos="2700"/>
              </w:tabs>
              <w:rPr>
                <w:rFonts w:ascii="Times New Roman" w:hAnsi="Times New Roman" w:cs="Times New Roman"/>
                <w:sz w:val="22"/>
                <w:szCs w:val="22"/>
              </w:rPr>
            </w:pPr>
          </w:p>
        </w:tc>
        <w:tc>
          <w:tcPr>
            <w:tcW w:w="2790" w:type="dxa"/>
          </w:tcPr>
          <w:p w14:paraId="36D5FA30"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Methodologically, they analyze an undergraduate CLIMB modeling project via ethnographic field notes and transcripts, coding episodes with Odenbaugh’s five roles to show how students use simple models to frame questions, explore scenarios, and refine concepts. They then recommend classroom modeling tasks that explicitly surface purposes, trade-offs, and epistemic criteria for different modeling strategies.</w:t>
            </w:r>
          </w:p>
        </w:tc>
      </w:tr>
      <w:tr w:rsidR="0028230E" w:rsidRPr="005E3018" w14:paraId="0BC0A133" w14:textId="77777777" w:rsidTr="0028230E">
        <w:tc>
          <w:tcPr>
            <w:tcW w:w="1435" w:type="dxa"/>
          </w:tcPr>
          <w:p w14:paraId="7A1E8CBE"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Gilbert &amp; Justi, R. (2016)</w:t>
            </w:r>
          </w:p>
        </w:tc>
        <w:tc>
          <w:tcPr>
            <w:tcW w:w="2430" w:type="dxa"/>
          </w:tcPr>
          <w:p w14:paraId="010A5FA5"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Frames modelling-based teaching (MBT) as centering students’ engagement in modelling (constructing, using, revising models) and adopts an artefactual view of models as epistemic tools closely tied to scientific practice and learning. Distinguishing model-based vs. modelling-based teaching and arguing that modelling engages students in core scientific practices and situated cognition rather than rote content delivery.</w:t>
            </w:r>
          </w:p>
        </w:tc>
        <w:tc>
          <w:tcPr>
            <w:tcW w:w="2790" w:type="dxa"/>
          </w:tcPr>
          <w:p w14:paraId="0603F1EB"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They imply that because models function as tools for constructing, revising, and communicating understanding, modelling-based teaching can develop both scientific concepts and general mental skills, including metacognitive awareness of how scientific knowledge is generated, evaluated, and revised through modelling activities across topics and contexts.</w:t>
            </w:r>
          </w:p>
        </w:tc>
        <w:tc>
          <w:tcPr>
            <w:tcW w:w="2790" w:type="dxa"/>
          </w:tcPr>
          <w:p w14:paraId="606487F5"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proposes modelling-based teaching organized around a “Model of Modelling” and Generate – Evaluate – Modify (GEM) approaches, learning progressions, and explicit work with multiple modes of external representation, argumentation, and visualization, providing teachers with structured designs for engaging students in iterative model construction, use, evaluation, and revision.</w:t>
            </w:r>
          </w:p>
        </w:tc>
      </w:tr>
      <w:tr w:rsidR="0028230E" w:rsidRPr="005E3018" w14:paraId="3A50D4CC" w14:textId="77777777" w:rsidTr="0028230E">
        <w:tc>
          <w:tcPr>
            <w:tcW w:w="1435" w:type="dxa"/>
          </w:tcPr>
          <w:p w14:paraId="77F4D7EC"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br/>
              <w:t>Kuipers, (1989)</w:t>
            </w:r>
          </w:p>
        </w:tc>
        <w:tc>
          <w:tcPr>
            <w:tcW w:w="2430" w:type="dxa"/>
          </w:tcPr>
          <w:p w14:paraId="070C73FF"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Frames qualitative reasoning model-based reasoning in qualitative models for mechanisms: incomplete knowledge of landmark values, directions of change, and constraints among variables can still support prediction. Qualitative reasoning is proposed as a bridge between rule-based diagnosis and </w:t>
            </w:r>
            <w:r w:rsidRPr="005E3018">
              <w:rPr>
                <w:rFonts w:ascii="Times New Roman" w:hAnsi="Times New Roman" w:cs="Times New Roman"/>
                <w:sz w:val="22"/>
                <w:szCs w:val="22"/>
              </w:rPr>
              <w:lastRenderedPageBreak/>
              <w:t>continuous ODE models for monitoring, control, and causal explanation.</w:t>
            </w:r>
          </w:p>
        </w:tc>
        <w:tc>
          <w:tcPr>
            <w:tcW w:w="2790" w:type="dxa"/>
          </w:tcPr>
          <w:p w14:paraId="03CAA979"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lastRenderedPageBreak/>
              <w:t xml:space="preserve">The paper implies that qualitative model-based reasoning expands the modeling toolkit by filling the “gap” between differential/difference equations and influence diagrams. Qualitative simulation of QDEs enables causal, mechanism-based predictions from partial information, avoiding unjustified linearity/parameter </w:t>
            </w:r>
            <w:r w:rsidRPr="005E3018">
              <w:rPr>
                <w:rFonts w:ascii="Times New Roman" w:hAnsi="Times New Roman" w:cs="Times New Roman"/>
                <w:sz w:val="22"/>
                <w:szCs w:val="22"/>
              </w:rPr>
              <w:lastRenderedPageBreak/>
              <w:t>assumptions yet remaining mathematically interpretable as abstractions of underlying ODE systems.</w:t>
            </w:r>
          </w:p>
        </w:tc>
        <w:tc>
          <w:tcPr>
            <w:tcW w:w="2790" w:type="dxa"/>
          </w:tcPr>
          <w:p w14:paraId="10D44467"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lastRenderedPageBreak/>
              <w:t xml:space="preserve">Methodologically, the paper surveys emerging qualitative-reasoning approaches and outlines a program to develop qualitative simulation into a formal reasoning method. Develops Qualitative SIMulation (QSIM): a constraint-based algorithm that, given qualitative structure and an initial state, generates a branching tree of possible behaviors. Using </w:t>
            </w:r>
            <w:r w:rsidRPr="005E3018">
              <w:rPr>
                <w:rFonts w:ascii="Times New Roman" w:hAnsi="Times New Roman" w:cs="Times New Roman"/>
                <w:sz w:val="22"/>
                <w:szCs w:val="22"/>
              </w:rPr>
              <w:lastRenderedPageBreak/>
              <w:t>the U-tube example, he demonstrates qualitative state descriptions, quantity spaces, limit analysis, and proofs of sound but incomplete prediction as a formal approach to model-based reasoning.</w:t>
            </w:r>
          </w:p>
        </w:tc>
      </w:tr>
      <w:tr w:rsidR="0028230E" w:rsidRPr="005E3018" w14:paraId="0179C1A2" w14:textId="77777777" w:rsidTr="0028230E">
        <w:tc>
          <w:tcPr>
            <w:tcW w:w="1435" w:type="dxa"/>
          </w:tcPr>
          <w:p w14:paraId="4A00647C"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lastRenderedPageBreak/>
              <w:t>Russ &amp; Odden, (2017)</w:t>
            </w:r>
          </w:p>
        </w:tc>
        <w:tc>
          <w:tcPr>
            <w:tcW w:w="2430" w:type="dxa"/>
          </w:tcPr>
          <w:p w14:paraId="0C1BC2BD"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The paper frames model-based reasoning (MBR) as central to scientific reasoning in physics and argues that evidence-based reasoning and MBR are inseparable in authentic sensemaking. Models are treated as representations (often mechanistic) of key features, relations, and processes that account for how a system “runs,” and the relationship between modeling and evidence is iterative and recursive rather than linear.</w:t>
            </w:r>
          </w:p>
        </w:tc>
        <w:tc>
          <w:tcPr>
            <w:tcW w:w="2790" w:type="dxa"/>
          </w:tcPr>
          <w:p w14:paraId="200A9066"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They argue that treating evidence-based reasoning and modeling as separate skills misrepresents physics, obscures how scientists construct causal explanations, and sends students inaccurate epistemological messages. Instead, they propose that robust physics sensemaking involves fluid, utterance-scale intertwining of models and evidence, where each constrains, refines, and renders the other evidential. </w:t>
            </w:r>
          </w:p>
        </w:tc>
        <w:tc>
          <w:tcPr>
            <w:tcW w:w="2790" w:type="dxa"/>
          </w:tcPr>
          <w:p w14:paraId="50525453"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Methodologically, they present a microgenetic case study of four undergraduates in an electrostatics tutorial, video-recorded and transcribed, with utterance-level discourse coding for “use of evidence” and mechanistic model components. Timelines and episode analyses reveal specific strategies for using evidence to build/elaborate models and models to guide further evidence seeking. </w:t>
            </w:r>
          </w:p>
        </w:tc>
      </w:tr>
      <w:tr w:rsidR="0028230E" w:rsidRPr="005E3018" w14:paraId="6D365ADC" w14:textId="77777777" w:rsidTr="0028230E">
        <w:tc>
          <w:tcPr>
            <w:tcW w:w="1435" w:type="dxa"/>
          </w:tcPr>
          <w:p w14:paraId="37061049"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Sirnoorkar, et al. (2023)</w:t>
            </w:r>
          </w:p>
        </w:tc>
        <w:tc>
          <w:tcPr>
            <w:tcW w:w="2430" w:type="dxa"/>
          </w:tcPr>
          <w:p w14:paraId="7EAB8F57"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Frames model-based reasoning as intertwined with scientific and mathematical sensemaking in introductory physics, drawing on Odden &amp; Russ’s sensemaking epistemic game, mental-models work, and Suárez’s DFDIF account to define modeling as agent-centered abstraction, mental modeling, and external representation for explanation/prediction. </w:t>
            </w:r>
          </w:p>
        </w:tc>
        <w:tc>
          <w:tcPr>
            <w:tcW w:w="2790" w:type="dxa"/>
          </w:tcPr>
          <w:p w14:paraId="16A70B92"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Argues that productive physics problem solving involves continual movement between sensemaking stages and DFDIF components; barriers in modeling (e.g., trouble coordinating forces or representations) can inhibit students’ sustained sensemaking, suggesting instruction must explicitly support modeling to support sensemaking. </w:t>
            </w:r>
          </w:p>
        </w:tc>
        <w:tc>
          <w:tcPr>
            <w:tcW w:w="2790" w:type="dxa"/>
          </w:tcPr>
          <w:p w14:paraId="2173A965"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Methodologically, they used qualitative case-study analysis of two students’ think-aloud Gravitron problem-solving interviews, coding transcripts with the sensemaking epistemic game and DFDIF components to track episodes, transitions, and breakdowns, offering a fine-grained template for analyzing intertwined MBR–sensemaking processes in similar contexts.</w:t>
            </w:r>
          </w:p>
        </w:tc>
      </w:tr>
      <w:tr w:rsidR="0028230E" w:rsidRPr="005E3018" w14:paraId="12832D72" w14:textId="77777777" w:rsidTr="0028230E">
        <w:tc>
          <w:tcPr>
            <w:tcW w:w="1435" w:type="dxa"/>
          </w:tcPr>
          <w:p w14:paraId="59489B96"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Seel, (2017)</w:t>
            </w:r>
          </w:p>
        </w:tc>
        <w:tc>
          <w:tcPr>
            <w:tcW w:w="2430" w:type="dxa"/>
          </w:tcPr>
          <w:p w14:paraId="5185B876"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Grounds model-based learning in mental model theory and the epistemology of modeling, defining MBL as the acquisition and </w:t>
            </w:r>
            <w:r w:rsidRPr="005E3018">
              <w:rPr>
                <w:rFonts w:ascii="Times New Roman" w:hAnsi="Times New Roman" w:cs="Times New Roman"/>
                <w:sz w:val="22"/>
                <w:szCs w:val="22"/>
              </w:rPr>
              <w:lastRenderedPageBreak/>
              <w:t xml:space="preserve">development of mental models that simplify, idealize, and simulate phenomena. He synthesizes semantics, ontology, and epistemology of models and links classic cognitive work with model-based reinforcement learning. </w:t>
            </w:r>
          </w:p>
        </w:tc>
        <w:tc>
          <w:tcPr>
            <w:tcW w:w="2790" w:type="dxa"/>
          </w:tcPr>
          <w:p w14:paraId="12026115"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lastRenderedPageBreak/>
              <w:t xml:space="preserve">Argues that model-based learning is central for STEM: mental models underpin explanation, prediction, and simulation; model-based vs. model-free </w:t>
            </w:r>
            <w:r w:rsidRPr="005E3018">
              <w:rPr>
                <w:rFonts w:ascii="Times New Roman" w:hAnsi="Times New Roman" w:cs="Times New Roman"/>
                <w:sz w:val="22"/>
                <w:szCs w:val="22"/>
              </w:rPr>
              <w:lastRenderedPageBreak/>
              <w:t>reinforcement learning and age-related neural evidence position MBL as a core mechanism for scientific reasoning, with adolescence a particularly fertile period for developing powerful models.</w:t>
            </w:r>
          </w:p>
        </w:tc>
        <w:tc>
          <w:tcPr>
            <w:tcW w:w="2790" w:type="dxa"/>
          </w:tcPr>
          <w:p w14:paraId="005330C9"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lastRenderedPageBreak/>
              <w:t xml:space="preserve">Advocates a composite research program on MBL, combining cognitive experiments, neuroscience (e.g., sequential decision tasks), and educational </w:t>
            </w:r>
            <w:r w:rsidRPr="005E3018">
              <w:rPr>
                <w:rFonts w:ascii="Times New Roman" w:hAnsi="Times New Roman" w:cs="Times New Roman"/>
                <w:sz w:val="22"/>
                <w:szCs w:val="22"/>
              </w:rPr>
              <w:lastRenderedPageBreak/>
              <w:t>studies. He reviews diverse designs—case studies, tests, drawings, simulations, and K-12 inquiry interventions—and stresses tracking learning-dependent progression of mental models rather than only pre/post content scores.</w:t>
            </w:r>
          </w:p>
        </w:tc>
      </w:tr>
      <w:tr w:rsidR="0028230E" w:rsidRPr="005E3018" w14:paraId="52C30539" w14:textId="77777777" w:rsidTr="0028230E">
        <w:sdt>
          <w:sdtPr>
            <w:rPr>
              <w:rFonts w:ascii="Times New Roman" w:hAnsi="Times New Roman" w:cs="Times New Roman"/>
              <w:color w:val="000000"/>
              <w:sz w:val="22"/>
              <w:szCs w:val="22"/>
            </w:rPr>
            <w:tag w:val="MENDELEY_CITATION_v3_eyJjaXRhdGlvbklEIjoiTUVOREVMRVlfQ0lUQVRJT05fNTA3MWI0MzYtYTg3ZS00Nzk3LTgxMjItOGM4YzgyYjJiZmZlIiwicHJvcGVydGllcyI6eyJub3RlSW5kZXgiOjB9LCJpc0VkaXRlZCI6ZmFsc2UsIm1hbnVhbE92ZXJyaWRlIjp7ImlzTWFudWFsbHlPdmVycmlkZGVuIjp0cnVlLCJjaXRlcHJvY1RleHQiOiIoTHVpIGV0IGFsLiwgMjAyMykiLCJtYW51YWxPdmVycmlkZVRleHQiOiJMdWkgZXQgYWwuICgyMDIzKSJ9LCJjaXRhdGlvbkl0ZW1zIjpbeyJpZCI6IjQ3MjliMmQ4LWY1MmItM2U3Ny1iZGIzLWU0NThmZWY1YTQxYSIsIml0ZW1EYXRhIjp7InR5cGUiOiJhcnRpY2xlLWpvdXJuYWwiLCJpZCI6IjQ3MjliMmQ4LWY1MmItM2U3Ny1iZGIzLWU0NThmZWY1YTQxYSIsInRpdGxlIjoiRmFjaWxpdGF0ZWQgbW9kZWwtYmFzZWQgcmVhc29uaW5nIGluIGltbWVyc2l2ZSB2aXJ0dWFsIHJlYWxpdHk6IE1lYW5pbmctbWFraW5nIGFuZCBlbWJvZGllZCBpbnRlcmFjdGlvbnMgd2l0aCBkeW5hbWljIHByb2Nlc3NlcyIsImF1dGhvciI6W3siZmFtaWx5IjoiTHVpIiwiZ2l2ZW4iOiJNaWNoZWxsZSIsInBhcnNlLW5hbWVzIjpmYWxzZSwiZHJvcHBpbmctcGFydGljbGUiOiIiLCJub24tZHJvcHBpbmctcGFydGljbGUiOiIifSx7ImZhbWlseSI6IkNob25nIiwiZ2l2ZW4iOiJLaXQgWWluZyBBbmdlbGEiLCJwYXJzZS1uYW1lcyI6ZmFsc2UsImRyb3BwaW5nLXBhcnRpY2xlIjoiIiwibm9uLWRyb3BwaW5nLXBhcnRpY2xlIjoiIn0seyJmYW1pbHkiOiJNdWxsYWxseSIsImdpdmVuIjoiTWFydGhhIiwicGFyc2UtbmFtZXMiOmZhbHNlLCJkcm9wcGluZy1wYXJ0aWNsZSI6IiIsIm5vbi1kcm9wcGluZy1wYXJ0aWNsZSI6IiJ9LHsiZmFtaWx5IjoiTWNFd2VuIiwiZ2l2ZW4iOiJSaG9uZGEiLCJwYXJzZS1uYW1lcyI6ZmFsc2UsImRyb3BwaW5nLXBhcnRpY2xlIjoiIiwibm9uLWRyb3BwaW5nLXBhcnRpY2xlIjoiIn1dLCJjb250YWluZXItdGl0bGUiOiJJbnRlcm5hdGlvbmFsIEpvdXJuYWwgb2YgQ29tcHV0ZXItU3VwcG9ydGVkIENvbGxhYm9yYXRpdmUgTGVhcm5pbmciLCJjb250YWluZXItdGl0bGUtc2hvcnQiOiJJbnQuIEouIENvbXB1dC4gU3VwcG9ydC4gQ29sbGFiLiBMZWFybi4iLCJET0kiOiIxMC4xMDA3L3MxMTQxMi0wMjMtMDkzOTYteSIsIklTU04iOiIxNTU2MTYxNSIsImlzc3VlZCI6eyJkYXRlLXBhcnRzIjpbWzIwMjMsNiwxXV19LCJwYWdlIjoiMjAzLTIzMCIsImFic3RyYWN0IjoiVGhpcyBwYXBlciBleHBsb3JlcyB0aGUgYWZmb3JkYW5jZXMgb2YgdmlydHVhbCByZWFsaXR5IChWUikgc2ltdWxhdGlvbnMgZm9yIGZhY2lsaXRhdGVkIG1vZGVsLWJhc2VkIHJlYXNvbmluZy4gVGhpcnR5LWZvdXIgdW5kZXJncmFkdWF0ZSBzdHVkZW50cyBlbmdhZ2VkIHdpdGggc2ltdWxhdGVkIHNjaWVudGlmaWMgbW9kZWxzIGluIGhlYWQtbW91bnRlZCBkaXNwbGF5cyBhbmQgdGhlaXIgZmFjaWxpdGF0b3IgaW4gYSBjby1sb2NhdGVkIG1peGVkLXByZXNlbmNlIGNvbmZpZ3VyYXRpb24uIFdlIGNvZGVkIHRoZSBmYWNpbGl0YXRvcuKAk3BhcnRpY2lwYW50IGludGVyYWN0aW9ucyB1c2luZyB0aGUgU3RydWN0dXJl4oCTQmVoYXZpb3LigJNGdW5jdGlvbiBmcmFtZXdvcmsgdG8gZXhhbWluZSBob3cgdGhlIHNpbXVsYXRpb24gYW5kIGxlYXJuaW5nIGFjdGl2aXR5IHN1cHBvcnRlZCBtZWFuaW5nLW1ha2luZyBhbmQgbW9kZWwtYmFzZWQgcmVhc29uaW5nLiBXZSBpbmR1Y3RpdmVseSBhbmFseXplZCB0aGUgZXhjaGFuZ2VzIGZvciBrZXkgdGhlbWVzIHJlbGF0aW5nIHRvIGhvdyB0aGUgbGVhcm5lcuKAk2ZhY2lsaXRhdG9yIHBhaXJzIGludGVycm9nYXRlZCB0aGUgbW9kZWwuIEZpbmRpbmdzIHNob3dlZCB0aGF0IHRoZSBtb2RlbOKAmXMgZnVuY3Rpb24gd2FzIG1vc3QgZnJlcXVlbnRseSBleGFtaW5lZCwgZm9sbG93ZWQgYnkgc3RydWN0dXJlLCB0aGVuIGJlaGF2aW9yLiBQcm9kdWN0aXZlIGVuZ2FnZW1lbnQgcGF0dGVybnMgaW5jbHVkZWQgc3BvbnRhbmVvdXNseSBvYnNlcnZpbmcgdGhlIG1vZGVs4oCZcyBzdHJ1Y3R1cmFsIGNvbXBvbmVudHMsIHdoaWNoIGF0IHRpbWVzIGxlZCB0byBtb3JlIGluLWRlcHRoIHN0dWRlbnQtZHJpdmVuIGlucXVpcmllcy4gTGVhcm5lcnMgYXR0ZW5kZWQgdG8gY29tcG9uZW50c+KAmSBiZWhhdmlvciBpbiB0aGUgZm9ybSBvZiBpbW1lZGlhdGUgc2l0dWF0ZWQgZmVlZGJhY2sgd2hpbGUgZGVtb25zdHJhdGluZyB0aGVpciBjb25jZXB0dWFsIHVuZGVyc3RhbmRpbmcuIEEg4oCcY29tcGFyZSBhbmQgY29udHJhc3TigJ0gcGF0dGVybiB0aHJvdWdoIG11bHRpcGxlIHNpbXVsYXRlZCBzdGF0ZXMgYWxsb3dlZCBkeWFkcyB0byBlbGFib3JhdGUgb24gdGhlIG1vZGVs4oCZcyBmdW5jdGlvbi4gSG93ZXZlciwgbWVudGFsIHdvcmtsb2FkIGFuZCBwcmlvciBrbm93bGVkZ2Ugd2VyZSBtZWRpYXRpbmcgZmFjdG9ycy4gRnVydGhlciwgcGFpcnMgbGV2ZXJhZ2VkIHRoZSBzaW11bGF0aW9uIGVudmlyb25tZW50IHRvIGFjY2VzcyBjb25jZXB0dWFsIGNvbnRlbnQuIExhc3RseSwgcHJlZGljdGlvbnMgYWJvdXQgdGhlIG1vZGVs4oCZcyBzeXN0ZW0gZHluYW1pY3MgbGVkIHRvIHNoaWZ0cyBiZXR3ZWVuIGRpZmZlcmVudCBsZXZlbHMgb2YgcmVhc29uaW5nIHRocm91Z2ggc3RydWN0dXJlLCBiZWhhdmlvciwgYW5kIGZ1bmN0aW9uLiBXZSBkaXNjdXNzIGFmZm9yZGFuY2VzIHRoYXQgbWFkZSB0aGUgVlIgc2ltdWxhdGlvbiBhbiBlZmZlY3RpdmUgbWVkaWF0aW5nIHJlcHJlc2VudGF0aW9uIGZvciBhIGZhY2lsaXRhdG9yIGFuZCBsZWFybmVyIHRvIGludGVycm9nYXRlIGNvbXBsZXggc2NpZW50aWZpYyBtb2RlbHMgdG9nZXRoZXIuIFRoaXMgd29yayBleHRlbmRzIHRoZSBwb3NzaWJpbGl0eSBzcGFjZSBmb3IgZW1ib2RpZWQgbGVhcm5pbmcgaW4gVlIsIGFkZHJlc3NpbmcgYSBicm9hZGVyIHJhbmdlIG9mIGRpZmZpY3VsdC10by10ZWFjaCBhYnN0cmFjdCBjb25jZXB0cy4iLCJwdWJsaXNoZXIiOiJTcHJpbmdlciIsImlzc3VlIjoiMiIsInZvbHVtZSI6IjE4In0sImlzVGVtcG9yYXJ5IjpmYWxzZX1dfQ=="/>
            <w:id w:val="1442264751"/>
            <w:placeholder>
              <w:docPart w:val="554FFEEFE70C4937827BFB910F1E2341"/>
            </w:placeholder>
          </w:sdtPr>
          <w:sdtContent>
            <w:tc>
              <w:tcPr>
                <w:tcW w:w="1435" w:type="dxa"/>
              </w:tcPr>
              <w:p w14:paraId="4D731826" w14:textId="30734D9E" w:rsidR="0028230E" w:rsidRPr="005E3018" w:rsidRDefault="00AC7F27" w:rsidP="005E3018">
                <w:pPr>
                  <w:tabs>
                    <w:tab w:val="left" w:pos="2700"/>
                  </w:tabs>
                  <w:rPr>
                    <w:rFonts w:ascii="Times New Roman" w:hAnsi="Times New Roman" w:cs="Times New Roman"/>
                    <w:sz w:val="22"/>
                    <w:szCs w:val="22"/>
                  </w:rPr>
                </w:pPr>
                <w:r w:rsidRPr="005E3018">
                  <w:rPr>
                    <w:rFonts w:ascii="Times New Roman" w:hAnsi="Times New Roman" w:cs="Times New Roman"/>
                    <w:color w:val="000000"/>
                    <w:sz w:val="22"/>
                    <w:szCs w:val="22"/>
                  </w:rPr>
                  <w:t>Lui et al. (2023)</w:t>
                </w:r>
              </w:p>
            </w:tc>
          </w:sdtContent>
        </w:sdt>
        <w:tc>
          <w:tcPr>
            <w:tcW w:w="2430" w:type="dxa"/>
          </w:tcPr>
          <w:p w14:paraId="537258AE"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Frames model-based reasoning in embodied and sociocultural perspectives: MBR is both mental simulation and inquiry with external models. They treat the lac-operon VR as a computational representation that supports structure–behavior–function (SBF) reasoning about complex, emergent biological processes in dialogue with a facilitator.</w:t>
            </w:r>
          </w:p>
        </w:tc>
        <w:tc>
          <w:tcPr>
            <w:tcW w:w="2790" w:type="dxa"/>
          </w:tcPr>
          <w:p w14:paraId="64C0E652"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Implies that well-scaffolded VR simulations can function as powerful mediating representations for MBR: learners and facilitators jointly interrogate structure, behavior, and function, shift across scalar levels, and coordinate predictions with observed dynamics—though mental workload and prior knowledge shape how productively they reason with the model.</w:t>
            </w:r>
          </w:p>
        </w:tc>
        <w:tc>
          <w:tcPr>
            <w:tcW w:w="2790" w:type="dxa"/>
          </w:tcPr>
          <w:p w14:paraId="5750D332"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Methodologically, the study combines design-based research with microgenetic discourse analysis: 34 undergraduates used an HMD VR with a co-located facilitator; video transcripts were coded using SBF plus inductive open coding to identify four “patterns of use” that characterize facilitated VR-mediated model-based reasoning.</w:t>
            </w:r>
          </w:p>
        </w:tc>
      </w:tr>
      <w:tr w:rsidR="0028230E" w:rsidRPr="005E3018" w14:paraId="3BFC762A" w14:textId="77777777" w:rsidTr="0028230E">
        <w:sdt>
          <w:sdtPr>
            <w:rPr>
              <w:rFonts w:ascii="Times New Roman" w:hAnsi="Times New Roman" w:cs="Times New Roman"/>
              <w:color w:val="000000"/>
              <w:sz w:val="22"/>
              <w:szCs w:val="22"/>
            </w:rPr>
            <w:tag w:val="MENDELEY_CITATION_v3_eyJjaXRhdGlvbklEIjoiTUVOREVMRVlfQ0lUQVRJT05fNTgwODU5ODQtZTA5Yy00OWY3LWI3YzAtMGNkOGQyZDg4YjdmIiwicHJvcGVydGllcyI6eyJub3RlSW5kZXgiOjB9LCJpc0VkaXRlZCI6ZmFsc2UsIm1hbnVhbE92ZXJyaWRlIjp7ImlzTWFudWFsbHlPdmVycmlkZGVuIjp0cnVlLCJjaXRlcHJvY1RleHQiOiIoWmFuZ29yaSBldCBhbC4sIDIwMTcpIiwibWFudWFsT3ZlcnJpZGVUZXh0IjoiWmFuZ29yaSBldCBhbC4gKDIwMTcpIn0sImNpdGF0aW9uSXRlbXMiOlt7ImlkIjoiMWZjYzBkMGQtZmI3OC0zMWNmLTkxZWMtNjNhOTczOWM4ZmYzIiwiaXRlbURhdGEiOnsidHlwZSI6ImFydGljbGUtam91cm5hbCIsImlkIjoiMWZjYzBkMGQtZmI3OC0zMWNmLTkxZWMtNjNhOTczOWM4ZmYzIiwidGl0bGUiOiJTdHVkZW50IGRldmVsb3BtZW50IG9mIG1vZGVs4oCQYmFzZWQgcmVhc29uaW5nIGFib3V0IGNhcmJvbiBjeWNsaW5nIGFuZCBjbGltYXRlIGNoYW5nZSBpbiBhIHNvY2lv4oCQc2NpZW50aWZpYyBpc3N1ZXMgdW5pdC4iLCJhdXRob3IiOlt7ImZhbWlseSI6IlphbmdvcmkiLCJnaXZlbiI6IkxhdXJhIiwicGFyc2UtbmFtZXMiOmZhbHNlLCJkcm9wcGluZy1wYXJ0aWNsZSI6IiIsIm5vbi1kcm9wcGluZy1wYXJ0aWNsZSI6IiJ9LHsiZmFtaWx5IjoiUGVlbCIsImdpdmVuIjoiQW1hbmRhIiwicGFyc2UtbmFtZXMiOmZhbHNlLCJkcm9wcGluZy1wYXJ0aWNsZSI6IiIsIm5vbi1kcm9wcGluZy1wYXJ0aWNsZSI6IiJ9LHsiZmFtaWx5IjoiS2luc2xvdyIsImdpdmVuIjoiQW5kcmV3IiwicGFyc2UtbmFtZXMiOmZhbHNlLCJkcm9wcGluZy1wYXJ0aWNsZSI6IiIsIm5vbi1kcm9wcGluZy1wYXJ0aWNsZSI6IiJ9LHsiZmFtaWx5IjoiRnJpZWRyaWNoc2VuIiwiZ2l2ZW4iOiJQYXRyaWNpYSIsInBhcnNlLW5hbWVzIjpmYWxzZSwiZHJvcHBpbmctcGFydGljbGUiOiIiLCJub24tZHJvcHBpbmctcGFydGljbGUiOiIifSx7ImZhbWlseSI6IlNhZGxlciIsImdpdmVuIjoiVHJveSBELiIsInBhcnNlLW5hbWVzIjpmYWxzZSwiZHJvcHBpbmctcGFydGljbGUiOiIiLCJub24tZHJvcHBpbmctcGFydGljbGUiOiIifV0sImNvbnRhaW5lci10aXRsZSI6IkpvdXJuYWwgb2YgUmVzZWFyY2ggaW4gU2NpZW5jZSBUZWFjaGluZyIsImNvbnRhaW5lci10aXRsZS1zaG9ydCI6IkouIFJlcy4gU2NpLiBUZWFjaC4iLCJhY2Nlc3NlZCI6eyJkYXRlLXBhcnRzIjpbWzIwMjUsMTIsNl1dfSwiRE9JIjoiMTAuMTAwMi9URUEuMjE0MDQiLCJJU1NOIjoiMTA5ODI3MzYiLCJVUkwiOiJodHRwczovL29wZW51cmwuZWJzY28uY29tL2NvbnRlbnRpdGVtL2RvaToxMC4xMDAyL3RlYS4yMTQwND9zaWQ9ZWJzY286cGxpbms6Y3Jhd2xlciZpZD1lYnNjbzpkb2k6MTAuMTAwMi90ZWEuMjE0MDQmY3JsPWMiLCJpc3N1ZWQiOnsiZGF0ZS1wYXJ0cyI6W1syMDE3LDEyLDFdXX0sInBhZ2UiOiIxMjQ5LTEyNzMiLCJhYnN0cmFjdCI6IkNhcmJvbiBjeWNsaW5nIGlzIGEga2V5IG5hdHVyYWwgc3lzdGVtIHRoYXQgcmVxdWlyZXMgcm9idXN0IHNjaWVuY2UgbGl0ZXJhY3kgdG8gdW5kZXJzdGFuZCBob3cgYW5kIHdoeSBjbGltYXRlIGNoYW5nZSBpcyBvY2N1cnJpbmcuIFN0dWRpZXMgc2hvdyB0aGF0IHN0dWRlbnRzIHRlbmQgdG8gY29tcGFydG1lbnRhbGl6ZSBjYXJib24gbW92ZW1lbnQgd2l0aGluIHBsYW50cyBhbmQgYW5pbWFscyBhbmQgYXJlIGNoYWxsZW5nZWQgdG8gbWFrZSBzZW5zZSBvZiBob3cgY2FyYm9uIGN5Y2xlcyBvbiBhIGdsb2JhbCBzY2FsZS4gU3R1ZGllcyBhbHNvIHNob3cgdGhhdCBzdHVkZW50cyBob2xkIGZhdWx0eSBtb2RlbHMgb2YgY2xpbWF0ZSBjaGFuZ2Ugd2hpY2ggdGh3YXJ0IHRoZWlyIHJlYXNvbmluZyBhYm91dCBob3cgYW5kIHdoeSBjbGltYXRlIGNoYW5nZSBvY2N1cnMuIFZlcnkgZmV3IHN0dWRpZXMgaGF2ZSBleGFtaW5lZCBob3cgdG8gc3VwcG9ydCBzdHVkZW50cyBpbiB1bmRlcnN0YW5kaW5nIGNhcmJvbiBjeWNsaW5nIGFuZCByZWFzb25pbmcgYWJvdXQgdGhlIHJlbGF0aW9uc2hpcHMgYmV0d2VlbiBjYXJib24gY3ljbGluZyBhbmQgY2xpbWF0ZSBjaGFuZ2UuIFRvIHN1cHBvcnQgc2Vjb25kYXJ5IHN0dWRlbnRzIGluIG1ha2luZyB0aGVzZSBjb25uZWN0aW9ucywgd2UgZGV2ZWxvcGVkIGEgbW9kZWxpbmctY2VudGVyZWQgc29jaW8tc2NpZW50aWZpYyBpc3N1ZSAoU1NJKSBiYXNlZCBjdXJyaWN1bHVtIHVuaXQgdGF1Z2h0IGJ5IHRoZSBzYW1lIHRlYWNoZXIgYWNyb3NzIHRocmVlIHNlY3Rpb25zIG9mIGEgc2Vjb25kYXJ5IGJpb2xvZ3kgY2xhc3MuIEF0IHRocmVlIHRpbWUgcG9pbnRzIHdpdGhpbiB0aGUgMi13ZWVrIHVuaXQsIDUwIHN0dWRlbnRzIGRldmVsb3BlZCwgdXNlZCwgZXZhbHVhdGVkLCBhbmQgcmV2aXNlZCB0aGVpciBvd24gY2FyYm9uIGN5Y2xpbmcgbW9kZWxzIHRvIHVzZSBhcyBzZW5zZS1tYWtpbmcgdG9vbHMgZm9yIGhvdyBpbmRpdmlkdWFsIGJpb2xvZ2ljYWwgcHJvY2Vzc2VzIGNyZWF0ZSBhIGdsb2JhbCBjYXJib24gc3lzdGVtIGFuZCB0aGUgcmVsYXRpb25zaGlwIGJldHdlZW4gY2FyYm9uIGN5Y2xpbmcgYW5kIGNsaW1hdGUgY2hhbmdlLiBBIHNtYWxsIHN1YnNldCBvZiBzdHVkZW50cyAobiA9IDE2KSB3ZXJlIGFsc28gaW50ZXJ2aWV3ZWQgYWJvdXQgdGhlaXIgbW9kZWxzLiBXZSBjb25zdHJ1Y3RlZCBob2xpc3RpYyBzY29yaW5nIHJ1YnJpY3MgdG8gZG9jdW1lbnQgc3R1ZGVudHPigJkgbW9kZWwtYmFzZWQgcmVhc29uaW5nIGFzc29jaWF0ZWQgd2l0aCBlYWNoIG1vZGVsIGFuZCB0aGVuIGNvbXBhcmVkIHJ1YnJpYyBzY29yZXMgYWNyb3NzIHRpbWUgcG9pbnRzIHRvIGV4YW1pbmUgcG90ZW50aWFsIHByb2dyZXNzaW9uIG9mIG1vZGVsLWJhc2VkIHJlYXNvbmluZyBvdmVyIHRoZSBjb3Vyc2Ugb2YgdGhlIHVuaXQuIFJlc3VsdHMgc3VnZ2VzdCB0aGF0IHN0dWRlbnRz4oCZIG11c3QgaG9sZCBhIHJvYnVzdCB1bmRlcnN0YW5kaW5nIG9mIGNhdXNhbCBtZWNoYW5pc21zIGZvciB0cmFuc2ZlciBhbmQgdHJhbnNmb3JtYXRpb24gb2YgY2FyYm9uIGluIG9yZGVyIHRvIG1ha2UgY29ubmVjdGlvbnMgYmV0d2VlbiBjYXJib24gY3ljbGluZyBhbmQgY2xpbWF0ZSBjaGFuZ2UuIE9uY2UgdGhlaXIgdW5kZXJzdGFuZGluZyBvZiBjYXJib24gY3ljbGluZyBiZWNvbWVzIHJvYnVzdCwgdGhlaXIgcmVhc29uaW5nIHNoaWZ0cyBpbiBjb21wbGV4aXR5IHRvIHVuZGVyc3RhbmQgaW50ZXJyZWxhdGlvbnNoaXBzIGJldHdlZW4gY2FyYm9uIGN5Y2xpbmcgYW5kIGNsaW1hdGUgY2hhbmdlLiBJbXBsaWNhdGlvbnMgZnJvbSB0aGlzIHN0dWR5IHN1Z2dlc3QgdGhhdCBlbWJlZGRpbmcgdGhlIHByYWN0aWNlcyBvZiBtb2RlbGluZyB3aXRoaW4gYSBTU0kgdW5pdCBzdXBwb3J0ZWQgc2Vjb25kYXJ5IHN0dWRlbnRzIGluIGJ1aWxkaW5nIHJvYnVzdCB1bmRlcnN0YW5kaW5nIG9mIGNhcmJvbiBjeWNsaW5nIGFuZCB0aGUgaW50ZXJyZWxhdGlvbnNoaXAgdG8gY2xpbWF0ZSBjaGFuZ2UuIMKpIDIwMTcgV2lsZXkgUGVyaW9kaWNhbHMsIEluYy4gSiBSZXMgU2NpIFRlYWNoIDEwOiAxMjQ54oCTMTI3MywgMjAxNy4iLCJwdWJsaXNoZXIiOiJKb2huIFdpbGV5IGFuZCBTb25zIEluYy4iLCJpc3N1ZSI6IjEwIiwidm9sdW1lIjoiNTQifSwiaXNUZW1wb3JhcnkiOmZhbHNlfV19"/>
            <w:id w:val="-675888861"/>
            <w:placeholder>
              <w:docPart w:val="554FFEEFE70C4937827BFB910F1E2341"/>
            </w:placeholder>
          </w:sdtPr>
          <w:sdtContent>
            <w:tc>
              <w:tcPr>
                <w:tcW w:w="1435" w:type="dxa"/>
              </w:tcPr>
              <w:p w14:paraId="1EAC304E" w14:textId="7E69D0FD" w:rsidR="0028230E" w:rsidRPr="005E3018" w:rsidRDefault="00AC7F27" w:rsidP="005E3018">
                <w:pPr>
                  <w:tabs>
                    <w:tab w:val="left" w:pos="2700"/>
                  </w:tabs>
                  <w:rPr>
                    <w:rFonts w:ascii="Times New Roman" w:hAnsi="Times New Roman" w:cs="Times New Roman"/>
                    <w:color w:val="000000"/>
                    <w:sz w:val="22"/>
                    <w:szCs w:val="22"/>
                  </w:rPr>
                </w:pPr>
                <w:r w:rsidRPr="005E3018">
                  <w:rPr>
                    <w:rFonts w:ascii="Times New Roman" w:hAnsi="Times New Roman" w:cs="Times New Roman"/>
                    <w:color w:val="000000"/>
                    <w:sz w:val="22"/>
                    <w:szCs w:val="22"/>
                  </w:rPr>
                  <w:t>Zangori et al. (2017)</w:t>
                </w:r>
              </w:p>
            </w:tc>
          </w:sdtContent>
        </w:sdt>
        <w:tc>
          <w:tcPr>
            <w:tcW w:w="2430" w:type="dxa"/>
          </w:tcPr>
          <w:p w14:paraId="4EC5D695"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Grounds model-based reasoning in a constructivist, model-based learning framework: students iteratively develop, use, evaluate, and revise carbon-cycle models as explanatory tools, with model-based explanations decomposed into components, sequences, and explanatory processes within a socio-scientific issues (SSI) context on climate change </w:t>
            </w:r>
          </w:p>
        </w:tc>
        <w:tc>
          <w:tcPr>
            <w:tcW w:w="2790" w:type="dxa"/>
          </w:tcPr>
          <w:p w14:paraId="16C5FF74"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They imply that robust MBR about climate change depends on students grasping causal mechanisms for carbon transfer and transformation; only then can they articulate feedbacks linking carbon cycling and climate change. Embedding iterative modelling in an SSI unit supports movement from simple chains to cyclic causality and system-level reasoning.</w:t>
            </w:r>
          </w:p>
        </w:tc>
        <w:tc>
          <w:tcPr>
            <w:tcW w:w="2790" w:type="dxa"/>
          </w:tcPr>
          <w:p w14:paraId="44E5B924"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The study designs a modelling-centered SSI unit, collects three iterations of student models plus interviews, and scores models with holistic rubrics for components, sequences, and explanatory process. A mixed-model ANOVA tracks change over time, while qualitative case studies unpack learning pathways and obstacles in students’ model-based reasoning.</w:t>
            </w:r>
          </w:p>
        </w:tc>
      </w:tr>
      <w:tr w:rsidR="0028230E" w:rsidRPr="005E3018" w14:paraId="3BE9B0C2" w14:textId="77777777" w:rsidTr="0028230E">
        <w:sdt>
          <w:sdtPr>
            <w:rPr>
              <w:rFonts w:ascii="Times New Roman" w:hAnsi="Times New Roman" w:cs="Times New Roman"/>
              <w:color w:val="000000"/>
              <w:sz w:val="22"/>
              <w:szCs w:val="22"/>
            </w:rPr>
            <w:tag w:val="MENDELEY_CITATION_v3_eyJjaXRhdGlvbklEIjoiTUVOREVMRVlfQ0lUQVRJT05fNTAzNjNhNjQtODZmZS00YmE3LWIxZjQtYThmZjIyYzI1ZGQ3IiwicHJvcGVydGllcyI6eyJub3RlSW5kZXgiOjB9LCJpc0VkaXRlZCI6ZmFsc2UsIm1hbnVhbE92ZXJyaWRlIjp7ImlzTWFudWFsbHlPdmVycmlkZGVuIjp0cnVlLCJjaXRlcHJvY1RleHQiOiIoS2ltIGV0IGFsLiwgMjAxNSkiLCJtYW51YWxPdmVycmlkZVRleHQiOiJLaW0gZXQgYWwuICgyMDE1KSJ9LCJjaXRhdGlvbkl0ZW1zIjpbeyJpZCI6IjBkMDU3MDhlLThiMDAtMzgyNC1iZDFiLWExZmMwZjI1OWUwNSIsIml0ZW1EYXRhIjp7InR5cGUiOiJhcnRpY2xlLWpvdXJuYWwiLCJpZCI6IjBkMDU3MDhlLThiMDAtMzgyNC1iZDFiLWExZmMwZjI1OWUwNSIsInRpdGxlIjoiQ3ljbGVzIG9mIGV4cGxvcmF0aW9uLCByZWZsZWN0aW9uLCBhbmQgY29uc29saWRhdGlvbiBpbiBtb2RlbC1iYXNlZCBsZWFybmluZyBvZiBnZW5ldGljcy4iLCJhdXRob3IiOlt7ImZhbWlseSI6IktpbSIsImdpdmVuIjoiQmVhdW1pZSIsInBhcnNlLW5hbWVzIjpmYWxzZSwiZHJvcHBpbmctcGFydGljbGUiOiIiLCJub24tZHJvcHBpbmctcGFydGljbGUiOiIifSx7ImZhbWlseSI6IlBhdGhhayIsImdpdmVuIjoiU3VuZWV0YSBBLiIsInBhcnNlLW5hbWVzIjpmYWxzZSwiZHJvcHBpbmctcGFydGljbGUiOiIiLCJub24tZHJvcHBpbmctcGFydGljbGUiOiIifSx7ImZhbWlseSI6IkphY29ic29uIiwiZ2l2ZW4iOiJNaWNoYWVsIEouIiwicGFyc2UtbmFtZXMiOmZhbHNlLCJkcm9wcGluZy1wYXJ0aWNsZSI6IiIsIm5vbi1kcm9wcGluZy1wYXJ0aWNsZSI6IiJ9LHsiZmFtaWx5IjoiWmhhbmciLCJnaXZlbiI6IkJhb2h1aSIsInBhcnNlLW5hbWVzIjpmYWxzZSwiZHJvcHBpbmctcGFydGljbGUiOiIiLCJub24tZHJvcHBpbmctcGFydGljbGUiOiIifSx7ImZhbWlseSI6IkdvYmVydCIsImdpdmVuIjoiSmFuaWNlIEQuIiwicGFyc2UtbmFtZXMiOmZhbHNlLCJkcm9wcGluZy1wYXJ0aWNsZSI6IiIsIm5vbi1kcm9wcGluZy1wYXJ0aWNsZSI6IiJ9XSwiY29udGFpbmVyLXRpdGxlIjoiSm91cm5hbCBvZiBTY2llbmNlIEVkdWNhdGlvbiBhbmQgVGVjaG5vbG9neSIsImNvbnRhaW5lci10aXRsZS1zaG9ydCI6IkouIFNjaS4gRWR1Yy4gVGVjaG5vbC4iLCJhY2Nlc3NlZCI6eyJkYXRlLXBhcnRzIjpbWzIwMjUsMTIsNl1dfSwiRE9JIjoiMTAuMTAwNy9TMTA5NTYtMDE1LTk1NjQtNiIsIklTU04iOiIxNTczMTgzOSIsIlVSTCI6Imh0dHBzOi8vb3BlbnVybC5lYnNjby5jb20vY29udGVudGl0ZW0vZG9pOjEwLjEwMDcvczEwOTU2LTAxNS05NTY0LTY/c2lkPWVic2NvOnBsaW5rOmNyYXdsZXImaWQ9ZWJzY286ZG9pOjEwLjEwMDcvczEwOTU2LTAxNS05NTY0LTYmY3JsPWMiLCJpc3N1ZWQiOnsiZGF0ZS1wYXJ0cyI6W1syMDE1LDQsMTJdXX0sInBhZ2UiOiI3ODktODAyIiwiYWJzdHJhY3QiOiJNb2RlbC1iYXNlZCByZWFzb25pbmcgaGFzIGJlZW4gaW50cm9kdWNlZCBhcyBhbiBhdXRoZW50aWMgd2F5IG9mIGxlYXJuaW5nIHNjaWVuY2UsIGFuZCBtYW55IHJlc2VhcmNoZXJzIGhhdmUgZGV2ZWxvcGVkIHRlY2hub2xvZ2ljYWwgdG9vbHMgZm9yIGxlYXJuaW5nIHdpdGggbW9kZWxzLiBUaGlzIHBhcGVyIGRlc2NyaWJlcyBob3cgYSBtb2RlbC1iYXNlZCB0b29sLCBCaW9Mb2dpY2FUTSwgd2FzIHVzZWQgdG8gZmFjaWxpdGF0ZSBnZW5ldGljcyBsZWFybmluZyBpbiBzZWNvbmRhcnkgMy1sZXZlbCBiaW9sb2d5IGluIFNpbmdhcG9yZS4gVGhlIHJlc2VhcmNoIHRlYW0gY28tZGVzaWduZWQgdHdvIGRpZmZlcmVudCBwZWRhZ29naWNhbCBhcHByb2FjaGVzIHdpdGggdGVhY2hlcnMsIGJvdGggb2Ygd2hpY2ggaW52b2x2ZWQgbGVhcm5lci1jZW50ZXJlZCBcImV4cGxvcmF0aW9uIGFuZCByZWZsZWN0aW9uXCIgd2l0aCBCaW9Mb2dpY2EgYW5kIHRlYWNoZXItbGVkIFwidGVsbGluZ1wiIG9yIFwiY29uc29saWRhdGlvbi5cIiBPbmUgZ3JvdXAgd2VudCB0aHJvdWdoIHRoZSBzdGFuZC1hbG9uZSBCaW9Mb2dpY2EgdW5pdHMgZm9yIGFsbCB0b3BpY3MgcHJpb3IgdG8gYSBzZXJpZXMgb2YgdGVhY2hlci1sZWQgaW5zdHJ1Y3Rpb25zLCB3aGVyZWFzIHRoZSBvdGhlciBncm91cCB3YXMgZW5nYWdlZCBpbiB0ZWFjaGVyLWxlZCBhY3Rpdml0aWVzIGFmdGVyIHVzaW5nIEJpb0xvZ2ljYSBmb3IgZWFjaCB0b3BpYy4gQmFzZWQgb24gdGhlIHJlc3VsdHMgb2YgYSBzZXJpZXMgb2YgdGVzdHMgb24gZ2VuZXRpY3MsIHRoZSBncm91cHMgcGVyZm9ybWVkIGRpZmZlcmVudGx5IGZyb20gd2hhdCB0aGUgdGVhY2hlciBoYWQgZXhwZWN0ZWQuIFdlIGV4cGxvcmUgaG93IHRoZSBkZXNpZ24gb2YgdGhlIHR3byBhcHByb2FjaGVzIGFuZCBpbnRlcmFjdGlvbnMgYW1vbmcgc3R1ZGVudHMgbWlnaHQgaGF2ZSBjb250cmlidXRlZCB0byB0aGUgcmVzdWx0cy4iLCJwdWJsaXNoZXIiOiJTcHJpbmdlciBOZXRoZXJsYW5kcyIsImlzc3VlIjoiNiIsInZvbHVtZSI6IjI0In0sImlzVGVtcG9yYXJ5IjpmYWxzZX1dfQ=="/>
            <w:id w:val="-300149019"/>
            <w:placeholder>
              <w:docPart w:val="554FFEEFE70C4937827BFB910F1E2341"/>
            </w:placeholder>
          </w:sdtPr>
          <w:sdtContent>
            <w:tc>
              <w:tcPr>
                <w:tcW w:w="1435" w:type="dxa"/>
              </w:tcPr>
              <w:p w14:paraId="5F4E0C29" w14:textId="18559A4A" w:rsidR="0028230E" w:rsidRPr="005E3018" w:rsidRDefault="00AC7F27" w:rsidP="005E3018">
                <w:pPr>
                  <w:tabs>
                    <w:tab w:val="left" w:pos="2700"/>
                  </w:tabs>
                  <w:rPr>
                    <w:rFonts w:ascii="Times New Roman" w:hAnsi="Times New Roman" w:cs="Times New Roman"/>
                    <w:color w:val="000000"/>
                    <w:sz w:val="22"/>
                    <w:szCs w:val="22"/>
                  </w:rPr>
                </w:pPr>
                <w:r w:rsidRPr="005E3018">
                  <w:rPr>
                    <w:rFonts w:ascii="Times New Roman" w:hAnsi="Times New Roman" w:cs="Times New Roman"/>
                    <w:color w:val="000000"/>
                    <w:sz w:val="22"/>
                    <w:szCs w:val="22"/>
                  </w:rPr>
                  <w:t>Kim et al. (2015)</w:t>
                </w:r>
              </w:p>
            </w:tc>
          </w:sdtContent>
        </w:sdt>
        <w:tc>
          <w:tcPr>
            <w:tcW w:w="2430" w:type="dxa"/>
          </w:tcPr>
          <w:p w14:paraId="5035781B"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Positions model-based reasoning in learning genetics with BioLogica, treating models as dynamic representations </w:t>
            </w:r>
            <w:r w:rsidRPr="005E3018">
              <w:rPr>
                <w:rFonts w:ascii="Times New Roman" w:hAnsi="Times New Roman" w:cs="Times New Roman"/>
                <w:sz w:val="22"/>
                <w:szCs w:val="22"/>
              </w:rPr>
              <w:lastRenderedPageBreak/>
              <w:t>students explore, reflect on, and consolidate. They frame MBR as cycles of interacting with computational models plus teacher-led sensemaking, aiming to align school genetics with authentic model-based scientific practices.</w:t>
            </w:r>
          </w:p>
        </w:tc>
        <w:tc>
          <w:tcPr>
            <w:tcW w:w="2790" w:type="dxa"/>
          </w:tcPr>
          <w:p w14:paraId="2E4D7D46"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lastRenderedPageBreak/>
              <w:t xml:space="preserve">They imply that sequencing matters for MBR: low-structure exploration with BioLogica, followed by high-structure consolidation </w:t>
            </w:r>
            <w:r w:rsidRPr="005E3018">
              <w:rPr>
                <w:rFonts w:ascii="Times New Roman" w:hAnsi="Times New Roman" w:cs="Times New Roman"/>
                <w:sz w:val="22"/>
                <w:szCs w:val="22"/>
              </w:rPr>
              <w:lastRenderedPageBreak/>
              <w:t>(“time for telling”) can activate students’ cognitive efforts, support deeper genetics understanding, and reconcile exam-focused cultures with model-based learning, especially when exploration and consolidation are tightly interwoven rather than sequestered.</w:t>
            </w:r>
          </w:p>
        </w:tc>
        <w:tc>
          <w:tcPr>
            <w:tcW w:w="2790" w:type="dxa"/>
          </w:tcPr>
          <w:p w14:paraId="6DCBBB9F"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lastRenderedPageBreak/>
              <w:t xml:space="preserve">Methodologically, the study compares two lesson designs (Sequestered vs. Integrated) across 15 days in two Grade 9 classes using pre/mid/post </w:t>
            </w:r>
            <w:r w:rsidRPr="005E3018">
              <w:rPr>
                <w:rFonts w:ascii="Times New Roman" w:hAnsi="Times New Roman" w:cs="Times New Roman"/>
                <w:sz w:val="22"/>
                <w:szCs w:val="22"/>
              </w:rPr>
              <w:lastRenderedPageBreak/>
              <w:t>genetics tests (33 MC items, repeated-measures ANOVA) plus rich process data—screen captures, video, audio, focus groups, and teacher interviews—to analyze how different exploration–consolidation cycles shape students’ model-based reasoning and interactions.</w:t>
            </w:r>
          </w:p>
        </w:tc>
      </w:tr>
      <w:tr w:rsidR="0028230E" w:rsidRPr="005E3018" w14:paraId="01C35569" w14:textId="77777777" w:rsidTr="0028230E">
        <w:trPr>
          <w:trHeight w:val="530"/>
        </w:trPr>
        <w:sdt>
          <w:sdtPr>
            <w:rPr>
              <w:rFonts w:ascii="Times New Roman" w:hAnsi="Times New Roman" w:cs="Times New Roman"/>
              <w:color w:val="000000"/>
              <w:sz w:val="22"/>
              <w:szCs w:val="22"/>
            </w:rPr>
            <w:tag w:val="MENDELEY_CITATION_v3_eyJjaXRhdGlvbklEIjoiTUVOREVMRVlfQ0lUQVRJT05fOGJlZGJhZmEtYmJmNi00ZTVmLWE4NjUtNjQwNTliZWFhZjE0IiwicHJvcGVydGllcyI6eyJub3RlSW5kZXgiOjB9LCJpc0VkaXRlZCI6ZmFsc2UsIm1hbnVhbE92ZXJyaWRlIjp7ImlzTWFudWFsbHlPdmVycmlkZGVuIjp0cnVlLCJjaXRlcHJvY1RleHQiOiIoU2rDuGJlcmcgZXQgYWwuLCAyMDIzKSIsIm1hbnVhbE92ZXJyaWRlVGV4dCI6IlNqw7hiZXJnIGV0IGFsLiAoMjAyMykifSwiY2l0YXRpb25JdGVtcyI6W3siaWQiOiIwNTViYjY5OC1mZWZjLTNiZjktODhlYS1mMDA3ZTc0ZmFkN2YiLCJpdGVtRGF0YSI6eyJ0eXBlIjoiYXJ0aWNsZS1qb3VybmFsIiwiaWQiOiIwNTViYjY5OC1mZWZjLTNiZjktODhlYS1mMDA3ZTc0ZmFkN2YiLCJ0aXRsZSI6IlVuZGVyZ3JhZHVhdGUgYmlvbG9neSBzdHVkZW50cycgbW9kZWzigJBiYXNlZCByZWFzb25pbmcgaW4gdGhlIGxhYm9yYXRvcnk6IEV4cGxvcmluZyB0aGUgcm9sZSBvZiBkcmF3aW5ncywgdGFsaywgYW5kIGdlc3R1cmVzLiIsImF1dGhvciI6W3siZmFtaWx5IjoiU2rDuGJlcmciLCJnaXZlbiI6Ik1hcmkiLCJwYXJzZS1uYW1lcyI6ZmFsc2UsImRyb3BwaW5nLXBhcnRpY2xlIjoiIiwibm9uLWRyb3BwaW5nLXBhcnRpY2xlIjoiIn0seyJmYW1pbHkiOiJGdXJiZXJnIiwiZ2l2ZW4iOiJBbm5pa2VuIiwicGFyc2UtbmFtZXMiOmZhbHNlLCJkcm9wcGluZy1wYXJ0aWNsZSI6IiIsIm5vbi1kcm9wcGluZy1wYXJ0aWNsZSI6IiJ9LHsiZmFtaWx5IjoiS25haW4iLCJnaXZlbiI6IkVyaWsiLCJwYXJzZS1uYW1lcyI6ZmFsc2UsImRyb3BwaW5nLXBhcnRpY2xlIjoiIiwibm9uLWRyb3BwaW5nLXBhcnRpY2xlIjoiIn1dLCJjb250YWluZXItdGl0bGUiOiJTY2llbmNlIEVkdWNhdGlvbiIsImNvbnRhaW5lci10aXRsZS1zaG9ydCI6IlNjaS4gRWR1Yy4iLCJhY2Nlc3NlZCI6eyJkYXRlLXBhcnRzIjpbWzIwMjUsMTIsNl1dfSwiRE9JIjoiMTAuMTAwMi9TQ0UuMjE3NjUiLCJJU1NOIjoiMTA5ODIzN1giLCJVUkwiOiJodHRwczovL29wZW51cmwuZWJzY28uY29tL2NvbnRlbnRpdGVtL2RvaToxMC4xMDAyL3NjZS4yMTc2NT9zaWQ9ZWJzY286cGxpbms6Y3Jhd2xlciZpZD1lYnNjbzpkb2k6MTAuMTAwMi9zY2UuMjE3NjUmY3JsPWMiLCJpc3N1ZWQiOnsiZGF0ZS1wYXJ0cyI6W1syMDIzLDEsMV1dfSwicGFnZSI6IjEyNC0xNDgiLCJhYnN0cmFjdCI6IlRoaXMgcGFwZXIgcmVwb3J0cyBvbiBhIGNhc2Ugc3R1ZHkgb2YgdW5kZXJncmFkdWF0ZSBiaW9sb2d5IHN0dWRlbnRzJyBkcmF3aW5nLWJhc2VkIG1vZGVsaW5nIGFuZCBob3cgdGhpcyBwcm9jZXNzIHBsYXlzIG91dCBpbiBuYXR1cmFsaXN0aWMgZGlhbG9ndWVzLiBSZWNlbnQgcmVzZWFyY2ggaGFzIHJldmVhbGVkIHRoZSBpbXBvcnRhbmNlIG9mIGRyYXdpbmdzLCB0YWxrLCBhbmQgZ2VzdHVyZXMgaW4gc3R1ZGVudHMnIG1vZGVsLWJhc2VkIHJlYXNvbmluZy4gVGhpcyBzdHVkeSBwcm92aWRlcyBmdXJ0aGVyIGluc2lnaHQgaW50byB0aGUgY29tcGxlbWVudGFyeSByb2xlIG9mIHRoZXNlIG11bHRpbW9kYWwgcmVwcmVzZW50YXRpb25zIGluIHN0dWRlbnQnIG1vZGVsLWJhc2VkIHJlYXNvbmluZy4gVGhlIGVtcGlyaWNhbCBiYXNpcyBjb25zdGl0dXRlcyBzZXF1ZW5jZXMgb2Ygc3R1ZGVudHMnIGludGVyYWN0aXZlIG1vZGVsaW5nIGR1cmluZyBhIGxhYm9yYXRvcnkgZXhlcmNpc2UgdGFyZ2V0ZWQgdG93YXJkwqB0aGUgbW9sZWN1bGFyIG1lY2hhbmlzbSBiZWhpbmQgZGlhZ25vc3RpYyB0ZXN0cy4gVGhlIGFuYWx5dGljYWwgcHJvY2VkdXJlIGludm9sdmVzIGEgc29jaWFsLXNlbWlvdGljIGFuYWx5c2lzIG9mIHN0dWRlbnRzJyBkcmF3aW5ncyBhbmQgbWljcm9hbmFseXNlcyBvZiB0aGUgc2VxdWVuY2VzIG9mIHN0dWRlbnQgaW50ZXJhY3Rpb24gd2hpbGUgZW5nYWdpbmcgd2l0aCB0aGlzIG1vZGVsaW5nIGFjdGl2aXR5LiBPdXIgZmluZGluZ3MgcmV2ZWFsIGEgcGF0dGVybiBpbiB0aGUgdXNlIG9mIHRoZXNlIHJlcHJlc2VudGF0aW9ucyBhbmQgcHJvdmlkZSBpbnNpZ2h0cyBpbnRvIHRoZWlyIHJvbGVzIGluIHN0dWRlbnRzJyBtb2RlbC1iYXNlZCByZWFzb25pbmcuIER1cmluZyB0aHJlZSBjcml0aWNhbCBlcGlzb2RlcyBpbiB0aGUgc3R1ZGVudHMnIG1vZGVsaW5nIHByb2Nlc3MsIHdlIHNob3cgaG93IGRyYXdpbmdzLCBkZWljdGljIGdlc3R1cmVzLCB0YWxrLCBhbmQgaWNvbmljIGdlc3R1cmVzIGluIGEgcmVjdXJyaW5nIHBhdHRlcm4gY29udHJpYnV0ZWQgdG8gYnJpbmdpbmcgc3R1ZGVudHMnIG1lYW5pbmctbWFraW5nIGZvcndhcmQ6IGRyYXdpbmdzIGNvbnRyaWJ1dGVkIHRvIG9wZW5pbmcgYSBjcmVhdGl2ZSBzcGFjZSBmb3IgdGhlaXIgcmVhc29uaW5nLCB3aGlsZSBleHBsb3JhdGl2ZSB0YWxrIHRvZ2V0aGVyIHdpdGggaWNvbmljIGdlc3R1cmVzIGJlY2FtZSBhbiBpbXBvcnRhbnQgcmVzb3VyY2UgaW4gZXhwbG9yaW5nIHRoZSBhc3BlY3RzIHRoYXQgd2VyZSBub3Qgc2hvd24gaW4gdGhlIGRyYXdpbmcuIFdlIGFsc28gc2hvdyBob3cgdGhlIGRpZmZlcmVudCByZXByZXNlbnRhdGlvbnMgdG9vayBvbiBkaWZmZXJlbnQgc2VtaW90aWMgbG9hZHMgZGVwZW5kaW5nIG9uIHdoZXJlIGluIHRoZSBtb2RlbGluZyBjeWNsZSB0aGV5IHdlcmUuIFdlIHNob3cgaG93IGNlcnRhaW4gc2VtaW90aWMgY2hvaWNlcyBpbiB0aGUgZmlyc3QgZHJhd2luZyBzZWVtIHRvIHN1cHBvcnQgdGhlIHN0dWRlbnRzJyBtb2RlbC1iYXNlZCByZWFzb25pbmcuIFJlcHJlc2VudGluZyBnZXN0dXJlcyBiZWNhbWUgcGFydGljdWxhcmx5IGltcG9ydGFudCB3aGVuIHRoZSBzdHVkZW50cyByZXZpc2VkIGFuZCBleHRlbmRlZCB0aGVpciBtb2RlbHMuIFRoZXNlIGZpbmRpbmdzIGFyZSBkaXNjdXNzZWQgaW4gcmVsYXRpb24gdG8gdGhlIGRpZmZlcmVudCBhZmZvcmRhbmNlcyBvZiB0aGUgdmFyaW91cyBtb2RlcyBvZiByZXByZXNlbnRhdGlvbi4iLCJwdWJsaXNoZXIiOiJKb2huIFdpbGV5IGFuZCBTb25zIEluYyIsImlzc3VlIjoiMSIsInZvbHVtZSI6IjEwNyJ9LCJpc1RlbXBvcmFyeSI6ZmFsc2V9XX0="/>
            <w:id w:val="-1487865891"/>
            <w:placeholder>
              <w:docPart w:val="554FFEEFE70C4937827BFB910F1E2341"/>
            </w:placeholder>
          </w:sdtPr>
          <w:sdtContent>
            <w:tc>
              <w:tcPr>
                <w:tcW w:w="1435" w:type="dxa"/>
              </w:tcPr>
              <w:p w14:paraId="0F2ECED5" w14:textId="2F2A0104" w:rsidR="0028230E" w:rsidRPr="005E3018" w:rsidRDefault="00AC7F27" w:rsidP="005E3018">
                <w:pPr>
                  <w:tabs>
                    <w:tab w:val="left" w:pos="2700"/>
                  </w:tabs>
                  <w:rPr>
                    <w:rFonts w:ascii="Times New Roman" w:hAnsi="Times New Roman" w:cs="Times New Roman"/>
                    <w:color w:val="000000"/>
                    <w:sz w:val="22"/>
                    <w:szCs w:val="22"/>
                  </w:rPr>
                </w:pPr>
                <w:r w:rsidRPr="005E3018">
                  <w:rPr>
                    <w:rFonts w:ascii="Times New Roman" w:hAnsi="Times New Roman" w:cs="Times New Roman"/>
                    <w:color w:val="000000"/>
                    <w:sz w:val="22"/>
                    <w:szCs w:val="22"/>
                  </w:rPr>
                  <w:t>Sjøberg et al. (2023)</w:t>
                </w:r>
              </w:p>
            </w:tc>
          </w:sdtContent>
        </w:sdt>
        <w:tc>
          <w:tcPr>
            <w:tcW w:w="2430" w:type="dxa"/>
          </w:tcPr>
          <w:p w14:paraId="11C17861"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Grounds model-based reasoning in a cyclic view of modelling (construct, use, evaluate, revise) and mechanistic reasoning, treating drawings, talk, and gesture as integrated semiotic resources through which students build, test, and refine mechanistic models of diagnostic tests in a sociocultural framework.</w:t>
            </w:r>
          </w:p>
        </w:tc>
        <w:tc>
          <w:tcPr>
            <w:tcW w:w="2790" w:type="dxa"/>
          </w:tcPr>
          <w:p w14:paraId="4633E127"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They imply that productive MBR in molecular biology depends on coordinating micro–macro mechanisms across modes: student-generated drawings function as proto-models, while talk and gestures “fill gaps” by expressing movement, mechanism, and scalar connections that static diagrams alone cannot capture, jointly supporting increasingly sophisticated mechanistic explanations.</w:t>
            </w:r>
          </w:p>
        </w:tc>
        <w:tc>
          <w:tcPr>
            <w:tcW w:w="2790" w:type="dxa"/>
          </w:tcPr>
          <w:p w14:paraId="4F516CAF"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Methodologically, the study combines social-semiotic and interaction-analysis approach, focus on three key episodes (construction, evaluation, revision), and pattern “drawing → deictic gesture → talk → iconic gesture” are laid out in methods and discussion.</w:t>
            </w:r>
          </w:p>
        </w:tc>
      </w:tr>
    </w:tbl>
    <w:bookmarkEnd w:id="1"/>
    <w:p w14:paraId="3DB05CD6" w14:textId="77777777" w:rsidR="0028230E" w:rsidRPr="005E3018" w:rsidRDefault="0028230E" w:rsidP="005E3018">
      <w:pPr>
        <w:tabs>
          <w:tab w:val="left" w:pos="2700"/>
        </w:tabs>
        <w:spacing w:after="0" w:line="240" w:lineRule="auto"/>
        <w:jc w:val="right"/>
        <w:rPr>
          <w:rFonts w:ascii="Times New Roman" w:hAnsi="Times New Roman" w:cs="Times New Roman"/>
          <w:b/>
          <w:bCs/>
          <w:i/>
          <w:iCs/>
          <w:sz w:val="22"/>
          <w:szCs w:val="22"/>
        </w:rPr>
      </w:pPr>
      <w:r w:rsidRPr="005E3018">
        <w:rPr>
          <w:rFonts w:ascii="Times New Roman" w:hAnsi="Times New Roman" w:cs="Times New Roman"/>
          <w:b/>
          <w:bCs/>
          <w:i/>
          <w:iCs/>
          <w:sz w:val="22"/>
          <w:szCs w:val="22"/>
        </w:rPr>
        <w:t>(contd.)</w:t>
      </w:r>
    </w:p>
    <w:p w14:paraId="3C34ABEE" w14:textId="4BB48F72" w:rsidR="0028230E" w:rsidRPr="005E3018" w:rsidRDefault="0028230E" w:rsidP="005E3018">
      <w:pPr>
        <w:tabs>
          <w:tab w:val="left" w:pos="2700"/>
        </w:tabs>
        <w:rPr>
          <w:rFonts w:ascii="Times New Roman" w:hAnsi="Times New Roman" w:cs="Times New Roman"/>
          <w:b/>
          <w:bCs/>
          <w:i/>
          <w:iCs/>
          <w:sz w:val="22"/>
          <w:szCs w:val="22"/>
        </w:rPr>
      </w:pPr>
      <w:r w:rsidRPr="005E3018">
        <w:rPr>
          <w:rFonts w:ascii="Times New Roman" w:hAnsi="Times New Roman" w:cs="Times New Roman"/>
          <w:b/>
          <w:bCs/>
          <w:i/>
          <w:iCs/>
          <w:sz w:val="22"/>
          <w:szCs w:val="22"/>
        </w:rPr>
        <w:br w:type="page"/>
      </w:r>
    </w:p>
    <w:p w14:paraId="2FF03716" w14:textId="5816E806" w:rsidR="0028230E" w:rsidRPr="005E3018" w:rsidRDefault="0028230E" w:rsidP="005E3018">
      <w:pPr>
        <w:rPr>
          <w:rFonts w:ascii="Times New Roman" w:hAnsi="Times New Roman" w:cs="Times New Roman"/>
          <w:sz w:val="22"/>
          <w:szCs w:val="22"/>
        </w:rPr>
      </w:pPr>
      <w:bookmarkStart w:id="6" w:name="_Ref225572564"/>
      <w:r w:rsidRPr="0093482E">
        <w:rPr>
          <w:rFonts w:ascii="Times New Roman" w:hAnsi="Times New Roman" w:cs="Times New Roman"/>
          <w:b/>
          <w:bCs/>
          <w:sz w:val="22"/>
          <w:szCs w:val="22"/>
        </w:rPr>
        <w:lastRenderedPageBreak/>
        <w:t>Table</w:t>
      </w:r>
      <w:bookmarkEnd w:id="6"/>
      <w:r w:rsidR="0093482E" w:rsidRPr="0093482E">
        <w:rPr>
          <w:rFonts w:ascii="Times New Roman" w:hAnsi="Times New Roman" w:cs="Times New Roman"/>
          <w:b/>
          <w:bCs/>
          <w:sz w:val="22"/>
          <w:szCs w:val="22"/>
        </w:rPr>
        <w:t xml:space="preserve"> A3</w:t>
      </w:r>
      <w:r w:rsidRPr="0093482E">
        <w:rPr>
          <w:rFonts w:ascii="Times New Roman" w:hAnsi="Times New Roman" w:cs="Times New Roman"/>
          <w:b/>
          <w:bCs/>
          <w:sz w:val="22"/>
          <w:szCs w:val="22"/>
        </w:rPr>
        <w:t>.</w:t>
      </w:r>
      <w:r w:rsidRPr="005E3018">
        <w:rPr>
          <w:rFonts w:ascii="Times New Roman" w:hAnsi="Times New Roman" w:cs="Times New Roman"/>
          <w:sz w:val="22"/>
          <w:szCs w:val="22"/>
        </w:rPr>
        <w:t xml:space="preserve"> Studies informing RQ4: Characterizing and Measuring Model-Based Reasoning (MBR): Synthesis of Approaches in Literature</w:t>
      </w:r>
    </w:p>
    <w:tbl>
      <w:tblPr>
        <w:tblStyle w:val="TableGrid"/>
        <w:tblW w:w="9445" w:type="dxa"/>
        <w:tblLayout w:type="fixed"/>
        <w:tblLook w:val="04A0" w:firstRow="1" w:lastRow="0" w:firstColumn="1" w:lastColumn="0" w:noHBand="0" w:noVBand="1"/>
      </w:tblPr>
      <w:tblGrid>
        <w:gridCol w:w="1350"/>
        <w:gridCol w:w="1435"/>
        <w:gridCol w:w="1980"/>
        <w:gridCol w:w="1980"/>
        <w:gridCol w:w="2700"/>
      </w:tblGrid>
      <w:tr w:rsidR="0028230E" w:rsidRPr="005E3018" w14:paraId="3AFC88FD" w14:textId="77777777" w:rsidTr="00944972">
        <w:trPr>
          <w:trHeight w:val="252"/>
        </w:trPr>
        <w:tc>
          <w:tcPr>
            <w:tcW w:w="1350" w:type="dxa"/>
          </w:tcPr>
          <w:p w14:paraId="2D7E2434"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Studies</w:t>
            </w:r>
          </w:p>
        </w:tc>
        <w:tc>
          <w:tcPr>
            <w:tcW w:w="1435" w:type="dxa"/>
          </w:tcPr>
          <w:p w14:paraId="5B3FB73B"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Approach</w:t>
            </w:r>
          </w:p>
        </w:tc>
        <w:tc>
          <w:tcPr>
            <w:tcW w:w="1980" w:type="dxa"/>
          </w:tcPr>
          <w:p w14:paraId="36653231"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Instruments/ Data sources</w:t>
            </w:r>
          </w:p>
        </w:tc>
        <w:tc>
          <w:tcPr>
            <w:tcW w:w="1980" w:type="dxa"/>
          </w:tcPr>
          <w:p w14:paraId="634360E2"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Analytical frameworks</w:t>
            </w:r>
          </w:p>
        </w:tc>
        <w:tc>
          <w:tcPr>
            <w:tcW w:w="2700" w:type="dxa"/>
          </w:tcPr>
          <w:p w14:paraId="2AE8AB33"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 xml:space="preserve">Key insights </w:t>
            </w:r>
          </w:p>
        </w:tc>
      </w:tr>
      <w:tr w:rsidR="00AC7F27" w:rsidRPr="005E3018" w14:paraId="76D3A8E2" w14:textId="77777777" w:rsidTr="00944972">
        <w:trPr>
          <w:trHeight w:val="252"/>
        </w:trPr>
        <w:sdt>
          <w:sdtPr>
            <w:rPr>
              <w:rFonts w:ascii="Times New Roman" w:eastAsia="Times New Roman" w:hAnsi="Times New Roman" w:cs="Times New Roman"/>
              <w:color w:val="000000"/>
              <w:sz w:val="22"/>
              <w:szCs w:val="22"/>
            </w:rPr>
            <w:tag w:val="MENDELEY_CITATION_v3_eyJjaXRhdGlvbklEIjoiTUVOREVMRVlfQ0lUQVRJT05fYTY2MGRkYTEtNjJlYy00MjRiLTgzMjgtMDRmNWFmMzRhZDA5IiwicHJvcGVydGllcyI6eyJub3RlSW5kZXgiOjB9LCJpc0VkaXRlZCI6ZmFsc2UsIm1hbnVhbE92ZXJyaWRlIjp7ImlzTWFudWFsbHlPdmVycmlkZGVuIjp0cnVlLCJjaXRlcHJvY1RleHQiOiIoU3RlcGhlbnMgZXQgYWwuLCAxOTk5KSIsIm1hbnVhbE92ZXJyaWRlVGV4dCI6IlN0ZXBoZW5zIGV0IGFsLiAoMTk5OSkifSwiY2l0YXRpb25JdGVtcyI6W3siaWQiOiI2NWFhNTY1NS0wZDQyLTM2MDQtOTczNy1hN2JmNWJlNzA4MzIiLCJpdGVtRGF0YSI6eyJ0eXBlIjoiYXJ0aWNsZS1qb3VybmFsIiwiaWQiOiI2NWFhNTY1NS0wZDQyLTM2MDQtOTczNy1hN2JmNWJlNzA4MzIiLCJ0aXRsZSI6Ik1vZGVsLWJhc2VkIHJlYXNvbmluZyBpbiBhIHllYXIgMTAgY2xhc3Nyb29tIiwiYXV0aG9yIjpbeyJmYW1pbHkiOiJTdGVwaGVucyIsImdpdmVuIjoiU2FsbHkgQW5uZSIsInBhcnNlLW5hbWVzIjpmYWxzZSwiZHJvcHBpbmctcGFydGljbGUiOiIiLCJub24tZHJvcHBpbmctcGFydGljbGUiOiIifSx7ImZhbWlseSI6Ik1jUm9iYmllIiwiZ2l2ZW4iOiJDYW1wYmVsbCBKLiIsInBhcnNlLW5hbWVzIjpmYWxzZSwiZHJvcHBpbmctcGFydGljbGUiOiIiLCJub24tZHJvcHBpbmctcGFydGljbGUiOiIifSx7ImZhbWlseSI6Ikx1Y2FzIiwiZ2l2ZW4iOiJLZWl0aCBCLiIsInBhcnNlLW5hbWVzIjpmYWxzZSwiZHJvcHBpbmctcGFydGljbGUiOiIiLCJub24tZHJvcHBpbmctcGFydGljbGUiOiIifV0sImNvbnRhaW5lci10aXRsZSI6IlJlc2VhcmNoIGluIFNjaWVuY2UgRWR1Y2F0aW9uIiwiY29udGFpbmVyLXRpdGxlLXNob3J0IjoiUmVzLiBTY2kuIEVkdWMuIiwiYWNjZXNzZWQiOnsiZGF0ZS1wYXJ0cyI6W1syMDI1LDcsNF1dfSwiRE9JIjoiMTAuMTAwNy9CRjAyNDYxNzY4L01FVFJJQ1MiLCJJU1NOIjoiMTU3MzE4OTgiLCJVUkwiOiJodHRwczovL2xpbmsuc3ByaW5nZXIuY29tL2FydGljbGUvMTAuMTAwNy9CRjAyNDYxNzY4IiwiaXNzdWVkIjp7ImRhdGUtcGFydHMiOltbMTk5OV1dfSwicGFnZSI6IjE4OS0yMDgiLCJhYnN0cmFjdCI6IlN0dWRpZXMgaGF2ZSBzaG93biB0aGF0IHNlY29uZGFyeSBzY2hvb2wgc3R1ZGVudHMgZXhwZXJpZW5jZSBkaWZmaWN1bHRpZXMgbWFraW5nIHNjaWVudGlmaWMgbW9kZWxzIG1lYW5pbmdmdWwsIHlldCBleHBsYW5hdG9yeSBtb2RlbHMgYXJlIGNlbnRyYWwgdG8gdGhlIGRldmVsb3BtZW50IG9mIHNjaWVudGlmaWMgdW5kZXJzdGFuZGluZy4gVGhpcyBzdHVkeSBpbnZlc3RpZ2F0ZWQgdGhlIGV4dGVudCBhbmQgbmF0dXJlIG9mIHN0dWRlbnRzJyBtb2RlbC1iYXNlZCByZWFzb25pbmcgaW4gYSBsYWJvcmF0b3J5IGludmVzdGlnYXRpb24uIEl0IHdhcyBhbiBpbnRlcnByZXRpdmUgc3R1ZHkgaW52b2x2aW5nIGEgc2luZ2xlIFllYXIgMTAgU2NpZW5jZSBjbGFzcyBpbnZlc3RpZ2F0aW5nIHRoZSBpbmZsdWVuY2Ugb2Ygc2l4IGZhY3RvcnMgb24gZWxlY3RyaWNhbCByZXNpc3RhbmNlLiBCZWZvcmUgY29tbWVuY2luZyB0aGVpciBwcmFjdGljYWwgaW52ZXN0aWdhdGlvbnMgc3R1ZGVudHMgd2VyZSByZS1mYW1pbGlhcmlzZWQgd2l0aCB0aGUgXCJlbGVjdHJvbiBkcmlmdFwiIG1vZGVsIG9mIG1ldGFscy4gRGF0YSBzb3VyY2VzIGluY2x1ZGVkIHZpZGVvdGFwZXMgb2YgY2xhc3Nyb29tIGludGVyYWN0aW9ucywgYXVkaW90YXBlZCBpbnRlcnZpZXdzIHdpdGggc3R1ZGVudHMsIHN0dWRlbnQgd29ya2Jvb2tzIHNob3dpbmcgdGhlaXIgZXhwZXJpbWVudGFsIHByb2NlZHVyZXMgYW5kIHJlc3VsdHMsIGFuZCBleHBsYW5hdGlvbnMgb2YgdGhvc2UgcmVzdWx0cy4gVGhlIHJlc2VhcmNoIHN1Z2dlc3RzIHRoYXQgc3BvbnRhbmVvdXMgdXNlIG9mIHRoZSBtb2RlbCBpbiBleHBsYW5hdGlvbnMgaW5jcmVhc2VkIG92ZXIgdGhlIGR1cmF0aW9uIG9mIHRoZSB0YXNrIGJ1dCB0aGF0IHRoZSBleHBsYW5hdGlvbnMgd2VyZSByZXN0cmljdGVkIG1haW5seSB0byBtb2RlbC1iYXNlZCByZWFzb25pbmcgd2l0aCBsb3dlciBvcmRlciByZWxhdGlvbmFsIG1hcHBpbmcuIEV2ZW4gYWZ0ZXIgZnVydGhlciBmb3JtYWwgaW5zdHJ1Y3Rpb24gb24gdGhlIG1vZGVsIGFmdGVyIHRoZSBpbml0aWFsIGV4cGVyaW1lbnRhbCBpbnZlc3RpZ2F0aW9ucywgbWFueSBzdHVkZW50cyB3ZXJlIHN0aWxsIHVuYWJsZSB0byB1c2UgdGhlIG1vZGVsIGVmZmVjdGl2ZWx5LCBkaXNwbGF5aW5nIG1haW5seSB0aGUgc2FtZSBsZXZlbCBvZiByZWFzb25pbmcuIEFzIG1vZGVsLWJhc2VkIHJlYXNvbmluZyBpcyBhbiBpbXBvcnRhbnQgcGFydCBvZiBsZWFybmluZyBzb21lIGFzcGVjdHMgb2Ygc2NpZW5jZSwgaXQgaXMgaW1wZXJhdGl2ZSB0aGF0IHNjaWVuY2UgZWR1Y2F0b3JzIHRha2UgYXBwcm9wcmlhdGUgc3RlcHMgdG8gZmFjaWxpdGF0ZSB0aGUgZGV2ZWxvcG1lbnQgb2Ygc3VjaCByZWFzb25pbmcgaW4gYXBwcm9wcmlhdGUgY29udGV4dHMuIiwicHVibGlzaGVyIjoiS2x1d2VyIEFjYWRlbWljIFB1Ymxpc2hlcnMiLCJpc3N1ZSI6IjIiLCJ2b2x1bWUiOiIyOSJ9LCJpc1RlbXBvcmFyeSI6ZmFsc2V9XX0="/>
            <w:id w:val="1536616985"/>
            <w:placeholder>
              <w:docPart w:val="DefaultPlaceholder_-1854013440"/>
            </w:placeholder>
          </w:sdtPr>
          <w:sdtContent>
            <w:tc>
              <w:tcPr>
                <w:tcW w:w="1350" w:type="dxa"/>
              </w:tcPr>
              <w:p w14:paraId="4BE49D11" w14:textId="72611242" w:rsidR="00AC7F27" w:rsidRPr="005E3018" w:rsidRDefault="00944972"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color w:val="000000"/>
                    <w:sz w:val="22"/>
                    <w:szCs w:val="22"/>
                  </w:rPr>
                  <w:t>Stephens et al. (1999)</w:t>
                </w:r>
              </w:p>
            </w:tc>
          </w:sdtContent>
        </w:sdt>
        <w:tc>
          <w:tcPr>
            <w:tcW w:w="1435" w:type="dxa"/>
          </w:tcPr>
          <w:p w14:paraId="1C6A650D" w14:textId="1E350340" w:rsidR="00AC7F27" w:rsidRPr="005E3018" w:rsidRDefault="00944972"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Interpretive classroom case study</w:t>
            </w:r>
          </w:p>
        </w:tc>
        <w:tc>
          <w:tcPr>
            <w:tcW w:w="1980" w:type="dxa"/>
          </w:tcPr>
          <w:p w14:paraId="38B36F53" w14:textId="417C2A13" w:rsidR="00AC7F27" w:rsidRPr="005E3018" w:rsidRDefault="00EB2E02"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Video recordings of whole-class and focus-dyad activity, stimulated-recall and follow-up interviews, student workbooks, and four administrations of the factors affecting electrical resistance form capturing predictions and written explanations across task phases</w:t>
            </w:r>
          </w:p>
        </w:tc>
        <w:tc>
          <w:tcPr>
            <w:tcW w:w="1980" w:type="dxa"/>
          </w:tcPr>
          <w:p w14:paraId="56C2A78E" w14:textId="3EA9A8A4" w:rsidR="00AC7F27" w:rsidRPr="005E3018" w:rsidRDefault="00944972"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Coding of explanations using Driver et al.’s reasoning categories and Gentner’s structure-mapping framework</w:t>
            </w:r>
          </w:p>
        </w:tc>
        <w:tc>
          <w:tcPr>
            <w:tcW w:w="2700" w:type="dxa"/>
          </w:tcPr>
          <w:p w14:paraId="04A2DBB7" w14:textId="36412090" w:rsidR="00AC7F27" w:rsidRPr="005E3018" w:rsidRDefault="00EB2E02"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Shows that students’ spontaneous use of model-based reasoning increased during and after the task, especially following scaffolded model instruction, but that most explanations remained at the level of lower-order relational mapping. The study demonstrates that classroom-based repeated explanation tasks, interviews, and artifact analysis can characterize growth in MBR over time while also revealing the difficulty students have in using explanatory models to move beyond empirical description toward mechanistic understanding.</w:t>
            </w:r>
          </w:p>
        </w:tc>
      </w:tr>
      <w:tr w:rsidR="0028230E" w:rsidRPr="005E3018" w14:paraId="12277C49" w14:textId="77777777" w:rsidTr="00944972">
        <w:trPr>
          <w:trHeight w:val="530"/>
        </w:trPr>
        <w:tc>
          <w:tcPr>
            <w:tcW w:w="1350" w:type="dxa"/>
          </w:tcPr>
          <w:p w14:paraId="05201400" w14:textId="15B1561D" w:rsidR="0028230E" w:rsidRPr="005E3018" w:rsidRDefault="00000000" w:rsidP="005E3018">
            <w:pPr>
              <w:tabs>
                <w:tab w:val="left" w:pos="2700"/>
              </w:tabs>
              <w:rPr>
                <w:rFonts w:ascii="Times New Roman" w:eastAsia="Times New Roman" w:hAnsi="Times New Roman" w:cs="Times New Roman"/>
                <w:sz w:val="22"/>
                <w:szCs w:val="22"/>
              </w:rPr>
            </w:pPr>
            <w:sdt>
              <w:sdtPr>
                <w:rPr>
                  <w:rFonts w:ascii="Times New Roman" w:eastAsia="Times New Roman" w:hAnsi="Times New Roman" w:cs="Times New Roman"/>
                  <w:color w:val="000000"/>
                  <w:sz w:val="22"/>
                  <w:szCs w:val="22"/>
                </w:rPr>
                <w:tag w:val="MENDELEY_CITATION_v3_eyJjaXRhdGlvbklEIjoiTUVOREVMRVlfQ0lUQVRJT05fZjkyMzY2MWQtMWI0Mi00NzUzLWE0NjYtNGZiMWRjNGUxMGVhIiwicHJvcGVydGllcyI6eyJub3RlSW5kZXgiOjB9LCJpc0VkaXRlZCI6ZmFsc2UsIm1hbnVhbE92ZXJyaWRlIjp7ImlzTWFudWFsbHlPdmVycmlkZGVuIjp0cnVlLCJjaXRlcHJvY1RleHQiOiIoTmVyc2Vzc2lhbiwgMjAyNSkiLCJtYW51YWxPdmVycmlkZVRleHQiOiJOZXJzZXNzaWFuICgyMDI1KSJ9LCJjaXRhdGlvbkl0ZW1zIjpbeyJpZCI6ImU5ZGI3NGFkLTRhZWUtM2IwMy1hNWQ2LTBkOGIyYjY1ODFlYyIsIml0ZW1EYXRhIjp7InR5cGUiOiJhcnRpY2xlLWpvdXJuYWwiLCJpZCI6ImU5ZGI3NGFkLTRhZWUtM2IwMy1hNWQ2LTBkOGIyYjY1ODFlYyIsInRpdGxlIjoiSG93IERvIFNjaWVudGlzdHMgVGhpbms/IENvbnRyaWJ1dGlvbnMgVG93YXJkIGEgQ29nbml0aXZlIFNjaWVuY2Ugb2YgU2NpZW5jZSIsImF1dGhvciI6W3siZmFtaWx5IjoiTmVyc2Vzc2lhbiIsImdpdmVuIjoiTmFuY3kgSi4iLCJwYXJzZS1uYW1lcyI6ZmFsc2UsImRyb3BwaW5nLXBhcnRpY2xlIjoiIiwibm9uLWRyb3BwaW5nLXBhcnRpY2xlIjoiIn1dLCJjb250YWluZXItdGl0bGUiOiJUb3BpY3MgaW4gQ29nbml0aXZlIFNjaWVuY2UiLCJjb250YWluZXItdGl0bGUtc2hvcnQiOiJUb3AuIENvZ24uIFNjaS4iLCJhY2Nlc3NlZCI6eyJkYXRlLXBhcnRzIjpbWzIwMjUsNywyMV1dfSwiRE9JIjoiMTAuMTExMS9UT1BTLjEyNzc3IiwiSVNTTiI6IjE3NTY4NzY1IiwiUE1JRCI6IjM5NjU5MTUzIiwiaXNzdWVkIjp7ImRhdGUtcGFydHMiOltbMjAyNSwxLDFdXX0sInBhZ2UiOiI3LTMzIiwiYWJzdHJhY3QiOiJTY2llbnRpZmljIHRoaW5raW5nIGlzIG9uZSBvZiB0aGUgbW9zdCBjcmVhdGl2ZSBleHByZXNzaW9ucyBvZiBodW1hbiBjb2duaXRpb24uIFRoaXMgcGFwZXIgZGlzY3Vzc2VzIG15IHJlc2VhcmNoIGNvbnRyaWJ1dGlvbnMgdG8gdGhlIGNvZ25pdGl2ZSBzY2llbmNlIG9mIHNjaWVuY2UuIEkgaGF2ZSBhZHZhbmNlZCB0aGUgcG9zaXRpb24gdGhhdCBkYXRhIG9uIHRoZSBjb2duaXRpdmUgcHJhY3RpY2VzIG9mIHNjaWVudGlzdHMgZHJhd24gZnJvbSBleHRlbnNpdmUgcmVzZWFyY2ggaW50byBhcmNoaXZhbCByZWNvcmRzIG9mIGhpc3RvcmljYWwgc2NpZW5jZSBvciBjb2xsZWN0ZWQgaW4gZXh0ZW5kZWQgZXRobm9ncmFwaGljIHN0dWRpZXMgb2YgY29udGVtcG9yYXJ5IHNjaWVuY2UgY2FuIHByb3ZpZGUgdmFsdWFibGUgaW5zaWdodCBpbnRvIHRoZSBuYXR1cmUgb2Ygc2NpZW50aWZpYyBjb2duaXRpb24gYW5kIGl0cyByZWxhdGlvbiB0byBjb2duaXRpb24gaW4gb3JkaW5hcnkgY29udGV4dHMuIEkgZm9jdXMgb24gY29udHJpYnV0aW9ucyBvZiBteSByZXNlYXJjaCBvbiBhbmFsb2d5LCBtb2RlbC1iYXNlZCByZWFzb25pbmcsIGFuZCBjb25jZXB0dWFsIGNoYW5nZSBhbmQgb24gaG93IHNjaWVudGlzdHMgZW5oYW5jZSB0aGVpciBuYXR1cmFsIGNvZ25pdGl2ZSBjYXBhY2l0aWVzIGJ5IGNyZWF0aW5nIG1vZGVsaW5nIGVudmlyb25tZW50cyB0aGF0IGludGVncmF0ZSBjb2duaXRpdmUsIHNvY2lhbCwgbWF0ZXJpYWwsIGFuZCBjdWx0dXJhbCByZXNvdXJjZXMuIEkgcHJvdmlkZSBhbiBvdXRsaW5lIG9mIG15IHRyYWplY3RvcnkgZnJvbSBhIHBoeXNpY2lzdCB0byBhIHBoaWxvc29waGVyIG9mIHNjaWVuY2UgdG8gYSBoeWJyaWQgY29nbml0aXZlIHNjaWVudGlzdCBpbiBteSBxdWVzdCB0byB1bmRlcnN0YW5kIHRoZSBuYXR1cmUgb2Ygc2NpZW50aWZpYyB0aGlua2luZy4iLCJwdWJsaXNoZXIiOiJKb2huIFdpbGV5IGFuZCBTb25zIEluYyIsImlzc3VlIjoiMSIsInZvbHVtZSI6IjE3In0sImlzVGVtcG9yYXJ5IjpmYWxzZX1dfQ=="/>
                <w:id w:val="1939253799"/>
                <w:placeholder>
                  <w:docPart w:val="96791C7618A4436DAC319590A2B6DDBA"/>
                </w:placeholder>
              </w:sdtPr>
              <w:sdtContent>
                <w:r w:rsidR="00AC7F27" w:rsidRPr="005E3018">
                  <w:rPr>
                    <w:rFonts w:ascii="Times New Roman" w:eastAsia="Times New Roman" w:hAnsi="Times New Roman" w:cs="Times New Roman"/>
                    <w:color w:val="000000"/>
                    <w:sz w:val="22"/>
                    <w:szCs w:val="22"/>
                  </w:rPr>
                  <w:t>Nersessian (2025)</w:t>
                </w:r>
              </w:sdtContent>
            </w:sdt>
          </w:p>
        </w:tc>
        <w:tc>
          <w:tcPr>
            <w:tcW w:w="1435" w:type="dxa"/>
          </w:tcPr>
          <w:p w14:paraId="3AABFF6B"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 xml:space="preserve">Long-term cognitive ethnography of research labs. </w:t>
            </w:r>
          </w:p>
        </w:tc>
        <w:tc>
          <w:tcPr>
            <w:tcW w:w="1980" w:type="dxa"/>
          </w:tcPr>
          <w:p w14:paraId="73728748"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5-year corpus of field observations, open &amp; semi‑structured interviews, plus rich archival traces (grant proposals, manuscripts, slide decks, emails, lab‑wiki pages, whiteboard sketches)</w:t>
            </w:r>
            <w:r w:rsidRPr="005E3018">
              <w:rPr>
                <w:rFonts w:ascii="Times New Roman" w:hAnsi="Times New Roman" w:cs="Times New Roman"/>
                <w:sz w:val="22"/>
                <w:szCs w:val="22"/>
              </w:rPr>
              <w:t xml:space="preserve"> </w:t>
            </w:r>
            <w:r w:rsidRPr="005E3018">
              <w:rPr>
                <w:rFonts w:ascii="Times New Roman" w:eastAsia="Times New Roman" w:hAnsi="Times New Roman" w:cs="Times New Roman"/>
                <w:sz w:val="22"/>
                <w:szCs w:val="22"/>
              </w:rPr>
              <w:t>gathered in two bioengineering modeling labs.</w:t>
            </w:r>
          </w:p>
        </w:tc>
        <w:tc>
          <w:tcPr>
            <w:tcW w:w="1980" w:type="dxa"/>
          </w:tcPr>
          <w:p w14:paraId="0BBCC614"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Triangulated qualitative analyses: interpretive and thematic coding, case‑study synthesis, cognitive‑historical reconstruction to abstract cross‑case patterns of model construction and revision.</w:t>
            </w:r>
          </w:p>
        </w:tc>
        <w:tc>
          <w:tcPr>
            <w:tcW w:w="2700" w:type="dxa"/>
          </w:tcPr>
          <w:p w14:paraId="6407968D"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Labs operate as adaptive “problem</w:t>
            </w:r>
            <w:r w:rsidRPr="005E3018">
              <w:rPr>
                <w:rFonts w:ascii="Times New Roman" w:eastAsia="Times New Roman" w:hAnsi="Times New Roman" w:cs="Times New Roman"/>
                <w:sz w:val="22"/>
                <w:szCs w:val="22"/>
              </w:rPr>
              <w:noBreakHyphen/>
              <w:t>spaces” where model construction is the locus of cognitive</w:t>
            </w:r>
            <w:r w:rsidRPr="005E3018">
              <w:rPr>
                <w:rFonts w:ascii="Times New Roman" w:eastAsia="Times New Roman" w:hAnsi="Times New Roman" w:cs="Times New Roman"/>
                <w:sz w:val="22"/>
                <w:szCs w:val="22"/>
              </w:rPr>
              <w:noBreakHyphen/>
              <w:t>cultural integration; longitudinal tracing shows how scientists iteratively design, test and refine modeling environments to extend collective cognitive powers and coordinate interdisciplinary knowledge.</w:t>
            </w:r>
          </w:p>
        </w:tc>
      </w:tr>
      <w:tr w:rsidR="0028230E" w:rsidRPr="005E3018" w14:paraId="392B176A" w14:textId="77777777" w:rsidTr="00944972">
        <w:trPr>
          <w:trHeight w:val="810"/>
        </w:trPr>
        <w:tc>
          <w:tcPr>
            <w:tcW w:w="1350" w:type="dxa"/>
          </w:tcPr>
          <w:p w14:paraId="0FD7C6ED" w14:textId="27D3F890" w:rsidR="0028230E" w:rsidRPr="005E3018" w:rsidRDefault="00000000" w:rsidP="005E3018">
            <w:pPr>
              <w:tabs>
                <w:tab w:val="left" w:pos="2700"/>
              </w:tabs>
              <w:rPr>
                <w:rFonts w:ascii="Times New Roman" w:eastAsia="Times New Roman" w:hAnsi="Times New Roman" w:cs="Times New Roman"/>
                <w:sz w:val="22"/>
                <w:szCs w:val="22"/>
              </w:rPr>
            </w:pPr>
            <w:sdt>
              <w:sdtPr>
                <w:rPr>
                  <w:rFonts w:ascii="Times New Roman" w:eastAsia="Times New Roman" w:hAnsi="Times New Roman" w:cs="Times New Roman"/>
                  <w:color w:val="000000"/>
                  <w:sz w:val="22"/>
                  <w:szCs w:val="22"/>
                </w:rPr>
                <w:tag w:val="MENDELEY_CITATION_v3_eyJjaXRhdGlvbklEIjoiTUVOREVMRVlfQ0lUQVRJT05fZGY5MDdiNTEtOGYzMy00NWJlLWE0ZjEtOWM3MDljNmZkMmVhIiwicHJvcGVydGllcyI6eyJub3RlSW5kZXgiOjB9LCJpc0VkaXRlZCI6ZmFsc2UsIm1hbnVhbE92ZXJyaWRlIjp7ImlzTWFudWFsbHlPdmVycmlkZGVuIjp0cnVlLCJjaXRlcHJvY1RleHQiOiIoUsOtb3MgZXQgYWwuLCAyMDE5KSIsIm1hbnVhbE92ZXJyaWRlVGV4dCI6IlLDrW9zIGV0IGFsLiAoMjAxOSkifSwiY2l0YXRpb25JdGVtcyI6W3siaWQiOiJlYzcyNjlkYy0zOTQxLTM1NWEtYWRhNS01NTBmNzFmZTVjZmIiLCJpdGVtRGF0YSI6eyJ0eXBlIjoiYXJ0aWNsZS1qb3VybmFsIiwiaWQiOiJlYzcyNjlkYy0zOTQxLTM1NWEtYWRhNS01NTBmNzFmZTVjZmIiLCJ0aXRsZSI6IlVzaW5nIHRoaW5rLWFsb3VkIGludGVydmlld3MgdG8gY2hhcmFjdGVyaXplIG1vZGVsLWJhc2VkIHJlYXNvbmluZyBpbiBlbGVjdHJvbmljcyBmb3IgYSBsYWJvcmF0b3J5IGNvdXJzZSBhc3Nlc3NtZW50IiwiYXV0aG9yIjpbeyJmYW1pbHkiOiJSw61vcyIsImdpdmVuIjoiTGF1cmEiLCJwYXJzZS1uYW1lcyI6ZmFsc2UsImRyb3BwaW5nLXBhcnRpY2xlIjoiIiwibm9uLWRyb3BwaW5nLXBhcnRpY2xlIjoiIn0seyJmYW1pbHkiOiJQb2xsYXJkIiwiZ2l2ZW4iOiJCZW5qYW1pbiIsInBhcnNlLW5hbWVzIjpmYWxzZSwiZHJvcHBpbmctcGFydGljbGUiOiIiLCJub24tZHJvcHBpbmctcGFydGljbGUiOiIifSx7ImZhbWlseSI6IkRvdW5hcy1GcmF6ZXIiLCJnaXZlbiI6IkRpbWl0cmkgUi4iLCJwYXJzZS1uYW1lcyI6ZmFsc2UsImRyb3BwaW5nLXBhcnRpY2xlIjoiIiwibm9uLWRyb3BwaW5nLXBhcnRpY2xlIjoiIn0seyJmYW1pbHkiOiJMZXdhbmRvd3NraSIsImdpdmVuIjoiSC4gSi4iLCJwYXJzZS1uYW1lcyI6ZmFsc2UsImRyb3BwaW5nLXBhcnRpY2xlIjoiIiwibm9uLWRyb3BwaW5nLXBhcnRpY2xlIjoiIn1dLCJjb250YWluZXItdGl0bGUiOiJQaHlzaWNhbCBSZXZpZXcgUGh5c2ljcyBFZHVjYXRpb24gUmVzZWFyY2giLCJjb250YWluZXItdGl0bGUtc2hvcnQiOiJQaHlzLiBSZXYuIFBoeXMuIEVkdWMuIFJlcy4iLCJhY2Nlc3NlZCI6eyJkYXRlLXBhcnRzIjpbWzIwMjUsNywyXV19LCJET0kiOiIxMC4xMTAzL1BoeXNSZXZQaHlzRWR1Y1Jlcy4xNS4wMTAxNDAiLCJVUkwiOiJodHRwOi8vYXJ4aXYub3JnL2Ficy8xOTAxLjAyNDIzIiwiaXNzdWVkIjp7ImRhdGUtcGFydHMiOltbMjAxOSwxLDhdXX0sImFic3RyYWN0IjoiTW9kZWxzIG9mIHBoeXNpY2FsIHN5c3RlbXMgYXJlIHVzZWQgdG8gZXhwbGFpbiBhbmQgcHJlZGljdCBleHBlcmltZW50YWwgcmVzdWx0cyBhbmQgb2JzZXJ2YXRpb25zLiBUaGUgTW9kZWxpbmcgRnJhbWV3b3JrIGZvciBFeHBlcmltZW50YWwgUGh5c2ljcyBkZXNjcmliZXMgdGhlIHByb2Nlc3MgYnkgd2hpY2ggcGh5c2ljaXN0cyByZXZpc2UgdGhlaXIgbW9kZWxzIHRvIGFjY291bnQgZm9yIHRoZSBuZXdseSBhY3F1aXJlZCBvYnNlcnZhdGlvbnMsIG9yIGNoYW5nZSB0aGVpciBhcHBhcmF0dXMgdG8gYmV0dGVyIHJlcHJlc2VudCB0aGVpciBtb2RlbHMgd2hlbiB0aGV5IGVuY291bnRlciBkaXNjcmVwYW5jaWVzIGJldHdlZW4gYWN0dWFsIGFuZCBleHBlY3RlZCBiZWhhdmlvciBvZiBhIHN5c3RlbS4gV2hpbGUgbW9kZWxpbmcgaXMgYSBuYXRpb25hbGx5IHJlY29nbml6ZWQgbGVhcm5pbmcgb3V0Y29tZSBmb3IgdW5kZXJncmFkdWF0ZSBwaHlzaWNzIGxhYiBjb3Vyc2VzLCBubyBhc3Nlc3NtZW50cyBvZiBzdHVkZW50cycgbW9kZWwtYmFzZWQgcmVhc29uaW5nIGV4aXN0IGZvciB1cHBlci1kaXZpc2lvbiBsYWJzLiBBcyBwYXJ0IG9mIGEgbGFyZ2VyIGVmZm9ydCB0byBjcmVhdGUgdHdvIGFzc2Vzc21lbnRzIG9mIHN0dWRlbnRzJyBtb2RlbGluZyBhYmlsaXRpZXMsIHdlIHVzZWQgdGhlIE1vZGVsaW5nIEZyYW1ld29yayB0byBkZXZlbG9wIGFuZCBjb2RlIHRoaW5rLWFsb3VkIHByb2JsZW0tc29sdmluZyBhY3Rpdml0aWVzIGNlbnRlcmVkIG9uIGludmVzdGlnYXRpbmcgYW4gaW52ZXJ0aW5nIGFtcGxpZmllciBjaXJjdWl0LiBUaGlzIHN0dWR5IGlzIHRoZSBzZWNvbmQgcGhhc2Ugb2YgYSBtdWx0aXBoYXNlIGFzc2Vzc21lbnQgaW5zdHJ1bWVudCBkZXZlbG9wbWVudCBwcm9jZXNzLiBIZXJlLCB3ZSBmb2N1cyBvbiBjaGFyYWN0ZXJpemluZyB0aGUgcmFuZ2Ugb2YgbW9kZWxpbmcgcGF0aHdheXMgc3R1ZGVudHMgZW1wbG95IHdoaWxlIGludGVycHJldGluZyB0aGUgb3V0cHV0IHNpZ25hbCBvZiBhIGNpcmN1aXQgZnVuY3Rpb25pbmcgZmFyIG91dHNpZGUgaXRzIHJlY29tbWVuZGVkIG9wZXJhdGlvbiByYW5nZS4gV2UgZW5kIGJ5IGRpc2N1c3NpbmcgZm91ciBvdXRjb21lcyBvZiB0aGlzIHdvcms6ICgxKSBTdHVkZW50cyBlbmdhZ2VkIGluIGFsbCBtb2RlbGluZyBzdWJ0YXNrcywgYW5kIHRoZXkgc3BlbnQgdGhlIG1vc3QgdGltZSBtYWtpbmcgbWVhc3VyZW1lbnRzLCBtYWtpbmcgY29tcGFyaXNvbnMsIGFuZCBlbmFjdGluZyByZXZpc2lvbnM7ICgyKSBFYWNoIHN1YnRhc2sgb2NjdXJyZWQgaW4gY2xvc2UgdGVtcG9yYWwgcHJveGltaXR5IHRvIGFsbCBvdmVyIHN1YnRhc2tzOyAoMykgU29tZXRpbWVzLCBzdHVkZW50cyBwcm9wb3NlIGNhdXNlcyB0aGF0IGRvIG5vdCBmb2xsb3cgbG9naWNhbGx5IGZyb20gb2JzZXJ2ZWQgZGlzY3JlcGFuY2llczsgKDQpIFNpbWlsYXJseSwgc3R1ZGVudHMgb2Z0ZW4gcmVseSBvbiB0aGVpciBleHBlcmllbnRpYWwga25vd2xlZGdlIGFuZCBlbmFjdCByZXZpc2lvbnMgdGhhdCBkbyBub3QgZm9sbG93IGxvZ2ljYWxseSBmcm9tIGFydGljdWxhdGVkIHByb3Bvc2VkIGNhdXNlcy4iLCJwdWJsaXNoZXIiOiJBbWVyaWNhbiBQaHlzaWNhbCBTb2NpZXR5IChBUFMpIiwiaXNzdWUiOiIxIiwidm9sdW1lIjoiMTUifSwiaXNUZW1wb3JhcnkiOmZhbHNlfV19"/>
                <w:id w:val="1202976276"/>
                <w:placeholder>
                  <w:docPart w:val="2D3B4A42EBA1479F8A6A8E94A8AB7CBC"/>
                </w:placeholder>
              </w:sdtPr>
              <w:sdtContent>
                <w:r w:rsidR="006F46DE" w:rsidRPr="005E3018">
                  <w:rPr>
                    <w:rFonts w:ascii="Times New Roman" w:eastAsia="Times New Roman" w:hAnsi="Times New Roman" w:cs="Times New Roman"/>
                    <w:color w:val="000000"/>
                    <w:sz w:val="22"/>
                    <w:szCs w:val="22"/>
                  </w:rPr>
                  <w:t>Ríos et al. (2019)</w:t>
                </w:r>
              </w:sdtContent>
            </w:sdt>
          </w:p>
          <w:p w14:paraId="63F733BC" w14:textId="77777777" w:rsidR="0028230E" w:rsidRPr="005E3018" w:rsidRDefault="0028230E" w:rsidP="005E3018">
            <w:pPr>
              <w:tabs>
                <w:tab w:val="left" w:pos="2700"/>
              </w:tabs>
              <w:rPr>
                <w:rFonts w:ascii="Times New Roman" w:eastAsia="Times New Roman" w:hAnsi="Times New Roman" w:cs="Times New Roman"/>
                <w:sz w:val="22"/>
                <w:szCs w:val="22"/>
              </w:rPr>
            </w:pPr>
          </w:p>
        </w:tc>
        <w:tc>
          <w:tcPr>
            <w:tcW w:w="1435" w:type="dxa"/>
          </w:tcPr>
          <w:p w14:paraId="1D8891A2"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Think</w:t>
            </w:r>
            <w:r w:rsidRPr="005E3018">
              <w:rPr>
                <w:rFonts w:ascii="Times New Roman" w:eastAsia="Times New Roman" w:hAnsi="Times New Roman" w:cs="Times New Roman"/>
                <w:sz w:val="22"/>
                <w:szCs w:val="22"/>
              </w:rPr>
              <w:noBreakHyphen/>
              <w:t>aloud and verbal</w:t>
            </w:r>
            <w:r w:rsidRPr="005E3018">
              <w:rPr>
                <w:rFonts w:ascii="Times New Roman" w:eastAsia="Times New Roman" w:hAnsi="Times New Roman" w:cs="Times New Roman"/>
                <w:sz w:val="22"/>
                <w:szCs w:val="22"/>
              </w:rPr>
              <w:noBreakHyphen/>
              <w:t>protocol analysis.</w:t>
            </w:r>
          </w:p>
        </w:tc>
        <w:tc>
          <w:tcPr>
            <w:tcW w:w="1980" w:type="dxa"/>
          </w:tcPr>
          <w:p w14:paraId="1B47C1A1"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 xml:space="preserve">Audio-video recordings of 10 upper-division physics students working on an inverting-amplifier task; synchronized transcripts of their think-aloud </w:t>
            </w:r>
            <w:r w:rsidRPr="005E3018">
              <w:rPr>
                <w:rFonts w:ascii="Times New Roman" w:eastAsia="Times New Roman" w:hAnsi="Times New Roman" w:cs="Times New Roman"/>
                <w:sz w:val="22"/>
                <w:szCs w:val="22"/>
              </w:rPr>
              <w:lastRenderedPageBreak/>
              <w:t>protocols and screen/apparatus video.</w:t>
            </w:r>
          </w:p>
        </w:tc>
        <w:tc>
          <w:tcPr>
            <w:tcW w:w="1980" w:type="dxa"/>
          </w:tcPr>
          <w:p w14:paraId="2ADC05CC"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lastRenderedPageBreak/>
              <w:t xml:space="preserve">A priori codebook based on the Modeling Framework’s five subtasks (construct models; make measurements; make comparisons; propose causes; </w:t>
            </w:r>
            <w:r w:rsidRPr="005E3018">
              <w:rPr>
                <w:rFonts w:ascii="Times New Roman" w:eastAsia="Times New Roman" w:hAnsi="Times New Roman" w:cs="Times New Roman"/>
                <w:sz w:val="22"/>
                <w:szCs w:val="22"/>
              </w:rPr>
              <w:lastRenderedPageBreak/>
              <w:t>enact revisions), applied in 30-second intervals; emergent subcodes; interrater reliability; adjacency analysis of subtask transitions.</w:t>
            </w:r>
          </w:p>
        </w:tc>
        <w:tc>
          <w:tcPr>
            <w:tcW w:w="2700" w:type="dxa"/>
          </w:tcPr>
          <w:p w14:paraId="55D72173"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lastRenderedPageBreak/>
              <w:t xml:space="preserve">Captures the full spectrum of modeling subtasks with fine temporal resolution, showing most time spent on measurements, comparisons, and revisions; reveals that all subtasks occur in close proximity and highlights frequent </w:t>
            </w:r>
            <w:r w:rsidRPr="005E3018">
              <w:rPr>
                <w:rFonts w:ascii="Times New Roman" w:eastAsia="Times New Roman" w:hAnsi="Times New Roman" w:cs="Times New Roman"/>
                <w:sz w:val="22"/>
                <w:szCs w:val="22"/>
              </w:rPr>
              <w:lastRenderedPageBreak/>
              <w:t>disconnected propose-cause episodes as key diagnostic moments.</w:t>
            </w:r>
          </w:p>
        </w:tc>
      </w:tr>
      <w:tr w:rsidR="0028230E" w:rsidRPr="005E3018" w14:paraId="196E4390" w14:textId="77777777" w:rsidTr="00944972">
        <w:trPr>
          <w:trHeight w:val="810"/>
        </w:trPr>
        <w:tc>
          <w:tcPr>
            <w:tcW w:w="1350" w:type="dxa"/>
          </w:tcPr>
          <w:p w14:paraId="452E00CB" w14:textId="1802D1D2" w:rsidR="0028230E" w:rsidRPr="005E3018" w:rsidRDefault="00000000" w:rsidP="005E3018">
            <w:pPr>
              <w:tabs>
                <w:tab w:val="left" w:pos="2700"/>
              </w:tabs>
              <w:rPr>
                <w:rFonts w:ascii="Times New Roman" w:eastAsia="Times New Roman" w:hAnsi="Times New Roman" w:cs="Times New Roman"/>
                <w:sz w:val="22"/>
                <w:szCs w:val="22"/>
              </w:rPr>
            </w:pPr>
            <w:sdt>
              <w:sdtPr>
                <w:rPr>
                  <w:rFonts w:ascii="Times New Roman" w:eastAsia="Times New Roman" w:hAnsi="Times New Roman" w:cs="Times New Roman"/>
                  <w:color w:val="000000"/>
                  <w:sz w:val="22"/>
                  <w:szCs w:val="22"/>
                </w:rPr>
                <w:tag w:val="MENDELEY_CITATION_v3_eyJjaXRhdGlvbklEIjoiTUVOREVMRVlfQ0lUQVRJT05fMTdmMjZlMjUtNTZmNi00OWU4LTllNTItOTJmZTZiNGIxZDk3IiwicHJvcGVydGllcyI6eyJub3RlSW5kZXgiOjB9LCJpc0VkaXRlZCI6ZmFsc2UsIm1hbnVhbE92ZXJyaWRlIjp7ImlzTWFudWFsbHlPdmVycmlkZGVuIjp0cnVlLCJjaXRlcHJvY1RleHQiOiIoU2luaGEgZXQgYWwuLCAyMDI1KSIsIm1hbnVhbE92ZXJyaWRlVGV4dCI6IlNpbmhhIGV0IGFsLiAoMjAyNSkifSwiY2l0YXRpb25JdGVtcyI6W3siaWQiOiI4ZGQ5MzE2NC1lNDk3LTNhOWMtYTA2My02YmU2YjEyZWE1NDgiLCJpdGVtRGF0YSI6eyJ0eXBlIjoiYXJ0aWNsZS1qb3VybmFsIiwiaWQiOiI4ZGQ5MzE2NC1lNDk3LTNhOWMtYTA2My02YmU2YjEyZWE1NDgiLCJ0aXRsZSI6IlVzaW5nIE1vZGVsLUJhc2VkIFJlYXNvbmluZyB0byBSZWZpbmUgU3R1ZGVudCBUaGlua2luZzogQW4gRU5BIEFuYWx5c2lzIG9mIFRlYWNoZXIgTW92ZXMiLCJhdXRob3IiOlt7ImZhbWlseSI6IlNpbmhhIiwiZ2l2ZW4iOiJSYXZpIiwicGFyc2UtbmFtZXMiOmZhbHNlLCJkcm9wcGluZy1wYXJ0aWNsZSI6IiIsIm5vbi1kcm9wcGluZy1wYXJ0aWNsZSI6IiJ9LHsiZmFtaWx5IjoiU29sb2xhIiwiZ2l2ZW4iOiJJZHJpcyIsInBhcnNlLW5hbWVzIjpmYWxzZSwiZHJvcHBpbmctcGFydGljbGUiOiIiLCJub24tZHJvcHBpbmctcGFydGljbGUiOiIifSx7ImZhbWlseSI6Ik11bmlyIiwiZ2l2ZW4iOiJSaWRhIiwicGFyc2UtbmFtZXMiOmZhbHNlLCJkcm9wcGluZy1wYXJ0aWNsZSI6IiIsIm5vbi1kcm9wcGluZy1wYXJ0aWNsZSI6IiJ9LHsiZmFtaWx5IjoiU3dhbnNvbiIsImdpdmVuIjoiSGlsbGFyeSIsInBhcnNlLW5hbWVzIjpmYWxzZSwiZHJvcHBpbmctcGFydGljbGUiOiIiLCJub24tZHJvcHBpbmctcGFydGljbGUiOiIifSx7ImZhbWlseSI6Ik5ndXllbiIsImdpdmVuIjoiSGEiLCJwYXJzZS1uYW1lcyI6ZmFsc2UsImRyb3BwaW5nLXBhcnRpY2xlIjoiIiwibm9uLWRyb3BwaW5nLXBhcnRpY2xlIjoiIn1dLCJhY2Nlc3NlZCI6eyJkYXRlLXBhcnRzIjpbWzIwMjUsNywyXV19LCJET0kiOiIxMC4xMTQ1LzM3MTMwNDMuMzcyODg2MCIsIklTQk4iOiI5Nzk4NDAwNzE0NzMzIiwiVVJMIjoiaHR0cHM6Ly9kb2kub3JnLzEwLjExNDUvMzcxMzA0My4zNzI4ODYwIiwiaXNzdWVkIjp7ImRhdGUtcGFydHMiOltbMjAyNV1dfSwiYWJzdHJhY3QiOiJUaGlzIHN0dWR5IGV4YW1pbmVzIGhvdyBhIG1pZGRsZSBzY2hvb2wgc2NpZW5jZSB0ZWFjaGVyIGhlbHBlZCBoZXIgc3R1ZGVudHMgcmVmaW5lIHRoZWlyIGV2ZXJ5ZGF5IHRoaW5raW5nIHRocm91Z2ggbW9kZWwtYmFzZWQgcmVhc29uaW5nIChNQlIpLiBXZSBleGFtaW5lIHRoZSBwZWRhZ29naWNhbCBtb3ZlcyB1c2VkIGJ5IHRoZSB0ZWFjaGVyLCBNcy4gSywgdG8gZW5nYWdlIGhlciBzdHVkZW50cyBpbiBNQlIgZHVyaW5nIGEgc2V2ZW4tZGF5IHVuaXQgb24gZW5lcmd5IGNvbnNlcnZhdGlvbi4gTXMuIEsgY28tZGVzaWduZWQgdGhlIHVuaXQgd2l0aCBvdXIgcmVzZWFyY2ggdGVhbSwgdXNpbmcgbW9kZWxpbmcgYWN0aXZpdGllcyB0byBoZWxwIHN0dWRlbnRzIGFydGljdWxhdGUsIGV4YW1pbmUsIGFuZCByZWZpbmUgdGhlaXIgdGhpbmtpbmcuIFRoZSB1bml0IHdhcyBzdHJ1Y3R1cmVkIGFyb3VuZCBmaXZlIG1vZGVsaW5nIGFjdGl2aXRpZXMgMSkgYSBwYXBlciByb2xsZXIgY29hc3RlciwgMikgYSBjYW4gY3J1c2hlciwgMykgYSBjYXIgcmFtcCwgNCkgYSBkaXNjdXNzaW9uIG9mIHRoZSBjYW4gY3J1c2hlciBhbmQgY2FyIHJhbXAgYW5kIDUpIGEgcm9sbGVyIGNvYXN0ZXIgc2ltdWxhdGlvbi4gV2UgdXNlIHRoZW1hdGljIGFuYWx5c2lzIHRvIGNoYXJhY3Rlcml6ZSB0aGUgTUJSLXJlbGF0ZWQgbW92ZXMgZW5hY3RlZCBieSBNcy4gSy4gV2UgdGhlbiBhcHBseSBlcGlzdGVtaWMgbmV0d29yayBhbmFseXNpcyAoRU5BKSB0byBleGFtaW5lIHRoZSBwYXR0ZXJuIG9mIE1zLiBLJ3MgbW92ZXMgd2l0aGluIGFuZCBhY3Jvc3MgdGhlIG1vZGVsaW5nIGFjdGl2aXRpZXMgYW5kIGlsbHVzdHJhdGUgZnJlcXVlbnQgY28tb2NjdXJyZW5jZXMgb2YgbW92ZXMgd2l0aCBpbnN0cnVtZW50YWwgY2FzZSBzdHVkaWVzLiBXZSBwcm92aWRlIGV4YW1wbGVzIG9mIHN0dWRlbnQgd29yayB0byBpbGx1c3RyYXRlIGhvdyBNcy4gSydzIG1vdmVzIGhlbHBlZCBzdHVkZW50cyBkZXZlbG9wIHRoZWlyIG1vZGVsLWJhc2VkIGV4cGxhbmF0aW9ucy4gT3VyIGZpbmRpbmdzIGlsbHVtaW5hdGUgdGhlIHZhcmlhYmlsaXR5IGluIE1zLiBLJ3MgbW92ZXMgd2l0aGluIGFuZCBhY3Jvc3MgdGhlIG1vZGVsaW5nIGFjdGl2aXRpZXMgYW5kIHRoZWlyIHByb2R1Y3Rpdml0eSBmb3IgaGVscGluZyBzdHVkZW50cyBhcnRpY3VsYXRlIGFuZCByZWZpbmUgdGhlaXIgdGhpbmtpbmcuIFRoZSBzdHVkeSBjb250cmlidXRlcyB0byB0aGUgZ3Jvd2luZyBsaXRlcmF0dXJlIG9uIGFzc2V0LWJhc2VkIGluc3RydWN0aW9uYWwgZGVzaWduIGFuZCBlbmdhZ2luZyBzdHVkZW50cyBpbiBtb2RlbGluZyBwcmFjdGljZXMgaW4gc2NpZW5jZSBlZHVjYXRpb24uIiwicHVibGlzaGVyIjoiQUNNIiwidm9sdW1lIjoiMTQiLCJjb250YWluZXItdGl0bGUtc2hvcnQiOiIifSwiaXNUZW1wb3JhcnkiOmZhbHNlfV19"/>
                <w:id w:val="713932476"/>
                <w:placeholder>
                  <w:docPart w:val="EAF6EAE417EB4BC2A7C06F53C2336DBB"/>
                </w:placeholder>
              </w:sdtPr>
              <w:sdtContent>
                <w:r w:rsidR="006F46DE" w:rsidRPr="005E3018">
                  <w:rPr>
                    <w:rFonts w:ascii="Times New Roman" w:eastAsia="Times New Roman" w:hAnsi="Times New Roman" w:cs="Times New Roman"/>
                    <w:color w:val="000000"/>
                    <w:sz w:val="22"/>
                    <w:szCs w:val="22"/>
                  </w:rPr>
                  <w:t>Sinha et al. (2025)</w:t>
                </w:r>
              </w:sdtContent>
            </w:sdt>
          </w:p>
        </w:tc>
        <w:tc>
          <w:tcPr>
            <w:tcW w:w="1435" w:type="dxa"/>
          </w:tcPr>
          <w:p w14:paraId="10E149EF"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Classroom discourse &amp; artefact analysis.</w:t>
            </w:r>
          </w:p>
        </w:tc>
        <w:tc>
          <w:tcPr>
            <w:tcW w:w="1980" w:type="dxa"/>
          </w:tcPr>
          <w:p w14:paraId="2DDE15AA"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Whole-class video, whiteboard modeling sessions, hands-on engineering tasks, and simulation-based worksheets.</w:t>
            </w:r>
          </w:p>
        </w:tc>
        <w:tc>
          <w:tcPr>
            <w:tcW w:w="1980" w:type="dxa"/>
          </w:tcPr>
          <w:p w14:paraId="3BF1EB4E"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Thematic coding of MBR pedagogical moves (e.g., questioning, predicting, evaluating); Epistemic Network Analysis (ENA) to map co-occurrence across modeling activities.</w:t>
            </w:r>
          </w:p>
        </w:tc>
        <w:tc>
          <w:tcPr>
            <w:tcW w:w="2700" w:type="dxa"/>
          </w:tcPr>
          <w:p w14:paraId="4ADCF34A"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Shows how teachers use sequenced model-based moves to guide students' reflective refinement of everyday thinking; patterns shift across tasks e.g., prediction-explanation pairs dominate in simulations, while evaluation-observation pairs emerge in class discussions.</w:t>
            </w:r>
          </w:p>
        </w:tc>
      </w:tr>
      <w:tr w:rsidR="0028230E" w:rsidRPr="005E3018" w14:paraId="675535A5" w14:textId="77777777" w:rsidTr="00944972">
        <w:tc>
          <w:tcPr>
            <w:tcW w:w="1350" w:type="dxa"/>
          </w:tcPr>
          <w:p w14:paraId="3622B172" w14:textId="7E921E6D" w:rsidR="0028230E" w:rsidRPr="005E3018" w:rsidRDefault="00000000" w:rsidP="005E3018">
            <w:pPr>
              <w:tabs>
                <w:tab w:val="left" w:pos="2700"/>
              </w:tabs>
              <w:rPr>
                <w:rFonts w:ascii="Times New Roman" w:eastAsia="Times New Roman" w:hAnsi="Times New Roman" w:cs="Times New Roman"/>
                <w:sz w:val="22"/>
                <w:szCs w:val="22"/>
              </w:rPr>
            </w:pPr>
            <w:sdt>
              <w:sdtPr>
                <w:rPr>
                  <w:rFonts w:ascii="Times New Roman" w:eastAsia="Times New Roman" w:hAnsi="Times New Roman" w:cs="Times New Roman"/>
                  <w:color w:val="000000"/>
                  <w:sz w:val="22"/>
                  <w:szCs w:val="22"/>
                </w:rPr>
                <w:tag w:val="MENDELEY_CITATION_v3_eyJjaXRhdGlvbklEIjoiTUVOREVMRVlfQ0lUQVRJT05fYTBmNDYwZGMtMTU2ZC00NmQ3LWI4OGEtNjRlMDg4MGUwMWY1IiwicHJvcGVydGllcyI6eyJub3RlSW5kZXgiOjB9LCJpc0VkaXRlZCI6ZmFsc2UsIm1hbnVhbE92ZXJyaWRlIjp7ImlzTWFudWFsbHlPdmVycmlkZGVuIjp0cnVlLCJjaXRlcHJvY1RleHQiOiIoRG91bmFzLUZyYXplciBldCBhbC4sIDIwMTYpIiwibWFudWFsT3ZlcnJpZGVUZXh0IjoiRG91bmFzLUZyYXplciBldCBhbC4gKDIwMTYpIn0sImNpdGF0aW9uSXRlbXMiOlt7ImlkIjoiNDViY2Y4Y2YtMDMyNS0zYzViLWFjMDYtMjJjNzFhMTI2NmQ1IiwiaXRlbURhdGEiOnsidHlwZSI6ImFydGljbGUtam91cm5hbCIsImlkIjoiNDViY2Y4Y2YtMDMyNS0zYzViLWFjMDYtMjJjNzFhMTI2NmQ1IiwidGl0bGUiOiJJbnZlc3RpZ2F0aW5nIHRoZSByb2xlIG9mIG1vZGVsLWJhc2VkIHJlYXNvbmluZyB3aGlsZSB0cm91Ymxlc2hvb3RpbmcgYW4gZWxlY3RyaWMgY2lyY3VpdCIsImF1dGhvciI6W3siZmFtaWx5IjoiRG91bmFzLUZyYXplciIsImdpdmVuIjoiRGltaXRyaSBSLiIsInBhcnNlLW5hbWVzIjpmYWxzZSwiZHJvcHBpbmctcGFydGljbGUiOiIiLCJub24tZHJvcHBpbmctcGFydGljbGUiOiIifSx7ImZhbWlseSI6IkJvZ2FydCIsImdpdmVuIjoiS2V2aW4gTC4iLCJwYXJzZS1uYW1lcyI6ZmFsc2UsImRyb3BwaW5nLXBhcnRpY2xlIjoiIiwibm9uLWRyb3BwaW5nLXBhcnRpY2xlIjoiVmFuIERlIn0seyJmYW1pbHkiOiJTdGV0emVyIiwiZ2l2ZW4iOiJNYWNrZW56aWUgUi4iLCJwYXJzZS1uYW1lcyI6ZmFsc2UsImRyb3BwaW5nLXBhcnRpY2xlIjoiIiwibm9uLWRyb3BwaW5nLXBhcnRpY2xlIjoiIn0seyJmYW1pbHkiOiJMZXdhbmRvd3NraSIsImdpdmVuIjoiSC4gSi4iLCJwYXJzZS1uYW1lcyI6ZmFsc2UsImRyb3BwaW5nLXBhcnRpY2xlIjoiIiwibm9uLWRyb3BwaW5nLXBhcnRpY2xlIjoiIn1dLCJjb250YWluZXItdGl0bGUiOiJQaHlzaWNhbCBSZXZpZXcgUGh5c2ljcyBFZHVjYXRpb24gUmVzZWFyY2giLCJjb250YWluZXItdGl0bGUtc2hvcnQiOiJQaHlzLiBSZXYuIFBoeXMuIEVkdWMuIFJlcy4iLCJET0kiOiIxMC4xMTAzL1BoeXNSZXZQaHlzRWR1Y1Jlcy4xMi4wMTAxMzciLCJJU1NOIjoiMjQ2OTk4OTYiLCJpc3N1ZWQiOnsiZGF0ZS1wYXJ0cyI6W1syMDE2LDYsMTVdXX0sInBhZ2UiOiIxLTIwIiwiYWJzdHJhY3QiOiJXZSBleHBsb3JlIHRoZSBvdmVybGFwIG9mIHR3byBuYXRpb25hbGx5IHJlY29nbml6ZWQgbGVhcm5pbmcgb3V0Y29tZXMgZm9yIHBoeXNpY3MgbGFiIGNvdXJzZXMsIG5hbWVseSwgdGhlIGFiaWxpdHkgdG8gbW9kZWwgZXhwZXJpbWVudGFsIHN5c3RlbXMgYW5kIHRoZSBhYmlsaXR5IHRvIHRyb3VibGVzaG9vdCBhIG1hbGZ1bmN0aW9uaW5nIGFwcGFyYXR1cy4gTW9kZWxpbmcgYW5kIHRyb3VibGVzaG9vdGluZyBhcmUgYm90aCBub25saW5lYXIsIHJlY3Vyc2l2ZSBwcm9jZXNzZXMgdGhhdCBpbnZvbHZlIHVzaW5nIG1vZGVscyB0byBpbmZvcm0gcmV2aXNpb25zIHRvIGFuIGFwcGFyYXR1cy4gVG8gcHJvYmUgdGhlIG92ZXJsYXAgb2YgbW9kZWxpbmcgYW5kIHRyb3VibGVzaG9vdGluZywgd2UgY29sbGVjdGVkIGF1ZGlvdmlzdWFsIGRhdGEgZnJvbSB0aGluay1hbG91ZCBhY3Rpdml0aWVzIGluIHdoaWNoIGVpZ2h0IHBhaXJzIG9mIHN0dWRlbnRzIGZyb20gdHdvIGluc3RpdHV0aW9ucyBhdHRlbXB0ZWQgdG8gZGlhZ25vc2UgYW5kIHJlcGFpciBhIG1hbGZ1bmN0aW9uaW5nIGVsZWN0cmljYWwgY2lyY3VpdC4gV2UgY2hhcmFjdGVyaXplIHRoZSBjb2duaXRpdmUgdGFza3MgYW5kIG1vZGVsLWJhc2VkIHJlYXNvbmluZyB0aGF0IHN0dWRlbnRzIGVtcGxveWVkIGR1cmluZyB0aGlzIGFjdGl2aXR5LiBJbiBkb2luZyBzbywgd2UgZGVtb25zdHJhdGUgdGhhdCB0cm91Ymxlc2hvb3RpbmcgZW5nYWdlcyBzdHVkZW50cyBpbiB0aGUgY29yZSBzY2llbnRpZmljIHByYWN0aWNlIG9mIG1vZGVsaW5nLiIsInB1Ymxpc2hlciI6IkFtZXJpY2FuIFBoeXNpY2FsIFNvY2lldHkiLCJpc3N1ZSI6IjEiLCJ2b2x1bWUiOiIxMiJ9LCJpc1RlbXBvcmFyeSI6ZmFsc2V9XX0="/>
                <w:id w:val="-1760596465"/>
                <w:placeholder>
                  <w:docPart w:val="629D85DEFBAA4058BE642DACD7A474B6"/>
                </w:placeholder>
              </w:sdtPr>
              <w:sdtContent>
                <w:r w:rsidR="006F46DE" w:rsidRPr="005E3018">
                  <w:rPr>
                    <w:rFonts w:ascii="Times New Roman" w:eastAsia="Times New Roman" w:hAnsi="Times New Roman" w:cs="Times New Roman"/>
                    <w:color w:val="000000"/>
                    <w:sz w:val="22"/>
                    <w:szCs w:val="22"/>
                  </w:rPr>
                  <w:t>Dounas-Frazer et al. (2016)</w:t>
                </w:r>
              </w:sdtContent>
            </w:sdt>
          </w:p>
        </w:tc>
        <w:tc>
          <w:tcPr>
            <w:tcW w:w="1435" w:type="dxa"/>
          </w:tcPr>
          <w:p w14:paraId="6BFE3CDA"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Structured interviews (think</w:t>
            </w:r>
            <w:r w:rsidRPr="005E3018">
              <w:rPr>
                <w:rFonts w:ascii="Times New Roman" w:eastAsia="Times New Roman" w:hAnsi="Times New Roman" w:cs="Times New Roman"/>
                <w:sz w:val="22"/>
                <w:szCs w:val="22"/>
              </w:rPr>
              <w:noBreakHyphen/>
              <w:t>aloud troubleshooting).</w:t>
            </w:r>
          </w:p>
        </w:tc>
        <w:tc>
          <w:tcPr>
            <w:tcW w:w="1980" w:type="dxa"/>
          </w:tcPr>
          <w:p w14:paraId="13715A41"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Paired think</w:t>
            </w:r>
            <w:r w:rsidRPr="005E3018">
              <w:rPr>
                <w:rFonts w:ascii="Times New Roman" w:eastAsia="Times New Roman" w:hAnsi="Times New Roman" w:cs="Times New Roman"/>
                <w:sz w:val="22"/>
                <w:szCs w:val="22"/>
              </w:rPr>
              <w:noBreakHyphen/>
              <w:t>aloud sessions with full audio</w:t>
            </w:r>
            <w:r w:rsidRPr="005E3018">
              <w:rPr>
                <w:rFonts w:ascii="Times New Roman" w:eastAsia="Times New Roman" w:hAnsi="Times New Roman" w:cs="Times New Roman"/>
                <w:sz w:val="22"/>
                <w:szCs w:val="22"/>
              </w:rPr>
              <w:noBreakHyphen/>
              <w:t>video capture; pre</w:t>
            </w:r>
            <w:r w:rsidRPr="005E3018">
              <w:rPr>
                <w:rFonts w:ascii="Times New Roman" w:eastAsia="Times New Roman" w:hAnsi="Times New Roman" w:cs="Times New Roman"/>
                <w:sz w:val="22"/>
                <w:szCs w:val="22"/>
              </w:rPr>
              <w:noBreakHyphen/>
              <w:t>built malfunctioning electric circuit; student</w:t>
            </w:r>
            <w:r w:rsidRPr="005E3018">
              <w:rPr>
                <w:rFonts w:ascii="Times New Roman" w:eastAsia="Times New Roman" w:hAnsi="Times New Roman" w:cs="Times New Roman"/>
                <w:sz w:val="22"/>
                <w:szCs w:val="22"/>
              </w:rPr>
              <w:noBreakHyphen/>
              <w:t>annotated schematics and oscilloscope traces.</w:t>
            </w:r>
          </w:p>
        </w:tc>
        <w:tc>
          <w:tcPr>
            <w:tcW w:w="1980" w:type="dxa"/>
          </w:tcPr>
          <w:p w14:paraId="7EA0282E"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Cognitive Task Analysis of troubleshooting tasks (formulate → generate → test → repair) combined with the Modeling Framework for Experimental Physics; line‑by‑line coding plus time‑sliced Epistemic Network Analysis of co‑occurring move.</w:t>
            </w:r>
          </w:p>
        </w:tc>
        <w:tc>
          <w:tcPr>
            <w:tcW w:w="2700" w:type="dxa"/>
          </w:tcPr>
          <w:p w14:paraId="6132723B"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Shows that structured, think</w:t>
            </w:r>
            <w:r w:rsidRPr="005E3018">
              <w:rPr>
                <w:rFonts w:ascii="Times New Roman" w:eastAsia="Times New Roman" w:hAnsi="Times New Roman" w:cs="Times New Roman"/>
                <w:sz w:val="22"/>
                <w:szCs w:val="22"/>
              </w:rPr>
              <w:noBreakHyphen/>
              <w:t>aloud interviews elicit rich model</w:t>
            </w:r>
            <w:r w:rsidRPr="005E3018">
              <w:rPr>
                <w:rFonts w:ascii="Times New Roman" w:eastAsia="Times New Roman" w:hAnsi="Times New Roman" w:cs="Times New Roman"/>
                <w:sz w:val="22"/>
                <w:szCs w:val="22"/>
              </w:rPr>
              <w:noBreakHyphen/>
              <w:t>based reasoning during authentic diagnostic work; reveals iterative cycles of hypothesis generation, measurement, and repair; demonstrates that troubleshooting tasks naturally engage modelling practices often missed by traditional concept</w:t>
            </w:r>
            <w:r w:rsidRPr="005E3018">
              <w:rPr>
                <w:rFonts w:ascii="Times New Roman" w:eastAsia="Times New Roman" w:hAnsi="Times New Roman" w:cs="Times New Roman"/>
                <w:sz w:val="22"/>
                <w:szCs w:val="22"/>
              </w:rPr>
              <w:noBreakHyphen/>
              <w:t>inventory approaches.</w:t>
            </w:r>
          </w:p>
        </w:tc>
      </w:tr>
      <w:tr w:rsidR="0028230E" w:rsidRPr="005E3018" w14:paraId="25E988D3" w14:textId="77777777" w:rsidTr="00944972">
        <w:tc>
          <w:tcPr>
            <w:tcW w:w="1350" w:type="dxa"/>
          </w:tcPr>
          <w:p w14:paraId="4AF7F094" w14:textId="7381D6DA" w:rsidR="0028230E" w:rsidRPr="005E3018" w:rsidRDefault="00000000" w:rsidP="005E3018">
            <w:pPr>
              <w:tabs>
                <w:tab w:val="left" w:pos="2700"/>
              </w:tabs>
              <w:rPr>
                <w:rFonts w:ascii="Times New Roman" w:eastAsia="Times New Roman" w:hAnsi="Times New Roman" w:cs="Times New Roman"/>
                <w:sz w:val="22"/>
                <w:szCs w:val="22"/>
              </w:rPr>
            </w:pPr>
            <w:sdt>
              <w:sdtPr>
                <w:rPr>
                  <w:rFonts w:ascii="Times New Roman" w:eastAsia="Times New Roman" w:hAnsi="Times New Roman" w:cs="Times New Roman"/>
                  <w:color w:val="000000"/>
                  <w:sz w:val="22"/>
                  <w:szCs w:val="22"/>
                </w:rPr>
                <w:tag w:val="MENDELEY_CITATION_v3_eyJjaXRhdGlvbklEIjoiTUVOREVMRVlfQ0lUQVRJT05fN2RiMGM2YmQtM2JiYy00MTRmLWEyNmMtZDUzM2EwMmQ1OWJlIiwicHJvcGVydGllcyI6eyJub3RlSW5kZXgiOjB9LCJpc0VkaXRlZCI6ZmFsc2UsIm1hbnVhbE92ZXJyaWRlIjp7ImlzTWFudWFsbHlPdmVycmlkZGVuIjp0cnVlLCJjaXRlcHJvY1RleHQiOiIoTWFnYW5hIGV0IGFsLiwgMjAyNCkiLCJtYW51YWxPdmVycmlkZVRleHQiOiJNYWdhbmEgZXQgYWwuICgyMDI0KSJ9LCJjaXRhdGlvbkl0ZW1zIjpbeyJpZCI6IjA0NTU1NmZmLWUyMzItM2Y3OS1hNmE3LTcxNWE4MGUzNjQzMSIsIml0ZW1EYXRhIjp7InR5cGUiOiJhcnRpY2xlLWpvdXJuYWwiLCJpZCI6IjA0NTU1NmZmLWUyMzItM2Y3OS1hNmE3LTcxNWE4MGUzNjQzMSIsInRpdGxlIjoiU2NhZmZvbGRlZCB0ZWFtLWJhc2VkIGNvbXB1dGF0aW9uYWwgbW9kZWxpbmcgYW5kIHNpbXVsYXRpb24gcHJvamVjdHMgZm9yIHByb21vdGluZyByZXByZXNlbnRhdGlvbmFsIGNvbXBldGVuY2UgYW5kIHJlZ3VsYXRvcnkgc2tpbGxzIiwiYXV0aG9yIjpbeyJmYW1pbHkiOiJNYWdhbmEiLCJnaXZlbiI6IkFsZWphbmRyYSBKLiIsInBhcnNlLW5hbWVzIjpmYWxzZSwiZHJvcHBpbmctcGFydGljbGUiOiIiLCJub24tZHJvcHBpbmctcGFydGljbGUiOiIifSx7ImZhbWlseSI6IkFyaWd5ZSIsImdpdmVuIjoiSm9yZWVuIiwicGFyc2UtbmFtZXMiOmZhbHNlLCJkcm9wcGluZy1wYXJ0aWNsZSI6IiIsIm5vbi1kcm9wcGluZy1wYXJ0aWNsZSI6IiJ9LHsiZmFtaWx5IjoiVWRvc2VuIiwiZ2l2ZW4iOiJBYmFzaWFmYWsiLCJwYXJzZS1uYW1lcyI6ZmFsc2UsImRyb3BwaW5nLXBhcnRpY2xlIjoiIiwibm9uLWRyb3BwaW5nLXBhcnRpY2xlIjoiIn0seyJmYW1pbHkiOiJMeW9uIiwiZ2l2ZW4iOiJKb3NlcGggQS4iLCJwYXJzZS1uYW1lcyI6ZmFsc2UsImRyb3BwaW5nLXBhcnRpY2xlIjoiIiwibm9uLWRyb3BwaW5nLXBhcnRpY2xlIjoiIn0seyJmYW1pbHkiOiJKb3NoaSIsImdpdmVuIjoiUGFydGgiLCJwYXJzZS1uYW1lcyI6ZmFsc2UsImRyb3BwaW5nLXBhcnRpY2xlIjoiIiwibm9uLWRyb3BwaW5nLXBhcnRpY2xlIjoiIn0seyJmYW1pbHkiOiJQaWVuYWFyIiwiZ2l2ZW4iOiJFbHNqZSIsInBhcnNlLW5hbWVzIjpmYWxzZSwiZHJvcHBpbmctcGFydGljbGUiOiIiLCJub24tZHJvcHBpbmctcGFydGljbGUiOiIifV0sImNvbnRhaW5lci10aXRsZSI6IkludGVybmF0aW9uYWwgSm91cm5hbCBvZiBTVEVNIEVkdWNhdGlvbiIsImNvbnRhaW5lci10aXRsZS1zaG9ydCI6IkludC4gSi4gU1RFTSBFZHVjLiIsImFjY2Vzc2VkIjp7ImRhdGUtcGFydHMiOltbMjAyNCwxMSwyNF1dfSwiRE9JIjoiMTAuMTE4Ni9TNDA1OTQtMDI0LTAwNDk0LTMiLCJJU1NOIjoiMjE5Njc4MjIiLCJVUkwiOiJodHRwczovL3N0ZW1lZHVjYXRpb25qb3VybmFsLnNwcmluZ2Vyb3Blbi5jb20vYXJ0aWNsZXMvMTAuMTE4Ni9zNDA1OTQtMDI0LTAwNDk0LTMiLCJpc3N1ZWQiOnsiZGF0ZS1wYXJ0cyI6W1syMDI0LDEyLDFdXX0sInBhZ2UiOiIxLTMzIiwiYWJzdHJhY3QiOiJCYWNrZ3JvdW5kOiBUaGlzIHN0dWR5IHBvc2l0cyB0aGF0IHNjYWZmb2xkZWQgdGVhbS1iYXNlZCBjb21wdXRhdGlvbmFsIG1vZGVsaW5nIGFuZCBzaW11bGF0aW9uIHByb2plY3RzIGNhbiBzdXBwb3J0IG1vZGVsLWJhc2VkIGxlYXJuaW5nIHRoYXQgY2FuIHJlc3VsdCBpbiBldmlkZW5jZSBvZiByZXByZXNlbnRhdGlvbmFsIGNvbXBldGVuY2UgYW5kIHJlZ3VsYXRvcnkgc2tpbGxzLiBUaGUgc3R1ZHkgaW52b2x2ZWQgMTE2IHN0dWRlbnRzIGZyb20gYSBzZWNvbmQteWVhciB0aGVybW9keW5hbWljcyB1bmRlcmdyYWR1YXRlIGNvdXJzZSBvcmdhbml6ZWQgaW50byAyNCB0ZWFtcywgd2hvIHdvcmtlZCBvbiB0aHJlZSB0d28td2Vlay1sb25nIHRlYW0tYmFzZWQgY29tcHV0YXRpb25hbCBtb2RlbGluZyBhbmQgc2ltdWxhdGlvbiBwcm9qZWN0cyBhbmQgcmVmbGVjdGVkIHVwb24gdGhlaXIgZXhwZXJpZW5jZS4gUmVzdWx0czogUmVzdWx0cyBjaGFyYWN0ZXJpemVkIGRpZmZlcmVudCBsZXZlbHMgb2YgZW5nYWdlbWVudCB3aXRoIGNvbXB1dGF0aW9uYWwgbW9kZWwtYmFzZWQgbGVhcm5pbmcgaW4gdGhlIGZvcm0gb2YgcHJvYmxlbSBmb3JtdWxhdGlvbiBhbmQgbW9kZWwgcGxhbm5pbmcsIGltcGxlbWVudGF0aW9uIGFuZCB1c2Ugb2YgdGhlIGNvbXB1dGF0aW9uYWwgbW9kZWwsIGV2YWx1YXRpb24sIGFuZCBpbnRlcnByZXRhdGlvbiBvZiB0aGUgb3V0cHV0cyBvZiB0aGUgbW9kZWwsIGFzIHdlbGwgYXMgcmVmbGVjdGlvbiBvbiB0aGUgcHJvY2Vzcy4gUmVzdWx0cyByZXBvcnQgb24gc3R1ZGVudHPigJkgbGV2ZWxzIG9mIHJlcHJlc2VudGF0aW9uYWwgY29tcGV0ZW5jZSBhcyByZWxhdGVkIHRvIHRoZSBjb21wdXRhdGlvbmFsIG1vZGVsLCBtZWFuaW5nLW1ha2luZyBvZiB0aGUgdW5kZXJseWluZyBjb2RlIG9mIHRoZSBjb21wdXRhdGlvbmFsIG1vZGVsLCBncmFwaGljYWwgcmVwcmVzZW50YXRpb25zIGdlbmVyYXRlZCBieSB0aGUgbW9kZWwsIGFuZCBleHBsYW5hdGlvbnMgYW5kIGludGVycHJldGF0aW9ucyBvZiB0aGUgb3V0cHV0IHJlcHJlc2VudGF0aW9ucy4gUmVzdWx0cyBhbHNvIGRlc2NyaWJlZCByZWd1bGF0b3J5IHNraWxscyBhcyBjaGFsbGVuZ2VzIGFuZCBzdHJhdGVnaWVzIHJlbGF0ZWQgdG8gcHJvZ3JhbW1pbmcgc2tpbGxzLCBjaGFsbGVuZ2VzIGFuZCBzdHJhdGVnaWVzIHJlbGF0ZWQgdG8gbWVhbmluZy1tYWtpbmcgc2tpbGxzIGZvciB1bmRlcnN0YW5kaW5nIGFuZCBjb25uZWN0aW5nIHRoZSBzY2llbmNlIHRvIHRoZSBjb2RlIGFuZCB0aGUgcmVzdWx0cywgYW5kIGNoYWxsZW5nZXMgYW5kIHN0cmF0ZWdpZXMgcmVsYXRlZCB0byBwcm9jZXNzIG1hbmFnZW1lbnQgbWFpbmx5IGZvY3VzZWQgb24gcHJvamVjdCBtYW5hZ2VtZW50IHNraWxscy4gQ29uY2x1c2lvbjogQ2hhcmFjdGVyaXppbmcgZGltZW5zaW9ucyBvZiBjb21wdXRhdGlvbmFsIG1vZGVsLWJhc2VkIHJlYXNvbmluZyBwcm92aWRlcyBpbnNpZ2h0cyB0aGF0IHNob3djYXNlIHN0dWRlbnRz4oCZIGxlYXJuaW5nLCBiZW5lZml0cywgYW5kIGNoYWxsZW5nZXMgd2hlbiBlbmdhZ2luZyBpbiB0ZWFtLWJhc2VkIGNvbXB1dGF0aW9uYWwgbW9kZWxpbmcgYW5kIHNpbXVsYXRpb24gcHJvamVjdHMuIFRoaXMgc3R1ZHkgYWxzbyBjb250cmlidXRlcyB0byBldmlkZW5jZS1iYXNlZCBzY2FmZm9sZGluZyBzdHJhdGVnaWVzIHRoYXQgY2FuIHN1cHBvcnQgdW5kZXJncmFkdWF0ZSBzdHVkZW50cycgZW5nYWdlbWVudCBpbiB0aGUgY29udGV4dCBvZiBjb21wdXRhdGlvbmFsIG1vZGVsaW5nIGFuZCBzaW11bGF0aW9uLiIsInB1Ymxpc2hlciI6IlNwcmluZ2VyIFNjaWVuY2UgYW5kIEJ1c2luZXNzIE1lZGlhIERldXRzY2hsYW5kIEdtYkgiLCJpc3N1ZSI6IjEiLCJ2b2x1bWUiOiIxMSJ9LCJpc1RlbXBvcmFyeSI6ZmFsc2V9XX0="/>
                <w:id w:val="881362343"/>
                <w:placeholder>
                  <w:docPart w:val="A8F1186326FF46D9ABDB5691976B8350"/>
                </w:placeholder>
              </w:sdtPr>
              <w:sdtContent>
                <w:r w:rsidR="006F46DE" w:rsidRPr="005E3018">
                  <w:rPr>
                    <w:rFonts w:ascii="Times New Roman" w:eastAsia="Times New Roman" w:hAnsi="Times New Roman" w:cs="Times New Roman"/>
                    <w:color w:val="000000"/>
                    <w:sz w:val="22"/>
                    <w:szCs w:val="22"/>
                  </w:rPr>
                  <w:t>Magana et al. (2024)</w:t>
                </w:r>
              </w:sdtContent>
            </w:sdt>
          </w:p>
          <w:p w14:paraId="24D53E5A" w14:textId="77777777" w:rsidR="0028230E" w:rsidRPr="005E3018" w:rsidRDefault="0028230E" w:rsidP="005E3018">
            <w:pPr>
              <w:tabs>
                <w:tab w:val="left" w:pos="2700"/>
              </w:tabs>
              <w:rPr>
                <w:rFonts w:ascii="Times New Roman" w:eastAsia="Times New Roman" w:hAnsi="Times New Roman" w:cs="Times New Roman"/>
                <w:sz w:val="22"/>
                <w:szCs w:val="22"/>
              </w:rPr>
            </w:pPr>
          </w:p>
        </w:tc>
        <w:tc>
          <w:tcPr>
            <w:tcW w:w="1435" w:type="dxa"/>
          </w:tcPr>
          <w:p w14:paraId="23C5BB58" w14:textId="6D7376BD"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Simulation</w:t>
            </w:r>
            <w:r w:rsidRPr="005E3018">
              <w:rPr>
                <w:rFonts w:ascii="Times New Roman" w:eastAsia="Times New Roman" w:hAnsi="Times New Roman" w:cs="Times New Roman"/>
                <w:sz w:val="22"/>
                <w:szCs w:val="22"/>
              </w:rPr>
              <w:noBreakHyphen/>
              <w:t xml:space="preserve">log </w:t>
            </w:r>
            <w:r w:rsidR="00BE1156" w:rsidRPr="005E3018">
              <w:rPr>
                <w:rFonts w:ascii="Times New Roman" w:eastAsia="Times New Roman" w:hAnsi="Times New Roman" w:cs="Times New Roman"/>
                <w:sz w:val="22"/>
                <w:szCs w:val="22"/>
              </w:rPr>
              <w:t xml:space="preserve">and </w:t>
            </w:r>
            <w:r w:rsidRPr="005E3018">
              <w:rPr>
                <w:rFonts w:ascii="Times New Roman" w:eastAsia="Times New Roman" w:hAnsi="Times New Roman" w:cs="Times New Roman"/>
                <w:sz w:val="22"/>
                <w:szCs w:val="22"/>
              </w:rPr>
              <w:t>computational</w:t>
            </w:r>
            <w:r w:rsidRPr="005E3018">
              <w:rPr>
                <w:rFonts w:ascii="Times New Roman" w:eastAsia="Times New Roman" w:hAnsi="Times New Roman" w:cs="Times New Roman"/>
                <w:sz w:val="22"/>
                <w:szCs w:val="22"/>
              </w:rPr>
              <w:noBreakHyphen/>
              <w:t>notebook analytics</w:t>
            </w:r>
          </w:p>
        </w:tc>
        <w:tc>
          <w:tcPr>
            <w:tcW w:w="1980" w:type="dxa"/>
          </w:tcPr>
          <w:p w14:paraId="73B0DEBB"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Computational notebooks (code cells, executed outputs, generated plots) plus scaffold prompts, individual and reflections prompts submitted for each two‑week project</w:t>
            </w:r>
          </w:p>
        </w:tc>
        <w:tc>
          <w:tcPr>
            <w:tcW w:w="1980" w:type="dxa"/>
          </w:tcPr>
          <w:p w14:paraId="635D9BE0"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Multimethod analysis: notebook traces chunked by modelling phase; qualitative content analysis; rubric‑based scoring of representational‑competence across code, graphs &amp; explanations; coding of self‑monitoring &amp; cognition‑regulatio</w:t>
            </w:r>
            <w:r w:rsidRPr="005E3018">
              <w:rPr>
                <w:rFonts w:ascii="Times New Roman" w:eastAsia="Times New Roman" w:hAnsi="Times New Roman" w:cs="Times New Roman"/>
                <w:sz w:val="22"/>
                <w:szCs w:val="22"/>
              </w:rPr>
              <w:lastRenderedPageBreak/>
              <w:t>n strategies in reflections</w:t>
            </w:r>
          </w:p>
        </w:tc>
        <w:tc>
          <w:tcPr>
            <w:tcW w:w="2700" w:type="dxa"/>
          </w:tcPr>
          <w:p w14:paraId="1931C89A"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lastRenderedPageBreak/>
              <w:t>Notebook analytics show scaffolds (sense‑making, articulation, process‑management, reflection) steer iterative model building.</w:t>
            </w:r>
            <w:r w:rsidRPr="005E3018">
              <w:rPr>
                <w:rFonts w:ascii="Times New Roman" w:hAnsi="Times New Roman" w:cs="Times New Roman"/>
                <w:sz w:val="22"/>
                <w:szCs w:val="22"/>
              </w:rPr>
              <w:t xml:space="preserve"> </w:t>
            </w:r>
            <w:r w:rsidRPr="005E3018">
              <w:rPr>
                <w:rFonts w:ascii="Times New Roman" w:eastAsia="Times New Roman" w:hAnsi="Times New Roman" w:cs="Times New Roman"/>
                <w:sz w:val="22"/>
                <w:szCs w:val="22"/>
              </w:rPr>
              <w:t xml:space="preserve">notebook activity also reveals heterogeneous representational‑competence profiles i.e. graphical literacy lagged behind code interpretation—while reflection and articulation scaffolds helped students </w:t>
            </w:r>
            <w:r w:rsidRPr="005E3018">
              <w:rPr>
                <w:rFonts w:ascii="Times New Roman" w:eastAsia="Times New Roman" w:hAnsi="Times New Roman" w:cs="Times New Roman"/>
                <w:sz w:val="22"/>
                <w:szCs w:val="22"/>
              </w:rPr>
              <w:lastRenderedPageBreak/>
              <w:t>connect code, plots, and scientific meaning.</w:t>
            </w:r>
          </w:p>
        </w:tc>
      </w:tr>
      <w:tr w:rsidR="0028230E" w:rsidRPr="005E3018" w14:paraId="79BD1E26" w14:textId="77777777" w:rsidTr="00944972">
        <w:trPr>
          <w:trHeight w:val="1520"/>
        </w:trPr>
        <w:tc>
          <w:tcPr>
            <w:tcW w:w="1350" w:type="dxa"/>
          </w:tcPr>
          <w:p w14:paraId="0B32C811" w14:textId="7EC470CE" w:rsidR="0028230E" w:rsidRPr="005E3018" w:rsidRDefault="00000000" w:rsidP="005E3018">
            <w:pPr>
              <w:tabs>
                <w:tab w:val="left" w:pos="2700"/>
              </w:tabs>
              <w:rPr>
                <w:rFonts w:ascii="Times New Roman" w:eastAsia="Times New Roman" w:hAnsi="Times New Roman" w:cs="Times New Roman"/>
                <w:sz w:val="22"/>
                <w:szCs w:val="22"/>
              </w:rPr>
            </w:pPr>
            <w:sdt>
              <w:sdtPr>
                <w:rPr>
                  <w:rFonts w:ascii="Times New Roman" w:eastAsia="Times New Roman" w:hAnsi="Times New Roman" w:cs="Times New Roman"/>
                  <w:color w:val="000000"/>
                  <w:sz w:val="22"/>
                  <w:szCs w:val="22"/>
                </w:rPr>
                <w:tag w:val="MENDELEY_CITATION_v3_eyJjaXRhdGlvbklEIjoiTUVOREVMRVlfQ0lUQVRJT05fNzU1YWMxMDctOGQ1ZC00OWFjLTg3MDYtMDE5Zjc3M2Y3MDM0IiwicHJvcGVydGllcyI6eyJub3RlSW5kZXgiOjB9LCJpc0VkaXRlZCI6ZmFsc2UsIm1hbnVhbE92ZXJyaWRlIjp7ImlzTWFudWFsbHlPdmVycmlkZGVuIjp0cnVlLCJjaXRlcHJvY1RleHQiOiIoVGFrbywgMjAxNSkiLCJtYW51YWxPdmVycmlkZVRleHQiOiJUYWtvLCAoMjAxNSkifSwiY2l0YXRpb25JdGVtcyI6W3siaWQiOiJlYThlMDM1MC00MTRkLTNlZjUtYThmOC1kZGY2ZjI4NmFlMDUiLCJpdGVtRGF0YSI6eyJ0eXBlIjoiYXJ0aWNsZS1qb3VybmFsIiwiaWQiOiJlYThlMDM1MC00MTRkLTNlZjUtYThmOC1kZGY2ZjI4NmFlMDUiLCJ0aXRsZSI6IkV4cGxvcmluZyB0aGUgbW9kZWwgZGV2ZWxvcG1lbnQgcHJvY2VzcyBpbiBkaXNjcmV0ZS1ldmVudCBzaW11bGF0aW9uOiBJbnNpZ2h0cyBmcm9tIHNpeCBleHBlcnQgbW9kZWxsZXJzIiwiYXV0aG9yIjpbeyJmYW1pbHkiOiJUYWtvIiwiZ2l2ZW4iOiJBbnR1ZWxhIEEuIiwicGFyc2UtbmFtZXMiOmZhbHNlLCJkcm9wcGluZy1wYXJ0aWNsZSI6IiIsIm5vbi1kcm9wcGluZy1wYXJ0aWNsZSI6IiJ9XSwiY29udGFpbmVyLXRpdGxlIjoiSm91cm5hbCBvZiB0aGUgT3BlcmF0aW9uYWwgUmVzZWFyY2ggU29jaWV0eSIsIkRPSSI6IjEwLjEwNTcvam9ycy4yMDE0LjUyIiwiSVNTTiI6IjE0NzY5MzYwIiwiaXNzdWVkIjp7ImRhdGUtcGFydHMiOltbMjAxNSw1LDIwXV19LCJwYWdlIjoiNzQ3LTc2MCIsImFic3RyYWN0IjoiVGhpcyBwYXBlciBleHBsb3JlcyB0aGUgbW9kZWwgZGV2ZWxvcG1lbnQgcHJvY2VzcyBpbiBkaXNjcmV0ZS1ldmVudCBzaW11bGF0aW9uIChERVMpIGJ5IHJlcG9ydGluZyBvbiBhbiBlbXBpcmljYWwgc3R1ZHkgdGhhdCBmb2xsb3dzIHNpeCBleHBlcnQgbW9kZWxsZXJzIHdoaWxlIGJ1aWxkaW5nIHNpbXVsYXRpb24gbW9kZWxzLiBERVMgaXMgYSB3aWRlbHkgdXNlZCBtb2RlbGxpbmcgYXBwcm9hY2gsIGhvd2V2ZXIgbGl0dGxlIGlzIGtub3duIGFib3V0IHRoZSBtb2RlbGxpbmcgcHJvY2Vzc2VzIGFuZCBtZXRob2RvbG9neSBhZG9wdGVkIGJ5IG1vZGVsbGVycyBpbiBwcmFjdGljZS4gVmVyYmFsIFByb3RvY29sIEFuYWx5c2lzIGlzIHVzZWQgdG8gY29sbGVjdCBkYXRhLCB3aGVyZSB0aGUgcGFydGljaXBhbnRzIGFyZSBhc2tlZCB0byBzcGVhayBhbG91ZCB3aGlsZSBtb2RlbGxpbmcuIFRoZSByZXN1bHRzIHNob3cgdGhhdCB0aGUgZXhwZXJ0IG1vZGVsbGVycyBzcGVuZCBhIHNpZ25pZmljYW50IGFtb3VudCBvZiB0aW1lIG9uIG1vZGVsIGNvZGluZywgdmVyaWZpY2F0aW9uIGFuZCB2YWxpZGF0aW9uLCBhbmQgZGF0YSBpbnB1dHMuIFRoZSBtb2RlbGxlcnMgaXRlcmF0ZSBvZnRlbiBiZXR3ZWVuIG1vZGVsbGluZyBhY3Rpdml0aWVzLiBQYXR0ZXJucyBvZiBtb2RlbGxpbmcgYmVoYXZpb3VyIGFyZSBpZGVudGlmaWVkLCBzdWdnZXN0aW5nIHRoYXQgdGhlIG1vZGVsbGVycyBhZG9wdCBkaXN0aW5jdCBtb2RlbGxpbmcgc3R5bGVzLiBUaGlzIHN0dWR5IGlzIHVzZWZ1bCBpbiB0aGF0IGl0IHByb3ZpZGVzIGFuIGVtcGlyaWNhbCB2aWV3IG9mIGV4aXN0aW5nIERFUyBtb2RlbGxpbmcgcHJhY3RpY2UsIHdoaWNoIGluIHR1cm4gY2FuIGluZm9ybSBleGlzdGluZyByZXNlYXJjaCBhbmQgc2ltdWxhdGlvbiBwcmFjdGljZSBhcyB3ZWxsIGFzIHRlYWNoaW5nIG9mIERFUyBtb2RlbGxpbmcgdG8gbm92aWNlcy4iLCJwdWJsaXNoZXIiOiJQYWxncmF2ZSBNYWNtaWxsYW4gTHRkLiIsImlzc3VlIjoiNSIsInZvbHVtZSI6IjY2IiwiY29udGFpbmVyLXRpdGxlLXNob3J0IjoiIn0sImlzVGVtcG9yYXJ5IjpmYWxzZX1dfQ=="/>
                <w:id w:val="-1174258155"/>
                <w:placeholder>
                  <w:docPart w:val="355D75219A754E73A5A893AA47BD0C3F"/>
                </w:placeholder>
              </w:sdtPr>
              <w:sdtContent>
                <w:r w:rsidR="006F46DE" w:rsidRPr="005E3018">
                  <w:rPr>
                    <w:rFonts w:ascii="Times New Roman" w:eastAsia="Times New Roman" w:hAnsi="Times New Roman" w:cs="Times New Roman"/>
                    <w:color w:val="000000"/>
                    <w:sz w:val="22"/>
                    <w:szCs w:val="22"/>
                  </w:rPr>
                  <w:t>Tako, (2015)</w:t>
                </w:r>
              </w:sdtContent>
            </w:sdt>
          </w:p>
        </w:tc>
        <w:tc>
          <w:tcPr>
            <w:tcW w:w="1435" w:type="dxa"/>
          </w:tcPr>
          <w:p w14:paraId="3631FD9B" w14:textId="5BB8626E"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 xml:space="preserve">Think‑aloud </w:t>
            </w:r>
            <w:r w:rsidR="00BE1156" w:rsidRPr="005E3018">
              <w:rPr>
                <w:rFonts w:ascii="Times New Roman" w:eastAsia="Times New Roman" w:hAnsi="Times New Roman" w:cs="Times New Roman"/>
                <w:sz w:val="22"/>
                <w:szCs w:val="22"/>
              </w:rPr>
              <w:t xml:space="preserve">and </w:t>
            </w:r>
            <w:r w:rsidRPr="005E3018">
              <w:rPr>
                <w:rFonts w:ascii="Times New Roman" w:eastAsia="Times New Roman" w:hAnsi="Times New Roman" w:cs="Times New Roman"/>
                <w:sz w:val="22"/>
                <w:szCs w:val="22"/>
              </w:rPr>
              <w:t xml:space="preserve"> verbal‑protocol study of expert discrete-event simulation (DES) modelers.</w:t>
            </w:r>
          </w:p>
        </w:tc>
        <w:tc>
          <w:tcPr>
            <w:tcW w:w="1980" w:type="dxa"/>
          </w:tcPr>
          <w:p w14:paraId="36DAFD73"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60–90 min individual modelling sessions: audio</w:t>
            </w:r>
            <w:r w:rsidRPr="005E3018">
              <w:rPr>
                <w:rFonts w:ascii="Times New Roman" w:eastAsia="Times New Roman" w:hAnsi="Times New Roman" w:cs="Times New Roman"/>
                <w:sz w:val="22"/>
                <w:szCs w:val="22"/>
              </w:rPr>
              <w:noBreakHyphen/>
              <w:t>recorded “speak</w:t>
            </w:r>
            <w:r w:rsidRPr="005E3018">
              <w:rPr>
                <w:rFonts w:ascii="Times New Roman" w:eastAsia="Times New Roman" w:hAnsi="Times New Roman" w:cs="Times New Roman"/>
                <w:sz w:val="22"/>
                <w:szCs w:val="22"/>
              </w:rPr>
              <w:noBreakHyphen/>
              <w:t>aloud” protocols while building simulation models in preferred software; resulting verbatim transcripts and rough model artefacts.</w:t>
            </w:r>
          </w:p>
        </w:tc>
        <w:tc>
          <w:tcPr>
            <w:tcW w:w="1980" w:type="dxa"/>
          </w:tcPr>
          <w:p w14:paraId="0A39EBF6"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color w:val="000000"/>
                <w:sz w:val="22"/>
                <w:szCs w:val="22"/>
              </w:rPr>
              <w:t>Seven‑topic coding scheme (problem structuring, conceptual modelling, model coding, data inputs, verification/validation, experimentation, implementation); inter‑coder reliability ≥ 90 %; timelines, radar plots, and transition‑matrix analysis to map attention shifts and iteration loops.</w:t>
            </w:r>
          </w:p>
        </w:tc>
        <w:tc>
          <w:tcPr>
            <w:tcW w:w="2700" w:type="dxa"/>
          </w:tcPr>
          <w:p w14:paraId="6B1E0545"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Experts spent most time on model coding (≈ 42 %), with verification/validation and data inputs next; MC served as the hub in iterative loops among activities. Two dominant modelling styles emerged—a coding</w:t>
            </w:r>
            <w:r w:rsidRPr="005E3018">
              <w:rPr>
                <w:rFonts w:ascii="Times New Roman" w:eastAsia="Times New Roman" w:hAnsi="Times New Roman" w:cs="Times New Roman"/>
                <w:sz w:val="22"/>
                <w:szCs w:val="22"/>
              </w:rPr>
              <w:noBreakHyphen/>
              <w:t>oriented loop (Model Coding→ Data Inputs→ Verification &amp; Validation) and a broader balanced loop (Conceptual Modelling→ Model Coding→ Data Inputs→ Verification &amp; Validation), offering actionable patterns for teaching novices and refining graphical user interface (GUI) support.</w:t>
            </w:r>
          </w:p>
        </w:tc>
      </w:tr>
      <w:tr w:rsidR="0028230E" w:rsidRPr="005E3018" w14:paraId="1883D85B" w14:textId="77777777" w:rsidTr="00944972">
        <w:trPr>
          <w:trHeight w:val="620"/>
        </w:trPr>
        <w:tc>
          <w:tcPr>
            <w:tcW w:w="1350" w:type="dxa"/>
          </w:tcPr>
          <w:p w14:paraId="673AA232" w14:textId="074BA1D1"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color w:val="000000"/>
                <w:sz w:val="22"/>
                <w:szCs w:val="22"/>
              </w:rPr>
              <w:t xml:space="preserve">  </w:t>
            </w:r>
            <w:sdt>
              <w:sdtPr>
                <w:rPr>
                  <w:rFonts w:ascii="Times New Roman" w:eastAsia="Times New Roman" w:hAnsi="Times New Roman" w:cs="Times New Roman"/>
                  <w:color w:val="000000"/>
                  <w:sz w:val="22"/>
                  <w:szCs w:val="22"/>
                </w:rPr>
                <w:tag w:val="MENDELEY_CITATION_v3_eyJjaXRhdGlvbklEIjoiTUVOREVMRVlfQ0lUQVRJT05fOTgxN2Y3NGItYjA2Ni00NjRlLWJkMTMtMzc5ZGE1MzczMThlIiwicHJvcGVydGllcyI6eyJub3RlSW5kZXgiOjB9LCJpc0VkaXRlZCI6ZmFsc2UsIm1hbnVhbE92ZXJyaWRlIjp7ImlzTWFudWFsbHlPdmVycmlkZGVuIjp0cnVlLCJjaXRlcHJvY1RleHQiOiIoU2Nod2FyeiAmIzM4OyBXaGl0ZSwgMjAwNSkiLCJtYW51YWxPdmVycmlkZVRleHQiOiJTY2h3YXJ6ICYgV2hpdGUgKDIwMDUpIn0sImNpdGF0aW9uSXRlbXMiOlt7ImlkIjoiM2EyMWYwOWYtM2M2YS0zZmYwLWI2ZTctYjYzNDQxMzYwZmU4IiwiaXRlbURhdGEiOnsidHlwZSI6ImFydGljbGUtam91cm5hbCIsImlkIjoiM2EyMWYwOWYtM2M2YS0zZmYwLWI2ZTctYjYzNDQxMzYwZmU4IiwidGl0bGUiOiJNZXRhbW9kZWxpbmcgS25vd2xlZGdlOlxuIERldmVsb3BpbmcgU3R1ZGVudHMnIFVuZGVyc3RhbmRpbmdcbiBvZiBTY2llbnRpZmljIE1vZGVsaW5nIiwiYXV0aG9yIjpbeyJmYW1pbHkiOiJTY2h3YXJ6IiwiZ2l2ZW4iOiJDaHJpc3RpbmEiLCJwYXJzZS1uYW1lcyI6ZmFsc2UsImRyb3BwaW5nLXBhcnRpY2xlIjoiVi4iLCJub24tZHJvcHBpbmctcGFydGljbGUiOiIifSx7ImZhbWlseSI6IldoaXRlIiwiZ2l2ZW4iOiJCYXJiYXJhIFkuIiwicGFyc2UtbmFtZXMiOmZhbHNlLCJkcm9wcGluZy1wYXJ0aWNsZSI6IiIsIm5vbi1kcm9wcGluZy1wYXJ0aWNsZSI6IiJ9XSwiY29udGFpbmVyLXRpdGxlIjoiQ29nbml0aW9uIGFuZCBJbnN0cnVjdGlvbiIsImNvbnRhaW5lci10aXRsZS1zaG9ydCI6IkNvZ24uIEluc3RyLiIsImFjY2Vzc2VkIjp7ImRhdGUtcGFydHMiOltbMjAyNSw3LDEzXV19LCJET0kiOiIxMC4xMjA3L1MxNTMyNjkwWENJMjMwMl8xIiwiSVNTTiI6IjA3MzcwMDA4IiwiVVJMIjoiaHR0cHM6Ly93d3cudGFuZGZvbmxpbmUuY29tL2RvaS9hYnMvMTAuMTIwNy9zMTUzMjY5MHhjaTIzMDJfMSIsImlzc3VlZCI6eyJkYXRlLXBhcnRzIjpbWzIwMDVdXX0sInBhZ2UiOiIxNjUtMjA1IiwicHVibGlzaGVyIjoiTGF3cmVuY2UgRXJsYmF1bSBBc3NvY2lhdGVzLCBJbmMuIiwiaXNzdWUiOiIyIiwidm9sdW1lIjoiMjMifSwiaXNUZW1wb3JhcnkiOmZhbHNlfV19"/>
                <w:id w:val="118188395"/>
                <w:placeholder>
                  <w:docPart w:val="D1724286DBF84370B686787467D3FDE8"/>
                </w:placeholder>
              </w:sdtPr>
              <w:sdtContent>
                <w:r w:rsidR="006F46DE" w:rsidRPr="005E3018">
                  <w:rPr>
                    <w:rFonts w:ascii="Times New Roman" w:eastAsia="Times New Roman" w:hAnsi="Times New Roman" w:cs="Times New Roman"/>
                    <w:color w:val="000000"/>
                    <w:sz w:val="22"/>
                  </w:rPr>
                  <w:t>Schwarz &amp; White (2005)</w:t>
                </w:r>
              </w:sdtContent>
            </w:sdt>
          </w:p>
          <w:p w14:paraId="4F6D44E2" w14:textId="77777777" w:rsidR="0028230E" w:rsidRPr="005E3018" w:rsidRDefault="0028230E" w:rsidP="005E3018">
            <w:pPr>
              <w:tabs>
                <w:tab w:val="left" w:pos="2700"/>
              </w:tabs>
              <w:rPr>
                <w:rFonts w:ascii="Times New Roman" w:eastAsia="Times New Roman" w:hAnsi="Times New Roman" w:cs="Times New Roman"/>
                <w:sz w:val="22"/>
                <w:szCs w:val="22"/>
              </w:rPr>
            </w:pPr>
          </w:p>
        </w:tc>
        <w:tc>
          <w:tcPr>
            <w:tcW w:w="1435" w:type="dxa"/>
          </w:tcPr>
          <w:p w14:paraId="2DF88172"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Metamodeling knowledge assessment (pre–post design).</w:t>
            </w:r>
          </w:p>
        </w:tc>
        <w:tc>
          <w:tcPr>
            <w:tcW w:w="1980" w:type="dxa"/>
          </w:tcPr>
          <w:p w14:paraId="318AC91B"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8</w:t>
            </w:r>
            <w:r w:rsidRPr="005E3018">
              <w:rPr>
                <w:rFonts w:ascii="Times New Roman" w:eastAsia="Times New Roman" w:hAnsi="Times New Roman" w:cs="Times New Roman"/>
                <w:sz w:val="22"/>
                <w:szCs w:val="22"/>
              </w:rPr>
              <w:noBreakHyphen/>
              <w:t>item Modeling Test (4 sub</w:t>
            </w:r>
            <w:r w:rsidRPr="005E3018">
              <w:rPr>
                <w:rFonts w:ascii="Times New Roman" w:eastAsia="Times New Roman" w:hAnsi="Times New Roman" w:cs="Times New Roman"/>
                <w:sz w:val="22"/>
                <w:szCs w:val="22"/>
              </w:rPr>
              <w:noBreakHyphen/>
              <w:t>scales), Written Scientific Inquiry, Applied Physics test (paper‑and‑pencil, one class period each) and semi‑structured “nature‑of‑models” interviews, supporting artefacts (student work, class video, reflective journals).</w:t>
            </w:r>
          </w:p>
        </w:tc>
        <w:tc>
          <w:tcPr>
            <w:tcW w:w="1980" w:type="dxa"/>
          </w:tcPr>
          <w:p w14:paraId="3451F0B8"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Paired</w:t>
            </w:r>
            <w:r w:rsidRPr="005E3018">
              <w:rPr>
                <w:rFonts w:ascii="Times New Roman" w:eastAsia="Times New Roman" w:hAnsi="Times New Roman" w:cs="Times New Roman"/>
                <w:sz w:val="22"/>
                <w:szCs w:val="22"/>
              </w:rPr>
              <w:noBreakHyphen/>
              <w:t>sample t</w:t>
            </w:r>
            <w:r w:rsidRPr="005E3018">
              <w:rPr>
                <w:rFonts w:ascii="Times New Roman" w:eastAsia="Times New Roman" w:hAnsi="Times New Roman" w:cs="Times New Roman"/>
                <w:sz w:val="22"/>
                <w:szCs w:val="22"/>
              </w:rPr>
              <w:noBreakHyphen/>
              <w:t>tests &amp; repeated</w:t>
            </w:r>
            <w:r w:rsidRPr="005E3018">
              <w:rPr>
                <w:rFonts w:ascii="Times New Roman" w:eastAsia="Times New Roman" w:hAnsi="Times New Roman" w:cs="Times New Roman"/>
                <w:sz w:val="22"/>
                <w:szCs w:val="22"/>
              </w:rPr>
              <w:noBreakHyphen/>
              <w:t>measures ANOVA on test gains; coding of interview responses into four metamodeling aspects (nature, process, evaluation, purpose); correlation analysis among modeling, inquiry &amp; physics scores.</w:t>
            </w:r>
          </w:p>
        </w:tc>
        <w:tc>
          <w:tcPr>
            <w:tcW w:w="2700" w:type="dxa"/>
          </w:tcPr>
          <w:p w14:paraId="468C8980"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Metamodeling layer produced large gains in modeling knowledge, in inquiry skills, Students’ total inquiry scores rose markedly from 47 % pre</w:t>
            </w:r>
            <w:r w:rsidRPr="005E3018">
              <w:rPr>
                <w:rFonts w:ascii="Times New Roman" w:eastAsia="Times New Roman" w:hAnsi="Times New Roman" w:cs="Times New Roman"/>
                <w:sz w:val="22"/>
                <w:szCs w:val="22"/>
              </w:rPr>
              <w:noBreakHyphen/>
              <w:t>test to 62 % post</w:t>
            </w:r>
            <w:r w:rsidRPr="005E3018">
              <w:rPr>
                <w:rFonts w:ascii="Times New Roman" w:eastAsia="Times New Roman" w:hAnsi="Times New Roman" w:cs="Times New Roman"/>
                <w:sz w:val="22"/>
                <w:szCs w:val="22"/>
              </w:rPr>
              <w:noBreakHyphen/>
              <w:t>test, demonstrating that Model‑Enhanced Thinker Tools (METT) fostered measurable gains in scientific</w:t>
            </w:r>
            <w:r w:rsidRPr="005E3018">
              <w:rPr>
                <w:rFonts w:ascii="Times New Roman" w:eastAsia="Times New Roman" w:hAnsi="Times New Roman" w:cs="Times New Roman"/>
                <w:sz w:val="22"/>
                <w:szCs w:val="22"/>
              </w:rPr>
              <w:noBreakHyphen/>
              <w:t>inquiry skills, and correlations show modeling understanding transfers to content learning, though students still struggled with model evaluation/revision.</w:t>
            </w:r>
          </w:p>
        </w:tc>
      </w:tr>
      <w:tr w:rsidR="0028230E" w:rsidRPr="005E3018" w14:paraId="56A6280F" w14:textId="77777777" w:rsidTr="00944972">
        <w:trPr>
          <w:trHeight w:val="900"/>
        </w:trPr>
        <w:tc>
          <w:tcPr>
            <w:tcW w:w="1350" w:type="dxa"/>
          </w:tcPr>
          <w:p w14:paraId="150FE145" w14:textId="11500547" w:rsidR="0028230E" w:rsidRPr="005E3018" w:rsidRDefault="00000000" w:rsidP="005E3018">
            <w:pPr>
              <w:tabs>
                <w:tab w:val="left" w:pos="2700"/>
              </w:tabs>
              <w:rPr>
                <w:rFonts w:ascii="Times New Roman" w:eastAsia="Times New Roman" w:hAnsi="Times New Roman" w:cs="Times New Roman"/>
                <w:sz w:val="22"/>
                <w:szCs w:val="22"/>
              </w:rPr>
            </w:pPr>
            <w:sdt>
              <w:sdtPr>
                <w:rPr>
                  <w:rFonts w:ascii="Times New Roman" w:eastAsia="Times New Roman" w:hAnsi="Times New Roman" w:cs="Times New Roman"/>
                  <w:color w:val="000000"/>
                  <w:sz w:val="22"/>
                  <w:szCs w:val="22"/>
                </w:rPr>
                <w:tag w:val="MENDELEY_CITATION_v3_eyJjaXRhdGlvbklEIjoiTUVOREVMRVlfQ0lUQVRJT05fMGY5MTZmMWQtZGFlMi00Y2Y1LThmZTQtMzQ4MWM0NjExNjg2IiwicHJvcGVydGllcyI6eyJub3RlSW5kZXgiOjB9LCJpc0VkaXRlZCI6ZmFsc2UsIm1hbnVhbE92ZXJyaWRlIjp7ImlzTWFudWFsbHlPdmVycmlkZGVuIjp0cnVlLCJjaXRlcHJvY1RleHQiOiIoQnVja2xhbmQgJiMzODsgQ2hpbm4sIDIwMTApIiwibWFudWFsT3ZlcnJpZGVUZXh0IjoiQnVja2xhbmQgJiBDaGlubiwgKDIwMTApIn0sImNpdGF0aW9uSXRlbXMiOlt7ImlkIjoiZjcxZDdiNzgtZDNkMC0zNmQxLWE4NzAtYzQ4NmQ1MzllYmQ4IiwiaXRlbURhdGEiOnsidHlwZSI6ImFydGljbGUtam91cm5hbCIsImlkIjoiZjcxZDdiNzgtZDNkMC0zNmQxLWE4NzAtYzQ4NmQ1MzllYmQ4IiwidGl0bGUiOiJNb2RlbC1FdmlkZW5jZSBMaW5rIERpYWdyYW1zOiBBIFNjYWZmb2xkIGZvciBNb2RlbC1CYXNlZCBSZWFzb25pbmciLCJhdXRob3IiOlt7ImZhbWlseSI6IkJ1Y2tsYW5kIiwiZ2l2ZW4iOiJMdWtlIEEiLCJwYXJzZS1uYW1lcyI6ZmFsc2UsImRyb3BwaW5nLXBhcnRpY2xlIjoiIiwibm9uLWRyb3BwaW5nLXBhcnRpY2xlIjoiIn0seyJmYW1pbHkiOiJDaGlubiIsImdpdmVuIjoiQ2xhcmsgQSIsInBhcnNlLW5hbWVzIjpmYWxzZSwiZHJvcHBpbmctcGFydGljbGUiOiIiLCJub24tZHJvcHBpbmctcGFydGljbGUiOiIifV0sImNvbnRhaW5lci10aXRsZSI6IklDTFMiLCJhY2Nlc3NlZCI6eyJkYXRlLXBhcnRzIjpbWzIwMjUsNywyXV19LCJpc3N1ZWQiOnsiZGF0ZS1wYXJ0cyI6W1syMDEwXV19LCJ2b2x1bWUiOiIyIiwiY29udGFpbmVyLXRpdGxlLXNob3J0IjoiIn0sImlzVGVtcG9yYXJ5IjpmYWxzZX1dfQ=="/>
                <w:id w:val="1943790234"/>
                <w:placeholder>
                  <w:docPart w:val="F4207D8C86C4471EB3E494900C26D160"/>
                </w:placeholder>
              </w:sdtPr>
              <w:sdtContent>
                <w:r w:rsidR="006F46DE" w:rsidRPr="005E3018">
                  <w:rPr>
                    <w:rFonts w:ascii="Times New Roman" w:eastAsia="Times New Roman" w:hAnsi="Times New Roman" w:cs="Times New Roman"/>
                    <w:color w:val="000000"/>
                    <w:sz w:val="22"/>
                  </w:rPr>
                  <w:t>Buckland &amp; Chinn, (2010)</w:t>
                </w:r>
              </w:sdtContent>
            </w:sdt>
          </w:p>
        </w:tc>
        <w:tc>
          <w:tcPr>
            <w:tcW w:w="1435" w:type="dxa"/>
          </w:tcPr>
          <w:p w14:paraId="1D41CF1D"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Model–Evidence Link (MEL) diagrams &amp; argument maps.</w:t>
            </w:r>
          </w:p>
        </w:tc>
        <w:tc>
          <w:tcPr>
            <w:tcW w:w="1980" w:type="dxa"/>
          </w:tcPr>
          <w:p w14:paraId="00B3441C"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Students’ completed MEL diagrams, class video, small‑group audio, and pre/post written assessments drawn across a year‑long microgenetic study.</w:t>
            </w:r>
          </w:p>
        </w:tc>
        <w:tc>
          <w:tcPr>
            <w:tcW w:w="1980" w:type="dxa"/>
          </w:tcPr>
          <w:p w14:paraId="78489EF7"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Multi</w:t>
            </w:r>
            <w:r w:rsidRPr="005E3018">
              <w:rPr>
                <w:rFonts w:ascii="Times New Roman" w:eastAsia="Times New Roman" w:hAnsi="Times New Roman" w:cs="Times New Roman"/>
                <w:sz w:val="22"/>
                <w:szCs w:val="22"/>
              </w:rPr>
              <w:noBreakHyphen/>
              <w:t>layer coding of each MEL link (direction &amp; strength) plus elaboration ratings of students’ written justifications; patterns traced over time to profile model–evidence coordination.</w:t>
            </w:r>
          </w:p>
        </w:tc>
        <w:tc>
          <w:tcPr>
            <w:tcW w:w="2700" w:type="dxa"/>
          </w:tcPr>
          <w:p w14:paraId="15075DCC"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MEL diagrams lower cognitive load and make relationships between evidence and competing models visible; richer, highly elaborated links signal sophisticated reasoning, and teacher scaffolding shapes the quality of students’ model–evidence justifications.</w:t>
            </w:r>
          </w:p>
        </w:tc>
      </w:tr>
      <w:tr w:rsidR="0028230E" w:rsidRPr="005E3018" w14:paraId="21618969" w14:textId="77777777" w:rsidTr="00944972">
        <w:trPr>
          <w:trHeight w:val="710"/>
        </w:trPr>
        <w:sdt>
          <w:sdtPr>
            <w:rPr>
              <w:rFonts w:ascii="Times New Roman" w:eastAsia="Times New Roman" w:hAnsi="Times New Roman" w:cs="Times New Roman"/>
              <w:color w:val="000000"/>
              <w:sz w:val="22"/>
              <w:szCs w:val="22"/>
            </w:rPr>
            <w:tag w:val="MENDELEY_CITATION_v3_eyJjaXRhdGlvbklEIjoiTUVOREVMRVlfQ0lUQVRJT05fOTUxODY5N2EtMGRiZS00MTYzLTliMGYtZDY1ZTk0Mzc4NTczIiwicHJvcGVydGllcyI6eyJub3RlSW5kZXgiOjB9LCJpc0VkaXRlZCI6ZmFsc2UsIm1hbnVhbE92ZXJyaWRlIjp7ImlzTWFudWFsbHlPdmVycmlkZGVuIjp0cnVlLCJjaXRlcHJvY1RleHQiOiIoS3Jhc2ljaCBldCBhbC4sIDIwMjQpIiwibWFudWFsT3ZlcnJpZGVUZXh0IjoiS3Jhc2ljaCBldCBhbC4gKDIwMjQpIn0sImNpdGF0aW9uSXRlbXMiOlt7ImlkIjoiNjdkZGFmM2UtZmVkOC0zZjdlLThkNWYtZjhkNjFhYWI3NWM0IiwiaXRlbURhdGEiOnsidHlwZSI6ImFydGljbGUtam91cm5hbCIsImlkIjoiNjdkZGFmM2UtZmVkOC0zZjdlLThkNWYtZjhkNjFhYWI3NWM0IiwidGl0bGUiOiJMb29raW5nIGF0IG1lbnRhbCBpbWFnZXM6IEV5ZeKAkHRyYWNraW5nIG1lbnRhbCBzaW11bGF0aW9uIGR1cmluZyByZXRyb3NwZWN0aXZlIGNhdXNhbCBqdWRnbWVudC4iLCJhdXRob3IiOlt7ImZhbWlseSI6IktyYXNpY2giLCJnaXZlbiI6IktyaXN0aW5hIiwicGFyc2UtbmFtZXMiOmZhbHNlLCJkcm9wcGluZy1wYXJ0aWNsZSI6IiIsIm5vbi1kcm9wcGluZy1wYXJ0aWNsZSI6IiJ9LHsiZmFtaWx5IjoiTydOZWlsbCIsImdpdmVuIjoiS2V2aW4iLCJwYXJzZS1uYW1lcyI6ZmFsc2UsImRyb3BwaW5nLXBhcnRpY2xlIjoiIiwibm9uLWRyb3BwaW5nLXBhcnRpY2xlIjoiIn0seyJmYW1pbHkiOiJCcmlnYXJkIiwiZ2l2ZW4iOiJGZWxpcGUiLCJwYXJzZS1uYW1lcyI6ZmFsc2UsImRyb3BwaW5nLXBhcnRpY2xlIjoiIiwibm9uLWRyb3BwaW5nLXBhcnRpY2xlIjoiRGUifV0sImNvbnRhaW5lci10aXRsZSI6IkNvZ25pdGl2ZSBTY2llbmNlIiwiY29udGFpbmVyLXRpdGxlLXNob3J0IjoiQ29nbi4gU2NpLiIsImFjY2Vzc2VkIjp7ImRhdGUtcGFydHMiOltbMjAyNSwxMiw2XV19LCJET0kiOiIxMC4xMTExL0NPR1MuMTM0MjYiLCJJU1NOIjoiMTU1MTY3MDkiLCJQTUlEIjoiMzg1Mjg4MDMiLCJVUkwiOiJodHRwczovL29wZW51cmwuZWJzY28uY29tL2NvbnRlbnRpdGVtL2RvaToxMC4xMTExL2NvZ3MuMTM0MjY/c2lkPWVic2NvOnBsaW5rOmNyYXdsZXImaWQ9ZWJzY286ZG9pOjEwLjExMTEvY29ncy4xMzQyNiZjcmw9YyIsImlzc3VlZCI6eyJkYXRlLXBhcnRzIjpbWzIwMjQsMywxXV19LCJhYnN0cmFjdCI6IkhvdyBkbyBwZW9wbGUgZXZhbHVhdGUgY2F1c2FsIHJlbGF0aW9uc2hpcHM/IERvIHRoZXkganVzdCBjb25zaWRlciB3aGF0IGFjdHVhbGx5IGhhcHBlbmVkLCBvciBkbyB0aGV5IGFsc28gY29uc2lkZXIgd2hhdCBjb3VsZCBoYXZlIGNvdW50ZXJmYWN0dWFsbHkgaGFwcGVuZWQ/IFVzaW5nIGV5ZSB0cmFja2luZyBhbmQgR2F1c3NpYW4gcHJvY2VzcyBtb2RlbGluZywgd2UgaW52ZXN0aWdhdGVkIGhvdyBwZW9wbGUgbWVudGFsbHkgc2ltdWxhdGVkIHBhc3QgZXZlbnRzIHRvIGp1ZGdlIHdoYXQgY2F1c2VkIHRoZSBvdXRjb21lcyB0byBvY2N1ci4gUGFydGljaXBhbnRzIHBsYXllZCBhIHZpcnR1YWwgYmFsbC1zaG9vdGluZyBnYW1lIGFuZCB0aGVu4oCUd2hpbGUgbG9va2luZyBhdCBhIGJsYW5rIHNjcmVlbuKAlG1lbnRhbGx5IHNpbXVsYXRlZCAoYSkgd2hhdCBhY3R1YWxseSBoYXBwZW5lZCwgKGIpIHdoYXQgY291bnRlcmZhY3R1YWxseSBjb3VsZCBoYXZlIGhhcHBlbmVkLCBvciAoYykgd2hhdCBjYXVzZWQgdGhlIG91dGNvbWUgdG8gaGFwcGVuLiBPdXIgZmluZGluZ3Mgc2hvd2VkIHRoYXQgcGFydGljaXBhbnRzIG1vdmVkIHRoZWlyIGV5ZXMgaW4gcGF0dGVybnMgY29uc2lzdGVudCB3aXRoIHRoZSBhY3R1YWwgb3IgY291bnRlcmZhY3R1YWwgZXZlbnRzIHRoYXQgdGhleSBtZW50YWxseSBzaW11bGF0ZWQuIFdoZW4gc2ltdWxhdGluZyB3aGF0IGNhdXNlZCB0aGUgb3V0Y29tZSB0byBvY2N1ciwgcGFydGljaXBhbnRzIG1vdmVkIHRoZWlyIGV5ZXMgY29uc2lzdGVudCB3aXRoIHNpbXVsYXRpb25zIG9mIGNvdW50ZXJmYWN0dWFsIHBvc3NpYmlsaXRpZXMuIFRoZXNlIHJlc3VsdHMgZmF2b3IgY291bnRlcmZhY3R1YWwgdGhlb3JpZXMgb2YgY2F1c2FsIHJlYXNvbmluZywgZGVtb25zdHJhdGUgaG93IGV5ZSBtb3ZlbWVudHMgY2FuIHJlZmxlY3Qgc2ltdWxhdGlvbiBkdXJpbmcgdGhpcyByZWFzb25pbmcgYW5kIHByb3ZpZGUgYSBub3ZlbCBhcHByb2FjaCBmb3IgaW52ZXN0aWdhdGluZyByZXRyb3NwZWN0aXZlIGNhdXNhbCByZWFzb25pbmcgYW5kIGNvdW50ZXJmYWN0dWFsIHRoaW5raW5nLiIsInB1Ymxpc2hlciI6IkpvaG4gV2lsZXkgYW5kIFNvbnMgSW5jIiwiaXNzdWUiOiIzIiwidm9sdW1lIjoiNDgifSwiaXNUZW1wb3JhcnkiOmZhbHNlfV19"/>
            <w:id w:val="-464887056"/>
            <w:placeholder>
              <w:docPart w:val="1F0E8BC056A94D838AC57E5779AB5C37"/>
            </w:placeholder>
          </w:sdtPr>
          <w:sdtContent>
            <w:tc>
              <w:tcPr>
                <w:tcW w:w="1350" w:type="dxa"/>
              </w:tcPr>
              <w:p w14:paraId="3F5BB632" w14:textId="02D19F04" w:rsidR="0028230E" w:rsidRPr="005E3018" w:rsidRDefault="00AC7F27" w:rsidP="005E3018">
                <w:pPr>
                  <w:tabs>
                    <w:tab w:val="left" w:pos="2700"/>
                  </w:tabs>
                  <w:rPr>
                    <w:rFonts w:ascii="Times New Roman" w:eastAsia="Times New Roman" w:hAnsi="Times New Roman" w:cs="Times New Roman"/>
                    <w:color w:val="000000"/>
                    <w:sz w:val="22"/>
                    <w:szCs w:val="22"/>
                  </w:rPr>
                </w:pPr>
                <w:r w:rsidRPr="005E3018">
                  <w:rPr>
                    <w:rFonts w:ascii="Times New Roman" w:eastAsia="Times New Roman" w:hAnsi="Times New Roman" w:cs="Times New Roman"/>
                    <w:color w:val="000000"/>
                    <w:sz w:val="22"/>
                    <w:szCs w:val="22"/>
                  </w:rPr>
                  <w:t>Krasich et al. (2024)</w:t>
                </w:r>
              </w:p>
            </w:tc>
          </w:sdtContent>
        </w:sdt>
        <w:tc>
          <w:tcPr>
            <w:tcW w:w="1435" w:type="dxa"/>
          </w:tcPr>
          <w:p w14:paraId="3C696179"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Laboratory eye-tracking study of mental imagery and causal judgment using a virtual ball–goalie task.</w:t>
            </w:r>
          </w:p>
        </w:tc>
        <w:tc>
          <w:tcPr>
            <w:tcW w:w="1980" w:type="dxa"/>
          </w:tcPr>
          <w:p w14:paraId="31CD3979"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EyeLink 1000 Plus eye tracker; virtual ball–goalie video stimuli; blank-screen imagery prompts; trial-end ratings of actual, counterfactual, and causal judgments on sliders; 48 trials per participant across offensive and defensive roles.</w:t>
            </w:r>
          </w:p>
        </w:tc>
        <w:tc>
          <w:tcPr>
            <w:tcW w:w="1980" w:type="dxa"/>
          </w:tcPr>
          <w:p w14:paraId="29229A9E"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Hex-binned fixation maps modeled with Poisson regression and Gaussian processes; Bayesian estimation with credible intervals and Bayes factors; condition and role contrasts to test counterfactual vs process theories.</w:t>
            </w:r>
          </w:p>
        </w:tc>
        <w:tc>
          <w:tcPr>
            <w:tcW w:w="2700" w:type="dxa"/>
          </w:tcPr>
          <w:p w14:paraId="2F927A10"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Retrospective eye movements tracked imagined actual and counterfactual trajectories; in causal trials, especially offensive role, gaze reflected counterfactual paths, supporting counterfactual-simulation accounts and establishing blank-screen eye tracking as a method for causal reasoning research.</w:t>
            </w:r>
          </w:p>
        </w:tc>
      </w:tr>
    </w:tbl>
    <w:p w14:paraId="35E15391" w14:textId="77777777" w:rsidR="0028230E" w:rsidRPr="005E3018" w:rsidRDefault="0028230E" w:rsidP="005E3018"/>
    <w:p w14:paraId="204FB406" w14:textId="77777777" w:rsidR="0028230E" w:rsidRPr="005E3018" w:rsidRDefault="0028230E" w:rsidP="005E3018">
      <w:pPr>
        <w:rPr>
          <w:rFonts w:ascii="Times New Roman" w:hAnsi="Times New Roman" w:cs="Times New Roman"/>
          <w:b/>
          <w:bCs/>
          <w:sz w:val="22"/>
          <w:szCs w:val="22"/>
        </w:rPr>
      </w:pPr>
      <w:bookmarkStart w:id="7" w:name="_Ref225572578"/>
      <w:r w:rsidRPr="005E3018">
        <w:rPr>
          <w:rFonts w:ascii="Times New Roman" w:hAnsi="Times New Roman" w:cs="Times New Roman"/>
          <w:b/>
          <w:bCs/>
          <w:i/>
          <w:iCs/>
          <w:sz w:val="22"/>
          <w:szCs w:val="22"/>
        </w:rPr>
        <w:br w:type="page"/>
      </w:r>
    </w:p>
    <w:p w14:paraId="2CBA158F" w14:textId="23FBC30F" w:rsidR="0028230E" w:rsidRPr="005E3018" w:rsidRDefault="0028230E" w:rsidP="005E3018">
      <w:pPr>
        <w:pStyle w:val="Caption"/>
        <w:keepNext/>
        <w:rPr>
          <w:rFonts w:ascii="Times New Roman" w:hAnsi="Times New Roman" w:cs="Times New Roman"/>
          <w:color w:val="auto"/>
          <w:sz w:val="22"/>
          <w:szCs w:val="22"/>
        </w:rPr>
      </w:pPr>
      <w:r w:rsidRPr="005E3018">
        <w:rPr>
          <w:rFonts w:ascii="Times New Roman" w:hAnsi="Times New Roman" w:cs="Times New Roman"/>
          <w:b/>
          <w:bCs/>
          <w:i w:val="0"/>
          <w:iCs w:val="0"/>
          <w:color w:val="auto"/>
          <w:sz w:val="22"/>
          <w:szCs w:val="22"/>
        </w:rPr>
        <w:lastRenderedPageBreak/>
        <w:t>Table A</w:t>
      </w:r>
      <w:bookmarkEnd w:id="7"/>
      <w:r w:rsidR="0093482E">
        <w:rPr>
          <w:rFonts w:ascii="Times New Roman" w:hAnsi="Times New Roman" w:cs="Times New Roman"/>
          <w:b/>
          <w:bCs/>
          <w:i w:val="0"/>
          <w:iCs w:val="0"/>
          <w:color w:val="auto"/>
          <w:sz w:val="22"/>
          <w:szCs w:val="22"/>
        </w:rPr>
        <w:t>4</w:t>
      </w:r>
      <w:r w:rsidRPr="005E3018">
        <w:rPr>
          <w:rFonts w:ascii="Times New Roman" w:hAnsi="Times New Roman" w:cs="Times New Roman"/>
          <w:i w:val="0"/>
          <w:iCs w:val="0"/>
          <w:color w:val="auto"/>
          <w:sz w:val="22"/>
          <w:szCs w:val="22"/>
        </w:rPr>
        <w:t>.</w:t>
      </w:r>
      <w:r w:rsidRPr="005E3018">
        <w:rPr>
          <w:rFonts w:ascii="Times New Roman" w:hAnsi="Times New Roman" w:cs="Times New Roman"/>
          <w:color w:val="auto"/>
          <w:sz w:val="22"/>
          <w:szCs w:val="22"/>
        </w:rPr>
        <w:t xml:space="preserve"> </w:t>
      </w:r>
      <w:r w:rsidRPr="005E3018">
        <w:rPr>
          <w:rFonts w:ascii="Times New Roman" w:hAnsi="Times New Roman" w:cs="Times New Roman"/>
          <w:i w:val="0"/>
          <w:iCs w:val="0"/>
          <w:color w:val="auto"/>
          <w:sz w:val="22"/>
          <w:szCs w:val="22"/>
        </w:rPr>
        <w:t>Studies informing RQ4: Characterizing and measuring model-based reasoning</w:t>
      </w:r>
    </w:p>
    <w:tbl>
      <w:tblPr>
        <w:tblStyle w:val="TableGrid"/>
        <w:tblW w:w="9445" w:type="dxa"/>
        <w:tblLook w:val="04A0" w:firstRow="1" w:lastRow="0" w:firstColumn="1" w:lastColumn="0" w:noHBand="0" w:noVBand="1"/>
      </w:tblPr>
      <w:tblGrid>
        <w:gridCol w:w="1525"/>
        <w:gridCol w:w="3780"/>
        <w:gridCol w:w="4140"/>
      </w:tblGrid>
      <w:tr w:rsidR="0028230E" w:rsidRPr="005E3018" w14:paraId="04A75B91" w14:textId="77777777" w:rsidTr="00944972">
        <w:tc>
          <w:tcPr>
            <w:tcW w:w="1525" w:type="dxa"/>
          </w:tcPr>
          <w:p w14:paraId="79D9DE72" w14:textId="77777777" w:rsidR="0028230E" w:rsidRPr="005E3018" w:rsidRDefault="0028230E" w:rsidP="005E3018">
            <w:pPr>
              <w:tabs>
                <w:tab w:val="left" w:pos="2700"/>
              </w:tabs>
              <w:jc w:val="both"/>
              <w:rPr>
                <w:rFonts w:ascii="Times New Roman" w:eastAsia="Times New Roman" w:hAnsi="Times New Roman" w:cs="Times New Roman"/>
                <w:sz w:val="22"/>
                <w:szCs w:val="22"/>
              </w:rPr>
            </w:pPr>
            <w:bookmarkStart w:id="8" w:name="_Hlk212123891"/>
            <w:r w:rsidRPr="005E3018">
              <w:rPr>
                <w:rFonts w:ascii="Times New Roman" w:hAnsi="Times New Roman" w:cs="Times New Roman"/>
                <w:sz w:val="22"/>
                <w:szCs w:val="22"/>
              </w:rPr>
              <w:t xml:space="preserve">Authors </w:t>
            </w:r>
          </w:p>
        </w:tc>
        <w:tc>
          <w:tcPr>
            <w:tcW w:w="3780" w:type="dxa"/>
          </w:tcPr>
          <w:p w14:paraId="3637B0E7" w14:textId="77777777" w:rsidR="0028230E" w:rsidRPr="005E3018" w:rsidRDefault="0028230E" w:rsidP="005E3018">
            <w:pPr>
              <w:tabs>
                <w:tab w:val="left" w:pos="2700"/>
              </w:tabs>
              <w:jc w:val="both"/>
              <w:rPr>
                <w:rFonts w:ascii="Times New Roman" w:hAnsi="Times New Roman" w:cs="Times New Roman"/>
                <w:sz w:val="22"/>
                <w:szCs w:val="22"/>
              </w:rPr>
            </w:pPr>
            <w:r w:rsidRPr="005E3018">
              <w:rPr>
                <w:rFonts w:ascii="Times New Roman" w:hAnsi="Times New Roman" w:cs="Times New Roman"/>
                <w:sz w:val="22"/>
                <w:szCs w:val="22"/>
              </w:rPr>
              <w:t>Characterization of MBR</w:t>
            </w:r>
          </w:p>
        </w:tc>
        <w:tc>
          <w:tcPr>
            <w:tcW w:w="4140" w:type="dxa"/>
          </w:tcPr>
          <w:p w14:paraId="118A6091" w14:textId="77777777" w:rsidR="0028230E" w:rsidRPr="005E3018" w:rsidRDefault="0028230E" w:rsidP="005E3018">
            <w:pPr>
              <w:tabs>
                <w:tab w:val="left" w:pos="2700"/>
              </w:tabs>
              <w:jc w:val="both"/>
              <w:rPr>
                <w:rFonts w:ascii="Times New Roman" w:hAnsi="Times New Roman" w:cs="Times New Roman"/>
                <w:sz w:val="22"/>
                <w:szCs w:val="22"/>
              </w:rPr>
            </w:pPr>
            <w:r w:rsidRPr="005E3018">
              <w:rPr>
                <w:rFonts w:ascii="Times New Roman" w:hAnsi="Times New Roman" w:cs="Times New Roman"/>
                <w:sz w:val="22"/>
                <w:szCs w:val="22"/>
              </w:rPr>
              <w:t>Measures of MBR</w:t>
            </w:r>
          </w:p>
        </w:tc>
      </w:tr>
      <w:tr w:rsidR="00944972" w:rsidRPr="005E3018" w14:paraId="2938D980" w14:textId="77777777" w:rsidTr="00944972">
        <w:sdt>
          <w:sdtPr>
            <w:rPr>
              <w:rFonts w:ascii="Times New Roman" w:hAnsi="Times New Roman" w:cs="Times New Roman"/>
              <w:color w:val="000000"/>
              <w:sz w:val="22"/>
              <w:szCs w:val="22"/>
            </w:rPr>
            <w:tag w:val="MENDELEY_CITATION_v3_eyJjaXRhdGlvbklEIjoiTUVOREVMRVlfQ0lUQVRJT05fZDFlYzBmZDEtZDlmOS00ODMzLTkzMjMtODEzZmIyYmNhMGI1IiwicHJvcGVydGllcyI6eyJub3RlSW5kZXgiOjB9LCJpc0VkaXRlZCI6ZmFsc2UsIm1hbnVhbE92ZXJyaWRlIjp7ImlzTWFudWFsbHlPdmVycmlkZGVuIjp0cnVlLCJjaXRlcHJvY1RleHQiOiIoU3RlcGhlbnMgZXQgYWwuLCAxOTk5KSIsIm1hbnVhbE92ZXJyaWRlVGV4dCI6IlN0ZXBoZW5zIGV0IGFsLiAoMTk5OSkifSwiY2l0YXRpb25JdGVtcyI6W3siaWQiOiI2NWFhNTY1NS0wZDQyLTM2MDQtOTczNy1hN2JmNWJlNzA4MzIiLCJpdGVtRGF0YSI6eyJ0eXBlIjoiYXJ0aWNsZS1qb3VybmFsIiwiaWQiOiI2NWFhNTY1NS0wZDQyLTM2MDQtOTczNy1hN2JmNWJlNzA4MzIiLCJ0aXRsZSI6Ik1vZGVsLWJhc2VkIHJlYXNvbmluZyBpbiBhIHllYXIgMTAgY2xhc3Nyb29tIiwiYXV0aG9yIjpbeyJmYW1pbHkiOiJTdGVwaGVucyIsImdpdmVuIjoiU2FsbHkgQW5uZSIsInBhcnNlLW5hbWVzIjpmYWxzZSwiZHJvcHBpbmctcGFydGljbGUiOiIiLCJub24tZHJvcHBpbmctcGFydGljbGUiOiIifSx7ImZhbWlseSI6Ik1jUm9iYmllIiwiZ2l2ZW4iOiJDYW1wYmVsbCBKLiIsInBhcnNlLW5hbWVzIjpmYWxzZSwiZHJvcHBpbmctcGFydGljbGUiOiIiLCJub24tZHJvcHBpbmctcGFydGljbGUiOiIifSx7ImZhbWlseSI6Ikx1Y2FzIiwiZ2l2ZW4iOiJLZWl0aCBCLiIsInBhcnNlLW5hbWVzIjpmYWxzZSwiZHJvcHBpbmctcGFydGljbGUiOiIiLCJub24tZHJvcHBpbmctcGFydGljbGUiOiIifV0sImNvbnRhaW5lci10aXRsZSI6IlJlc2VhcmNoIGluIFNjaWVuY2UgRWR1Y2F0aW9uIiwiY29udGFpbmVyLXRpdGxlLXNob3J0IjoiUmVzLiBTY2kuIEVkdWMuIiwiYWNjZXNzZWQiOnsiZGF0ZS1wYXJ0cyI6W1syMDI1LDcsNF1dfSwiRE9JIjoiMTAuMTAwNy9CRjAyNDYxNzY4L01FVFJJQ1MiLCJJU1NOIjoiMTU3MzE4OTgiLCJVUkwiOiJodHRwczovL2xpbmsuc3ByaW5nZXIuY29tL2FydGljbGUvMTAuMTAwNy9CRjAyNDYxNzY4IiwiaXNzdWVkIjp7ImRhdGUtcGFydHMiOltbMTk5OV1dfSwicGFnZSI6IjE4OS0yMDgiLCJhYnN0cmFjdCI6IlN0dWRpZXMgaGF2ZSBzaG93biB0aGF0IHNlY29uZGFyeSBzY2hvb2wgc3R1ZGVudHMgZXhwZXJpZW5jZSBkaWZmaWN1bHRpZXMgbWFraW5nIHNjaWVudGlmaWMgbW9kZWxzIG1lYW5pbmdmdWwsIHlldCBleHBsYW5hdG9yeSBtb2RlbHMgYXJlIGNlbnRyYWwgdG8gdGhlIGRldmVsb3BtZW50IG9mIHNjaWVudGlmaWMgdW5kZXJzdGFuZGluZy4gVGhpcyBzdHVkeSBpbnZlc3RpZ2F0ZWQgdGhlIGV4dGVudCBhbmQgbmF0dXJlIG9mIHN0dWRlbnRzJyBtb2RlbC1iYXNlZCByZWFzb25pbmcgaW4gYSBsYWJvcmF0b3J5IGludmVzdGlnYXRpb24uIEl0IHdhcyBhbiBpbnRlcnByZXRpdmUgc3R1ZHkgaW52b2x2aW5nIGEgc2luZ2xlIFllYXIgMTAgU2NpZW5jZSBjbGFzcyBpbnZlc3RpZ2F0aW5nIHRoZSBpbmZsdWVuY2Ugb2Ygc2l4IGZhY3RvcnMgb24gZWxlY3RyaWNhbCByZXNpc3RhbmNlLiBCZWZvcmUgY29tbWVuY2luZyB0aGVpciBwcmFjdGljYWwgaW52ZXN0aWdhdGlvbnMgc3R1ZGVudHMgd2VyZSByZS1mYW1pbGlhcmlzZWQgd2l0aCB0aGUgXCJlbGVjdHJvbiBkcmlmdFwiIG1vZGVsIG9mIG1ldGFscy4gRGF0YSBzb3VyY2VzIGluY2x1ZGVkIHZpZGVvdGFwZXMgb2YgY2xhc3Nyb29tIGludGVyYWN0aW9ucywgYXVkaW90YXBlZCBpbnRlcnZpZXdzIHdpdGggc3R1ZGVudHMsIHN0dWRlbnQgd29ya2Jvb2tzIHNob3dpbmcgdGhlaXIgZXhwZXJpbWVudGFsIHByb2NlZHVyZXMgYW5kIHJlc3VsdHMsIGFuZCBleHBsYW5hdGlvbnMgb2YgdGhvc2UgcmVzdWx0cy4gVGhlIHJlc2VhcmNoIHN1Z2dlc3RzIHRoYXQgc3BvbnRhbmVvdXMgdXNlIG9mIHRoZSBtb2RlbCBpbiBleHBsYW5hdGlvbnMgaW5jcmVhc2VkIG92ZXIgdGhlIGR1cmF0aW9uIG9mIHRoZSB0YXNrIGJ1dCB0aGF0IHRoZSBleHBsYW5hdGlvbnMgd2VyZSByZXN0cmljdGVkIG1haW5seSB0byBtb2RlbC1iYXNlZCByZWFzb25pbmcgd2l0aCBsb3dlciBvcmRlciByZWxhdGlvbmFsIG1hcHBpbmcuIEV2ZW4gYWZ0ZXIgZnVydGhlciBmb3JtYWwgaW5zdHJ1Y3Rpb24gb24gdGhlIG1vZGVsIGFmdGVyIHRoZSBpbml0aWFsIGV4cGVyaW1lbnRhbCBpbnZlc3RpZ2F0aW9ucywgbWFueSBzdHVkZW50cyB3ZXJlIHN0aWxsIHVuYWJsZSB0byB1c2UgdGhlIG1vZGVsIGVmZmVjdGl2ZWx5LCBkaXNwbGF5aW5nIG1haW5seSB0aGUgc2FtZSBsZXZlbCBvZiByZWFzb25pbmcuIEFzIG1vZGVsLWJhc2VkIHJlYXNvbmluZyBpcyBhbiBpbXBvcnRhbnQgcGFydCBvZiBsZWFybmluZyBzb21lIGFzcGVjdHMgb2Ygc2NpZW5jZSwgaXQgaXMgaW1wZXJhdGl2ZSB0aGF0IHNjaWVuY2UgZWR1Y2F0b3JzIHRha2UgYXBwcm9wcmlhdGUgc3RlcHMgdG8gZmFjaWxpdGF0ZSB0aGUgZGV2ZWxvcG1lbnQgb2Ygc3VjaCByZWFzb25pbmcgaW4gYXBwcm9wcmlhdGUgY29udGV4dHMuIiwicHVibGlzaGVyIjoiS2x1d2VyIEFjYWRlbWljIFB1Ymxpc2hlcnMiLCJpc3N1ZSI6IjIiLCJ2b2x1bWUiOiIyOSJ9LCJpc1RlbXBvcmFyeSI6ZmFsc2V9XX0="/>
            <w:id w:val="-339926394"/>
            <w:placeholder>
              <w:docPart w:val="DefaultPlaceholder_-1854013440"/>
            </w:placeholder>
          </w:sdtPr>
          <w:sdtContent>
            <w:tc>
              <w:tcPr>
                <w:tcW w:w="1525" w:type="dxa"/>
              </w:tcPr>
              <w:p w14:paraId="2B212FB2" w14:textId="72521663" w:rsidR="00944972" w:rsidRPr="005E3018" w:rsidRDefault="0026304C" w:rsidP="005E3018">
                <w:pPr>
                  <w:tabs>
                    <w:tab w:val="left" w:pos="2700"/>
                  </w:tabs>
                  <w:rPr>
                    <w:rFonts w:ascii="Times New Roman" w:hAnsi="Times New Roman" w:cs="Times New Roman"/>
                    <w:sz w:val="22"/>
                    <w:szCs w:val="22"/>
                  </w:rPr>
                </w:pPr>
                <w:r w:rsidRPr="005E3018">
                  <w:rPr>
                    <w:rFonts w:ascii="Times New Roman" w:hAnsi="Times New Roman" w:cs="Times New Roman"/>
                    <w:color w:val="000000"/>
                    <w:sz w:val="22"/>
                    <w:szCs w:val="22"/>
                  </w:rPr>
                  <w:t>Stephens et al. (1999)</w:t>
                </w:r>
              </w:p>
            </w:tc>
          </w:sdtContent>
        </w:sdt>
        <w:tc>
          <w:tcPr>
            <w:tcW w:w="3780" w:type="dxa"/>
          </w:tcPr>
          <w:p w14:paraId="332F905D" w14:textId="5D1AA7F3" w:rsidR="00944972" w:rsidRPr="005E3018" w:rsidRDefault="00944972"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Characterizes MBR as students’ use of an explanatory analogical model to account for observed experimental relationships, distinguishing lower-order from higher-order relational mapping in the quality of model use</w:t>
            </w:r>
          </w:p>
        </w:tc>
        <w:tc>
          <w:tcPr>
            <w:tcW w:w="4140" w:type="dxa"/>
          </w:tcPr>
          <w:p w14:paraId="42C20B50" w14:textId="2B3A9B79" w:rsidR="00944972" w:rsidRPr="005E3018" w:rsidRDefault="00944972"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Uses repeated written explanations, interviews, and classroom video to code student responses as phenomenon-based, relation-based, lower-order model-based, or higher-order model-based reasoning across multiple phases of instruction and investigation</w:t>
            </w:r>
          </w:p>
        </w:tc>
      </w:tr>
      <w:tr w:rsidR="0028230E" w:rsidRPr="005E3018" w14:paraId="60336496" w14:textId="77777777" w:rsidTr="00944972">
        <w:tc>
          <w:tcPr>
            <w:tcW w:w="1525" w:type="dxa"/>
            <w:vAlign w:val="center"/>
          </w:tcPr>
          <w:p w14:paraId="237088B1"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hAnsi="Times New Roman" w:cs="Times New Roman"/>
                <w:sz w:val="22"/>
                <w:szCs w:val="22"/>
              </w:rPr>
              <w:t>Nersessian, (2006)</w:t>
            </w:r>
          </w:p>
        </w:tc>
        <w:tc>
          <w:tcPr>
            <w:tcW w:w="3780" w:type="dxa"/>
          </w:tcPr>
          <w:p w14:paraId="2F38BEED"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Characterizes model-based scientific reasoning as constructing, manipulating, and revising model systems within distributed cognitive systems (people, tools, inscriptions) to solve complex problems.</w:t>
            </w:r>
          </w:p>
        </w:tc>
        <w:tc>
          <w:tcPr>
            <w:tcW w:w="4140" w:type="dxa"/>
          </w:tcPr>
          <w:p w14:paraId="2F014EA9"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Uses cognitive-ethnographic case studies of labs (video, field notes, artifacts) to qualitatively identify episodes of model construction, simulation, evaluation, and revision in practice. </w:t>
            </w:r>
          </w:p>
        </w:tc>
      </w:tr>
      <w:tr w:rsidR="0028230E" w:rsidRPr="005E3018" w14:paraId="72B780C3" w14:textId="77777777" w:rsidTr="00944972">
        <w:tc>
          <w:tcPr>
            <w:tcW w:w="1525" w:type="dxa"/>
            <w:vAlign w:val="center"/>
          </w:tcPr>
          <w:p w14:paraId="2EA6BB5D"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hAnsi="Times New Roman" w:cs="Times New Roman"/>
                <w:sz w:val="22"/>
                <w:szCs w:val="22"/>
              </w:rPr>
              <w:t xml:space="preserve">Nersessian, (2025) </w:t>
            </w:r>
          </w:p>
        </w:tc>
        <w:tc>
          <w:tcPr>
            <w:tcW w:w="3780" w:type="dxa"/>
          </w:tcPr>
          <w:p w14:paraId="4D6EB5B4"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Frames MBR as mind-in-environment activity, where scientists create “modeling environments” and use analogical and simulative reasoning across heterogeneous resources.</w:t>
            </w:r>
          </w:p>
        </w:tc>
        <w:tc>
          <w:tcPr>
            <w:tcW w:w="4140" w:type="dxa"/>
          </w:tcPr>
          <w:p w14:paraId="2B3D88D8"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Draws on cognitive-historical and ethnographic data (archival records, interviews, lab observations) to trace how modeling environments and reasoning practices co-develop over time.</w:t>
            </w:r>
          </w:p>
        </w:tc>
      </w:tr>
      <w:tr w:rsidR="0028230E" w:rsidRPr="005E3018" w14:paraId="4AE233BD" w14:textId="77777777" w:rsidTr="00944972">
        <w:tc>
          <w:tcPr>
            <w:tcW w:w="1525" w:type="dxa"/>
            <w:vAlign w:val="center"/>
          </w:tcPr>
          <w:p w14:paraId="04D39ED2"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hAnsi="Times New Roman" w:cs="Times New Roman"/>
                <w:sz w:val="22"/>
                <w:szCs w:val="22"/>
              </w:rPr>
              <w:t>Ríos, et al. (2019)</w:t>
            </w:r>
          </w:p>
        </w:tc>
        <w:tc>
          <w:tcPr>
            <w:tcW w:w="3780" w:type="dxa"/>
          </w:tcPr>
          <w:p w14:paraId="45809A02"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Treats MBR as students cycling through Modeling Framework subtasks (constructing models, measuring, comparing data to predictions, proposing causes, and revising), while troubleshooting circuits.</w:t>
            </w:r>
          </w:p>
        </w:tc>
        <w:tc>
          <w:tcPr>
            <w:tcW w:w="4140" w:type="dxa"/>
          </w:tcPr>
          <w:p w14:paraId="71A10FA5"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Uses time-stamped coding of think-aloud video into the five modeling subtasks and analyzes frequencies, time distributions, and transition patterns across subtasks.</w:t>
            </w:r>
          </w:p>
        </w:tc>
      </w:tr>
      <w:tr w:rsidR="0028230E" w:rsidRPr="005E3018" w14:paraId="3CDB65A8" w14:textId="77777777" w:rsidTr="00944972">
        <w:tc>
          <w:tcPr>
            <w:tcW w:w="1525" w:type="dxa"/>
            <w:vAlign w:val="center"/>
          </w:tcPr>
          <w:p w14:paraId="62E7AACE" w14:textId="77777777" w:rsidR="0028230E" w:rsidRPr="005E3018" w:rsidRDefault="0028230E" w:rsidP="005E3018">
            <w:pPr>
              <w:tabs>
                <w:tab w:val="left" w:pos="2700"/>
              </w:tabs>
              <w:rPr>
                <w:rFonts w:ascii="Times New Roman" w:eastAsia="Times New Roman" w:hAnsi="Times New Roman" w:cs="Times New Roman"/>
                <w:sz w:val="22"/>
                <w:szCs w:val="22"/>
                <w:lang w:val="es-ES"/>
              </w:rPr>
            </w:pPr>
            <w:r w:rsidRPr="005E3018">
              <w:rPr>
                <w:rFonts w:ascii="Times New Roman" w:hAnsi="Times New Roman" w:cs="Times New Roman"/>
                <w:sz w:val="22"/>
                <w:szCs w:val="22"/>
                <w:lang w:val="es-ES"/>
              </w:rPr>
              <w:t>Sinha, et al. (2025)</w:t>
            </w:r>
          </w:p>
        </w:tc>
        <w:tc>
          <w:tcPr>
            <w:tcW w:w="3780" w:type="dxa"/>
          </w:tcPr>
          <w:p w14:paraId="6C90962C"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Operationalizes MBR as students constructing, articulating, and refining energy models, supported by teacher moves that press for explanation and coordinate multiple representations.</w:t>
            </w:r>
          </w:p>
        </w:tc>
        <w:tc>
          <w:tcPr>
            <w:tcW w:w="4140" w:type="dxa"/>
          </w:tcPr>
          <w:p w14:paraId="01DE0110"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Codes classroom transcripts for teacher pedagogical moves and student model-based explanations, then uses Epistemic Network Analysis (ENA) to quantify co-occurring moves across modeling activities.</w:t>
            </w:r>
          </w:p>
        </w:tc>
      </w:tr>
      <w:tr w:rsidR="0028230E" w:rsidRPr="005E3018" w14:paraId="794DDFA0" w14:textId="77777777" w:rsidTr="00944972">
        <w:tc>
          <w:tcPr>
            <w:tcW w:w="1525" w:type="dxa"/>
            <w:vAlign w:val="center"/>
          </w:tcPr>
          <w:p w14:paraId="47D7A344" w14:textId="77777777" w:rsidR="0028230E" w:rsidRPr="005E3018" w:rsidRDefault="0028230E" w:rsidP="005E3018">
            <w:pPr>
              <w:tabs>
                <w:tab w:val="left" w:pos="2700"/>
              </w:tabs>
              <w:rPr>
                <w:rFonts w:ascii="Times New Roman" w:eastAsia="Times New Roman" w:hAnsi="Times New Roman" w:cs="Times New Roman"/>
                <w:sz w:val="22"/>
                <w:szCs w:val="22"/>
                <w:lang w:val="es-ES"/>
              </w:rPr>
            </w:pPr>
            <w:r w:rsidRPr="005E3018">
              <w:rPr>
                <w:rFonts w:ascii="Times New Roman" w:hAnsi="Times New Roman" w:cs="Times New Roman"/>
                <w:sz w:val="22"/>
                <w:szCs w:val="22"/>
                <w:lang w:val="es-ES"/>
              </w:rPr>
              <w:t>Dounas-Frazer, et al. (2016)</w:t>
            </w:r>
          </w:p>
        </w:tc>
        <w:tc>
          <w:tcPr>
            <w:tcW w:w="3780" w:type="dxa"/>
          </w:tcPr>
          <w:p w14:paraId="369F5241"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Characterizes MBR as intertwined with troubleshooting, where students use models to propose, test, and revise hypotheses about a malfunctioning op-amp circuit.</w:t>
            </w:r>
          </w:p>
        </w:tc>
        <w:tc>
          <w:tcPr>
            <w:tcW w:w="4140" w:type="dxa"/>
          </w:tcPr>
          <w:p w14:paraId="19234655" w14:textId="08A6332E"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Codes student talk</w:t>
            </w:r>
            <w:r w:rsidR="00BE1156" w:rsidRPr="005E3018">
              <w:rPr>
                <w:rFonts w:ascii="Times New Roman" w:hAnsi="Times New Roman" w:cs="Times New Roman"/>
                <w:sz w:val="22"/>
                <w:szCs w:val="22"/>
              </w:rPr>
              <w:t xml:space="preserve"> and </w:t>
            </w:r>
            <w:r w:rsidRPr="005E3018">
              <w:rPr>
                <w:rFonts w:ascii="Times New Roman" w:hAnsi="Times New Roman" w:cs="Times New Roman"/>
                <w:sz w:val="22"/>
                <w:szCs w:val="22"/>
              </w:rPr>
              <w:t>actions into Modeling Framework elements plus troubleshooting strategies, then examines which modeling moves appear and how they support successful repairs.</w:t>
            </w:r>
          </w:p>
        </w:tc>
      </w:tr>
      <w:tr w:rsidR="0028230E" w:rsidRPr="005E3018" w14:paraId="5D322B27" w14:textId="77777777" w:rsidTr="00944972">
        <w:tc>
          <w:tcPr>
            <w:tcW w:w="1525" w:type="dxa"/>
            <w:vAlign w:val="center"/>
          </w:tcPr>
          <w:p w14:paraId="3B88F888" w14:textId="77777777" w:rsidR="0028230E" w:rsidRPr="005E3018" w:rsidRDefault="0028230E" w:rsidP="005E3018">
            <w:pPr>
              <w:tabs>
                <w:tab w:val="left" w:pos="2700"/>
              </w:tabs>
              <w:rPr>
                <w:rFonts w:ascii="Times New Roman" w:eastAsia="Times New Roman" w:hAnsi="Times New Roman" w:cs="Times New Roman"/>
                <w:sz w:val="22"/>
                <w:szCs w:val="22"/>
                <w:lang w:val="es-ES"/>
              </w:rPr>
            </w:pPr>
            <w:r w:rsidRPr="005E3018">
              <w:rPr>
                <w:rFonts w:ascii="Times New Roman" w:hAnsi="Times New Roman" w:cs="Times New Roman"/>
                <w:sz w:val="22"/>
                <w:szCs w:val="22"/>
                <w:lang w:val="es-ES"/>
              </w:rPr>
              <w:t>Magana, et al. (2024)</w:t>
            </w:r>
          </w:p>
        </w:tc>
        <w:tc>
          <w:tcPr>
            <w:tcW w:w="3780" w:type="dxa"/>
          </w:tcPr>
          <w:p w14:paraId="10B3598B"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Operationalizes MBR as computational model-based learning, where students iteratively build, run, and refine simulations while coordinating code, graphs, and conceptual explanations.</w:t>
            </w:r>
          </w:p>
        </w:tc>
        <w:tc>
          <w:tcPr>
            <w:tcW w:w="4140" w:type="dxa"/>
          </w:tcPr>
          <w:p w14:paraId="4B7EDEB2"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Applies representational-competence rubrics to Jupyter notebook cells by modeling phase, plus coded reflections and trace analytics (phase frequencies, sequences, regulation codes) to yield multi-metric MBR profiles.</w:t>
            </w:r>
          </w:p>
        </w:tc>
      </w:tr>
      <w:tr w:rsidR="0028230E" w:rsidRPr="005E3018" w14:paraId="5783665F" w14:textId="77777777" w:rsidTr="00944972">
        <w:tc>
          <w:tcPr>
            <w:tcW w:w="1525" w:type="dxa"/>
            <w:vAlign w:val="center"/>
          </w:tcPr>
          <w:p w14:paraId="68AE64DC"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hAnsi="Times New Roman" w:cs="Times New Roman"/>
                <w:sz w:val="22"/>
                <w:szCs w:val="22"/>
              </w:rPr>
              <w:t>Tako, (2015)</w:t>
            </w:r>
          </w:p>
        </w:tc>
        <w:tc>
          <w:tcPr>
            <w:tcW w:w="3780" w:type="dxa"/>
          </w:tcPr>
          <w:p w14:paraId="05604922"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Characterizes MBR as expert discrete-event simulation modeling, iteratively moving between problem structuring, formal model construction, and experimentation with simulation runs.</w:t>
            </w:r>
          </w:p>
        </w:tc>
        <w:tc>
          <w:tcPr>
            <w:tcW w:w="4140" w:type="dxa"/>
          </w:tcPr>
          <w:p w14:paraId="59E23E78"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Uses think-aloud protocols and retrospective interviews with expert modelers, coding their work into modeling activities/phases across the simulation development process.</w:t>
            </w:r>
          </w:p>
        </w:tc>
      </w:tr>
      <w:tr w:rsidR="0028230E" w:rsidRPr="005E3018" w14:paraId="41767131" w14:textId="77777777" w:rsidTr="00944972">
        <w:tc>
          <w:tcPr>
            <w:tcW w:w="1525" w:type="dxa"/>
            <w:vAlign w:val="center"/>
          </w:tcPr>
          <w:p w14:paraId="66FB301D"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hAnsi="Times New Roman" w:cs="Times New Roman"/>
                <w:sz w:val="22"/>
                <w:szCs w:val="22"/>
              </w:rPr>
              <w:t>Schwarz &amp; White (2005)</w:t>
            </w:r>
          </w:p>
        </w:tc>
        <w:tc>
          <w:tcPr>
            <w:tcW w:w="3780" w:type="dxa"/>
          </w:tcPr>
          <w:p w14:paraId="4D71AE10"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Characterizes MBR as interplay between modeling practices (construct, use, evaluate, revise) and metamodeling </w:t>
            </w:r>
            <w:r w:rsidRPr="005E3018">
              <w:rPr>
                <w:rFonts w:ascii="Times New Roman" w:hAnsi="Times New Roman" w:cs="Times New Roman"/>
                <w:sz w:val="22"/>
                <w:szCs w:val="22"/>
              </w:rPr>
              <w:lastRenderedPageBreak/>
              <w:t>knowledge about purposes, nature, and evaluation of models.</w:t>
            </w:r>
          </w:p>
        </w:tc>
        <w:tc>
          <w:tcPr>
            <w:tcW w:w="4140" w:type="dxa"/>
          </w:tcPr>
          <w:p w14:paraId="1D2F7A60"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lastRenderedPageBreak/>
              <w:t xml:space="preserve">Uses a learning-progression framework plus data from written assessments, interviews, and classroom discourse to place students </w:t>
            </w:r>
            <w:r w:rsidRPr="005E3018">
              <w:rPr>
                <w:rFonts w:ascii="Times New Roman" w:hAnsi="Times New Roman" w:cs="Times New Roman"/>
                <w:sz w:val="22"/>
                <w:szCs w:val="22"/>
              </w:rPr>
              <w:lastRenderedPageBreak/>
              <w:t>on levels of modeling practice and metamodeling knowledge.</w:t>
            </w:r>
          </w:p>
        </w:tc>
      </w:tr>
      <w:tr w:rsidR="0028230E" w:rsidRPr="005E3018" w14:paraId="6C61DB96" w14:textId="77777777" w:rsidTr="00944972">
        <w:tc>
          <w:tcPr>
            <w:tcW w:w="1525" w:type="dxa"/>
            <w:vAlign w:val="center"/>
          </w:tcPr>
          <w:p w14:paraId="77E1471B"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hAnsi="Times New Roman" w:cs="Times New Roman"/>
                <w:sz w:val="22"/>
                <w:szCs w:val="22"/>
              </w:rPr>
              <w:lastRenderedPageBreak/>
              <w:t>Buckland &amp; Chinn (2010)</w:t>
            </w:r>
          </w:p>
        </w:tc>
        <w:tc>
          <w:tcPr>
            <w:tcW w:w="3780" w:type="dxa"/>
          </w:tcPr>
          <w:p w14:paraId="1871BCA4"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Operationalizes MBR in terms of how students coordinate models and evidence using Model–Evidence Link (MEL) diagrams that show support, contradiction, or irrelevance for competing models.</w:t>
            </w:r>
          </w:p>
        </w:tc>
        <w:tc>
          <w:tcPr>
            <w:tcW w:w="4140" w:type="dxa"/>
          </w:tcPr>
          <w:p w14:paraId="5E5E8D5C"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Codes MEL arrows for relation type, strength, and justification quality, then tracks changes in MEL patterns and elaborations over time and across classrooms to index sophistication of model–evidence reasoning.</w:t>
            </w:r>
          </w:p>
        </w:tc>
      </w:tr>
      <w:tr w:rsidR="0028230E" w:rsidRPr="005E3018" w14:paraId="2056F982" w14:textId="77777777" w:rsidTr="00944972">
        <w:sdt>
          <w:sdtPr>
            <w:rPr>
              <w:rFonts w:ascii="Times New Roman" w:hAnsi="Times New Roman" w:cs="Times New Roman"/>
              <w:color w:val="000000"/>
              <w:sz w:val="22"/>
              <w:szCs w:val="22"/>
            </w:rPr>
            <w:tag w:val="MENDELEY_CITATION_v3_eyJjaXRhdGlvbklEIjoiTUVOREVMRVlfQ0lUQVRJT05fMTRhYzkwYmMtYzcxOS00MjE4LTkzZmQtNDk4Y2Q5MDBjYTA0IiwicHJvcGVydGllcyI6eyJub3RlSW5kZXgiOjB9LCJpc0VkaXRlZCI6ZmFsc2UsIm1hbnVhbE92ZXJyaWRlIjp7ImlzTWFudWFsbHlPdmVycmlkZGVuIjp0cnVlLCJjaXRlcHJvY1RleHQiOiIoUGx1dGEgZXQgYWwuLCAyMDA4KSIsIm1hbnVhbE92ZXJyaWRlVGV4dCI6IlBsdXRhIGV0IGFsLiAoMjAwOCkifSwiY2l0YXRpb25JdGVtcyI6W3siaWQiOiI5NGQ3OTM0My04Y2FjLTM3ZmEtOGY0Yi1lOTc4ZjZmN2IwZTAiLCJpdGVtRGF0YSI6eyJ0eXBlIjoicGFwZXItY29uZmVyZW5jZSIsImlkIjoiOTRkNzkzNDMtOGNhYy0zN2ZhLThmNGItZTk3OGY2ZjdiMGUwIiwidGl0bGUiOiJMZWFybmluZyB0byBFdmFsdWF0ZSBTY2llbnRpZmljIE1vZGVscyIsImF1dGhvciI6W3siZmFtaWx5IjoiUGx1dGEiLCJnaXZlbiI6IldpbGxpYW0gSi4iLCJwYXJzZS1uYW1lcyI6ZmFsc2UsImRyb3BwaW5nLXBhcnRpY2xlIjoiIiwibm9uLWRyb3BwaW5nLXBhcnRpY2xlIjoiIn0seyJmYW1pbHkiOiJCdWNrbGFuZCIsImdpdmVuIjoiTHVrZSBBLiIsInBhcnNlLW5hbWVzIjpmYWxzZSwiZHJvcHBpbmctcGFydGljbGUiOiIiLCJub24tZHJvcHBpbmctcGFydGljbGUiOiIifSx7ImZhbWlseSI6IkNoaW5uIiwiZ2l2ZW4iOiJDbGFyayBBLiIsInBhcnNlLW5hbWVzIjpmYWxzZSwiZHJvcHBpbmctcGFydGljbGUiOiIiLCJub24tZHJvcHBpbmctcGFydGljbGUiOiIifSx7ImZhbWlseSI6IkR1bmNhbiIsImdpdmVuIjoiUmF2aXQgRy4iLCJwYXJzZS1uYW1lcyI6ZmFsc2UsImRyb3BwaW5nLXBhcnRpY2xlIjoiIiwibm9uLWRyb3BwaW5nLXBhcnRpY2xlIjoiIn0seyJmYW1pbHkiOiJEdXNobCIsImdpdmVuIjoiUmljaGFyZCBBLiIsInBhcnNlLW5hbWVzIjpmYWxzZSwiZHJvcHBpbmctcGFydGljbGUiOiIiLCJub24tZHJvcHBpbmctcGFydGljbGUiOiIifV0sImNvbnRhaW5lci10aXRsZSI6IlByb2NlZWRpbmdzIG9mIDh0aCBJbnRlcm5hdGlvbmFsIENvbmZlcmVuY2UgZm9yIHRoZSBMZWFybmluZyBTY2llbmNlcyAoSUNMUykuIiwiYWNjZXNzZWQiOnsiZGF0ZS1wYXJ0cyI6W1syMDI1LDcsMTJdXX0sIlVSTCI6Imh0dHBzOi8vd3d3LmFjYWRlbWlhLmVkdS8zNDQyMjE2L0xlYXJuaW5nX3RvX0V2YWx1YXRlX1NjaWVudGlmaWNfTW9kZWxzIiwiaXNzdWVkIjp7ImRhdGUtcGFydHMiOltbMjAwOCwxLDFdXX0sImNvbnRhaW5lci10aXRsZS1zaG9ydCI6IiJ9LCJpc1RlbXBvcmFyeSI6ZmFsc2V9XX0="/>
            <w:id w:val="339662875"/>
            <w:placeholder>
              <w:docPart w:val="A423C9BF0A1F4E6F914ED1DDD16F4769"/>
            </w:placeholder>
          </w:sdtPr>
          <w:sdtContent>
            <w:tc>
              <w:tcPr>
                <w:tcW w:w="1525" w:type="dxa"/>
                <w:vAlign w:val="center"/>
              </w:tcPr>
              <w:p w14:paraId="0131E92E" w14:textId="119661B6" w:rsidR="0028230E" w:rsidRPr="005E3018" w:rsidRDefault="00AC7F27" w:rsidP="005E3018">
                <w:pPr>
                  <w:tabs>
                    <w:tab w:val="left" w:pos="2700"/>
                  </w:tabs>
                  <w:rPr>
                    <w:rFonts w:ascii="Times New Roman" w:hAnsi="Times New Roman" w:cs="Times New Roman"/>
                    <w:sz w:val="22"/>
                    <w:szCs w:val="22"/>
                  </w:rPr>
                </w:pPr>
                <w:r w:rsidRPr="005E3018">
                  <w:rPr>
                    <w:rFonts w:ascii="Times New Roman" w:hAnsi="Times New Roman" w:cs="Times New Roman"/>
                    <w:color w:val="000000"/>
                    <w:sz w:val="22"/>
                    <w:szCs w:val="22"/>
                  </w:rPr>
                  <w:t>Pluta et al. (2008)</w:t>
                </w:r>
              </w:p>
            </w:tc>
          </w:sdtContent>
        </w:sdt>
        <w:tc>
          <w:tcPr>
            <w:tcW w:w="3780" w:type="dxa"/>
          </w:tcPr>
          <w:p w14:paraId="72CB3B89"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Characterizes MBR as constructing and evaluating scientific models and iteratively modifying models in response to evidence; includes justifying models, comparing alternatives using multiple (sometimes conflicting) evidence, and generating explanations/predictions.</w:t>
            </w:r>
          </w:p>
        </w:tc>
        <w:tc>
          <w:tcPr>
            <w:tcW w:w="4140" w:type="dxa"/>
          </w:tcPr>
          <w:p w14:paraId="79B7EEF4" w14:textId="39A1006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Uses Evidence–Model (EM) Diagrams to represent model–evidence links (supports</w:t>
            </w:r>
            <w:r w:rsidR="00BE1156" w:rsidRPr="005E3018">
              <w:rPr>
                <w:rFonts w:ascii="Times New Roman" w:hAnsi="Times New Roman" w:cs="Times New Roman"/>
                <w:sz w:val="22"/>
                <w:szCs w:val="22"/>
              </w:rPr>
              <w:t xml:space="preserve">, </w:t>
            </w:r>
            <w:r w:rsidRPr="005E3018">
              <w:rPr>
                <w:rFonts w:ascii="Times New Roman" w:hAnsi="Times New Roman" w:cs="Times New Roman"/>
                <w:sz w:val="22"/>
                <w:szCs w:val="22"/>
              </w:rPr>
              <w:t>contradicts</w:t>
            </w:r>
            <w:r w:rsidR="00BE1156" w:rsidRPr="005E3018">
              <w:rPr>
                <w:rFonts w:ascii="Times New Roman" w:hAnsi="Times New Roman" w:cs="Times New Roman"/>
                <w:sz w:val="22"/>
                <w:szCs w:val="22"/>
              </w:rPr>
              <w:t xml:space="preserve"> and i</w:t>
            </w:r>
            <w:r w:rsidRPr="005E3018">
              <w:rPr>
                <w:rFonts w:ascii="Times New Roman" w:hAnsi="Times New Roman" w:cs="Times New Roman"/>
                <w:sz w:val="22"/>
                <w:szCs w:val="22"/>
              </w:rPr>
              <w:t>rrelevant, with strength) plus written reasons/justifications; examines how this scaffold shapes students’ model–evidence coordination and argumentation over time.</w:t>
            </w:r>
          </w:p>
        </w:tc>
      </w:tr>
      <w:tr w:rsidR="0028230E" w:rsidRPr="005E3018" w14:paraId="79985D8F" w14:textId="77777777" w:rsidTr="00944972">
        <w:tc>
          <w:tcPr>
            <w:tcW w:w="1525" w:type="dxa"/>
            <w:vAlign w:val="center"/>
          </w:tcPr>
          <w:p w14:paraId="43AEB53C" w14:textId="77777777" w:rsidR="0028230E" w:rsidRPr="005E3018" w:rsidRDefault="0028230E" w:rsidP="005E3018">
            <w:pPr>
              <w:tabs>
                <w:tab w:val="left" w:pos="2700"/>
              </w:tabs>
              <w:rPr>
                <w:rFonts w:ascii="Times New Roman" w:eastAsia="Times New Roman" w:hAnsi="Times New Roman" w:cs="Times New Roman"/>
                <w:sz w:val="22"/>
                <w:szCs w:val="22"/>
                <w:lang w:val="fr-FR"/>
              </w:rPr>
            </w:pPr>
            <w:r w:rsidRPr="005E3018">
              <w:rPr>
                <w:rFonts w:ascii="Times New Roman" w:hAnsi="Times New Roman" w:cs="Times New Roman"/>
                <w:sz w:val="22"/>
                <w:szCs w:val="22"/>
                <w:lang w:val="fr-FR"/>
              </w:rPr>
              <w:t>Böschl &amp; Lange-Schubert (2023)</w:t>
            </w:r>
          </w:p>
        </w:tc>
        <w:tc>
          <w:tcPr>
            <w:tcW w:w="3780" w:type="dxa"/>
          </w:tcPr>
          <w:p w14:paraId="206BA3CD"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Operationalizes MBR as elementary students’ engagement in four modeling subpractices—constructing, using, evaluating, and revising models—during everyday science instruction.</w:t>
            </w:r>
          </w:p>
        </w:tc>
        <w:tc>
          <w:tcPr>
            <w:tcW w:w="4140" w:type="dxa"/>
          </w:tcPr>
          <w:p w14:paraId="5C77C39E"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Uses video-based classroom observations coded with a modeling-practices observation protocol to obtain frequencies and durations of modeling subpractices in U.S. and German lessons.</w:t>
            </w:r>
          </w:p>
        </w:tc>
      </w:tr>
      <w:tr w:rsidR="0028230E" w:rsidRPr="005E3018" w14:paraId="0462A112" w14:textId="77777777" w:rsidTr="00944972">
        <w:tc>
          <w:tcPr>
            <w:tcW w:w="1525" w:type="dxa"/>
            <w:vAlign w:val="center"/>
          </w:tcPr>
          <w:p w14:paraId="654A3CFE"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Lehrer &amp; Schauble (2000)</w:t>
            </w:r>
          </w:p>
        </w:tc>
        <w:tc>
          <w:tcPr>
            <w:tcW w:w="3780" w:type="dxa"/>
          </w:tcPr>
          <w:p w14:paraId="6C12DAD3"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Treats MBR as a long-term developmental trajectory, where children learn to use diverse models (physical, representational, data, agent-based and hypothetical–deductive models) in math and science to investigate phenomena and argue from evidence.</w:t>
            </w:r>
          </w:p>
        </w:tc>
        <w:tc>
          <w:tcPr>
            <w:tcW w:w="4140" w:type="dxa"/>
          </w:tcPr>
          <w:p w14:paraId="2A61C8D7"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Uses design-based classroom studies and analyses of student models, inscriptions, and discourse (e.g., elbow models, maps, graphs) to trace growth in modeling practices across elementary grades over multiple years to trace growth in modeling and argumentation practices.</w:t>
            </w:r>
          </w:p>
        </w:tc>
      </w:tr>
      <w:tr w:rsidR="0028230E" w:rsidRPr="005E3018" w14:paraId="3C672CC3" w14:textId="77777777" w:rsidTr="00944972">
        <w:tc>
          <w:tcPr>
            <w:tcW w:w="1525" w:type="dxa"/>
            <w:vAlign w:val="center"/>
          </w:tcPr>
          <w:p w14:paraId="56C9F585" w14:textId="1B25F8B4" w:rsidR="0028230E" w:rsidRPr="005E3018" w:rsidRDefault="00000000" w:rsidP="005E3018">
            <w:pPr>
              <w:tabs>
                <w:tab w:val="left" w:pos="2700"/>
              </w:tabs>
              <w:rPr>
                <w:rFonts w:ascii="Times New Roman" w:hAnsi="Times New Roman" w:cs="Times New Roman"/>
                <w:sz w:val="22"/>
                <w:szCs w:val="22"/>
                <w:lang w:val="fr-FR"/>
              </w:rPr>
            </w:pPr>
            <w:sdt>
              <w:sdtPr>
                <w:rPr>
                  <w:rFonts w:ascii="Times New Roman" w:hAnsi="Times New Roman" w:cs="Times New Roman"/>
                  <w:color w:val="000000"/>
                  <w:sz w:val="22"/>
                  <w:szCs w:val="22"/>
                </w:rPr>
                <w:tag w:val="MENDELEY_CITATION_v3_eyJjaXRhdGlvbklEIjoiTUVOREVMRVlfQ0lUQVRJT05fM2VhMmNiYTEtOWE4Ny00NDMzLTkxYzEtZWY1NjAxMmJhMzU2IiwicHJvcGVydGllcyI6eyJub3RlSW5kZXgiOjB9LCJpc0VkaXRlZCI6ZmFsc2UsIm1hbnVhbE92ZXJyaWRlIjp7ImlzTWFudWFsbHlPdmVycmlkZGVuIjp0cnVlLCJjaXRlcHJvY1RleHQiOiIoVG9iaW4gZXQgYWwuLCAyMDE4KSIsIm1hbnVhbE92ZXJyaWRlVGV4dCI6IlRvYmluIGV0IGFsLiAoMjAxOCkifSwiY2l0YXRpb25JdGVtcyI6W3siaWQiOiI1ZThiM2QyZS01NWVmLTNmMWQtYWI0NC0yY2I2MGU0YTk3M2YiLCJpdGVtRGF0YSI6eyJ0eXBlIjoiYXJ0aWNsZS1qb3VybmFsIiwiaWQiOiI1ZThiM2QyZS01NWVmLTNmMWQtYWI0NC0yY2I2MGU0YTk3M2YiLCJ0aXRsZSI6Ik1vZGVsLWJhc2VkIHJlYXNvbmluZyBhYm91dCBlbmVyZ3k6IEEgZm91cnRoLWdyYWRlIGNhc2Ugc3R1ZHkiLCJhdXRob3IiOlt7ImZhbWlseSI6IlRvYmluIiwiZ2l2ZW4iOiJSb2dlciBHLiIsInBhcnNlLW5hbWVzIjpmYWxzZSwiZHJvcHBpbmctcGFydGljbGUiOiIiLCJub24tZHJvcHBpbmctcGFydGljbGUiOiIifSx7ImZhbWlseSI6IkxhY3kiLCJnaXZlbiI6IlNhcmEgSi4iLCJwYXJzZS1uYW1lcyI6ZmFsc2UsImRyb3BwaW5nLXBhcnRpY2xlIjoiIiwibm9uLWRyb3BwaW5nLXBhcnRpY2xlIjoiIn0seyJmYW1pbHkiOiJDcmlzc21hbiIsImdpdmVuIjoiU2FsbHkiLCJwYXJzZS1uYW1lcyI6ZmFsc2UsImRyb3BwaW5nLXBhcnRpY2xlIjoiIiwibm9uLWRyb3BwaW5nLXBhcnRpY2xlIjoiIn0seyJmYW1pbHkiOiJIYWRkYWQiLCJnaXZlbiI6Ik5pY2siLCJwYXJzZS1uYW1lcyI6ZmFsc2UsImRyb3BwaW5nLXBhcnRpY2xlIjoiIiwibm9uLWRyb3BwaW5nLXBhcnRpY2xlIjoiIn1dLCJjb250YWluZXItdGl0bGUiOiJKb3VybmFsIG9mIFJlc2VhcmNoIGluIFNjaWVuY2UgVGVhY2hpbmciLCJjb250YWluZXItdGl0bGUtc2hvcnQiOiJKLiBSZXMuIFNjaS4gVGVhY2guIiwiRE9JIjoiMTAuMTAwMi90ZWEuMjE0NDUiLCJJU1NOIjoiMTA5ODI3MzYiLCJpc3N1ZWQiOnsiZGF0ZS1wYXJ0cyI6W1syMDE4LDEwLDFdXX0sInBhZ2UiOiIxMTM0LTExNjEiLCJhYnN0cmFjdCI6IldlIHJlcG9ydCBhIGNhc2Ugc3R1ZHkgb2YgbW9kZWwtYmFzZWQgcmVhc29uaW5nIGluIHdoaWNoIGEgc21hbGwgZ3JvdXAgb2YgZm91cnRoLWdyYWRlIHN0dWRlbnRzIGFuYWx5emVzIHRoZSBlbmVyZ3kgZmxvdyB3aGVuIGEgc29sYXIgcGFuZWwgaXMgdXNlZCB0byBwb3dlciBhbiBlbGVjdHJpYyBtb3RvciB0aGF0IHNwaW5zIGEgcHJvcGVsbGVyLiBJbiBkZXZlbG9waW5nIHRoZWlyIGV4cGxhbmF0aW9uIG9mIGVuZXJneSBmbG93LCB0aGUgc3R1ZGVudHMgZHJhdyBvbiBhIGdlbmVyYWwgbW9kZWwgb2YgZW5lcmd5IGRldmVsb3BlZCBjb2xsZWN0aXZlbHkgYnkgdGhlaXIgY2xhc3MgaW4gdGhlIGNvdXJzZSBvZiBhbiBleHBlcmltZW50YWwgY2xhc3Nyb29tIGN1cnJpY3VsdW0gbGVkIGJ5IGEgdHJhaW5lZCB0ZWFjaGVyLiBUaGV5IGFsc28gY29uc3RydWN0IGEgbW9kZWwtYmFzZWQgcmVwcmVzZW50YXRpb24gb2YgdGhlIHNwZWNpZmljIHN5c3RlbSB1bmRlciBzdHVkeS4gVGhlaXIgaW52ZXN0aWdhdGlvbiBhbmQgcmVhc29uaW5nIHByb2Nlc3MgZXhoaWJpdCBhbGwgdGhlIGZlYXR1cmVzIG9mIGF1dGhlbnRpYyBzY2llbnRpZmljIG1vZGVsLWJhc2VkIGlucXVpcnksIGluY2x1ZGluZyB0aGUgcmV2aXNpb24gb2YgdGhlaXIgbW9kZWxzIHRvIGluY29ycG9yYXRlIG5ldyBpbmZvcm1hdGlvbi4gSW4gdGhlIGNvdXJzZSBvZiB0aGVpciB3b3JrIHRoZSBzdHVkZW50cyByZWNydWl0IGFuZCBzZWFtbGVzc2x5IGludGVncmF0ZSBuZWFybHkgYWxsIG9mIHRoZSBwcmFjdGljZXMgb2Ygc2NpZW5jZSBkZXNpZ25hdGVkIGluIHRoZSBOZXh0IEdlbmVyYXRpb24gU2NpZW5jZSBTdGFuZGFyZHMuIFRoaXMgY2FzZSBzdHVkeSBwcm92aWRlcyBhbiBleGFtcGxlIG9mIHdoYXQgbW9kZWxpbmctYmFzZWQgdGVhY2hpbmcgYW5kIGxlYXJuaW5nIGNhbiBsb29rIGxpa2UgaW4gYW4gZWxlbWVudGFyeSBzY2hvb2wgY2xhc3Nyb29tLiBJdCBhbHNvIHN1Z2dlc3RzIHRoYXQgdGhlIHN0dWR5IG9mIGVuZXJneSBvZmZlcnMgYSBwYXJ0aWN1bGFybHkgcHJvbWlzaW5nIGNvbnRleHQgZm9yIGRldmVsb3Bpbmcgc3R1ZGVudHMnIHVzZSBvZiBzY2llbmNlIHByYWN0aWNlcywgZXNwZWNpYWxseSB0aGUgcHJhY3RpY2Ugb2YgZGV2ZWxvcGluZyBhbmQgdXNpbmcgbW9kZWxzLiIsInB1Ymxpc2hlciI6IkpvaG4gV2lsZXkgYW5kIFNvbnMgSW5jLiIsImlzc3VlIjoiOCIsInZvbHVtZSI6IjU1In0sImlzVGVtcG9yYXJ5IjpmYWxzZX1dfQ=="/>
                <w:id w:val="-73821128"/>
                <w:placeholder>
                  <w:docPart w:val="A423C9BF0A1F4E6F914ED1DDD16F4769"/>
                </w:placeholder>
              </w:sdtPr>
              <w:sdtContent>
                <w:r w:rsidR="00AC7F27" w:rsidRPr="005E3018">
                  <w:rPr>
                    <w:rFonts w:ascii="Times New Roman" w:hAnsi="Times New Roman" w:cs="Times New Roman"/>
                    <w:color w:val="000000"/>
                    <w:sz w:val="22"/>
                    <w:szCs w:val="22"/>
                    <w:lang w:val="fr-FR"/>
                  </w:rPr>
                  <w:t>Tobin et al. (2018)</w:t>
                </w:r>
              </w:sdtContent>
            </w:sdt>
          </w:p>
        </w:tc>
        <w:tc>
          <w:tcPr>
            <w:tcW w:w="3780" w:type="dxa"/>
          </w:tcPr>
          <w:p w14:paraId="1CDCE22F"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Operationalizes MBR as a collectively developed “energy tracking lens” and energy-cube representations to construct, test, and revise explanations of energy flow in a solar-panel–motor–propeller system.</w:t>
            </w:r>
          </w:p>
        </w:tc>
        <w:tc>
          <w:tcPr>
            <w:tcW w:w="4140" w:type="dxa"/>
          </w:tcPr>
          <w:p w14:paraId="60DDEA02"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Uses a single “thick” case study of four 4th-graders working on a solar-panel–motor system: video and transcripts are coded with Passmore et al.’s six MBR attributes and Next Generation Science Standards’ eight practices while students use the Energy Tracking Lens and energy cubes to construct, evaluate, and revise an energy-flow model.</w:t>
            </w:r>
          </w:p>
        </w:tc>
      </w:tr>
      <w:tr w:rsidR="0028230E" w:rsidRPr="005E3018" w14:paraId="57ADE0BD" w14:textId="77777777" w:rsidTr="00944972">
        <w:tc>
          <w:tcPr>
            <w:tcW w:w="1525" w:type="dxa"/>
            <w:vAlign w:val="center"/>
          </w:tcPr>
          <w:p w14:paraId="5D2D0D1B" w14:textId="77777777" w:rsidR="0028230E" w:rsidRPr="005E3018" w:rsidRDefault="0028230E" w:rsidP="005E3018">
            <w:pPr>
              <w:tabs>
                <w:tab w:val="left" w:pos="2700"/>
              </w:tabs>
              <w:rPr>
                <w:rFonts w:ascii="Times New Roman" w:hAnsi="Times New Roman" w:cs="Times New Roman"/>
                <w:color w:val="000000"/>
                <w:sz w:val="22"/>
                <w:szCs w:val="22"/>
              </w:rPr>
            </w:pPr>
            <w:r w:rsidRPr="005E3018">
              <w:rPr>
                <w:rFonts w:ascii="Times New Roman" w:hAnsi="Times New Roman" w:cs="Times New Roman"/>
                <w:color w:val="000000"/>
                <w:sz w:val="22"/>
                <w:szCs w:val="22"/>
              </w:rPr>
              <w:t>King, et al. (2019)</w:t>
            </w:r>
          </w:p>
        </w:tc>
        <w:tc>
          <w:tcPr>
            <w:tcW w:w="3780" w:type="dxa"/>
          </w:tcPr>
          <w:p w14:paraId="245C9D9A"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Operationalizes MBR as undergraduates constructing, revising, and simulating a computational model of the lac operon, where construction and revision foster more explanatory and evaluative reasoning about mechanisms than simulation alone.</w:t>
            </w:r>
          </w:p>
        </w:tc>
        <w:tc>
          <w:tcPr>
            <w:tcW w:w="4140" w:type="dxa"/>
          </w:tcPr>
          <w:p w14:paraId="1016D9CA"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Compares concept maps of gene regulation (structure/relationship correctness, local environment metrics) with coded audio discussions, using a cognitive-reasoning scheme (reading/paraphrasing, analyze, inductive, explain, evaluate) across Construct/Revise/Simulate activities to quantify depth and focus of model-based reasoning.</w:t>
            </w:r>
          </w:p>
        </w:tc>
      </w:tr>
      <w:tr w:rsidR="0028230E" w:rsidRPr="005E3018" w14:paraId="72E0E44B" w14:textId="77777777" w:rsidTr="00944972">
        <w:tc>
          <w:tcPr>
            <w:tcW w:w="1525" w:type="dxa"/>
            <w:vAlign w:val="center"/>
          </w:tcPr>
          <w:p w14:paraId="4493A201" w14:textId="77777777" w:rsidR="0028230E" w:rsidRPr="005E3018" w:rsidRDefault="0028230E" w:rsidP="005E3018">
            <w:pPr>
              <w:tabs>
                <w:tab w:val="left" w:pos="2700"/>
              </w:tabs>
              <w:rPr>
                <w:rFonts w:ascii="Times New Roman" w:eastAsia="Times New Roman" w:hAnsi="Times New Roman" w:cs="Times New Roman"/>
                <w:sz w:val="22"/>
                <w:szCs w:val="22"/>
              </w:rPr>
            </w:pPr>
            <w:r w:rsidRPr="005E3018">
              <w:rPr>
                <w:rFonts w:ascii="Times New Roman" w:eastAsia="Times New Roman" w:hAnsi="Times New Roman" w:cs="Times New Roman"/>
                <w:sz w:val="22"/>
                <w:szCs w:val="22"/>
              </w:rPr>
              <w:t>Russ &amp; Odden (2017)</w:t>
            </w:r>
          </w:p>
        </w:tc>
        <w:tc>
          <w:tcPr>
            <w:tcW w:w="3780" w:type="dxa"/>
          </w:tcPr>
          <w:p w14:paraId="6EBAD70E"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t xml:space="preserve">Characterizes MBR as students’ intertwined use of evidence-based and model-based reasoning during physics </w:t>
            </w:r>
            <w:r w:rsidRPr="005E3018">
              <w:rPr>
                <w:rFonts w:ascii="Times New Roman" w:hAnsi="Times New Roman" w:cs="Times New Roman"/>
                <w:sz w:val="22"/>
                <w:szCs w:val="22"/>
              </w:rPr>
              <w:lastRenderedPageBreak/>
              <w:t>sensemaking, arguing these are subcomponents of a broader sensemaking practice rather than separate skills.</w:t>
            </w:r>
          </w:p>
        </w:tc>
        <w:tc>
          <w:tcPr>
            <w:tcW w:w="4140" w:type="dxa"/>
          </w:tcPr>
          <w:p w14:paraId="10D913FF" w14:textId="77777777" w:rsidR="0028230E" w:rsidRPr="005E3018" w:rsidRDefault="0028230E" w:rsidP="005E3018">
            <w:pPr>
              <w:tabs>
                <w:tab w:val="left" w:pos="2700"/>
              </w:tabs>
              <w:rPr>
                <w:rFonts w:ascii="Times New Roman" w:hAnsi="Times New Roman" w:cs="Times New Roman"/>
                <w:sz w:val="22"/>
                <w:szCs w:val="22"/>
              </w:rPr>
            </w:pPr>
            <w:r w:rsidRPr="005E3018">
              <w:rPr>
                <w:rFonts w:ascii="Times New Roman" w:hAnsi="Times New Roman" w:cs="Times New Roman"/>
                <w:sz w:val="22"/>
                <w:szCs w:val="22"/>
              </w:rPr>
              <w:lastRenderedPageBreak/>
              <w:t xml:space="preserve">Conducts utterance-level discourse coding of tutorial talk for uses of evidence and mechanistic modeling codes, then analyzes </w:t>
            </w:r>
            <w:r w:rsidRPr="005E3018">
              <w:rPr>
                <w:rFonts w:ascii="Times New Roman" w:hAnsi="Times New Roman" w:cs="Times New Roman"/>
                <w:sz w:val="22"/>
                <w:szCs w:val="22"/>
              </w:rPr>
              <w:lastRenderedPageBreak/>
              <w:t>frequencies, co-occurrence, and timelines to document how students weave models and evidence together in electrostatics discussions.</w:t>
            </w:r>
          </w:p>
        </w:tc>
      </w:tr>
    </w:tbl>
    <w:p w14:paraId="38A2F61A" w14:textId="77777777" w:rsidR="0028230E" w:rsidRPr="005E3018" w:rsidRDefault="0028230E" w:rsidP="005E3018">
      <w:pPr>
        <w:pStyle w:val="Caption"/>
        <w:keepNext/>
        <w:rPr>
          <w:rFonts w:ascii="Times New Roman" w:hAnsi="Times New Roman" w:cs="Times New Roman"/>
          <w:b/>
          <w:bCs/>
          <w:i w:val="0"/>
          <w:iCs w:val="0"/>
          <w:color w:val="000000" w:themeColor="text1"/>
          <w:sz w:val="22"/>
          <w:szCs w:val="22"/>
        </w:rPr>
      </w:pPr>
      <w:bookmarkStart w:id="9" w:name="_Ref225802636"/>
      <w:bookmarkEnd w:id="8"/>
    </w:p>
    <w:p w14:paraId="5EC809CD" w14:textId="77777777" w:rsidR="0028230E" w:rsidRPr="005E3018" w:rsidRDefault="0028230E" w:rsidP="005E3018">
      <w:pPr>
        <w:rPr>
          <w:rFonts w:ascii="Times New Roman" w:hAnsi="Times New Roman" w:cs="Times New Roman"/>
          <w:b/>
          <w:bCs/>
          <w:color w:val="000000" w:themeColor="text1"/>
          <w:sz w:val="22"/>
          <w:szCs w:val="22"/>
        </w:rPr>
      </w:pPr>
      <w:r w:rsidRPr="005E3018">
        <w:rPr>
          <w:rFonts w:ascii="Times New Roman" w:hAnsi="Times New Roman" w:cs="Times New Roman"/>
          <w:b/>
          <w:bCs/>
          <w:i/>
          <w:iCs/>
          <w:color w:val="000000" w:themeColor="text1"/>
          <w:sz w:val="22"/>
          <w:szCs w:val="22"/>
        </w:rPr>
        <w:br w:type="page"/>
      </w:r>
    </w:p>
    <w:p w14:paraId="3B2CECD1" w14:textId="499133B2" w:rsidR="0028230E" w:rsidRPr="005E3018" w:rsidRDefault="0028230E" w:rsidP="005E3018">
      <w:pPr>
        <w:pStyle w:val="Caption"/>
        <w:keepNext/>
        <w:rPr>
          <w:rFonts w:ascii="Times New Roman" w:hAnsi="Times New Roman" w:cs="Times New Roman"/>
          <w:color w:val="000000" w:themeColor="text1"/>
          <w:sz w:val="22"/>
          <w:szCs w:val="22"/>
        </w:rPr>
      </w:pPr>
      <w:r w:rsidRPr="005E3018">
        <w:rPr>
          <w:rFonts w:ascii="Times New Roman" w:hAnsi="Times New Roman" w:cs="Times New Roman"/>
          <w:b/>
          <w:bCs/>
          <w:i w:val="0"/>
          <w:iCs w:val="0"/>
          <w:color w:val="000000" w:themeColor="text1"/>
          <w:sz w:val="22"/>
          <w:szCs w:val="22"/>
        </w:rPr>
        <w:lastRenderedPageBreak/>
        <w:t>Table A</w:t>
      </w:r>
      <w:bookmarkEnd w:id="9"/>
      <w:r w:rsidR="0093482E">
        <w:rPr>
          <w:rFonts w:ascii="Times New Roman" w:hAnsi="Times New Roman" w:cs="Times New Roman"/>
          <w:b/>
          <w:bCs/>
          <w:i w:val="0"/>
          <w:iCs w:val="0"/>
          <w:color w:val="000000" w:themeColor="text1"/>
          <w:sz w:val="22"/>
          <w:szCs w:val="22"/>
        </w:rPr>
        <w:t>5</w:t>
      </w:r>
      <w:r w:rsidRPr="005E3018">
        <w:rPr>
          <w:rFonts w:ascii="Times New Roman" w:hAnsi="Times New Roman" w:cs="Times New Roman"/>
          <w:b/>
          <w:bCs/>
          <w:i w:val="0"/>
          <w:iCs w:val="0"/>
          <w:color w:val="000000" w:themeColor="text1"/>
          <w:sz w:val="22"/>
          <w:szCs w:val="22"/>
        </w:rPr>
        <w:t>.</w:t>
      </w:r>
      <w:r w:rsidRPr="005E3018">
        <w:rPr>
          <w:rFonts w:ascii="Times New Roman" w:hAnsi="Times New Roman" w:cs="Times New Roman"/>
          <w:i w:val="0"/>
          <w:iCs w:val="0"/>
          <w:color w:val="000000" w:themeColor="text1"/>
          <w:sz w:val="22"/>
          <w:szCs w:val="22"/>
        </w:rPr>
        <w:t xml:space="preserve"> Reasoning processes, definition, and supporting references</w:t>
      </w:r>
    </w:p>
    <w:tbl>
      <w:tblPr>
        <w:tblStyle w:val="TableGrid"/>
        <w:tblW w:w="9445" w:type="dxa"/>
        <w:tblLook w:val="04A0" w:firstRow="1" w:lastRow="0" w:firstColumn="1" w:lastColumn="0" w:noHBand="0" w:noVBand="1"/>
      </w:tblPr>
      <w:tblGrid>
        <w:gridCol w:w="2335"/>
        <w:gridCol w:w="4500"/>
        <w:gridCol w:w="2610"/>
      </w:tblGrid>
      <w:tr w:rsidR="0028230E" w:rsidRPr="005E3018" w14:paraId="7AE2B9E9" w14:textId="77777777" w:rsidTr="008330A2">
        <w:tc>
          <w:tcPr>
            <w:tcW w:w="2335" w:type="dxa"/>
          </w:tcPr>
          <w:p w14:paraId="4585E49E" w14:textId="1E9F74EB" w:rsidR="0028230E" w:rsidRPr="005E3018" w:rsidRDefault="008330A2" w:rsidP="005E3018">
            <w:pPr>
              <w:pStyle w:val="BodyText"/>
              <w:tabs>
                <w:tab w:val="left" w:pos="2700"/>
              </w:tabs>
              <w:rPr>
                <w:sz w:val="22"/>
                <w:szCs w:val="22"/>
              </w:rPr>
            </w:pPr>
            <w:r w:rsidRPr="005E3018">
              <w:rPr>
                <w:sz w:val="22"/>
                <w:szCs w:val="22"/>
              </w:rPr>
              <w:t xml:space="preserve">MBR </w:t>
            </w:r>
            <w:r w:rsidR="0028230E" w:rsidRPr="005E3018">
              <w:rPr>
                <w:sz w:val="22"/>
                <w:szCs w:val="22"/>
              </w:rPr>
              <w:t>Reasoning modes</w:t>
            </w:r>
          </w:p>
        </w:tc>
        <w:tc>
          <w:tcPr>
            <w:tcW w:w="4500" w:type="dxa"/>
          </w:tcPr>
          <w:p w14:paraId="3CA0614F" w14:textId="77777777" w:rsidR="0028230E" w:rsidRPr="005E3018" w:rsidRDefault="0028230E" w:rsidP="005E3018">
            <w:pPr>
              <w:pStyle w:val="BodyText"/>
              <w:tabs>
                <w:tab w:val="left" w:pos="2700"/>
              </w:tabs>
              <w:rPr>
                <w:sz w:val="22"/>
                <w:szCs w:val="22"/>
              </w:rPr>
            </w:pPr>
            <w:r w:rsidRPr="005E3018">
              <w:rPr>
                <w:sz w:val="22"/>
                <w:szCs w:val="22"/>
              </w:rPr>
              <w:t>Definition</w:t>
            </w:r>
          </w:p>
        </w:tc>
        <w:tc>
          <w:tcPr>
            <w:tcW w:w="2610" w:type="dxa"/>
          </w:tcPr>
          <w:p w14:paraId="6FC1DA5B" w14:textId="77777777" w:rsidR="0028230E" w:rsidRPr="005E3018" w:rsidRDefault="0028230E" w:rsidP="005E3018">
            <w:pPr>
              <w:pStyle w:val="BodyText"/>
              <w:tabs>
                <w:tab w:val="left" w:pos="2700"/>
              </w:tabs>
              <w:rPr>
                <w:sz w:val="22"/>
                <w:szCs w:val="22"/>
              </w:rPr>
            </w:pPr>
            <w:r w:rsidRPr="005E3018">
              <w:rPr>
                <w:sz w:val="22"/>
                <w:szCs w:val="22"/>
              </w:rPr>
              <w:t>Source</w:t>
            </w:r>
          </w:p>
        </w:tc>
      </w:tr>
      <w:tr w:rsidR="0028230E" w:rsidRPr="005A5F5C" w14:paraId="4ABE5829" w14:textId="77777777" w:rsidTr="008330A2">
        <w:tc>
          <w:tcPr>
            <w:tcW w:w="2335" w:type="dxa"/>
          </w:tcPr>
          <w:p w14:paraId="67030C5D" w14:textId="77777777" w:rsidR="0028230E" w:rsidRPr="005E3018" w:rsidRDefault="0028230E" w:rsidP="005E3018">
            <w:pPr>
              <w:pStyle w:val="BodyText"/>
              <w:tabs>
                <w:tab w:val="left" w:pos="2700"/>
              </w:tabs>
              <w:rPr>
                <w:sz w:val="22"/>
                <w:szCs w:val="22"/>
              </w:rPr>
            </w:pPr>
            <w:r w:rsidRPr="005E3018">
              <w:rPr>
                <w:sz w:val="22"/>
                <w:szCs w:val="22"/>
              </w:rPr>
              <w:t xml:space="preserve">Abductive </w:t>
            </w:r>
          </w:p>
        </w:tc>
        <w:tc>
          <w:tcPr>
            <w:tcW w:w="4500" w:type="dxa"/>
          </w:tcPr>
          <w:p w14:paraId="7AFE3B33" w14:textId="77777777" w:rsidR="0028230E" w:rsidRPr="005E3018" w:rsidRDefault="0028230E" w:rsidP="005E3018">
            <w:pPr>
              <w:pStyle w:val="BodyText"/>
              <w:tabs>
                <w:tab w:val="left" w:pos="2700"/>
              </w:tabs>
              <w:rPr>
                <w:sz w:val="22"/>
                <w:szCs w:val="22"/>
              </w:rPr>
            </w:pPr>
            <w:r w:rsidRPr="005E3018">
              <w:rPr>
                <w:sz w:val="22"/>
                <w:szCs w:val="22"/>
              </w:rPr>
              <w:t>Generating the most plausible explanatory hypothesis that accounts for observed data, then using that hypothesis to steer further modeling and inquiry</w:t>
            </w:r>
          </w:p>
        </w:tc>
        <w:sdt>
          <w:sdtPr>
            <w:rPr>
              <w:rFonts w:ascii="Times New Roman" w:hAnsi="Times New Roman" w:cs="Times New Roman"/>
              <w:color w:val="000000"/>
              <w:sz w:val="22"/>
              <w:szCs w:val="22"/>
            </w:rPr>
            <w:tag w:val="MENDELEY_CITATION_v3_eyJjaXRhdGlvbklEIjoiTUVOREVMRVlfQ0lUQVRJT05fYjdiYjFkNzctNmRkNi00YTM2LTljNTYtN2Q2NzhmMjJiMGYzIiwicHJvcGVydGllcyI6eyJub3RlSW5kZXgiOjB9LCJpc0VkaXRlZCI6ZmFsc2UsIm1hbnVhbE92ZXJyaWRlIjp7ImlzTWFudWFsbHlPdmVycmlkZGVuIjp0cnVlLCJjaXRlcHJvY1RleHQiOiIoSXBwb2xpdGkgZXQgYWwuLCAyMDI0OyBNYWduYW5pLCAyMDA5OyBPaCwgMjAxOTsgVXBtZWllciBadSBCZWx6ZW4gZXQgYWwuLCAyMDIxKSIsIm1hbnVhbE92ZXJyaWRlVGV4dCI6IklwcG9saXRpIGV0IGFsLiAoMjAyNCksIE1hZ25hbmksICgyMDA5YSksIE9oLCAoMjAxOSksIFVwbWVpZXIgWnUgQmVsemVuIGV0IGFsLiwgKDIwMjEpIn0sImNpdGF0aW9uSXRlbXMiOlt7ImlkIjoiNWE1YjhjMGUtZjJmZi0zMGM1LTg0NGMtMGIyYWM0MTc3MzU2IiwiaXRlbURhdGEiOnsidHlwZSI6ImJvb2siLCJpZCI6IjVhNWI4YzBlLWYyZmYtMzBjNS04NDRjLTBiMmFjNDE3NzM1NiIsInRpdGxlIjoiTW9kZWwtQmFzZWQgUmVhc29uaW5nLCBBYmR1Y3RpdmUgQ29nbml0aW9uLCBDcmVhdGl2aXR5IiwiYXV0aG9yIjpbeyJmYW1pbHkiOiJJcHBvbGl0aSIsImdpdmVuIjoiRW1pbGlhbm8iLCJwYXJzZS1uYW1lcyI6ZmFsc2UsImRyb3BwaW5nLXBhcnRpY2xlIjoiIiwibm9uLWRyb3BwaW5nLXBhcnRpY2xlIjoiIn0seyJmYW1pbHkiOiJNYWduYW5pIiwiZ2l2ZW4iOiJMb3JlbnpvIiwicGFyc2UtbmFtZXMiOmZhbHNlLCJkcm9wcGluZy1wYXJ0aWNsZSI6IiIsIm5vbi1kcm9wcGluZy1wYXJ0aWNsZSI6IiJ9LHsiZmFtaWx5IjoiQXJmaW5pIiwiZ2l2ZW4iOiJTZWxlbmUiLCJwYXJzZS1uYW1lcyI6ZmFsc2UsImRyb3BwaW5nLXBhcnRpY2xlIjoiIiwibm9uLWRyb3BwaW5nLXBhcnRpY2xlIjoiIn1dLCJjb2xsZWN0aW9uLXRpdGxlIjoiU3R1ZGllcyBpbiBBcHBsaWVkIFBoaWxvc29waHksIEVwaXN0ZW1vbG9neSBhbmQgUmF0aW9uYWwgRXRoaWNzIiwiY29udGFpbmVyLXRpdGxlIjoiTW9kZWwtQmFzZWQgUmVhc29uaW5nLCBBYmR1Y3RpdmUgQ29nbml0aW9uLCBDcmVhdGl2aXR5IiwiY2hhcHRlci1udW1iZXIiOiIyIiwiYWNjZXNzZWQiOnsiZGF0ZS1wYXJ0cyI6W1syMDI1LDcsMTZdXX0sImVkaXRvciI6W3siZmFtaWx5IjoiSXBwb2xpdGkiLCJnaXZlbiI6IkVtaWxpYW5vIiwicGFyc2UtbmFtZXMiOmZhbHNlLCJkcm9wcGluZy1wYXJ0aWNsZSI6IiIsIm5vbi1kcm9wcGluZy1wYXJ0aWNsZSI6IiJ9LHsiZmFtaWx5IjoiTWFnbmFuaSIsImdpdmVuIjoiTG9yZW56byIsInBhcnNlLW5hbWVzIjpmYWxzZSwiZHJvcHBpbmctcGFydGljbGUiOiIiLCJub24tZHJvcHBpbmctcGFydGljbGUiOiIifSx7ImZhbWlseSI6IkFyZmluaSIsImdpdmVuIjoiU2VsZW5lIiwicGFyc2UtbmFtZXMiOmZhbHNlLCJkcm9wcGluZy1wYXJ0aWNsZSI6IiIsIm5vbi1kcm9wcGluZy1wYXJ0aWNsZSI6IiJ9XSwiRE9JIjoiMTAuMTAwNy85NzgtMy0wMzEtNjkzMDAtNyIsIklTQk4iOiI5NzgtMy0wMzEtNjkyOTktNCIsIlVSTCI6Imh0dHBzOi8vbGluay5zcHJpbmdlci5jb20vMTAuMTAwNy85NzgtMy0wMzEtNjkzMDAtNyIsImlzc3VlZCI6eyJkYXRlLXBhcnRzIjpbWzIwMjRdXX0sInB1Ymxpc2hlci1wbGFjZSI6IkNoYW0iLCJwdWJsaXNoZXIiOiJTcHJpbmdlciBOYXR1cmUgU3dpdHplcmxhbmQiLCJ2b2x1bWUiOiI3MCIsImNvbnRhaW5lci10aXRsZS1zaG9ydCI6IiJ9LCJpc1RlbXBvcmFyeSI6ZmFsc2V9LHsiaWQiOiIxMTBhNWFmMy1mOTViLTM4NWUtYTAxZi0zOTMxZjk3MWMzYWQiLCJpdGVtRGF0YSI6eyJ0eXBlIjoiYXJ0aWNsZS1qb3VybmFsIiwiaWQiOiIxMTBhNWFmMy1mOTViLTM4NWUtYTAxZi0zOTMxZjk3MWMzYWQiLCJ0aXRsZSI6Ik1vZGVsaW5nIGFzIFNjaWVudGlmaWMgUmVhc29uaW5n4oCUVGhlIFJvbGUgb2YgQWJkdWN0aXZlIFJlYXNvbmluZyBmb3IgTW9kZWxpbmcgQ29tcGV0ZW5jZSIsImF1dGhvciI6W3siZmFtaWx5IjoiVXBtZWllciBadSBCZWx6ZW4iLCJnaXZlbiI6IkFubmV0dGUiLCJwYXJzZS1uYW1lcyI6ZmFsc2UsImRyb3BwaW5nLXBhcnRpY2xlIjoiIiwibm9uLWRyb3BwaW5nLXBhcnRpY2xlIjoiIn0seyJmYW1pbHkiOiJFbmdlbHNjaGFsdCIsImdpdmVuIjoiUGF1bCIsInBhcnNlLW5hbWVzIjpmYWxzZSwiZHJvcHBpbmctcGFydGljbGUiOiIiLCJub24tZHJvcHBpbmctcGFydGljbGUiOiIifSx7ImZhbWlseSI6Iktyw7xnZXIiLCJnaXZlbiI6IkRpcmsiLCJwYXJzZS1uYW1lcyI6ZmFsc2UsImRyb3BwaW5nLXBhcnRpY2xlIjoiIiwibm9uLWRyb3BwaW5nLXBhcnRpY2xlIjoiIn1dLCJjb250YWluZXItdGl0bGUiOiJFZHVjYXRpb24gU2NpZW5jZXMgMjAyMSwgVm9sLiAxMSwgUGFnZSA0OTUiLCJhY2Nlc3NlZCI6eyJkYXRlLXBhcnRzIjpbWzIwMjUsNyw0XV19LCJET0kiOiIxMC4zMzkwL0VEVUNTQ0kxMTA5MDQ5NSIsIklTU04iOiIyMjI3LTcxMDIiLCJVUkwiOiJodHRwczovL3d3dy5tZHBpLmNvbS8yMjI3LTcxMDIvMTEvOS80OTUvaHRtIiwiaXNzdWVkIjp7ImRhdGUtcGFydHMiOltbMjAyMSw5LDNdXX0sInBhZ2UiOiI0OTUiLCJhYnN0cmFjdCI6IldoaWxlIHRoZSBoeXBvdGhldGljby1kZWR1Y3RpdmUgYXBwcm9hY2gsIHdoaWNoIGluY2x1ZGVzIGluZHVjdGl2ZSBhbmQgZGVkdWN0aXZlIHJlYXNvbmluZywgaXMgbGFyZ2VseSByZWNvZ25pemVkIGluIHNjaWVudGlmaWMgcmVhc29uaW5nLCB0aGVyZSBpcyBub3QgbXVjaCBmb2N1cyBvbiBhYmR1Y3RpdmUgcmVhc29uaW5nLiBBYmR1Y3RpdmUgcmVhc29uaW5nIGRlc2NyaWJlcyB0aGUgdGhlb3J5LWJhc2VkIGF0dGVtcHQgb2YgZXhwbGFpbmluZyBhIHBoZW5vbWVub24gYnkgYSBjYXVzZS4gQnkgaW50ZWdyYXRpbmcgYWJkdWN0aXZlIHJlYXNvbmluZyBpbnRvIGEgZnJhbWV3b3JrIGZvciBtb2RlbGluZyBjb21wZXRlbmNlLCB3ZSBzdHJlbmd0aGVuIHRoZSBpZGVhIG9mIG1vZGVsaW5nIGJlaW5nIGEga2V5IHByYWN0aWNlIG9mIHNjaWVuY2UuIFRoZSBmcmFtZXdvcmsgZm9yIG1vZGVsaW5nIGNvbXBldGVuY2UgdGhlb3JldGljYWxseSBkZXNjcmliZXMgY29tcGV0ZW5jZSBsZXZlbHMgc3RydWN0dXJpbmcgdGhlIG1vZGVsaW5nIHByb2Nlc3MgaW50byBtb2RlbCBjb25zdHJ1Y3Rpb24gYW5kIG1vZGVsIGFwcGxpY2F0aW9uLiBUaGUgYWltIG9mIHRoaXMgdGhlb3JldGljYWwgcGFwZXIgaXMgdG8gZXh0ZW5kIHRoZSBmcmFtZXdvcmsgZm9yIG1vZGVsaW5nIGNvbXBldGVuY2UgYnkgaW5jbHVkaW5nIGFiZHVjdGl2ZSByZWFzb25pbmcsIHdpdGggaW1wYWN0IG9uIHRoZSB3aG9sZSBtb2RlbGluZyBwcm9jZXNzLiBBYmR1Y3RpdmUgcmVhc29uaW5nIGNhbiBiZSB1bmRlcnN0b29kIGFzIGtub3dsZWRnZSBleHBhbmRpbmcgaW4gdGhlIHByb2Nlc3Mgb2YgbW9kZWwgY29uc3RydWN0aW9uLiBJbiBjb21iaW5hdGlvbiB3aXRoIGRlZHVjdGl2ZSByZWFzb25pbmcgaW4gbW9kZWwgYXBwbGljYXRpb24sIHN1Y2ggaW5mZXJlbmNlcyBtaWdodCBlbnJpY2ggbW9kZWxpbmcgcHJvY2Vzc2VzLiBBYmR1Y3RpdmUgcmVhc29uaW5nIHRvIGV4cGxhaW4gYSBwaGVub21lbm9uIGZyb20gdGhlIGJlc3QgZml0dGluZyBndWVzcyBpcyBpbXBvcnRhbnQgZm9yIG1vZGVsIGNvbnN0cnVjdGlvbiBhbmQgbWF5IGZvc3RlciB0aGUgZGVkdWN0aW9uIG9mIGh5cG90aGVzZXMgZnJvbSB0aGUgbW9kZWwgYW5kIGZ1cnRoZXIgdGVzdGluZyB0aGVtIGVtcGlyaWNhbGx5LiBSZWNlbnQgc3R1ZGllcyBhbmQgZXhhbXBsZXMgb2YgbGVhcm5lcnPigJkgcGVyZm9ybWFuY2UgaW4gbW9kZWxpbmcgcHJvY2Vzc2VzIHN1cHBvcnQgYWJkdWN0aXZlIHJlYXNvbmluZyBiZWluZyBhIHBhcnQgb2YgbW9kZWxpbmcgY29tcGV0ZW5jZSB3aXRoaW4gc2NpZW50aWZpYyByZWFzb25pbmcuIFRoZSBleHRlbmRlZCBmcmFtZXdvcmsgY2FuIGJlIHVzZWQgZm9yIHRlYWNoaW5nIGFuZCBsZWFybmluZyB0byBmb3N0ZXIgc2NpZW50aWZpYyByZWFzb25pbmcgY29tcGV0ZW5jZXMgd2l0aGluIG1vZGVsaW5nIHByb2Nlc3Nlcy4iLCJwdWJsaXNoZXIiOiJNdWx0aWRpc2NpcGxpbmFyeSBEaWdpdGFsIFB1Ymxpc2hpbmcgSW5zdGl0dXRlIiwiaXNzdWUiOiI5Iiwidm9sdW1lIjoiMTEiLCJjb250YWluZXItdGl0bGUtc2hvcnQiOiIifSwiaXNUZW1wb3JhcnkiOmZhbHNlfSx7ImlkIjoiOTM4ZGYxNjYtN2MzOC0zZmY0LTk1MmItOWY1ZGIyNzU0MTFiIiwiaXRlbURhdGEiOnsidHlwZSI6ImNoYXB0ZXIiLCJpZCI6IjkzOGRmMTY2LTdjMzgtM2ZmNC05NTJiLTlmNWRiMjc1NDExYiIsInRpdGxlIjoiTW9kZWwtQmFzZWQgQ3JlYXRpdmUgQWJkdWN0aW9uIiwiYXV0aG9yIjpbeyJmYW1pbHkiOiJNYWduYW5pIiwiZ2l2ZW4iOiJMb3JlbnpvIiwicGFyc2UtbmFtZXMiOmZhbHNlLCJkcm9wcGluZy1wYXJ0aWNsZSI6IiIsIm5vbi1kcm9wcGluZy1wYXJ0aWNsZSI6IiJ9XSwiY29sbGVjdGlvbi10aXRsZSI6IkNvZ25pdGl2ZSBTeXN0ZW1zIE1vbm9ncmFwaHMiLCJjb250YWluZXItdGl0bGUiOiJBYmR1Y3RpdmUgQ29nbml0aW9uOlRoZSBFcGlzdGVtb2xvZ2ljYWwgYW5kIEVjby1Db2duaXRpdmUgRGltZW5zaW9ucyBvZiBIeXBvdGhldGljYWwgUmVhc29uaW5nIiwiYWNjZXNzZWQiOnsiZGF0ZS1wYXJ0cyI6W1syMDI1LDcsMTBdXX0sIkRPSSI6IjEwLjEwMDcvOTc4LTMtNjQyLTAzNjMxLTYiLCJJU0JOIjoiOTc4LTMtNjQyLTAzNjMwLTkiLCJVUkwiOiJodHRwOi8vbGluay5zcHJpbmdlci5jb20vMTAuMTAwNy85NzgtMy02NDItMDM2MzEtNiIsImlzc3VlZCI6eyJkYXRlLXBhcnRzIjpbWzIwMDldXX0sInB1Ymxpc2hlci1wbGFjZSI6IkJlcmxpbiwgSGVpZGVsYmVyZyIsInB1Ymxpc2hlciI6IlNwcmluZ2VyIEJlcmxpbiBIZWlkZWxiZXJnIiwidm9sdW1lIjoiMyIsImNvbnRhaW5lci10aXRsZS1zaG9ydCI6IiJ9LCJpc1RlbXBvcmFyeSI6ZmFsc2V9LHsiaWQiOiJjMzQ0ZWE1Yy02ZTlmLTM4NDAtOTU0Yy0zMzdhZWMwMTFhMDQiLCJpdGVtRGF0YSI6eyJ0eXBlIjoiYXJ0aWNsZS1qb3VybmFsIiwiaWQiOiJjMzQ0ZWE1Yy02ZTlmLTM4NDAtOTU0Yy0zMzdhZWMwMTFhMDQiLCJ0aXRsZSI6IkZlYXR1cmVzIG9mIE1vZGVsaW5nLUJhc2VkIEFiZHVjdGl2ZSBSZWFzb25pbmcgYXMgYSBEaXNjaXBsaW5hcnkgUHJhY3RpY2Ugb2YgSW5xdWlyeSBpbiBFYXJ0aCBTY2llbmNlIiwiYXV0aG9yIjpbeyJmYW1pbHkiOiJPaCIsImdpdmVuIjoiUGhpbCBTZW9rIiwicGFyc2UtbmFtZXMiOmZhbHNlLCJkcm9wcGluZy1wYXJ0aWNsZSI6IiIsIm5vbi1kcm9wcGluZy1wYXJ0aWNsZSI6IiJ9XSwiY29udGFpbmVyLXRpdGxlIjoiU2NpZW5jZSAmIEVkdWNhdGlvbiAyMDE5IDI4OjYiLCJhY2Nlc3NlZCI6eyJkYXRlLXBhcnRzIjpbWzIwMjUsMTIsNl1dfSwiRE9JIjoiMTAuMTAwNy9TMTExOTEtMDE5LTAwMDU4LVciLCJJU1NOIjoiMTU3My0xOTAxIiwiVVJMIjoiaHR0cHM6Ly9saW5rLnNwcmluZ2VyLmNvbS9hcnRpY2xlLzEwLjEwMDcvczExMTkxLTAxOS0wMDA1OC13IiwiaXNzdWVkIjp7ImRhdGUtcGFydHMiOltbMjAxOSw2LDE4XV19LCJwYWdlIjoiNzMxLTc1NyIsImFic3RyYWN0IjoiVGhlIHB1cnBvc2Ugb2YgdGhpcyBzdHVkeSB3YXMgdG8gaW52ZXN0aWdhdGUgdGhlIGZlYXR1cmVzIG9mIG1vZGVsaW5nLWJhc2VkIGFiZHVjdGl2ZSByZWFzb25pbmcgYXMgYSBkaXNjaXBsaW5hcnkgcHJhY3RpY2Ugb2YgaW5xdWlyeSBpbiB0aGUgZG9tYWluIG9mIGVhcnRoIHNjaWVuY2UuIFRoZSBzdHVkeSB3YXMgYmFzZWQgb24gYW4gdW5kZXJncmFkdWF0ZSBjb3Vyc2Ugb2YgYSB1bml2ZXJzaXR5IG9mIGVkdWNhdGlvbiwgS29yZWEsIG9mZmVyZWQgZm9yIHByZXNlcnZpY2UgZWxlbWVudGFyeSB0ZWFjaGVycyBtYWpvcmluZyBpbiBzY2llbmNlIGFzIHRoZWlyIHNwZWNpYWx0eS4gVGhlIGNvdXJzZSBlbnJvbGxlZXMgcGFydGljaXBhdGVkIGluIGFuIGlucXVpcnkgcHJvamVjdCBpbiB3aGljaCB0aGV5IHdlcmUgYXNrZWQgdG8gYWJkdWN0aXZlbHkgZ2VuZXJhdGUgbW9kZWxzIHJlcHJlc2VudGluZyBwYXN0IGdlb2xvZ2ljIGV2ZW50cyBpbiBvcmRlciB0byBleHBsYWluIGhvdyB0d28gdW5pdHMgaW4gYSBzZWRpbWVudGFyeSByb2NrIG91dGNyb3AgaGFkIGJlZW4gZm9ybWVkLiBUaHJlZSBzdHVkZW50cyB3ZXJlIHNlbGVjdGVkIGFzIG1ham9yIGluZm9ybWFudHMgZm9yIHRoZSBzdHVkeSwgYW5kIG11bHRpcGxlIHR5cGVzIG9mIHF1YWxpdGF0aXZlIGRhdGEgd2VyZSBjb2xsZWN0ZWQsIGluY2x1ZGluZyB0aGUgc3R1ZGVudHPigJkgc2tldGNoYm9vayByZWNvcmRzLCBhdWRpby1yZWNvcmRpbmcgb2Ygd2hvbGUtY2xhc3MgcHJlc2VudGF0aW9uIGFuZCBkaXNjdXNzaW9uLCBhbmQgaW50ZXJ2aWV3cyB3aXRoIHRoZSBzdHVkZW50cy4gVGhlIGRhdGEgd2VyZSBhbmFseXplZCBhY2NvcmRpbmcgdG8gdGhlIG1ldGhvZCBvZiBhbmFseXRpY2FsIGluZHVjdGlvbiwgd2hpY2ggeWllbGRlZCB0aHJlZSBhc3NlcnRpb25zIGFzIHRoZSBmaW5kaW5ncyBvZiB0aGUgc3R1ZHkuIEZpcnN0LCB3aGlsZSBhbiBleHBsYW5hdG9yeSBtb2RlbCBjYW4gYmUgZ2VuZXJhdGVkIGJ5IGNvbWJpbmluZyByZXNvdXJjZSBtb2RlbHMsIHRoZSBjb21iaW5hdGlvbiBvZiByZXNvdXJjZSBtb2RlbHMgZG9lcyBub3QgbmVjZXNzYXJpbHkgcmVzdWx0IGluIGEgc2NpZW50aWZpY2FsbHkgc291bmQgZXhwbGFuYXRvcnkgbW9kZWwuIFNlY29uZCwgYSBzeXN0ZW1pYyBhcHByb2FjaCBjYW4gaGVscCBhY3RpdmF0ZSBhIGNyaXRpY2FsIHJlc291cmNlIG1vZGVsIHdoaWNoIGNhbiBpbiB0dXJuIGxlYWQgdG8gYSBzY2llbnRpZmljYWxseSBzb3VuZCBleHBsYW5hdG9yeSBtb2RlbC4gVGhpcmQsIHNpbXVsYXRpb25zIHdpdGggYSBtb2RlbCBjYW4gZW5oYW5jZSB0aGUgcGxhdXNpYmlsaXR5IG9mIHRoZSBtb2RlbC4gQmFzZWQgb24gdGhlc2UgZmluZGluZ3MsIGNhdXNhbCBjb21iaW5hdGlvbnMgb2YgcmVzb3VyY2UgbW9kZWxzLCBhIHN5c3RlbWljIGFwcHJvYWNoIHRvIGVhcnRoIHNjaWVudGlmaWMgcHJvYmxlbS1zb2x2aW5nLCBhbmQgc2ltdWxhdGlvbnMgd2l0aCBhIG1vZGVsIGFyZSBzdWdnZXN0ZWQgYW5kIGRpc2N1c3NlZCBhcyBpbXBsaWNhdGlvbnMgZm9yIHNjaWVuY2UgZWR1Y2F0aW9uIGFuZCByZWxldmFudCByZXNlYXJjaC4iLCJwdWJsaXNoZXIiOiJTcHJpbmdlciIsImlzc3VlIjoiNiIsInZvbHVtZSI6IjI4IiwiY29udGFpbmVyLXRpdGxlLXNob3J0IjoiIn0sImlzVGVtcG9yYXJ5IjpmYWxzZX1dfQ=="/>
            <w:id w:val="1359316723"/>
            <w:placeholder>
              <w:docPart w:val="2E58CDFBE5014E82BE7D9F36A31C0DAC"/>
            </w:placeholder>
          </w:sdtPr>
          <w:sdtContent>
            <w:tc>
              <w:tcPr>
                <w:tcW w:w="2610" w:type="dxa"/>
              </w:tcPr>
              <w:p w14:paraId="0632178E" w14:textId="003DAA53" w:rsidR="0028230E" w:rsidRPr="005E3018" w:rsidRDefault="00AC7F27" w:rsidP="005E3018">
                <w:pPr>
                  <w:tabs>
                    <w:tab w:val="left" w:pos="2700"/>
                  </w:tabs>
                  <w:rPr>
                    <w:rFonts w:ascii="Times New Roman" w:hAnsi="Times New Roman" w:cs="Times New Roman"/>
                    <w:sz w:val="22"/>
                    <w:szCs w:val="22"/>
                    <w:lang w:val="fr-FR"/>
                  </w:rPr>
                </w:pPr>
                <w:r w:rsidRPr="005E3018">
                  <w:rPr>
                    <w:rFonts w:ascii="Times New Roman" w:hAnsi="Times New Roman" w:cs="Times New Roman"/>
                    <w:color w:val="000000"/>
                    <w:sz w:val="22"/>
                    <w:szCs w:val="22"/>
                    <w:lang w:val="fr-FR"/>
                  </w:rPr>
                  <w:t>Ippoliti et al. (2024), Magnani, (2009a), Oh, (2019), Upmeier Zu Belzen et al., (2021)</w:t>
                </w:r>
              </w:p>
            </w:tc>
          </w:sdtContent>
        </w:sdt>
      </w:tr>
      <w:tr w:rsidR="0028230E" w:rsidRPr="005A5F5C" w14:paraId="3DF0A718" w14:textId="77777777" w:rsidTr="008330A2">
        <w:tc>
          <w:tcPr>
            <w:tcW w:w="2335" w:type="dxa"/>
          </w:tcPr>
          <w:p w14:paraId="0348F1DE" w14:textId="77777777" w:rsidR="0028230E" w:rsidRPr="005E3018" w:rsidRDefault="0028230E" w:rsidP="005E3018">
            <w:pPr>
              <w:pStyle w:val="BodyText"/>
              <w:tabs>
                <w:tab w:val="left" w:pos="2700"/>
              </w:tabs>
              <w:rPr>
                <w:sz w:val="22"/>
                <w:szCs w:val="22"/>
              </w:rPr>
            </w:pPr>
            <w:r w:rsidRPr="005E3018">
              <w:rPr>
                <w:sz w:val="22"/>
                <w:szCs w:val="22"/>
              </w:rPr>
              <w:t xml:space="preserve">Inductive </w:t>
            </w:r>
          </w:p>
        </w:tc>
        <w:tc>
          <w:tcPr>
            <w:tcW w:w="4500" w:type="dxa"/>
          </w:tcPr>
          <w:p w14:paraId="20738461" w14:textId="77777777" w:rsidR="0028230E" w:rsidRPr="005E3018" w:rsidRDefault="0028230E" w:rsidP="005E3018">
            <w:pPr>
              <w:pStyle w:val="BodyText"/>
              <w:tabs>
                <w:tab w:val="left" w:pos="2700"/>
              </w:tabs>
              <w:rPr>
                <w:sz w:val="22"/>
                <w:szCs w:val="22"/>
              </w:rPr>
            </w:pPr>
            <w:r w:rsidRPr="005E3018">
              <w:rPr>
                <w:sz w:val="22"/>
                <w:szCs w:val="22"/>
              </w:rPr>
              <w:t>Generalizing rules, thresholds, or constraints from patterns across model outputs and evaluations, then using those generalizations to refine parameters or model structure.</w:t>
            </w:r>
          </w:p>
        </w:tc>
        <w:tc>
          <w:tcPr>
            <w:tcW w:w="2610" w:type="dxa"/>
          </w:tcPr>
          <w:p w14:paraId="0AAA2F99" w14:textId="5EFFD02F" w:rsidR="0028230E" w:rsidRPr="005E3018" w:rsidRDefault="00000000" w:rsidP="005E3018">
            <w:pPr>
              <w:pStyle w:val="BodyText"/>
              <w:tabs>
                <w:tab w:val="left" w:pos="2700"/>
              </w:tabs>
              <w:rPr>
                <w:sz w:val="22"/>
                <w:szCs w:val="22"/>
                <w:lang w:val="fr-FR"/>
              </w:rPr>
            </w:pPr>
            <w:sdt>
              <w:sdtPr>
                <w:rPr>
                  <w:color w:val="000000"/>
                  <w:sz w:val="22"/>
                  <w:szCs w:val="22"/>
                </w:rPr>
                <w:tag w:val="MENDELEY_CITATION_v3_eyJjaXRhdGlvbklEIjoiTUVOREVMRVlfQ0lUQVRJT05fMGFjYWMzN2YtYjc1Yi00NjlhLWFlN2UtMjFmNTMxYmQ4ZWVlIiwicHJvcGVydGllcyI6eyJub3RlSW5kZXgiOjB9LCJpc0VkaXRlZCI6ZmFsc2UsIm1hbnVhbE92ZXJyaWRlIjp7ImlzTWFudWFsbHlPdmVycmlkZGVuIjp0cnVlLCJjaXRlcHJvY1RleHQiOiIoQmlzYW56IGV0IGFsLiwgMTk5NDsgQ2VsbGllciwgMTk5MTsgR2llc2UgJiMzODsgU2NobmFwcCwgMjAyMSkiLCJtYW51YWxPdmVycmlkZVRleHQiOiJCaXNhbnogZXQgYWwuICgxOTk0KSwgQ2VsbGllciwgKDE5OTEpLCBHaWVzZSAmIFNjaG5hcHAsICgyMDIxKSJ9LCJjaXRhdGlvbkl0ZW1zIjpbeyJpZCI6IjVjYTQ0YTY1LWEzNjUtMzFiNS1iODRkLTc3ZjkzZTIxZmFhNCIsIml0ZW1EYXRhIjp7InR5cGUiOiJjaGFwdGVyIiwiaWQiOiI1Y2E0NGE2NS1hMzY1LTMxYjUtYjg0ZC03N2Y5M2UyMWZhYTQiLCJ0aXRsZSI6IkluZHVjdGl2ZSBSZWFzb25pbmciLCJhdXRob3IiOlt7ImZhbWlseSI6IkJpc2FueiIsImdpdmVuIjoiSmVmZnJleSIsInBhcnNlLW5hbWVzIjpmYWxzZSwiZHJvcHBpbmctcGFydGljbGUiOiIiLCJub24tZHJvcHBpbmctcGFydGljbGUiOiIifSx7ImZhbWlseSI6IkJpc2FueiIsImdpdmVuIjoiR2F5IEwuIiwicGFyc2UtbmFtZXMiOmZhbHNlLCJkcm9wcGluZy1wYXJ0aWNsZSI6IiIsIm5vbi1kcm9wcGluZy1wYXJ0aWNsZSI6IiJ9LHsiZmFtaWx5IjoiS29ycGFuIiwiZ2l2ZW4iOiJDb25uaWUgQS4iLCJwYXJzZS1uYW1lcyI6ZmFsc2UsImRyb3BwaW5nLXBhcnRpY2xlIjoiIiwibm9uLWRyb3BwaW5nLXBhcnRpY2xlIjoiIn1dLCJjb250YWluZXItdGl0bGUiOiJUaGlua2luZyBhbmQgUHJvYmxlbSBTb2x2aW5nIiwiYWNjZXNzZWQiOnsiZGF0ZS1wYXJ0cyI6W1syMDI1LDEwLDE2XV19LCJET0kiOiIxMC4xMDE2L0I5NzgtMC0wOC0wNTcyOTktNC41MDAxMi04IiwiSVNCTiI6Ijk3ODAwODA1NzI5OTQiLCJVUkwiOiJodHRwczovL3d3dy5zY2llbmNlZGlyZWN0LmNvbS9zY2llbmNlL2FydGljbGUvcGlpL0I5NzgwMDgwNTcyOTk0NTAwMTI4IiwiaXNzdWVkIjp7ImRhdGUtcGFydHMiOltbMTk5NCwxLDFdXX0sInBhZ2UiOiIxNzktMjEzIiwicHVibGlzaGVyIjoiQWNhZGVtaWMgUHJlc3MiLCJjb250YWluZXItdGl0bGUtc2hvcnQiOiIifSwiaXNUZW1wb3JhcnkiOmZhbHNlfSx7ImlkIjoiODllMDk1ZjUtYThmYi0zNWRlLTg2NGYtOTJjNjU1ZTI1OTAwIiwiaXRlbURhdGEiOnsidHlwZSI6ImFydGljbGUtam91cm5hbCIsImlkIjoiODllMDk1ZjUtYThmYi0zNWRlLTg2NGYtOTJjNjU1ZTI1OTAwIiwidGl0bGUiOiJELiBEZWR1Y3RpdmUsIEluZHVjdGl2ZSwgYW5kIFJldHJvZHVjdGl2ZSBSZWFzb25pbmciLCJhdXRob3IiOlt7ImZhbWlseSI6IkdpZXNlIiwiZ2l2ZW4iOiJEb21pbmlrIiwicGFyc2UtbmFtZXMiOmZhbHNlLCJkcm9wcGluZy1wYXJ0aWNsZSI6IiIsIm5vbi1kcm9wcGluZy1wYXJ0aWNsZSI6IiJ9LHsiZmFtaWx5IjoiU2NobmFwcCIsImdpdmVuIjoiS2FpLVV3ZSIsInBhcnNlLW5hbWVzIjpmYWxzZSwiZHJvcHBpbmctcGFydGljbGUiOiIiLCJub24tZHJvcHBpbmctcGFydGljbGUiOiIifV0sImNvbnRhaW5lci10aXRsZSI6IlJlc2VhcmNoIE1ldGhvZHMgaW4gdGhlIFNvY2lhbCBTY2llbmNlczogQW4gQS1aIG9mIGtleSBjb25jZXB0cyIsImFjY2Vzc2VkIjp7ImRhdGUtcGFydHMiOltbMjAyNSw3LDE3XV19LCJET0kiOiIxMC4xMDkzL0hFUEwvOTc4MDE5ODg1MDI5OC4wMDMuMDAxOSIsImlzc3VlZCI6eyJkYXRlLXBhcnRzIjpbWzIwMjEsMSwyMV1dfSwicGFnZSI6Ijc3LTgxIiwiYWJzdHJhY3QiOiJUaGlzIGNoYXB0ZXIgbG9va3MgYXQgZGVkdWN0aW9uLCBpbmR1Y3Rpb24sIGFuZCByZXRyb2R1Y3Rpb24sIHdoaWNoIGFyZSB0aHJlZSBmb3JtcyBvZiByZWFzb25pbmcgdGhhdCBleHBsYWluIG9ic2VydmF0aW9ucyBvciBkZXZlbG9wIG5ldyBleHBsYW5hdGlvbnMgZnJvbSBvYnNlcnZhdGlvbnMsIGJ5IGNvbm5lY3Rpbmcgc2VudGVuY2VzIHRvIGEgbG9naWNhbCBzdHJ1Y3R1cmUuIERlZHVjdGlvbiBleHBsYWlucyBpbmRpdmlkdWFsIG9jY3VycmVuY2VzIG9mIGEgcGhlbm9tZW5vbiBiYXNlZCBvbiBnZW5lcmFsIHNlbnRlbmNlcyAobGF3cykgYW5kIHJlc3BlY3RpdmUgY2lyY3Vtc3RhbmNlcy4gSW5kdWN0aW9uIGRlcml2ZXMgZ2VuZXJhbCBzZW50ZW5jZXMgKGxhd3MpIGZyb20gcmVwZWF0ZWQgb2JzZXJ2YXRpb25zIG9mIHNpbWlsYXIgZXZlbnRzLiBSZXRyb2R1Y3Rpb24sIGFsc28gb2Z0ZW4gcmVmZXJyZWQgdG8gYXMg4oCYYWJkdWN0aW9u4oCZLCBpcyBhbiBlZHVjYXRlZCBndWVzcyBhYm91dCB0aGUgbGlrZWx5IGV4cGxhbmF0aW9uIGZvciBhbiBvYnNlcnZhdGlvbiwgd2hpY2ggY2FuIHRoZW4gYmUgdGVzdGVkLiBUaGUgcHVycG9zZSBvZiBhcHBseWluZyB0aGVzZSBmb3JtcyBvZiByZWFzb25pbmcgdG8gb2JzZXJ2YXRpb25hbCBzdHVkaWVzIGlzIHRvIG1ha2UgbG9naWMgYW4gZXhwbGljaXQgdG9vbCB0aGF0IGFwcGxpZXMgZXh0YW50IGtub3dsZWRnZSwgb3IgZGV2ZWxvcHMgbmV3IGtub3dsZWRnZS4gV2hpbGUgZGVkdWN0aW9uIGFwcGxpZXMgZXh0YW50IGtub3dsZWRnZSwgaW5kdWN0aW9uIGFuZCByZXRyb2R1Y3Rpb24gZGV2ZWxvcCBuZXcga25vd2xlZGdlLiBUaGUgYmFzaWMgc3RydWN0dXJlIG9mIGFsbCB0aHJlZSBmb3JtcyBvZiByZWFzb25pbmcgaXMgZGVyaXZlZCBmcm9tIGNsYXNzaWNhbCBzeWxsb2dpc21zIChhcmd1bWVudHMpLCBpLmUuIGEgc3RydWN0dXJlIGluIGxhbmd1YWdlIHRoYXQgY29tYmluZXMgc2VudGVuY2VzIChwcmVtaXNlcykgdG8gYSBjb25jbHVzaW9uLiBUaGUgY2hhcHRlciB0aGVuIGNvbnNpZGVycyBleGFtcGxlcyBvZiBzY2llbnRpZmljIHdvcmsgdGhhdCBhcHBsaWVzIHRoZSB0aHJlZSBmb3JtcyBvZiByZWFzb25pbmcuIiwicHVibGlzaGVyIjoiT3hmb3JkIFVuaXZlcnNpdHkgUHJlc3MiLCJjb250YWluZXItdGl0bGUtc2hvcnQiOiIifSwiaXNUZW1wb3JhcnkiOmZhbHNlfSx7ImlkIjoiZTNmN2NhOTUtNjA0Ny0zMDczLWFjZmQtYjE5NTgwNmEwMDBjIiwiaXRlbURhdGEiOnsidHlwZSI6ImNoYXB0ZXIiLCJpZCI6ImUzZjdjYTk1LTYwNDctMzA3My1hY2ZkLWIxOTU4MDZhMDAwYyIsInRpdGxlIjoiSW5kdWN0aXZlIFJlYXNvbmluZyIsImF1dGhvciI6W3siZmFtaWx5IjoiQ2VsbGllciIsImdpdmVuIjoiRnJhbsOnb2lzIEUuIiwicGFyc2UtbmFtZXMiOmZhbHNlLCJkcm9wcGluZy1wYXJ0aWNsZSI6IiIsIm5vbi1kcm9wcGluZy1wYXJ0aWNsZSI6IiJ9XSwiY29udGFpbmVyLXRpdGxlIjoiQ29udGludW91cyBTeXN0ZW0gTW9kZWxpbmciLCJhY2Nlc3NlZCI6eyJkYXRlLXBhcnRzIjpbWzIwMjUsNywxN11dfSwiRE9JIjoiMTAuMTAwNy85NzgtMS00NzU3LTM5MjItMF8xMyIsIklTQk4iOiI5NzgtMS00NzU3LTM5MjItMCIsIlVSTCI6Imh0dHBzOi8vbGluay5zcHJpbmdlci5jb20vY2hhcHRlci8xMC4xMDA3Lzk3OC0xLTQ3NTctMzkyMi0wXzEzIiwiaXNzdWVkIjp7ImRhdGUtcGFydHMiOltbMTk5MV1dfSwicGFnZSI6IjU1NS02MjIiLCJhYnN0cmFjdCI6IkluIHRoZSBsYXN0IGNoYXB0ZXIsIHdlIGRpc2N1c3NlZCBhIGNydWRlIGFwcHJvYWNoIHRvIGFuYWx5emluZyB0aGUgYmVoYXZpb3Igb2YgYSBzeXN0ZW0gYnkgbWVhbnMgb2YgYSBjb2Fyc2UsIHF1YWxpdGF0aXZlLCBzdHJ1Y3R1cmFsIGRlc2NyaXB0aW9uIG9mIHRoZSByZWFsIHBoeXNpY2FsIHN5c3RlbS4gVGhlIGNsYWltIHdhcyB0aGF0IHRoaXMgbW9kZWxzIHRoZSB3YXkgaHVtYW5zIHJlYXNvbiBhYm91dCBwcm9jZXNzZXMsIGFuZCBzaW5jZSBodW1hbnMgYXJlLi4uIiwicHVibGlzaGVyIjoiU3ByaW5nZXIsIE5ldyBZb3JrLCBOWSIsImNvbnRhaW5lci10aXRsZS1zaG9ydCI6IiJ9LCJpc1RlbXBvcmFyeSI6ZmFsc2V9XX0="/>
                <w:id w:val="1836722801"/>
                <w:placeholder>
                  <w:docPart w:val="C985C51B66E049BF8F44D5229C24D05C"/>
                </w:placeholder>
              </w:sdtPr>
              <w:sdtContent>
                <w:r w:rsidR="00AC7F27" w:rsidRPr="005E3018">
                  <w:rPr>
                    <w:color w:val="000000"/>
                    <w:sz w:val="22"/>
                    <w:lang w:val="fr-FR"/>
                  </w:rPr>
                  <w:t>Bisanz et al. (1994), Cellier, (1991), Giese &amp; Schnapp, (2021)</w:t>
                </w:r>
              </w:sdtContent>
            </w:sdt>
          </w:p>
        </w:tc>
      </w:tr>
      <w:tr w:rsidR="0028230E" w:rsidRPr="005A5F5C" w14:paraId="00F7CD1D" w14:textId="77777777" w:rsidTr="008330A2">
        <w:tc>
          <w:tcPr>
            <w:tcW w:w="2335" w:type="dxa"/>
          </w:tcPr>
          <w:p w14:paraId="54472B7E" w14:textId="77777777" w:rsidR="0028230E" w:rsidRPr="005E3018" w:rsidRDefault="0028230E" w:rsidP="005E3018">
            <w:pPr>
              <w:pStyle w:val="BodyText"/>
              <w:tabs>
                <w:tab w:val="left" w:pos="2700"/>
              </w:tabs>
              <w:rPr>
                <w:sz w:val="22"/>
                <w:szCs w:val="22"/>
              </w:rPr>
            </w:pPr>
            <w:r w:rsidRPr="005E3018">
              <w:rPr>
                <w:sz w:val="22"/>
                <w:szCs w:val="22"/>
              </w:rPr>
              <w:t xml:space="preserve">Deductive </w:t>
            </w:r>
          </w:p>
        </w:tc>
        <w:tc>
          <w:tcPr>
            <w:tcW w:w="4500" w:type="dxa"/>
          </w:tcPr>
          <w:p w14:paraId="495C7091" w14:textId="77777777" w:rsidR="0028230E" w:rsidRPr="005E3018" w:rsidRDefault="0028230E" w:rsidP="005E3018">
            <w:pPr>
              <w:pStyle w:val="BodyText"/>
              <w:tabs>
                <w:tab w:val="left" w:pos="2700"/>
              </w:tabs>
              <w:rPr>
                <w:sz w:val="22"/>
                <w:szCs w:val="22"/>
              </w:rPr>
            </w:pPr>
            <w:r w:rsidRPr="005E3018">
              <w:rPr>
                <w:sz w:val="22"/>
                <w:szCs w:val="22"/>
              </w:rPr>
              <w:t>Applying specified model assumptions and parameters to derive predictions and implications that logically follow, then checking outputs against evaluation criteria.</w:t>
            </w:r>
          </w:p>
        </w:tc>
        <w:tc>
          <w:tcPr>
            <w:tcW w:w="2610" w:type="dxa"/>
          </w:tcPr>
          <w:p w14:paraId="7A5744D0" w14:textId="5EDE850D" w:rsidR="0028230E" w:rsidRPr="005E3018" w:rsidRDefault="00000000" w:rsidP="005E3018">
            <w:pPr>
              <w:pStyle w:val="BodyText"/>
              <w:tabs>
                <w:tab w:val="left" w:pos="2700"/>
              </w:tabs>
              <w:rPr>
                <w:sz w:val="22"/>
                <w:szCs w:val="22"/>
                <w:lang w:val="es-ES"/>
              </w:rPr>
            </w:pPr>
            <w:sdt>
              <w:sdtPr>
                <w:rPr>
                  <w:color w:val="000000"/>
                  <w:sz w:val="22"/>
                  <w:szCs w:val="22"/>
                </w:rPr>
                <w:tag w:val="MENDELEY_CITATION_v3_eyJjaXRhdGlvbklEIjoiTUVOREVMRVlfQ0lUQVRJT05fMzRmYWI1OGUtZGY5YS00NzcyLTlkNzAtOGI4OTJlYjBlYWM3IiwicHJvcGVydGllcyI6eyJub3RlSW5kZXgiOjB9LCJpc0VkaXRlZCI6ZmFsc2UsIm1hbnVhbE92ZXJyaWRlIjp7ImlzTWFudWFsbHlPdmVycmlkZGVuIjp0cnVlLCJjaXRlcHJvY1RleHQiOiIoR2FyY8OtYS1NYWRydWdhIGV0IGFsLiwgMjAwMjsgR2llc2UgJiMzODsgU2NobmFwcCwgMjAyMTsgR29zd2FtaSwgMjAxMDsgUG9sa293c2tpLCAyMDExKSIsIm1hbnVhbE92ZXJyaWRlVGV4dCI6IkdhcmPDrWEtTWFkcnVnYSBldCBhbC4gKDIwMDIpLCBHaWVzZSAmIFNjaG5hcHAsICgyMDIxKSwgR29zd2FtaSwgKDIwMTApLCBQb2xrb3dza2ksICgyMDExKSJ9LCJjaXRhdGlvbkl0ZW1zIjpbeyJpZCI6Ijg5ZTA5NWY1LWE4ZmItMzVkZS04NjRmLTkyYzY1NWUyNTkwMCIsIml0ZW1EYXRhIjp7InR5cGUiOiJhcnRpY2xlLWpvdXJuYWwiLCJpZCI6Ijg5ZTA5NWY1LWE4ZmItMzVkZS04NjRmLTkyYzY1NWUyNTkwMCIsInRpdGxlIjoiRC4gRGVkdWN0aXZlLCBJbmR1Y3RpdmUsIGFuZCBSZXRyb2R1Y3RpdmUgUmVhc29uaW5nIiwiYXV0aG9yIjpbeyJmYW1pbHkiOiJHaWVzZSIsImdpdmVuIjoiRG9taW5payIsInBhcnNlLW5hbWVzIjpmYWxzZSwiZHJvcHBpbmctcGFydGljbGUiOiIiLCJub24tZHJvcHBpbmctcGFydGljbGUiOiIifSx7ImZhbWlseSI6IlNjaG5hcHAiLCJnaXZlbiI6IkthaS1Vd2UiLCJwYXJzZS1uYW1lcyI6ZmFsc2UsImRyb3BwaW5nLXBhcnRpY2xlIjoiIiwibm9uLWRyb3BwaW5nLXBhcnRpY2xlIjoiIn1dLCJjb250YWluZXItdGl0bGUiOiJSZXNlYXJjaCBNZXRob2RzIGluIHRoZSBTb2NpYWwgU2NpZW5jZXM6IEFuIEEtWiBvZiBrZXkgY29uY2VwdHMiLCJhY2Nlc3NlZCI6eyJkYXRlLXBhcnRzIjpbWzIwMjUsNywxN11dfSwiRE9JIjoiMTAuMTA5My9IRVBMLzk3ODAxOTg4NTAyOTguMDAzLjAwMTkiLCJpc3N1ZWQiOnsiZGF0ZS1wYXJ0cyI6W1syMDIxLDEsMjFdXX0sInBhZ2UiOiI3Ny04MSIsImFic3RyYWN0IjoiVGhpcyBjaGFwdGVyIGxvb2tzIGF0IGRlZHVjdGlvbiwgaW5kdWN0aW9uLCBhbmQgcmV0cm9kdWN0aW9uLCB3aGljaCBhcmUgdGhyZWUgZm9ybXMgb2YgcmVhc29uaW5nIHRoYXQgZXhwbGFpbiBvYnNlcnZhdGlvbnMgb3IgZGV2ZWxvcCBuZXcgZXhwbGFuYXRpb25zIGZyb20gb2JzZXJ2YXRpb25zLCBieSBjb25uZWN0aW5nIHNlbnRlbmNlcyB0byBhIGxvZ2ljYWwgc3RydWN0dXJlLiBEZWR1Y3Rpb24gZXhwbGFpbnMgaW5kaXZpZHVhbCBvY2N1cnJlbmNlcyBvZiBhIHBoZW5vbWVub24gYmFzZWQgb24gZ2VuZXJhbCBzZW50ZW5jZXMgKGxhd3MpIGFuZCByZXNwZWN0aXZlIGNpcmN1bXN0YW5jZXMuIEluZHVjdGlvbiBkZXJpdmVzIGdlbmVyYWwgc2VudGVuY2VzIChsYXdzKSBmcm9tIHJlcGVhdGVkIG9ic2VydmF0aW9ucyBvZiBzaW1pbGFyIGV2ZW50cy4gUmV0cm9kdWN0aW9uLCBhbHNvIG9mdGVuIHJlZmVycmVkIHRvIGFzIOKAmGFiZHVjdGlvbuKAmSwgaXMgYW4gZWR1Y2F0ZWQgZ3Vlc3MgYWJvdXQgdGhlIGxpa2VseSBleHBsYW5hdGlvbiBmb3IgYW4gb2JzZXJ2YXRpb24sIHdoaWNoIGNhbiB0aGVuIGJlIHRlc3RlZC4gVGhlIHB1cnBvc2Ugb2YgYXBwbHlpbmcgdGhlc2UgZm9ybXMgb2YgcmVhc29uaW5nIHRvIG9ic2VydmF0aW9uYWwgc3R1ZGllcyBpcyB0byBtYWtlIGxvZ2ljIGFuIGV4cGxpY2l0IHRvb2wgdGhhdCBhcHBsaWVzIGV4dGFudCBrbm93bGVkZ2UsIG9yIGRldmVsb3BzIG5ldyBrbm93bGVkZ2UuIFdoaWxlIGRlZHVjdGlvbiBhcHBsaWVzIGV4dGFudCBrbm93bGVkZ2UsIGluZHVjdGlvbiBhbmQgcmV0cm9kdWN0aW9uIGRldmVsb3AgbmV3IGtub3dsZWRnZS4gVGhlIGJhc2ljIHN0cnVjdHVyZSBvZiBhbGwgdGhyZWUgZm9ybXMgb2YgcmVhc29uaW5nIGlzIGRlcml2ZWQgZnJvbSBjbGFzc2ljYWwgc3lsbG9naXNtcyAoYXJndW1lbnRzKSwgaS5lLiBhIHN0cnVjdHVyZSBpbiBsYW5ndWFnZSB0aGF0IGNvbWJpbmVzIHNlbnRlbmNlcyAocHJlbWlzZXMpIHRvIGEgY29uY2x1c2lvbi4gVGhlIGNoYXB0ZXIgdGhlbiBjb25zaWRlcnMgZXhhbXBsZXMgb2Ygc2NpZW50aWZpYyB3b3JrIHRoYXQgYXBwbGllcyB0aGUgdGhyZWUgZm9ybXMgb2YgcmVhc29uaW5nLiIsInB1Ymxpc2hlciI6Ik94Zm9yZCBVbml2ZXJzaXR5IFByZXNzIiwiY29udGFpbmVyLXRpdGxlLXNob3J0IjoiIn0sImlzVGVtcG9yYXJ5IjpmYWxzZX0seyJpZCI6IjI3NjVhOTAzLTlkOGItM2JkMC04OTU0LTcyMjgxNTdiYjU3NSIsIml0ZW1EYXRhIjp7InR5cGUiOiJjaGFwdGVyIiwiaWQiOiIyNzY1YTkwMy05ZDhiLTNiZDAtODk1NC03MjI4MTU3YmI1NzUiLCJ0aXRsZSI6IkluZHVjdGl2ZSBhbmQgRGVkdWN0aXZlIFJlYXNvbmluZyIsImF1dGhvciI6W3siZmFtaWx5IjoiR29zd2FtaSIsImdpdmVuIjoiVXNoYSIsInBhcnNlLW5hbWVzIjpmYWxzZSwiZHJvcHBpbmctcGFydGljbGUiOiIiLCJub24tZHJvcHBpbmctcGFydGljbGUiOiIifV0sImNvbnRhaW5lci10aXRsZSI6IlRoZSBXaWxleS1CbGFja3dlbGwgSGFuZGJvb2sgb2YgQ2hpbGRob29kIENvZ25pdGl2ZSBEZXZlbG9wbWVudCwgU2Vjb25kIGVkaXRpb24iLCJhY2Nlc3NlZCI6eyJkYXRlLXBhcnRzIjpbWzIwMjUsMTAsMTZdXX0sIkRPSSI6IjEwLjEwMDIvOTc4MTQ0NDMyNTQ4NS5DSDE1IiwiSVNCTiI6Ijk3ODE0MDUxOTExNjYiLCJpc3N1ZWQiOnsiZGF0ZS1wYXJ0cyI6W1syMDEwLDcsMTVdXX0sInBhZ2UiOiIzOTktNDE5IiwicHVibGlzaGVyIjoiV2lsZXktQmxhY2t3ZWxsIiwiY29udGFpbmVyLXRpdGxlLXNob3J0IjoiIn0sImlzVGVtcG9yYXJ5IjpmYWxzZX0seyJpZCI6IjY1NDUyNjVjLWRmMDMtM2M2ZS1hMjRlLTQ0M2I4YWYzMzIyNiIsIml0ZW1EYXRhIjp7InR5cGUiOiJhcnRpY2xlLWpvdXJuYWwiLCJpZCI6IjY1NDUyNjVjLWRmMDMtM2M2ZS1hMjRlLTQ0M2I4YWYzMzIyNiIsInRpdGxlIjoiTWVudGFsIG1vZGVscyBpbiBkZWR1Y3RpdmUgcmVhc29uaW5nIiwiYXV0aG9yIjpbeyJmYW1pbHkiOiJHYXJjw61hLU1hZHJ1Z2EiLCJnaXZlbiI6Ikp1YW4gQS4iLCJwYXJzZS1uYW1lcyI6ZmFsc2UsImRyb3BwaW5nLXBhcnRpY2xlIjoiIiwibm9uLWRyb3BwaW5nLXBhcnRpY2xlIjoiIn0seyJmYW1pbHkiOiJHdXRpw6lycmV6IiwiZ2l2ZW4iOiJGcmFuY2lzY28iLCJwYXJzZS1uYW1lcyI6ZmFsc2UsImRyb3BwaW5nLXBhcnRpY2xlIjoiIiwibm9uLWRyb3BwaW5nLXBhcnRpY2xlIjoiIn0seyJmYW1pbHkiOiJDYXJyaWVkbyIsImdpdmVuIjoiTnVyaWEiLCJwYXJzZS1uYW1lcyI6ZmFsc2UsImRyb3BwaW5nLXBhcnRpY2xlIjoiIiwibm9uLWRyb3BwaW5nLXBhcnRpY2xlIjoiIn0seyJmYW1pbHkiOiJNb3Jlbm8iLCJnaXZlbiI6IlNlcmdpbyIsInBhcnNlLW5hbWVzIjpmYWxzZSwiZHJvcHBpbmctcGFydGljbGUiOiIiLCJub24tZHJvcHBpbmctcGFydGljbGUiOiIifSx7ImZhbWlseSI6IkpvaG5zb24tTGFpcmQiLCJnaXZlbiI6IlBoaWxpcCBOLiIsInBhcnNlLW5hbWVzIjpmYWxzZSwiZHJvcHBpbmctcGFydGljbGUiOiIiLCJub24tZHJvcHBpbmctcGFydGljbGUiOiIifV0sImNvbnRhaW5lci10aXRsZSI6IlNwYW5pc2ggSm91cm5hbCBvZiBQc3ljaG9sb2d5IiwiYWNjZXNzZWQiOnsiZGF0ZS1wYXJ0cyI6W1syMDI1LDcsMTddXX0sIkRPSSI6IjEwLjEwMTcvUzExMzg3NDE2MDAwMDU5MDQiLCJJU1NOIjoiMTk4ODI5MDQiLCJQTUlEIjoiMTI0Mjg0NzkiLCJpc3N1ZWQiOnsiZGF0ZS1wYXJ0cyI6W1syMDAyXV19LCJwYWdlIjoiMTI1LTE0MCIsImFic3RyYWN0IjoiV2UgcmVwb3J0IHJlc2VhcmNoIGludmVzdGlnYXRpbmcgdGhlIHJvbGUgb2YgbWVudGFsIG1vZGVscyBpbiBkZWR1Y3Rpb24uIFRoZSBmaXJzdCBzdHVkeSBkZWFscyB3aXRoIGNvbmp1bmN0aXZlIGluZmVyZW5jZXMgKGZyb20gb25lIGNvbmp1bmN0aW9uIGFuZCB0d28gY29uZGl0aW9uYWwgcHJlbWlzZXMpIGFuZCBkaXNqdW5jdGl2ZSBpbmZlcmVuY2VzIChmcm9tIG9uZSBkaXNqdW5jdGlvbiBhbmQgdGhlIHNhbWUgdHdvIGNvbmRpdGlvbmFscykuIFRoZSBzZWNvbmQgc3R1ZHkgZXhhbWluZXMgcmVhc29uaW5nIGZyb20gbXVsdGlwbGUgY29uZGl0aW9uYWxzIHN1Y2ggYXM6IElmIGUgdGhlbiBiOyBJZiBhIHRoZW4gYjsgSWYgYiB0aGVuIGM7IFdoYXQgZm9sbG93cyBiZXR3ZWVuIGEgYW5kIGM/IFRoZSB0aGlyZCBzdHVkeSBhZGRyZXNzZXMgcmVhc29uaW5nIGZyb20gZGlmZmVyZW50IHNvcnRzIG9mIGNvbmRpdGlvbmFsIGFzc2VydGlvbnMsIGluY2x1ZGluZyBjb25kaXRpb25hbHMgYmFzZWQgb24gaWYgdGhlbiwgb25seSBpZiwgYW5kIHVubGVzcy4gVGhlIHBhcGVyIGFsc28gcHJlc2VudHMgcmVzZWFyY2ggb24gZmlndXJhaSBlZmZlY3RzIGluIHN5bGxvZ2lzdGljIHJlYXNvbmluZywgb24gdGhlIGVmZmVjdHMgb2Ygc3RydWN0dXJlIGFuZCBiZWxpZXZhYmlsaXR5IGluIHJlYXNvbmluZyBmcm9tIGRvdWJsZSBjb25kaXRpb25hbHMsIGFuZCBvbiByZWFzb25pbmcgZnJvbSBmYWN0dWFsLCBjb3VudGVyZmFjdHVhbCwgYW5kIHNlbWlmYWN0dWFsIGNvbmRpdGlvbmFscy4gVGhlIGZpbmRpbmdzIG9mIHRoZXNlIHN0dWRpZXMgc3VwcG9ydCB0aGUgbW9kZWwgdGhlb3J5LCBwb3NlIHNvbWUgZGlmZmljdWx0aWVzIGZvciBydWxlIHRoZW9yaWVzLCBhbmQgc2hvdyB0aGUgaW5mbHVlbmNlIG9uIHJlYXNvbmluZyBvZiB0aGUgbGluZ3Vpc3RpYyBzdHJ1Y3R1cmUgYW5kIHRoZSBzZW1hbnRpYyBjb250ZW50IG9mIHByb2JsZW1zLiIsInB1Ymxpc2hlciI6IkNhbWJyaWRnZSBVbml2ZXJzaXR5IFByZXNzIiwiaXNzdWUiOiIyIiwidm9sdW1lIjoiNSIsImNvbnRhaW5lci10aXRsZS1zaG9ydCI6IiJ9LCJpc1RlbXBvcmFyeSI6ZmFsc2V9LHsiaWQiOiIzYjA0YTY1NC03MjE5LTNlMjMtYjQ4MC1jYzQ2OTc3ZjNlY2QiLCJpdGVtRGF0YSI6eyJ0eXBlIjoiY2hhcHRlciIsImlkIjoiM2IwNGE2NTQtNzIxOS0zZTIzLWI0ODAtY2M0Njk3N2YzZWNkIiwidGl0bGUiOiJSZWFzb25pbmcgUGF0dGVybnMgb2YgRGVkdWN0aXZlIFJlYXNvbmluZyIsImF1dGhvciI6W3siZmFtaWx5IjoiUG9sa293c2tpIiwiZ2l2ZW4iOiJMZWNoIiwicGFyc2UtbmFtZXMiOmZhbHNlLCJkcm9wcGluZy1wYXJ0aWNsZSI6IiIsIm5vbi1kcm9wcGluZy1wYXJ0aWNsZSI6IiJ9XSwiY29udGFpbmVyLXRpdGxlIjoiSW50ZWxsaWdlbnQgU3lzdGVtcyBSZWZlcmVuY2UgTGlicmFyeSIsImFjY2Vzc2VkIjp7ImRhdGUtcGFydHMiOltbMjAyNSw3LDE3XV19LCJET0kiOiIxMC4xMDA3Lzk3OC0zLTY0Mi0yMjI3OS01XzMiLCJJU0JOIjoiOTc4LTMtNjQyLTIyMjc5LTUiLCJJU1NOIjoiMTg2OC00NDA4IiwiVVJMIjoiaHR0cHM6Ly9saW5rLnNwcmluZ2VyLmNvbS9jaGFwdGVyLzEwLjEwMDcvOTc4LTMtNjQyLTIyMjc5LTVfMyIsImlzc3VlZCI6eyJkYXRlLXBhcnRzIjpbWzIwMTFdXX0sInBhZ2UiOiI3OS0xNDMiLCJhYnN0cmFjdCI6IlByb2Nlc3NlcyBvZiByZWFzb25pbmcgYXJlIGRpdmlkZWQgaW50byB0d28gbWFpbiB0eXBlczogZGVkdWN0aXZlIGFuZCByZWR1Y3RpdmUuIERlZHVjdGl2ZSByZWFzb25pbmcgYmVnaW5zIHdpdGggYSBzZXQgb2YgcHJlbWlzZXMgYW5kIGNvbmNsdWRlcyB3aXRoIGEgc2V0IG9mIGluZmVyZW5jZXMgb2J0YWluZWQgYnkgc3BlY2lmaWVkIHJ1bGVzIG9mIGRlZHVjdGlvbiwgd2hlcmVhcyByZWR1Y3RpdmUgcmVhc29uaW5nIHRyaWVzIHRvIG9idGFpbiBhIHNldCBvZi4uLiIsInB1Ymxpc2hlciI6IlNwcmluZ2VyLCBCZXJsaW4sIEhlaWRlbGJlcmciLCJ2b2x1bWUiOiIyMCIsImNvbnRhaW5lci10aXRsZS1zaG9ydCI6IiJ9LCJpc1RlbXBvcmFyeSI6ZmFsc2V9XX0="/>
                <w:id w:val="1873033318"/>
                <w:placeholder>
                  <w:docPart w:val="C985C51B66E049BF8F44D5229C24D05C"/>
                </w:placeholder>
              </w:sdtPr>
              <w:sdtContent>
                <w:r w:rsidR="00AC7F27" w:rsidRPr="005E3018">
                  <w:rPr>
                    <w:color w:val="000000"/>
                    <w:sz w:val="22"/>
                    <w:lang w:val="es-ES"/>
                  </w:rPr>
                  <w:t>García-Madruga et al. (2002), Giese &amp; Schnapp, (2021), Goswami, (2010), Polkowski, (2011)</w:t>
                </w:r>
              </w:sdtContent>
            </w:sdt>
          </w:p>
        </w:tc>
      </w:tr>
      <w:tr w:rsidR="0028230E" w:rsidRPr="005E3018" w14:paraId="7618CB73" w14:textId="77777777" w:rsidTr="008330A2">
        <w:trPr>
          <w:trHeight w:val="989"/>
        </w:trPr>
        <w:tc>
          <w:tcPr>
            <w:tcW w:w="2335" w:type="dxa"/>
          </w:tcPr>
          <w:p w14:paraId="3D84743A" w14:textId="77777777" w:rsidR="0028230E" w:rsidRPr="005E3018" w:rsidRDefault="0028230E" w:rsidP="005E3018">
            <w:pPr>
              <w:pStyle w:val="BodyText"/>
              <w:tabs>
                <w:tab w:val="left" w:pos="2700"/>
              </w:tabs>
              <w:rPr>
                <w:sz w:val="22"/>
                <w:szCs w:val="22"/>
              </w:rPr>
            </w:pPr>
            <w:r w:rsidRPr="005E3018">
              <w:rPr>
                <w:sz w:val="22"/>
                <w:szCs w:val="22"/>
              </w:rPr>
              <w:t xml:space="preserve">Analogical </w:t>
            </w:r>
          </w:p>
        </w:tc>
        <w:tc>
          <w:tcPr>
            <w:tcW w:w="4500" w:type="dxa"/>
          </w:tcPr>
          <w:p w14:paraId="1D6BB2BC" w14:textId="77777777" w:rsidR="0028230E" w:rsidRPr="005E3018" w:rsidRDefault="0028230E" w:rsidP="005E3018">
            <w:pPr>
              <w:pStyle w:val="BodyText"/>
              <w:tabs>
                <w:tab w:val="left" w:pos="2700"/>
              </w:tabs>
              <w:rPr>
                <w:sz w:val="22"/>
                <w:szCs w:val="22"/>
              </w:rPr>
            </w:pPr>
            <w:r w:rsidRPr="005E3018">
              <w:rPr>
                <w:sz w:val="22"/>
                <w:szCs w:val="22"/>
              </w:rPr>
              <w:t>Transferring structure or relationships from a familiar “source” domain to a new “target” domain to guide model construction and interpretation.</w:t>
            </w:r>
          </w:p>
        </w:tc>
        <w:tc>
          <w:tcPr>
            <w:tcW w:w="2610" w:type="dxa"/>
          </w:tcPr>
          <w:p w14:paraId="47B4972F" w14:textId="0DFF74DB" w:rsidR="0028230E" w:rsidRPr="005E3018" w:rsidRDefault="00000000" w:rsidP="005E3018">
            <w:pPr>
              <w:pStyle w:val="BodyText"/>
              <w:tabs>
                <w:tab w:val="left" w:pos="2700"/>
              </w:tabs>
              <w:rPr>
                <w:sz w:val="22"/>
                <w:szCs w:val="22"/>
              </w:rPr>
            </w:pPr>
            <w:sdt>
              <w:sdtPr>
                <w:rPr>
                  <w:color w:val="000000"/>
                  <w:sz w:val="22"/>
                  <w:szCs w:val="22"/>
                </w:rPr>
                <w:tag w:val="MENDELEY_CITATION_v3_eyJjaXRhdGlvbklEIjoiTUVOREVMRVlfQ0lUQVRJT05fZDE0OGZiNGEtMjQ0Zi00MmE0LTgxM2YtZDU5YWExYzdkMGM1IiwicHJvcGVydGllcyI6eyJub3RlSW5kZXgiOjB9LCJpc0VkaXRlZCI6ZmFsc2UsIm1hbnVhbE92ZXJyaWRlIjp7ImlzTWFudWFsbHlPdmVycmlkZGVuIjp0cnVlLCJjaXRlcHJvY1RleHQiOiIoQ29sbCBldCBhbC4sIDIwMDU7IEdlbnRuZXIgJiMzODsgU21pdGgsIDIwMTI7IFN2b2JvZGEgJiMzODsgUGFzc21vcmUsIDIwMTMpIiwibWFudWFsT3ZlcnJpZGVUZXh0IjoiQ29sbCBldCBhbC4gKDIwMDUpLCBHZW50bmVyICYgU21pdGgsICgyMDEyKSwgU3ZvYm9kYSAmIFBhc3Ntb3JlLCAoMjAxMykifSwiY2l0YXRpb25JdGVtcyI6W3siaWQiOiI3MjUyY2ZhMy0zMWY2LTNmMGQtYjZjOS0wZDhmNWQ3MjRlZWQiLCJpdGVtRGF0YSI6eyJ0eXBlIjoiYXJ0aWNsZS1qb3VybmFsIiwiaWQiOiI3MjUyY2ZhMy0zMWY2LTNmMGQtYjZjOS0wZDhmNWQ3MjRlZWQiLCJ0aXRsZSI6IkFuYWxvZ2ljYWwgUmVhc29uaW5nIiwiYXV0aG9yIjpbeyJmYW1pbHkiOiJHZW50bmVyIiwiZ2l2ZW4iOiJEIiwicGFyc2UtbmFtZXMiOmZhbHNlLCJkcm9wcGluZy1wYXJ0aWNsZSI6IiIsIm5vbi1kcm9wcGluZy1wYXJ0aWNsZSI6IiJ9LHsiZmFtaWx5IjoiU21pdGgiLCJnaXZlbiI6IkwiLCJwYXJzZS1uYW1lcyI6ZmFsc2UsImRyb3BwaW5nLXBhcnRpY2xlIjoiIiwibm9uLWRyb3BwaW5nLXBhcnRpY2xlIjoiIn1dLCJhY2Nlc3NlZCI6eyJkYXRlLXBhcnRzIjpbWzIwMjUsNywxN11dfSwiRE9JIjoiMTAuMTAxNi9COTc4LTAtMTItMzc1MDAwLTYuMDAwMjItNyIsImlzc3VlZCI6eyJkYXRlLXBhcnRzIjpbWzIwMTJdXX0sImNvbnRhaW5lci10aXRsZS1zaG9ydCI6IiJ9LCJpc1RlbXBvcmFyeSI6ZmFsc2V9LHsiaWQiOiJjNGVlYTJmOS1iMzZkLTM3MWMtOGFlOC0yNmQ5ZjQ0ODg3ZjUiLCJpdGVtRGF0YSI6eyJ0eXBlIjoiYXJ0aWNsZS1qb3VybmFsIiwiaWQiOiJjNGVlYTJmOS1iMzZkLTM3MWMtOGFlOC0yNmQ5ZjQ0ODg3ZjUiLCJ0aXRsZSI6IlRoZSByb2xlIG9mIG1vZGVscy9hbmQgYW5hbG9naWVzIGluIHNjaWVuY2UgZWR1Y2F0aW9uOiBpbXBsaWNhdGlvbnMgZnJvbSByZXNlYXJjaCIsImF1dGhvciI6W3siZmFtaWx5IjoiQ29sbCIsImdpdmVuIjoiUmljaGFyZCBLLiIsInBhcnNlLW5hbWVzIjpmYWxzZSwiZHJvcHBpbmctcGFydGljbGUiOiIiLCJub24tZHJvcHBpbmctcGFydGljbGUiOiIifSx7ImZhbWlseSI6IkZyYW5jZSIsImdpdmVuIjoiQmV2IiwicGFyc2UtbmFtZXMiOmZhbHNlLCJkcm9wcGluZy1wYXJ0aWNsZSI6IiIsIm5vbi1kcm9wcGluZy1wYXJ0aWNsZSI6IiJ9LHsiZmFtaWx5IjoiVGF5bG9yIiwiZ2l2ZW4iOiJJYW4iLCJwYXJzZS1uYW1lcyI6ZmFsc2UsImRyb3BwaW5nLXBhcnRpY2xlIjoiIiwibm9uLWRyb3BwaW5nLXBhcnRpY2xlIjoiIn1dLCJjb250YWluZXItdGl0bGUiOiJJbnRlcm5hdGlvbmFsIEpvdXJuYWwgb2YgU2NpZW5jZSBFZHVjYXRpb24iLCJjb250YWluZXItdGl0bGUtc2hvcnQiOiJJbnQuIEouIFNjaS4gRWR1Yy4iLCJhY2Nlc3NlZCI6eyJkYXRlLXBhcnRzIjpbWzIwMjUsNywxMF1dfSwiRE9JIjoiMTAuMTA4MC8wOTUwMDY5MDQyMDAwMjc2NzEyIiwiSVNTTiI6IjA5NTAwNjkzIiwiVVJMIjoiaHR0cHM6Ly93d3cudGFuZGZvbmxpbmUuY29tL2RvaS9hYnMvMTAuMTA4MC8wOTUwMDY5MDQyMDAwMjc2NzEyIiwiaXNzdWVkIjp7ImRhdGUtcGFydHMiOltbMjAwNSwxLDRdXX0sInBhZ2UiOiIxODMtMTk4IiwiYWJzdHJhY3QiOiJTdHVkZW50cywgd2hldGhlciB0aGV5IHJlYWxpemUgaXQgb3Igbm90LCBlbmNvdW50ZXIgc2NpZW5jZSBpbiB0aGVpciBldmVyeWRheSBsaXZlcy4gVGhpcyBtYXkgdGFrZSB0aGUgZm9ybSBvZiBjdXJyZW50IGRlYmF0ZXMgcmVwb3J0ZWQgaW4gdGhlIG1lZGlhOyBmb3IgZXhhbXBsZSwgdGhlIHVzZSBvZiBnZW5ldGljYWxseSBtb2RpZmllZCBvci4uLiIsInB1Ymxpc2hlciI6IlRheWxvciBhbmQgRnJhbmNpcyBMdGQiLCJpc3N1ZSI6IjIiLCJ2b2x1bWUiOiIyNyJ9LCJpc1RlbXBvcmFyeSI6ZmFsc2V9LHsiaWQiOiIwMjM4NGMyZC1jNmE5LTM2NTAtYTM3MS03OGUwNzczYzZkNDEiLCJpdGVtRGF0YSI6eyJ0eXBlIjoiYXJ0aWNsZS1qb3VybmFsIiwiaWQiOiIwMjM4NGMyZC1jNmE5LTM2NTAtYTM3MS03OGUwNzczYzZkNDEiLCJ0aXRsZSI6IlRoZSBTdHJhdGVnaWVzIG9mIE1vZGVsaW5nIGluIEJpb2xvZ3kgRWR1Y2F0aW9uIiwiYXV0aG9yIjpbeyJmYW1pbHkiOiJTdm9ib2RhIiwiZ2l2ZW4iOiJKdWxpYSIsInBhcnNlLW5hbWVzIjpmYWxzZSwiZHJvcHBpbmctcGFydGljbGUiOiIiLCJub24tZHJvcHBpbmctcGFydGljbGUiOiIifSx7ImZhbWlseSI6IlBhc3Ntb3JlIiwiZ2l2ZW4iOiJDeW50aGlhIiwicGFyc2UtbmFtZXMiOmZhbHNlLCJkcm9wcGluZy1wYXJ0aWNsZSI6IiIsIm5vbi1kcm9wcGluZy1wYXJ0aWNsZSI6IiJ9XSwiY29udGFpbmVyLXRpdGxlIjoiU2NpZW5jZSBhbmQgRWR1Y2F0aW9uIiwiY29udGFpbmVyLXRpdGxlLXNob3J0IjoiU2NpLiBFZHVjLiAoRG9yZHIpLiIsImFjY2Vzc2VkIjp7ImRhdGUtcGFydHMiOltbMjAyNSw3LDEzXV19LCJET0kiOiIxMC4xMDA3L1MxMTE5MS0wMTEtOTQyNS01L01FVFJJQ1MiLCJJU1NOIjoiMTU3MzE5MDEiLCJVUkwiOiJodHRwczovL2xpbmsuc3ByaW5nZXIuY29tL2FydGljbGUvMTAuMTAwNy9zMTExOTEtMDExLTk0MjUtNSIsImlzc3VlZCI6eyJkYXRlLXBhcnRzIjpbWzIwMTMsMSwxXV19LCJwYWdlIjoiMTE5LTE0MiIsImFic3RyYWN0IjoiTW9kZWxpbmcsIGxpa2UgaW5xdWlyeSBtb3JlIGdlbmVyYWxseSwgaXMgbm90IGEgc2luZ2xlIG1ldGhvZCwgYnV0IHJhdGhlciBhIGNvbXBsZXggc3VpdGUgb2Ygc3RyYXRlZ2llcy4gUGhpbG9zb3BoZXJzIG9mIGJpb2xvZ3ksIGNpdGluZyB0aGUgZGl2ZXJzZSBhaW1zLCBpbnRlcmVzdHMsIGFuZCBkaXNjaXBsaW5hcnkgY3VsdHVyZXMgb2YgYmlvbG9naXN0cywgYXJndWUgdGhhdCBtb2RlbGluZyBpcyBiZXN0IHVuZGVyc3Rvb2QgaW4gdGhlIGNvbnRleHQgb2YgaXRzIGVwaXN0ZW1pYyBhaW1zIGFuZCBjb2duaXRpdmUgcGF5b2Zmcy4gSW4gdGhlIHNjaWVuY2UgZWR1Y2F0aW9uIGxpdGVyYXR1cmUsIG1vZGVsaW5nIGhhcyBiZWVuIGRpc2N1c3NlZCBpbiBhIHZhcmlldHkgb2Ygd2F5cywgYnV0IG9mdGVuIHdpdGhvdXQgZXhwbGljaXQgcmVmZXJlbmNlIHRvIHRoZSBkaXZlcnNpdHkgb2Ygcm9sZXMgbW9kZWxzIHBsYXkgaW4gc2NpZW50aWZpYyBwcmFjdGljZS4gV2UgYWltIHRvIGV4cGFuZCBhbmQgYnJpbmcgY2xhcml0eSB0byB0aGUgbXlyaWFkIHVzZXMgb2YgbW9kZWxzIGluIHNjaWVuY2UgYnkgcHJlc2VudGluZyBhIGZyYW1ld29yayBmcm9tIHBoaWxvc29waGVyIG9mIGJpb2xvZ3kgSmF5IE9kZW5iYXVnaCB0aGF0IGRlc2NyaWJlcyBmaXZlIHByYWdtYXRpYyBzdHJhdGVnaWVzIG9mIG1vZGVsIHVzZSBpbiB0aGUgYmlvbG9naWNhbCBzY2llbmNlcy4gV2UgdGhlbiBwcmVzZW50IGlsbHVzdHJhdGl2ZSBleGFtcGxlcyBvZiBlYWNoIG9mIHRoZXNlIHJvbGVzIGZyb20gYW4gZW1waXJpY2FsIHN0dWR5IG9mIGFuIHVuZGVyZ3JhZHVhdGUgYmlvbG9naWNhbCBtb2RlbGluZyBjdXJyaWN1bHVtLCB3aGljaCBoaWdobGlnaHQgaG93IHN0dWRlbnRzIHVzZWQgbW9kZWxzIHRvIGhlbHAgdGhlbSBmcmFtZSB0aGVpciByZXNlYXJjaCBxdWVzdGlvbiwgZXhwbG9yZSBpZGVhcywgYW5kIHJlZmluZSB0aGVpciBjb25jZXB0dWFsIHVuZGVyc3RhbmRpbmcgaW4gYW4gZWR1Y2F0aW9uYWwgc2V0dGluZy4gT3VyIGFpbSBpcyB0byBiZWdpbiB0byBleHBsaWNhdGUgdGhlIGRlZmluaXRpb24gb2YgbW9kZWxpbmcgaW4gc2NpZW5jZSBpbiBhIHdheSB0aGF0IHdpbGwgYWxsb3cgZWR1Y2F0b3JzIGFuZCBjdXJyaWN1bHVtIGRldmVsb3BlcnMgdG8gbWFrZSBpbmZvcm1lZCBjaG9pY2VzIGFib3V0IGhvdyBhbmQgZm9yIHdoYXQgcHVycG9zZSBtb2RlbGluZyBlbnRlcnMgc2NpZW5jZSBjbGFzc3Jvb21zLiDCqSAyMDExIFNwcmluZ2VyIFNjaWVuY2UrQnVzaW5lc3MgTWVkaWEgQi5WLiIsInB1Ymxpc2hlciI6IktsdXdlciBBY2FkZW1pYyBQdWJsaXNoZXJzIiwiaXNzdWUiOiIxIiwidm9sdW1lIjoiMjIifSwiaXNUZW1wb3JhcnkiOmZhbHNlfV19"/>
                <w:id w:val="-433751241"/>
                <w:placeholder>
                  <w:docPart w:val="7C92F4593C4748249BD8DECB840968D5"/>
                </w:placeholder>
              </w:sdtPr>
              <w:sdtContent>
                <w:r w:rsidR="00AC7F27" w:rsidRPr="005E3018">
                  <w:rPr>
                    <w:color w:val="000000"/>
                    <w:sz w:val="22"/>
                  </w:rPr>
                  <w:t>Coll et al. (2005), Gentner &amp; Smith, (2012), Svoboda &amp; Passmore, (2013)</w:t>
                </w:r>
              </w:sdtContent>
            </w:sdt>
            <w:r w:rsidR="0028230E" w:rsidRPr="005E3018">
              <w:rPr>
                <w:sz w:val="22"/>
                <w:szCs w:val="22"/>
              </w:rPr>
              <w:t xml:space="preserve">, </w:t>
            </w:r>
            <w:sdt>
              <w:sdtPr>
                <w:rPr>
                  <w:color w:val="000000"/>
                  <w:sz w:val="22"/>
                  <w:szCs w:val="22"/>
                </w:rPr>
                <w:tag w:val="MENDELEY_CITATION_v3_eyJjaXRhdGlvbklEIjoiTUVOREVMRVlfQ0lUQVRJT05fMDM1YjIyMDgtNjdjNS00MGM1LWExZmUtZTYxY2UxNjI0NTY0IiwicHJvcGVydGllcyI6eyJub3RlSW5kZXgiOjB9LCJpc0VkaXRlZCI6ZmFsc2UsIm1hbnVhbE92ZXJyaWRlIjp7ImlzTWFudWFsbHlPdmVycmlkZGVuIjp0cnVlLCJjaXRlcHJvY1RleHQiOiIoTG92ZXR0ICYjMzg7IEZvcmJ1cywgMjAxNykiLCJtYW51YWxPdmVycmlkZVRleHQiOiJMb3ZldHQgJiBGb3JidXMsICgyMDE3KSJ9LCJjaXRhdGlvbkl0ZW1zIjpbeyJpZCI6ImZhOThiY2Y1LTU0OGUtMzIwNC1iZjJhLTI3MWQ1NTMyZWZiMiIsIml0ZW1EYXRhIjp7InR5cGUiOiJhcnRpY2xlLWpvdXJuYWwiLCJpZCI6ImZhOThiY2Y1LTU0OGUtMzIwNC1iZjJhLTI3MWQ1NTMyZWZiMiIsInRpdGxlIjoiTW9kZWxpbmcgdmlzdWFsIHByb2JsZW0gc29sdmluZyBhcyBhbmFsb2dpY2FsIHJlYXNvbmluZy4iLCJhdXRob3IiOlt7ImZhbWlseSI6IkxvdmV0dCIsImdpdmVuIjoiQW5kcmV3IiwicGFyc2UtbmFtZXMiOmZhbHNlLCJkcm9wcGluZy1wYXJ0aWNsZSI6IiIsIm5vbi1kcm9wcGluZy1wYXJ0aWNsZSI6IiJ9LHsiZmFtaWx5IjoiRm9yYnVzIiwiZ2l2ZW4iOiJLZW5uZXRoIiwicGFyc2UtbmFtZXMiOmZhbHNlLCJkcm9wcGluZy1wYXJ0aWNsZSI6IiIsIm5vbi1kcm9wcGluZy1wYXJ0aWNsZSI6IiJ9XSwiY29udGFpbmVyLXRpdGxlIjoiUHN5Y2hvbG9naWNhbCBSZXZpZXciLCJjb250YWluZXItdGl0bGUtc2hvcnQiOiJQc3ljaG9sLiBSZXYuIiwiYWNjZXNzZWQiOnsiZGF0ZS1wYXJ0cyI6W1syMDI1LDEyLDZdXX0sIkRPSSI6IjEwLjEwMzcvUkVWMDAwMDAzOSIsIklTU04iOiIwMDMzMjk1WCIsIlBNSUQiOiIyODAwNDk1OSIsIlVSTCI6Imh0dHBzOi8vb3BlbnVybC5lYnNjby5jb20vY29udGVudGl0ZW0vZG9pOjEwLjEwMzcvcmV2MDAwMDAzOT9zaWQ9ZWJzY286cGxpbms6Y3Jhd2xlciZpZD1lYnNjbzpkb2k6MTAuMTAzNy9yZXYwMDAwMDM5JmNybD1jIiwiaXNzdWVkIjp7ImRhdGUtcGFydHMiOltbMjAxNywxLDFdXX0sInBhZ2UiOiI2MC05MCIsImFic3RyYWN0IjoiV2UgcHJlc2VudCBhIGNvbXB1dGF0aW9uYWwgbW9kZWwgb2YgdmlzdWFsIHByb2JsZW0gc29sdmluZywgZGVzaWduZWQgdG8gc29sdmUgcHJvYmxlbXMgZnJvbSB0aGUgUmF2ZW4ncyBQcm9ncmVzc2l2ZSBNYXRyaWNlcyBpbnRlbGxpZ2VuY2UgdGVzdC4gVGhlIG1vZGVsIGJ1aWxkcyBvbiB0aGUgY2xhaW0gdGhhdCBhbmFsb2dpY2FsIHJlYXNvbmluZyBsaWVzIGF0IHRoZSBoZWFydCBvZiB2aXN1YWwgcHJvYmxlbSBzb2x2aW5nLCBhbmQgaW50ZWxsaWdlbmNlIG1vcmUgYnJvYWRseS4gSW1hZ2VzIGFyZSBjb21wYXJlZCB2aWEgc3RydWN0dXJlIG1hcHBpbmcsIGFsaWduaW5nIHRoZSBjb21tb24gcmVsYXRpb25hbCBzdHJ1Y3R1cmUgaW4gMiBpbWFnZXMgdG8gaWRlbnRpZnkgY29tbW9uYWxpdGllcyBhbmQgZGlmZmVyZW5jZXMuIFRoZXNlIGNvbW1vbmFsaXRpZXMgb3IgZGlmZmVyZW5jZXMgY2FuIHRoZW1zZWx2ZXMgYmUgcmVpZmllZCBhbmQgdXNlZCBhcyB0aGUgaW5wdXQgZm9yIGZ1dHVyZSBjb21wYXJpc29ucy4gV2hlbiBpbWFnZXMgZmFpbCB0byBhbGlnbiwgdGhlIG1vZGVsIGR5bmFtaWNhbGx5IHJlcmVwcmVzZW50cyB0aGVtIHRvIGZhY2lsaXRhdGUgdGhlIGNvbXBhcmlzb24uIEluIG91ciBhbmFseXNpcywgd2UgZmluZCB0aGF0IHRoZSBtb2RlbCBtYXRjaGVzIGFkdWx0IGh1bWFuIHBlcmZvcm1hbmNlIG9uIHRoZSBTdGFuZGFyZCBQcm9ncmVzc2l2ZSBNYXRyaWNlcyB0ZXN0LCBhbmQgdGhhdCBwcm9ibGVtcyB3aGljaCBhcmUgZGlmZmljdWx0IGZvciB0aGUgbW9kZWwgYXJlIGFsc28gZGlmZmljdWx0IGZvciBwZW9wbGUuIEZ1cnRoZXJtb3JlLCB3ZSBzaG93IHRoYXQgbW9kZWwgb3BlcmF0aW9ucyBpbnZvbHZpbmcgYWJzdHJhY3Rpb24gYW5kIHJlcmVwcmVzZW50YXRpb24gYXJlIHBhcnRpY3VsYXJseSBkaWZmaWN1bHQgZm9yIHBlb3BsZSwgc3VnZ2VzdGluZyB0aGF0IHRoZXNlIG9wZXJhdGlvbnMgbWF5IGJlIGNyaXRpY2FsIGZvciBwZXJmb3JtaW5nIHZpc3VhbCBwcm9ibGVtIHNvbHZpbmcsIGFuZCByZWFzb25pbmcgbW9yZSBnZW5lcmFsbHksIGF0IHRoZSBoaWdoZXN0IGxldmVsLiIsInB1Ymxpc2hlciI6IkFtZXJpY2FuIFBzeWNob2xvZ2ljYWwgQXNzb2NpYXRpb24gSW5jLiIsImlzc3VlIjoiMSIsInZvbHVtZSI6IjEyNCJ9LCJpc1RlbXBvcmFyeSI6ZmFsc2V9XX0="/>
                <w:id w:val="1307352312"/>
                <w:placeholder>
                  <w:docPart w:val="C985C51B66E049BF8F44D5229C24D05C"/>
                </w:placeholder>
              </w:sdtPr>
              <w:sdtContent>
                <w:r w:rsidR="00AC7F27" w:rsidRPr="005E3018">
                  <w:t>Lovett &amp; Forbus, (2017)</w:t>
                </w:r>
              </w:sdtContent>
            </w:sdt>
          </w:p>
        </w:tc>
      </w:tr>
      <w:tr w:rsidR="0028230E" w:rsidRPr="005E3018" w14:paraId="5EC1B1B6" w14:textId="77777777" w:rsidTr="008330A2">
        <w:tc>
          <w:tcPr>
            <w:tcW w:w="2335" w:type="dxa"/>
          </w:tcPr>
          <w:p w14:paraId="3041F1C4" w14:textId="77777777" w:rsidR="0028230E" w:rsidRPr="005E3018" w:rsidRDefault="0028230E" w:rsidP="005E3018">
            <w:pPr>
              <w:pStyle w:val="BodyText"/>
              <w:tabs>
                <w:tab w:val="left" w:pos="2700"/>
              </w:tabs>
              <w:rPr>
                <w:sz w:val="22"/>
                <w:szCs w:val="22"/>
              </w:rPr>
            </w:pPr>
            <w:r w:rsidRPr="005E3018">
              <w:rPr>
                <w:sz w:val="22"/>
                <w:szCs w:val="22"/>
              </w:rPr>
              <w:t xml:space="preserve">Qualitative </w:t>
            </w:r>
          </w:p>
        </w:tc>
        <w:tc>
          <w:tcPr>
            <w:tcW w:w="4500" w:type="dxa"/>
          </w:tcPr>
          <w:p w14:paraId="6CE4B0C3" w14:textId="77777777" w:rsidR="0028230E" w:rsidRPr="005E3018" w:rsidRDefault="0028230E" w:rsidP="005E3018">
            <w:pPr>
              <w:pStyle w:val="BodyText"/>
              <w:tabs>
                <w:tab w:val="left" w:pos="2700"/>
              </w:tabs>
              <w:rPr>
                <w:sz w:val="22"/>
                <w:szCs w:val="22"/>
              </w:rPr>
            </w:pPr>
            <w:r w:rsidRPr="005E3018">
              <w:rPr>
                <w:sz w:val="22"/>
                <w:szCs w:val="22"/>
              </w:rPr>
              <w:t>Employing non‑numerical descriptions, conceptual relations, or rough sketches to explain system behavior without precise computation.</w:t>
            </w:r>
          </w:p>
        </w:tc>
        <w:sdt>
          <w:sdtPr>
            <w:rPr>
              <w:color w:val="000000"/>
              <w:sz w:val="22"/>
              <w:szCs w:val="22"/>
            </w:rPr>
            <w:tag w:val="MENDELEY_CITATION_v3_eyJjaXRhdGlvbklEIjoiTUVOREVMRVlfQ0lUQVRJT05fNjUzYTlkMjktMjE3Yy00OTQzLTkxMzgtZmRjMDgxNTY3NzQwIiwicHJvcGVydGllcyI6eyJub3RlSW5kZXgiOjB9LCJpc0VkaXRlZCI6ZmFsc2UsIm1hbnVhbE92ZXJyaWRlIjp7ImlzTWFudWFsbHlPdmVycmlkZGVuIjp0cnVlLCJjaXRlcHJvY1RleHQiOiIoRm9yYnVzLCAxOTg0OyBLdWlwZXJzLCAxOTg5KSIsIm1hbnVhbE92ZXJyaWRlVGV4dCI6IkZvcmJ1cywgKDE5ODQpLCBLdWlwZXJzLCAoMTk4OSkifSwiY2l0YXRpb25JdGVtcyI6W3siaWQiOiJmMzYxYWI1YS1kNGVmLTMzMGUtYmUyNC1kZWVjZDQ1NWM0MzEiLCJpdGVtRGF0YSI6eyJ0eXBlIjoiYXJ0aWNsZS1qb3VybmFsIiwiaWQiOiJmMzYxYWI1YS1kNGVmLTMzMGUtYmUyNC1kZWVjZDQ1NWM0MzEiLCJ0aXRsZSI6IlF1YWxpdGF0aXZlIHByb2Nlc3MgdGhlb3J5IiwiYXV0aG9yIjpbeyJmYW1pbHkiOiJGb3JidXMiLCJnaXZlbiI6Iktlbm5ldGggRC4iLCJwYXJzZS1uYW1lcyI6ZmFsc2UsImRyb3BwaW5nLXBhcnRpY2xlIjoiIiwibm9uLWRyb3BwaW5nLXBhcnRpY2xlIjoiIn1dLCJjb250YWluZXItdGl0bGUiOiJBcnRpZmljaWFsIEludGVsbGlnZW5jZSIsImNvbnRhaW5lci10aXRsZS1zaG9ydCI6IkFydGlmLiBJbnRlbGwuIiwiYWNjZXNzZWQiOnsiZGF0ZS1wYXJ0cyI6W1syMDI1LDcsMTNdXX0sIkRPSSI6IjEwLjEwMTYvMDAwNC0zNzAyKDg0KTkwMDM4LTkiLCJJU1NOIjoiMDAwNC0zNzAyIiwiVVJMIjoiaHR0cHM6Ly93d3cuc2NpZW5jZWRpcmVjdC5jb20vc2NpZW5jZS9hcnRpY2xlL3BpaS8wMDA0MzcwMjg0OTAwMzg5IiwiaXNzdWVkIjp7ImRhdGUtcGFydHMiOltbMTk4NCwxMiwxXV19LCJwYWdlIjoiODUtMTY4IiwiYWJzdHJhY3QiOiJPYmplY3RzIG1vdmUsIGNvbGxpZGUsIGZsb3csIGJlbmQsIGhlYXQgdXAsIGNvb2wgZG93biwgc3RyZXRjaCwgY29tcHJlc3MsIGFuZCBib2lsLiBUaGVzZSBhbmQgb3RoZXIgdGhpbmdzIHRoYXQgY2F1c2UgY2hhbmdlcyBpbiBvYmplY3RzIG92ZXIgdGltZSBhcmUgaW50dWl0aXZlbHkgY2hhcmFjdGVyaXplZCBhcyBwcm9jZXNzZXMuIFRvIHVuZGVyc3RhbmQgY29tbW9uc2Vuc2UgcGh5c2ljYWwgcmVhc29uaW5nIGFuZCBtYWtlIHByb2dyYW1zIHRoYXQgaW50ZXJhY3Qgd2l0aCB0aGUgcGh5c2ljYWwgd29ybGQgYXMgd2VsbCBhcyBwZW9wbGUgZG8gd2UgbXVzdCB1bmRlcnN0YW5kIHF1YWxpdGF0aXZlIHJlYXNvbmluZyBhYm91dCBwcm9jZXNzZXMsIHdoZW4gdGhleSB3aWxsIG9jY3VyLCB0aGVpciBlZmZlY3RzLCBhbmQgd2hlbiB0aGV5IHdpbGwgc3RvcC4gUXVhbGl0YXRpdmUgcHJvY2VzcyB0aGVvcnkgZGVmaW5lcyBhIHNpbXBsZSBub3Rpb24gb2YgcGh5c2ljYWwgcHJvY2VzcyB0aGF0IGFwcGVhcnMgdXNlZnVsIGFzIGEgbGFuZ3VhZ2UgaW4gd2hpY2ggdG8gd3JpdGUgZHluYW1pY2FsIHRoZW9yaWVzLiBSZWFzb25pbmcgYWJvdXQgcHJvY2Vzc2VzIGFsc28gbW90aXZhdGVzIGEgbmV3IHF1YWxpdGF0aXZlIHJlcHJlc2VudGF0aW9uIGZvciBxdWFudGl0eSBpbiB0ZXJtcyBvZiBpbmVxdWFsaXRpZXMsIGNhbGxlZCB0aGUgcXVhbnRpdHkgc3BhY2UuIFRoaXMgcGFwZXIgZGVzY3JpYmVzIHRoZSBiYXNpYyBjb25jZXB0cyBvZiBxdWFsaXRhdGl2ZSBwcm9jZXNzIHRoZW9yeSwgc2V2ZXJhbCBkaWZmZXJlbnQga2luZHMgb2YgcmVhc29uaW5nIHRoYXQgY2FuIGJlIHBlcmZvcm1lZCB3aXRoIHRoZW0sIGFuZCBkaXNjdXNzZXMgaXRzIGltcGxpY2F0aW9ucyBmb3IgY2F1c2FsIHJlYXNvbmluZy4gU2V2ZXJhbCBleHRlbmRlZCBleGFtcGxlcyBpbGx1c3RyYXRlIHRoZSB1dGlsaXR5IG9mIHRoZSB0aGVvcnksIGluY2x1ZGluZyBmaWd1cmluZyBvdXQgdGhhdCBhIGJvaWxlciBjYW4gYmxvdyB1cCwgdGhhdCBhbiBvc2NpbGxhdG9yIHdpdGggZnJpY3Rpb24gd2lsbCBldmVudHVhbGx5IHN0b3AsIGFuZCBob3cgdG8gc2F5IHRoYXQgeW91IGNhbiBwdWxsIHdpdGggYSBzdHJpbmcsIGJ1dCBub3QgcHVzaCB3aXRoIGl0LiDCqSAxOTg0LiIsInB1Ymxpc2hlciI6IkVsc2V2aWVyIiwiaXNzdWUiOiIxLTMiLCJ2b2x1bWUiOiIyNCJ9LCJpc1RlbXBvcmFyeSI6ZmFsc2V9LHsiaWQiOiJmMTliMGIyNy03NTQzLTNlZWUtODE2Mi0zNmY2ZTMxODE3YTEiLCJpdGVtRGF0YSI6eyJ0eXBlIjoiYXJ0aWNsZS1qb3VybmFsIiwiaWQiOiJmMTliMGIyNy03NTQzLTNlZWUtODE2Mi0zNmY2ZTMxODE3YTEiLCJ0aXRsZSI6IlF1YWxpdGF0aXZlIHJlYXNvbmluZzogTW9kZWxpbmcgYW5kIHNpbXVsYXRpb24gd2l0aCBpbmNvbXBsZXRlIGtub3dsZWRnZSIsImF1dGhvciI6W3siZmFtaWx5IjoiS3VpcGVycyIsImdpdmVuIjoiQmVuamFtaW4iLCJwYXJzZS1uYW1lcyI6ZmFsc2UsImRyb3BwaW5nLXBhcnRpY2xlIjoiIiwibm9uLWRyb3BwaW5nLXBhcnRpY2xlIjoiIn1dLCJjb250YWluZXItdGl0bGUiOiJBdXRvbWF0aWNhIiwiYWNjZXNzZWQiOnsiZGF0ZS1wYXJ0cyI6W1syMDI1LDcsMTNdXX0sIkRPSSI6IjEwLjEwMTYvMDAwNS0xMDk4KDg5KTkwMDk5LVgiLCJJU1NOIjoiMDAwNS0xMDk4IiwiVVJMIjoiaHR0cHM6Ly93d3cuc2NpZW5jZWRpcmVjdC5jb20vc2NpZW5jZS9hcnRpY2xlL3BpaS8wMDA1MTA5ODg5OTAwOTlYIiwiaXNzdWVkIjp7ImRhdGUtcGFydHMiOltbMTk4OSw3LDFdXX0sInBhZ2UiOiI1NzEtNTg1IiwiYWJzdHJhY3QiOiJSZWNlbnRseSBkZXZlbG9wZWQgbWV0aG9kcyBmb3IgcXVhbGl0YXRpdmUgcmVhc29uaW5nIG1heSBmaWxsIGFuIGltcG9ydGFudCBnYXAgaW4gdGhlIG1vZGVsaW5nIGFuZCBjb250cm9sIHRvb2xraXQuIFF1YWxpdGF0aXZlIHJlYXNvbmluZyBtZXRob2RzIHByb3ZpZGUgZ3JlYXRlciBleHByZXNzaXZlIHBvd2VyIGZvciBzdGF0ZXMgb2YgaW5jb21wbGV0ZSBrbm93bGVkZ2UgdGhhbiBkaWZmZXJlbnRpYWwgb3IgZGlmZmVyZW5jZSBlcXVhdGlvbnMsIGFuZCB0aHVzIG1ha2UgaXQgcG9zc2libGUgdG8gYnVpbGQgbW9kZWxzIHdpdGhvdXQgaW5jb3Jwb3JhdGluZyBhc3N1bXB0aW9ucyBvZiBsaW5lYXJpdHkgb3Igc3BlY2lmaWMgdmFsdWVzIGZvciBpbmNvbXBsZXRlbHkga25vd24gY29uc3RhbnRzLiBFdmVuIHdpdGggaW5jb21wbGV0ZSBrbm93bGVkZ2UsIHRoZXJlIGlzIGVub3VnaCBpbmZvcm1hdGlvbiBpbiBhIHF1YWxpdGF0aXZlIGRlc2NyaXB0aW9uIHRvIHN1cHBvcnQgcXVhbGl0YXRpdmUgc2ltdWxhdGlvbiwgcHJlZGljdGluZyB0aGUgcG9zc2libGUgYmVoYXZpb3JzIG9mIGFuIGluY29tcGxldGVseSBkZXNjcmliZWQgc3lzdGVtLiBXZSBzdXJ2ZXkgcmVzdWx0cyBmcm9tIHNldmVyYWwgYXBwcm9hY2hlcyB0byBxdWFsaXRhdGl2ZSByZWFzb25pbmcsIGFuZCBwcm92aWRlIGEgZGV0YWlsZWQgZXhhbXBsZSBvZiB0aGUgYXBwbGljYXRpb24gb2YgdGhlc2UgbWV0aG9kcyB0byBhIHNpbXBsZSBwcm9ibGVtLiBUaGUgbWF0aGVtYXRpY2FsIHZhbGlkaXR5IG9mIHF1YWxpdGF0aXZlIHNpbXVsYXRpb24gaXMgYWxzbyBhc3Nlc3NlZC4gSW5pdGlhbCByZXN1bHRzIGhhdmUgYmVlbiBlbmNvdXJhZ2luZywgYW5kIHN0ZXBzIGFyZSBub3cgYmVpbmcgdGFrZW4gdG8gZGV2ZWxvcCBhZGRpdGlvbmFsIG1hdGhlbWF0aWNhbCBwb3dlciwgaGllcmFyY2hpY2FsIGRlY29tcG9zaXRpb24gbWV0aG9kcywgYW5kIGluY3JlbWVudGFsIHF1YW50aXRhdGl2ZSBjb25zdHJhaW50cywgdG8gbWFrZSBxdWFsaXRhdGl2ZSByZWFzb25pbmcgaW50byBhIGZvcm1hbCByZWFzb25pbmcgbWV0aG9kIHVzZWZ1bCBvbiByZWFsaXN0aWMgcHJvYmxlbXMuIMKpIDE5ODkuIiwicHVibGlzaGVyIjoiUGVyZ2Ftb24iLCJpc3N1ZSI6IjQiLCJ2b2x1bWUiOiIyNSIsImNvbnRhaW5lci10aXRsZS1zaG9ydCI6IiJ9LCJpc1RlbXBvcmFyeSI6ZmFsc2V9XX0="/>
            <w:id w:val="1175847853"/>
            <w:placeholder>
              <w:docPart w:val="2E58CDFBE5014E82BE7D9F36A31C0DAC"/>
            </w:placeholder>
          </w:sdtPr>
          <w:sdtContent>
            <w:tc>
              <w:tcPr>
                <w:tcW w:w="2610" w:type="dxa"/>
              </w:tcPr>
              <w:p w14:paraId="1C5E0A66" w14:textId="0FB35EEC" w:rsidR="0028230E" w:rsidRPr="005E3018" w:rsidRDefault="00AC7F27" w:rsidP="005E3018">
                <w:pPr>
                  <w:pStyle w:val="BodyText"/>
                  <w:tabs>
                    <w:tab w:val="left" w:pos="2700"/>
                  </w:tabs>
                  <w:rPr>
                    <w:sz w:val="22"/>
                    <w:szCs w:val="22"/>
                  </w:rPr>
                </w:pPr>
                <w:r w:rsidRPr="005E3018">
                  <w:rPr>
                    <w:color w:val="000000"/>
                    <w:sz w:val="22"/>
                    <w:szCs w:val="22"/>
                  </w:rPr>
                  <w:t>Forbus, (1984), Kuipers, (1989)</w:t>
                </w:r>
              </w:p>
            </w:tc>
          </w:sdtContent>
        </w:sdt>
      </w:tr>
      <w:tr w:rsidR="0028230E" w:rsidRPr="005E3018" w14:paraId="5906D231" w14:textId="77777777" w:rsidTr="008330A2">
        <w:tc>
          <w:tcPr>
            <w:tcW w:w="2335" w:type="dxa"/>
          </w:tcPr>
          <w:p w14:paraId="47CB77F8" w14:textId="77777777" w:rsidR="0028230E" w:rsidRPr="005E3018" w:rsidRDefault="0028230E" w:rsidP="005E3018">
            <w:pPr>
              <w:pStyle w:val="BodyText"/>
              <w:tabs>
                <w:tab w:val="left" w:pos="2700"/>
              </w:tabs>
              <w:rPr>
                <w:sz w:val="22"/>
                <w:szCs w:val="22"/>
              </w:rPr>
            </w:pPr>
            <w:r w:rsidRPr="005E3018">
              <w:rPr>
                <w:sz w:val="22"/>
                <w:szCs w:val="22"/>
              </w:rPr>
              <w:t xml:space="preserve">Quantitative </w:t>
            </w:r>
          </w:p>
        </w:tc>
        <w:tc>
          <w:tcPr>
            <w:tcW w:w="4500" w:type="dxa"/>
          </w:tcPr>
          <w:p w14:paraId="63C651AA" w14:textId="77777777" w:rsidR="0028230E" w:rsidRPr="005E3018" w:rsidRDefault="0028230E" w:rsidP="005E3018">
            <w:pPr>
              <w:pStyle w:val="BodyText"/>
              <w:tabs>
                <w:tab w:val="left" w:pos="2700"/>
              </w:tabs>
              <w:rPr>
                <w:sz w:val="22"/>
                <w:szCs w:val="22"/>
              </w:rPr>
            </w:pPr>
            <w:r w:rsidRPr="005E3018">
              <w:rPr>
                <w:sz w:val="22"/>
                <w:szCs w:val="22"/>
              </w:rPr>
              <w:t>Applying numerical relationships and mathematical formalisms (e.g., equations, parameter values) to make precise predictions or inferences from models.</w:t>
            </w:r>
          </w:p>
        </w:tc>
        <w:sdt>
          <w:sdtPr>
            <w:rPr>
              <w:color w:val="000000"/>
              <w:sz w:val="22"/>
              <w:szCs w:val="22"/>
            </w:rPr>
            <w:tag w:val="MENDELEY_CITATION_v3_eyJjaXRhdGlvbklEIjoiTUVOREVMRVlfQ0lUQVRJT05fY2MxODU4NmQtODQ1ZS00NTBhLWExNzUtMzg4ZTkxOWNkZmE1IiwicHJvcGVydGllcyI6eyJub3RlSW5kZXgiOjB9LCJpc0VkaXRlZCI6ZmFsc2UsIm1hbnVhbE92ZXJyaWRlIjp7ImlzTWFudWFsbHlPdmVycmlkZGVuIjp0cnVlLCJjaXRlcHJvY1RleHQiOiIoS2FyYWfDtnogQWthciBldCBhbC4sIDIwMjI7IE1heWVzICYjMzg7IE15ZXJzLCAyMDE0OyBTdHJ1c3MsIDE5OTcpIiwibWFudWFsT3ZlcnJpZGVUZXh0IjoiS2FyYWfDtnogQWthciBldCBhbC4gKDIwMjIpLCBNYXllcyAmIE15ZXJzLCAoMjAxNCksIFN0cnVzcywgKDE5OTcpIn0sImNpdGF0aW9uSXRlbXMiOlt7ImlkIjoiNzkzNzU5Y2YtN2VlNC0zN2Q4LWIxNzUtMzQzNjM5YmVjMDdmIiwiaXRlbURhdGEiOnsidHlwZSI6ImFydGljbGUtam91cm5hbCIsImlkIjoiNzkzNzU5Y2YtN2VlNC0zN2Q4LWIxNzUtMzQzNjM5YmVjMDdmIiwidGl0bGUiOiJNb2RlbC1iYXNlZCBhbmQgcXVhbGl0YXRpdmUgcmVhc29uaW5nOiBBbiBpbnRyb2R1Y3Rpb24iLCJhdXRob3IiOlt7ImZhbWlseSI6IlN0cnVzcyIsImdpdmVuIjoiUGV0ZXIiLCJwYXJzZS1uYW1lcyI6ZmFsc2UsImRyb3BwaW5nLXBhcnRpY2xlIjoiIiwibm9uLWRyb3BwaW5nLXBhcnRpY2xlIjoiIn1dLCJjb250YWluZXItdGl0bGUiOiJBbm5hbHMgb2YgTWF0aGVtYXRpY3MgYW5kIEFydGlmaWNpYWwgSW50ZWxsaWdlbmNlIiwiY29udGFpbmVyLXRpdGxlLXNob3J0IjoiQW5uLiBNYXRoLiBBcnRpZi4gSW50ZWxsLiIsImFjY2Vzc2VkIjp7ImRhdGUtcGFydHMiOltbMjAyNSw3LDE3XV19LCJET0kiOiIxMC4xMDIzL0E6MTAxODkxNjAwNzk5NS9NRVRSSUNTIiwiSVNTTiI6IjEwMTIyNDQzIiwiVVJMIjoiaHR0cHM6Ly9saW5rLnNwcmluZ2VyLmNvbS9hcnRpY2xlLzEwLjEwMjMvQToxMDE4OTE2MDA3OTk1IiwiaXNzdWVkIjp7ImRhdGUtcGFydHMiOltbMTk5N11dfSwicGFnZSI6IjM1NS0zODEiLCJhYnN0cmFjdCI6Iktub3dsZWRnZS1iYXNlZCBzeXN0ZW1zIHdoaWNoIHVzZSBhbiBleHBsaWNpdCBtb2RlbCBvZiB0aGUgc3ViamVjdCB0aGV5IHJlYXNvbiBhYm91dCBhcmUgYW4gaW1wb3J0YW50IGFyZWEgaW4gY3VycmVudCByZXNlYXJjaCBvbiBBcnRpZmljaWFsIEludGVsbGlnZW5jZSAoQUkpLiBUaGlzIHBhcGVyIHN1cnZleXMgc29tZSBvZiB0aGUgaW1wb3J0YW50IHRlY2huaXF1ZXMgdGhhdCBoYXZlIGJlZW4gYXBwbGllZCB0byBxdWFsaXRhdGl2ZWx5IG1vZGVsIHBoeXNpY2FsIHN5c3RlbXMgYW5kIGV4cGxhaW5zIHByaW5jaXBsZXMgb2YgbW9kZWwtYmFzZWQgcmVhc29uaW5nIGluIGRpYWdub3N0aWMgc3lzdGVtcy4gKERhdGUgb2YgcmVmZXJlbmNlOiAxOTkzLikgwqkgSi5DLiBCYWx0emVyIEFHLCBTY2llbmNlIFB1Ymxpc2hlcnMuIiwicHVibGlzaGVyIjoiU3ByaW5nZXIgTmV0aGVybGFuZHMiLCJpc3N1ZSI6IjMtNCIsInZvbHVtZSI6IjE5In0sImlzVGVtcG9yYXJ5IjpmYWxzZX0seyJpZCI6IjMzYTRkOTdiLTJjYzMtMzBlMi04ODFjLTEzMzhmNjhlMjY4MiIsIml0ZW1EYXRhIjp7InR5cGUiOiJib29rIiwiaWQiOiIzM2E0ZDk3Yi0yY2MzLTMwZTItODgxYy0xMzM4ZjY4ZTI2ODIiLCJ0aXRsZSI6IlF1YW50aXRhdGl2ZSBSZWFzb25pbmcgaW4gTWF0aGVtYXRpY3MgYW5kIFNjaWVuY2UgRWR1Y2F0aW9uIiwiYXV0aG9yIjpbeyJmYW1pbHkiOiJLYXJhZ8O2eiBBa2FyIiwiZ2l2ZW4iOiJHw7xsc2VyZW4iLCJwYXJzZS1uYW1lcyI6ZmFsc2UsImRyb3BwaW5nLXBhcnRpY2xlIjoiIiwibm9uLWRyb3BwaW5nLXBhcnRpY2xlIjoiIn0seyJmYW1pbHkiOiJaZW1iYXQiLCJnaXZlbiI6IsSwc21haWwgw5Z6Z8O8ciIsInBhcnNlLW5hbWVzIjpmYWxzZSwiZHJvcHBpbmctcGFydGljbGUiOiIiLCJub24tZHJvcHBpbmctcGFydGljbGUiOiIifSx7ImZhbWlseSI6IkFyc2xhbiIsImdpdmVuIjoiU2VsYWhhdHRpbiIsInBhcnNlLW5hbWVzIjpmYWxzZSwiZHJvcHBpbmctcGFydGljbGUiOiIiLCJub24tZHJvcHBpbmctcGFydGljbGUiOiIifSx7ImZhbWlseSI6IlRob21wc29uIiwiZ2l2ZW4iOiJQYXRyaWNrIFcuIiwicGFyc2UtbmFtZXMiOmZhbHNlLCJkcm9wcGluZy1wYXJ0aWNsZSI6IiIsIm5vbi1kcm9wcGluZy1wYXJ0aWNsZSI6IiJ9XSwiY29sbGVjdGlvbi10aXRsZSI6Ik1hdGhlbWF0aWNzIEVkdWNhdGlvbiBpbiB0aGUgRGlnaXRhbCBFcmEiLCJhY2Nlc3NlZCI6eyJkYXRlLXBhcnRzIjpbWzIwMjUsNywxN11dfSwiZWRpdG9yIjpbeyJmYW1pbHkiOiJLYXJhZ8O2eiBBa2FyIiwiZ2l2ZW4iOiJHw7xsc2VyZW4iLCJwYXJzZS1uYW1lcyI6ZmFsc2UsImRyb3BwaW5nLXBhcnRpY2xlIjoiIiwibm9uLWRyb3BwaW5nLXBhcnRpY2xlIjoiIn0seyJmYW1pbHkiOiJaZW1iYXQiLCJnaXZlbiI6IsSwc21haWwgw5Z6Z8O8ciIsInBhcnNlLW5hbWVzIjpmYWxzZSwiZHJvcHBpbmctcGFydGljbGUiOiIiLCJub24tZHJvcHBpbmctcGFydGljbGUiOiIifSx7ImZhbWlseSI6IkFyc2xhbiIsImdpdmVuIjoiU2VsYWhhdHRpbiIsInBhcnNlLW5hbWVzIjpmYWxzZSwiZHJvcHBpbmctcGFydGljbGUiOiIiLCJub24tZHJvcHBpbmctcGFydGljbGUiOiIifSx7ImZhbWlseSI6IlRob21wc29uIiwiZ2l2ZW4iOiJQYXRyaWNrIFcuIiwicGFyc2UtbmFtZXMiOmZhbHNlLCJkcm9wcGluZy1wYXJ0aWNsZSI6IiIsIm5vbi1kcm9wcGluZy1wYXJ0aWNsZSI6IiJ9XSwiRE9JIjoiMTAuMTAwNy85NzgtMy0wMzEtMTQ1NTMtNyIsIklTQk4iOiI5NzgtMy0wMzEtMTQ1NTItMCIsIlVSTCI6Imh0dHBzOi8vbGluay5zcHJpbmdlci5jb20vMTAuMTAwNy85NzgtMy0wMzEtMTQ1NTMtNyIsImlzc3VlZCI6eyJkYXRlLXBhcnRzIjpbWzIwMjJdXX0sInB1Ymxpc2hlci1wbGFjZSI6IkNoYW0iLCJwdWJsaXNoZXIiOiJTcHJpbmdlciBJbnRlcm5hdGlvbmFsIFB1Ymxpc2hpbmciLCJ2b2x1bWUiOiIyMSIsImNvbnRhaW5lci10aXRsZS1zaG9ydCI6IiJ9LCJpc1RlbXBvcmFyeSI6ZmFsc2V9LHsiaWQiOiJjNjQwZDY1Mi1lMzhiLTNjZDMtYjJlMy0zYzg3ZjhmNzQ2MGYiLCJpdGVtRGF0YSI6eyJ0eXBlIjoiY2hhcHRlciIsImlkIjoiYzY0MGQ2NTItZTM4Yi0zY2QzLWIyZTMtM2M4N2Y4Zjc0NjBmIiwidGl0bGUiOiJRdWFudGl0YXRpdmUgUmVhc29uaW5nIGluIFNURU0iLCJhdXRob3IiOlt7ImZhbWlseSI6Ik1heWVzIiwiZ2l2ZW4iOiJSb2JlcnQiLCJwYXJzZS1uYW1lcyI6ZmFsc2UsImRyb3BwaW5nLXBhcnRpY2xlIjoiIiwibm9uLWRyb3BwaW5nLXBhcnRpY2xlIjoiIn0seyJmYW1pbHkiOiJNeWVycyIsImdpdmVuIjoiSmFtZXMiLCJwYXJzZS1uYW1lcyI6ZmFsc2UsImRyb3BwaW5nLXBhcnRpY2xlIjoiIiwibm9uLWRyb3BwaW5nLXBhcnRpY2xlIjoiIn1dLCJjb250YWluZXItdGl0bGUiOiJRdWFudGl0YXRpdmUgUmVhc29uaW5nIGluIHRoZSBDb250ZXh0IG9mIEVuZXJneSBhbmQgRW52aXJvbm1lbnQiLCJhY2Nlc3NlZCI6eyJkYXRlLXBhcnRzIjpbWzIwMjUsNywxN11dfSwiRE9JIjoiMTAuMTAwNy85NzgtOTQtNjIwOS01MjctNF80IiwiSVNCTiI6Ijk3OC05NC02MjA5LTUyNy00IiwiVVJMIjoiaHR0cHM6Ly9saW5rLnNwcmluZ2VyLmNvbS9jaGFwdGVyLzEwLjEwMDcvOTc4LTk0LTYyMDktNTI3LTRfNCIsImlzc3VlZCI6eyJkYXRlLXBhcnRzIjpbWzIwMTRdXX0sInBhZ2UiOiIxODUtMjM2IiwiYWJzdHJhY3QiOiJJbiBDaGFwdGVyIDEgd2UgaW50cm9kdWNlZCBvdXIgZnJhbWV3b3JrIGZvciBxdWFudGl0YXRpdmUgcmVhc29uaW5nLCB3aGljaCBpbmNsdWRlcyB0aGUgY29tcG9uZW50cyBvZiB0aGUgYWN0IG9mIHF1YW50aWZpY2F0aW9uLCBxdWFudGl0YXRpdmUgbGl0ZXJhY3ksIHF1YW50aXRhdGl2ZSBpbnRlcnByZXRhdGlvbiwgYW5kIHF1YW50aXRhdGl2ZSBtb2RlbGxpbmcuIEhlcmUgd2Ugd2FudCB0byBwcm92aWRlIHNwZWNpZmljIGV4YW1wbGVzIHdpdGhpbiBzY2llbmNlLi4uIiwicHVibGlzaGVyIjoiU2Vuc2VQdWJsaXNoZXJzLCBSb3R0ZXJkYW0iLCJjb250YWluZXItdGl0bGUtc2hvcnQiOiIifSwiaXNUZW1wb3JhcnkiOmZhbHNlfV19"/>
            <w:id w:val="1354607953"/>
            <w:placeholder>
              <w:docPart w:val="2E58CDFBE5014E82BE7D9F36A31C0DAC"/>
            </w:placeholder>
          </w:sdtPr>
          <w:sdtContent>
            <w:tc>
              <w:tcPr>
                <w:tcW w:w="2610" w:type="dxa"/>
              </w:tcPr>
              <w:p w14:paraId="4A37C82A" w14:textId="2870BD84" w:rsidR="0028230E" w:rsidRPr="005E3018" w:rsidRDefault="00AC7F27" w:rsidP="005E3018">
                <w:pPr>
                  <w:pStyle w:val="BodyText"/>
                  <w:tabs>
                    <w:tab w:val="left" w:pos="2700"/>
                  </w:tabs>
                  <w:rPr>
                    <w:sz w:val="22"/>
                    <w:szCs w:val="22"/>
                  </w:rPr>
                </w:pPr>
                <w:r w:rsidRPr="005E3018">
                  <w:rPr>
                    <w:color w:val="000000"/>
                    <w:sz w:val="22"/>
                  </w:rPr>
                  <w:t>Karagöz Akar et al. (2022), Mayes &amp; Myers, (2014), Struss, (1997)</w:t>
                </w:r>
              </w:p>
            </w:tc>
          </w:sdtContent>
        </w:sdt>
      </w:tr>
      <w:tr w:rsidR="0028230E" w:rsidRPr="005E3018" w14:paraId="55C2E412" w14:textId="77777777" w:rsidTr="008330A2">
        <w:tc>
          <w:tcPr>
            <w:tcW w:w="2335" w:type="dxa"/>
          </w:tcPr>
          <w:p w14:paraId="75BA80F5" w14:textId="77777777" w:rsidR="0028230E" w:rsidRPr="005E3018" w:rsidRDefault="0028230E" w:rsidP="005E3018">
            <w:pPr>
              <w:pStyle w:val="BodyText"/>
              <w:tabs>
                <w:tab w:val="left" w:pos="2700"/>
              </w:tabs>
              <w:rPr>
                <w:sz w:val="22"/>
                <w:szCs w:val="22"/>
              </w:rPr>
            </w:pPr>
            <w:r w:rsidRPr="005E3018">
              <w:rPr>
                <w:sz w:val="22"/>
                <w:szCs w:val="22"/>
              </w:rPr>
              <w:t xml:space="preserve">Causal‑mechanistic </w:t>
            </w:r>
          </w:p>
        </w:tc>
        <w:tc>
          <w:tcPr>
            <w:tcW w:w="4500" w:type="dxa"/>
          </w:tcPr>
          <w:p w14:paraId="0EF22B12" w14:textId="77777777" w:rsidR="0028230E" w:rsidRPr="005E3018" w:rsidRDefault="0028230E" w:rsidP="005E3018">
            <w:pPr>
              <w:pStyle w:val="BodyText"/>
              <w:tabs>
                <w:tab w:val="left" w:pos="2700"/>
              </w:tabs>
              <w:rPr>
                <w:sz w:val="22"/>
                <w:szCs w:val="22"/>
              </w:rPr>
            </w:pPr>
            <w:r w:rsidRPr="005E3018">
              <w:rPr>
                <w:sz w:val="22"/>
                <w:szCs w:val="22"/>
              </w:rPr>
              <w:t>Identifying and articulating cause–effect chains and underlying mechanisms that link system components and dynamics.</w:t>
            </w:r>
          </w:p>
        </w:tc>
        <w:sdt>
          <w:sdtPr>
            <w:rPr>
              <w:color w:val="000000"/>
              <w:sz w:val="22"/>
              <w:szCs w:val="22"/>
            </w:rPr>
            <w:tag w:val="MENDELEY_CITATION_v3_eyJjaXRhdGlvbklEIjoiTUVOREVMRVlfQ0lUQVRJT05fZTk3MTEwZGQtOWQ4Zi00MzVkLTg2MGEtODQ5NDkzMGMwNTc4IiwicHJvcGVydGllcyI6eyJub3RlSW5kZXgiOjB9LCJpc0VkaXRlZCI6ZmFsc2UsIm1hbnVhbE92ZXJyaWRlIjp7ImlzTWFudWFsbHlPdmVycmlkZGVuIjp0cnVlLCJjaXRlcHJvY1RleHQiOiIoS2FwbGFuICYjMzg7IEJsYWNrLCAyMDAzOyBLaGVtbGFuaSBldCBhbC4sIDIwMTQ7IFJ1c3MgZXQgYWwuLCAyMDA5KSIsIm1hbnVhbE92ZXJyaWRlVGV4dCI6IkthcGxhbiAmIEJsYWNrLCAoMjAwMyksIEtoZW1sYW5pIGV0IGFsLiAoMjAxNCkifSwiY2l0YXRpb25JdGVtcyI6W3siaWQiOiI2YWRjYjIyNi05ZGFkLTMxODctYWY5YS1iZmMyNTJjNTQ5ZWIiLCJpdGVtRGF0YSI6eyJ0eXBlIjoiYXJ0aWNsZS1qb3VybmFsIiwiaWQiOiI2YWRjYjIyNi05ZGFkLTMxODctYWY5YS1iZmMyNTJjNTQ5ZWIiLCJ0aXRsZSI6IkNhdXNhbCByZWFzb25pbmcgd2l0aCBtZW50YWwgbW9kZWxzIiwiYXV0aG9yIjpbeyJmYW1pbHkiOiJLaGVtbGFuaSIsImdpdmVuIjoiU2FuZ2VldCBTLiIsInBhcnNlLW5hbWVzIjpmYWxzZSwiZHJvcHBpbmctcGFydGljbGUiOiIiLCJub24tZHJvcHBpbmctcGFydGljbGUiOiIifSx7ImZhbWlseSI6IkJhcmJleSIsImdpdmVuIjoiQXJvbiBLLiIsInBhcnNlLW5hbWVzIjpmYWxzZSwiZHJvcHBpbmctcGFydGljbGUiOiIiLCJub24tZHJvcHBpbmctcGFydGljbGUiOiIifSx7ImZhbWlseSI6IkpvaG5zb24tTGFpcmQiLCJnaXZlbiI6IlBoaWxpcCBOLiIsInBhcnNlLW5hbWVzIjpmYWxzZSwiZHJvcHBpbmctcGFydGljbGUiOiIiLCJub24tZHJvcHBpbmctcGFydGljbGUiOiIifV0sImNvbnRhaW5lci10aXRsZSI6IkZyb250aWVycyBpbiBIdW1hbiBOZXVyb3NjaWVuY2UiLCJjb250YWluZXItdGl0bGUtc2hvcnQiOiJGcm9udC4gSHVtLiBOZXVyb3NjaS4iLCJET0kiOiIxMC4zMzg5L2ZuaHVtLjIwMTQuMDA4NDkiLCJJU1NOIjoiMTY2MjUxNjEiLCJpc3N1ZWQiOnsiZGF0ZS1wYXJ0cyI6W1syMDE0LDEwLDI4XV19LCJwYWdlIjoiMS0xNSIsImFic3RyYWN0IjoiVGhpcyBwYXBlciBvdXRsaW5lcyB0aGUgbW9kZWwtYmFzZWQgdGhlb3J5IG9mIGNhdXNhbCByZWFzb25pbmcuIEl0IHBvc3R1bGF0ZXMgdGhhdCB0aGUgY29yZSBtZWFuaW5ncyBvZiBjYXVzYWwgYXNzZXJ0aW9ucyBhcmUgZGV0ZXJtaW5pc3RpYyBhbmQgcmVmZXIgdG8gdGVtcG9yYWxseS1vcmRlcmVkIHNldHMgb2YgcG9zc2liaWxpdGllczogQSBjYXVzZXMgQiB0byBvY2N1ciBtZWFucyB0aGF0IGdpdmVuIEEsIEIgb2NjdXJzLCB3aGVyZWFzIEEgZW5hYmxlcyBCIHRvIG9jY3VyIG1lYW5zIHRoYXQgZ2l2ZW4gQSwgaXQgaXMgcG9zc2libGUgZm9yIEIgdG8gb2NjdXIuIFRoZSBwYXBlciBzaG93cyBob3cgbWVudGFsIG1vZGVscyByZXByZXNlbnQgc3VjaCBhc3NlcnRpb25zLCBhbmQgaG93IHRoZXNlIG1vZGVscyB1bmRlcmxpZSBkZWR1Y3RpdmUsIGluZHVjdGl2ZSwgYW5kIGFiZHVjdGl2ZSByZWFzb25pbmcgeWllbGRpbmcgZXhwbGFuYXRpb25zLiBJdCByZXZpZXdzIGV2aWRlbmNlIGJvdGggdG8gY29ycm9ib3JhdGUgdGhlIHRoZW9yeSBhbmQgdG8gYWNjb3VudCBmb3IgcGhlbm9tZW5hIHNvbWV0aW1lcyB0YWtlbiB0byBiZSBpbmNvbXBhdGlibGUgd2l0aCBpdC4gRmluYWxseSwgaXQgcmV2aWV3cyBuZXVyb3NjaWVuY2UgZXZpZGVuY2UgaW5kaWNhdGluZyB0aGF0IG1lbnRhbCBtb2RlbHMgZm9yIGNhdXNhbCBpbmZlcmVuY2UgYXJlIGltcGxlbWVudGVkIHdpdGhpbiBsYXRlcmFsIHByZWZyb250YWwgY29ydGV4LiIsImlzc3VlIjoiT2N0b2JlciIsInZvbHVtZSI6IjgifSwiaXNUZW1wb3JhcnkiOmZhbHNlfSx7ImlkIjoiZjdjMGI5MDEtNzIyOS0zM2I2LWJkOTctNTdmNGRkNmRhNGNhIiwiaXRlbURhdGEiOnsidHlwZSI6ImFydGljbGUtam91cm5hbCIsImlkIjoiZjdjMGI5MDEtNzIyOS0zM2I2LWJkOTctNTdmNGRkNmRhNGNhIiwidGl0bGUiOiJNZW50YWwgTW9kZWxzIGFuZCBDb21wdXRlci1CYXNlZCBTY2llbnRpZmljIElucXVpcnkgTGVhcm5pbmc6IEVmZmVjdHMgb2YgTWVjaGFuaXN0aWMgQ3VlcyBvbiBBZG9sZXNjZW50IFJlcHJlc2VudGF0aW9uIGFuZCBSZWFzb25pbmcgQWJvdXQgQ2F1c2FsIFN5c3RlbXMiLCJhdXRob3IiOlt7ImZhbWlseSI6IkthcGxhbiIsImdpdmVuIjoiRGFuaWVsbGUgRSIsInBhcnNlLW5hbWVzIjpmYWxzZSwiZHJvcHBpbmctcGFydGljbGUiOiIiLCJub24tZHJvcHBpbmctcGFydGljbGUiOiIifSx7ImZhbWlseSI6IkJsYWNrIiwiZ2l2ZW4iOiJKb2huIEIiLCJwYXJzZS1uYW1lcyI6ZmFsc2UsImRyb3BwaW5nLXBhcnRpY2xlIjoiIiwibm9uLWRyb3BwaW5nLXBhcnRpY2xlIjoiIn1dLCJjb250YWluZXItdGl0bGUiOiJKb3VybmFsIG9mIFNjaWVuY2UgRWR1Y2F0aW9uIGFuZCBUZWNobm9sb2d5IiwiYWNjZXNzZWQiOnsiZGF0ZS1wYXJ0cyI6W1syMDI1LDcsNV1dfSwiaXNzdWVkIjp7ImRhdGUtcGFydHMiOltbMjAwM11dfSwiYWJzdHJhY3QiOiJUaGlzIHJlc2VhcmNoIGFwcGxpZXMgY29nbml0aXZlIHNjaWVuY2UgdG8gdGhlIGRldmVsb3BtZW50IGFuZCBzdHVkeSBvZiBjb21wdXRlci1iYXNlZCBzY2llbnRpZmljIGlucXVpcnkgbGVhcm5pbmcuIEEgc2NpZW50aWZpYyBpbnF1aXJ5IHNvZnR3YXJlIHByb2dyYW0gZGVzaWduZWQgaW4gdGhlIGRvbWFpbiBvZiBlbGVtZW50YXJ5IGh5ZHJvbG9neSB3YXMgYWRhcHRlZCBmb3IgbWVudGFsIG1vZGVsIHJlYXNvbmluZyByZXNlYXJjaCwgYW5kIHRlc3RlZCBpbiB0d28gbWlkZGxlIHNjaG9vbCBzY2llbmNlIGNsYXNzZXMuIFRoZSBzdHVkeSBleHBsb3JlcyBob3cgcXVhbGl0YXRpdmUgbWVjaGFuaXN0aWMgY3VlcyBhYm91dCBzeXN0ZW0gZmFjdG9ycyBpbmZsdWVuY2UgbWVudGFsIGFuaW1hdGlvbiBvZiBzeXN0ZW0gbWVjaGFuaXNtcyBhbmQgcmVhc29uaW5nIGFib3V0IGNhdXNhbGl0eS4gTWlkZGxlIHNjaG9vbCBncm91cHMgd2VyZSBjb21wYXJlZCBvbiBtb2RlbCBkZXZlbG9wbWVudCwgaW5xdWlyeSwgcHJlZGljdGlvbiwgYW5kIGxlYXJuaW5nLiBTdHVkZW50cyBwcm92aWRlZCB3aXRoIG1lY2hhbmlzdGljIGN1ZXMgZHVyaW5nIGlucXVpcnkgZGV2ZWxvcGVkIG1vcmUgY29tcGxleCBtb2RlbHMgd2l0aCBzaWduaWZpY2FudGx5IG1vcmUgYW5pbWF0ZWQgZXhwbGFuYXRpb25zIG9mIGhvdyBhbmQgd2h5IGNhdXNhbGl0eSBleGlzdHMuIFdoZW4gbm90IHByb3ZpZGVkIHdpdGggbWVjaGFuaXN0aWMgaW5mb3JtYXRpb24sIHN0dWRlbnRzIHJlZHVjZWQgdGhlIGxldmVsIG9mIGNvbXBsZXhpdHkgYW5kIGFuaW1hdGlvbiBpbiBtb2RlbHMgZHVyaW5nIGlucXVpcnkuIEdpcmxzIHN0YXJ0ZWQgd2l0aCBtb3JlIGNvbXBsZXggYW5kIGFuaW1hdGVkIG1vZGVscyB0aGFuIGJveXMgYW5kIHJlZHVjZWQgdGhlIGxldmVsIG9mIGNvbXBsZXhpdHkgYW5kIGFuaW1hdGlvbiBpbiBtb2RlbHMgZHVyaW5nIGlucXVpcnksIHdoZXJlYXMgYm95cyBpbmNyZWFzZWQgdGhlIGxldmVsIG9mIGNvbXBsZXhpdHkgYW5kIGFuaW1hdGlvbiBpbiBtb2RlbHMuIFN0dWRlbnRzIHByb3ZpZGVkIHdpdGggbWVjaGFuaXMtdGljIGN1ZXMgaGFkIG1vcmUgYWNjdXJhdGUgdGhlb3JpZXMgYWZ0ZXIgaW5xdWlyeSB0aGFuIHN0dWRlbnRzIG5vdCBwcm92aWRlZCB3aXRoIG1lY2hhbmlzdGljIGN1ZXMuIFRoZXJlIHdhcyBhIHRyZW5kIHRvd2FyZCB1c2Ugb2YgYmV0dGVyIGlucXVpcnkgc3RyYXRlZ2llcyBhbmQgbW9yZSBhY2N1cmF0ZSBwcmVkaWN0aW9uIGluIGdpcmxzIHByb3ZpZGVkIHdpdGggbWVjaGFuaXN0aWMgY3Vlcy4gTGV2ZWwgb2YgYW5pbWF0aW9uIGluIG1vZGVsIGRlc2NyaXB0aW9ucyB3YXMgYSBzaWduaWZpY2FudCBwcmVkaWN0b3Igb2YgZGV2ZWxvcGluZyBhY2N1cmF0ZSB0aGVvcmllcy4iLCJpc3N1ZSI6IjQiLCJ2b2x1bWUiOiIxMiIsImNvbnRhaW5lci10aXRsZS1zaG9ydCI6IkouIFNjaS4gRWR1Yy4gVGVjaG5vbC4ifSwiaXNUZW1wb3JhcnkiOmZhbHNlfSx7ImlkIjoiZjljNTQxNTItNjQ2MS0zNTM2LWFmNDMtNmJmODBiODg4MDMxIiwiaXRlbURhdGEiOnsidHlwZSI6ImFydGljbGUtam91cm5hbCIsImlkIjoiZjljNTQxNTItNjQ2MS0zNTM2LWFmNDMtNmJmODBiODg4MDMxIiwidGl0bGUiOiJNYWtpbmcgY2xhc3Nyb29tIGFzc2Vzc21lbnQgbW9yZSBhY2NvdW50YWJsZSB0byBzY2llbnRpZmljIHJlYXNvbmluZzogQSBjYXNlIGZvciBhdHRlbmRpbmcgdG8gbWVjaGFuaXN0aWMgdGhpbmtpbmciLCJhdXRob3IiOlt7ImZhbWlseSI6IlJ1c3MiLCJnaXZlbiI6IlJvc2VtYXJ5IFMuIiwicGFyc2UtbmFtZXMiOmZhbHNlLCJkcm9wcGluZy1wYXJ0aWNsZSI6IiIsIm5vbi1kcm9wcGluZy1wYXJ0aWNsZSI6IiJ9LHsiZmFtaWx5IjoiQ29mZmV5IiwiZ2l2ZW4iOiJKYW5ldCBFLiIsInBhcnNlLW5hbWVzIjpmYWxzZSwiZHJvcHBpbmctcGFydGljbGUiOiIiLCJub24tZHJvcHBpbmctcGFydGljbGUiOiIifSx7ImZhbWlseSI6IkhhbW1lciIsImdpdmVuIjoiRGF2aWQiLCJwYXJzZS1uYW1lcyI6ZmFsc2UsImRyb3BwaW5nLXBhcnRpY2xlIjoiIiwibm9uLWRyb3BwaW5nLXBhcnRpY2xlIjoiIn0seyJmYW1pbHkiOiJIdXRjaGlzb24iLCJnaXZlbiI6IlBhdWwiLCJwYXJzZS1uYW1lcyI6ZmFsc2UsImRyb3BwaW5nLXBhcnRpY2xlIjoiIiwibm9uLWRyb3BwaW5nLXBhcnRpY2xlIjoiIn1dLCJjb250YWluZXItdGl0bGUiOiJTY2llbmNlIEVkdWNhdGlvbiIsImFjY2Vzc2VkIjp7ImRhdGUtcGFydHMiOltbMjAyNSw3LDIyXV19LCJET0kiOiIxMC4xMDAyL1NDRS4yMDMyMCIsIklTU04iOiIwMDM2ODMyNiIsIlVSTCI6Ii9kb2kvcGRmLzEwLjEwMDIvc2NlLjIwMzIwIiwiaXNzdWVkIjp7ImRhdGUtcGFydHMiOltbMjAwOSw5LDFdXX0sInBhZ2UiOiI4NzUtODkxIiwiYWJzdHJhY3QiOiJXaGVuIHRlYWNoZXJzIG9yIHN0dWRlbnRzIGFzc2VzcyB0aGUgcXVhbGl0eSBvZiBpZGVhcyBpbiBzY2llbmNlIGNsYXNzZXMsIHRoZXkgZG8gc28gbW9zdGx5IGJhc2VkIG9uIHRleHRib29rIGNvcnJlY3RuZXNzOyBpZGVhcyBhcmUgZ29vZCB0byB0aGUgZXh0ZW50IHRoZXkgYWxpZ24gd2l0aCBvciBsZWFkIHRvIHRoZSBjb250ZW50IGFzIHByZXNlbnRlZCBpbiB0aGUgdGV4dGJvb2sgb3IgY3VycmljdWx1bS4gU3VjaCBhcHBlYWxzIHRvIGF1dGhvcml0eSBhcmUgYXQgb2RkcyB3aXRoIHRoZSB2YWx1ZXMgYW5kIHByYWN0aWNlcyB3aXRoaW4gdGhlIGRpc2NpcGxpbmVzIG9mIHNjaWVuY2UuIFRoZXJlIGhhcyBiZWVuIHNpZ25pZmljYW50IGFtb3VudCBvZiBhdHRlbnRpb24gdG8gdGhpcyBtaXNtYXRjaCBpbiB0aGUgc2NpZW5jZSBlZHVjYXRpb24gcmVzZWFyY2ggbGl0ZXJhdHVyZSwgcHJpbWFyaWx5IHdpdGggcmVzcGVjdCB0byBleHBlcmltZW50YXRpb24gYW5kIGFyZ3VtZW50YXRpb24gYXMgY29yZSBkaXNjaXBsaW5hcnkgbWVhbnMgb2YgYXNzZXNzaW5nIGlkZWFzLiBJbiB0aGlzIGFydGljbGUsIHdlIGNhbGwgYXR0ZW50aW9uIHRvIGFub3RoZXIgYXNwZWN0IG9mIHNjaWVudGlmaWMgcmVhc29uaW5nOiBhIGZvY3VzIG9uIGNhdXNhbCBtZWNoYW5pc21zIGluIGV4cGxhaW5pbmcgbmF0dXJhbCBwaGVub21lbmEuIFdlIGhpZ2hsaWdodCBleGFtcGxlcyBhbmQgcmVzZWFyY2ggZnJvbSB0aGUgaGlzdG9yeSBhbmQgcGhpbG9zb3BoeSBvZiBzY2llbmNlIHRvIGNsYXJpZnkgd2hhdCBzY2llbnRpc3RzIG1lYW4gYnkgXCJtZWNoYW5pc21cIiBhbmQgdG8gbWFrZSB0aGUgY2FzZSBmb3IgaXRzIGNlbnRyYWxpdHkuIFdlIHRoZW4gcHJlc2VudCBhbiBleGNlcnB0IGZyb20gYSBzZWNvbmQtZ3JhZGUgY2xhc3MgaW4gd2hpY2ggYSBzdHVkZW50IHByb3ZpZGVzIGFuIGluY29ycmVjdCBtZWNoYW5pc3RpYyBleHBsYW5hdGlvbiwgYW5kIHRoZSB0ZWFjaGVyIGdpdmVzIHByaW9yaXR5IHRvIHRleHRib29rIGNvcnJlY3RuZXNzLiBBcyB0aGUgY29udmVyc2F0aW9uIHByb2NlZWRzLCB0aGUgc3R1ZGVudCBzaGlmdHMgZnJvbSBtZWNoYW5pc3RpYyBzZW5zZW1ha2luZyB0byBxdW90aW5nIHRlcm1pbm9sb2d5IHNoZSBkb2VzIG5vdCB1bmRlcnN0YW5kLiBXZSBhcmd1ZSB0aGF0IGF0dGVudGlvbiB0byBtZWNoYW5pc20gaW4gdGhlIGNsYXNzcm9vbSB3b3VsZCBiZXR0ZXIgc3VwcG9ydCBzdHVkZW50IHJlYXNvbmluZyBhbmQgYmV0dGVyIHJlZmxlY3QgZGlzY2lwbGluYXJ5IGVwaXN0ZW1vbG9neS4gwqkgMjAwOCBXaWxleSBQZXJpb2RpY2FscywgSW5jLiIsInB1Ymxpc2hlciI6IkpvaG4gV2lsZXkgJiBTb25zLCBMdGQiLCJpc3N1ZSI6IjUiLCJ2b2x1bWUiOiI5MyIsImNvbnRhaW5lci10aXRsZS1zaG9ydCI6IlNjaS4gRWR1Yy4ifSwiaXNUZW1wb3JhcnkiOmZhbHNlfV19"/>
            <w:id w:val="1391006088"/>
            <w:placeholder>
              <w:docPart w:val="2E58CDFBE5014E82BE7D9F36A31C0DAC"/>
            </w:placeholder>
          </w:sdtPr>
          <w:sdtContent>
            <w:tc>
              <w:tcPr>
                <w:tcW w:w="2610" w:type="dxa"/>
              </w:tcPr>
              <w:p w14:paraId="7B6B12F3" w14:textId="61BD4CFF" w:rsidR="0028230E" w:rsidRPr="005E3018" w:rsidRDefault="00AC7F27" w:rsidP="005E3018">
                <w:pPr>
                  <w:pStyle w:val="BodyText"/>
                  <w:tabs>
                    <w:tab w:val="left" w:pos="2700"/>
                  </w:tabs>
                  <w:rPr>
                    <w:sz w:val="22"/>
                    <w:szCs w:val="22"/>
                  </w:rPr>
                </w:pPr>
                <w:r w:rsidRPr="005E3018">
                  <w:rPr>
                    <w:color w:val="000000"/>
                    <w:sz w:val="22"/>
                  </w:rPr>
                  <w:t>Kaplan &amp; Black, (2003), Khemlani et al. (2014)</w:t>
                </w:r>
              </w:p>
            </w:tc>
          </w:sdtContent>
        </w:sdt>
      </w:tr>
      <w:tr w:rsidR="0028230E" w:rsidRPr="005A5F5C" w14:paraId="3E23264E" w14:textId="77777777" w:rsidTr="008330A2">
        <w:tc>
          <w:tcPr>
            <w:tcW w:w="2335" w:type="dxa"/>
          </w:tcPr>
          <w:p w14:paraId="30B460AE" w14:textId="77777777" w:rsidR="0028230E" w:rsidRPr="005E3018" w:rsidRDefault="0028230E" w:rsidP="005E3018">
            <w:pPr>
              <w:pStyle w:val="BodyText"/>
              <w:tabs>
                <w:tab w:val="left" w:pos="2700"/>
              </w:tabs>
              <w:rPr>
                <w:sz w:val="22"/>
                <w:szCs w:val="22"/>
              </w:rPr>
            </w:pPr>
            <w:r w:rsidRPr="005E3018">
              <w:rPr>
                <w:sz w:val="22"/>
                <w:szCs w:val="22"/>
              </w:rPr>
              <w:t xml:space="preserve">Spatial </w:t>
            </w:r>
          </w:p>
        </w:tc>
        <w:tc>
          <w:tcPr>
            <w:tcW w:w="4500" w:type="dxa"/>
          </w:tcPr>
          <w:p w14:paraId="12EDBA65" w14:textId="77777777" w:rsidR="0028230E" w:rsidRPr="005E3018" w:rsidRDefault="0028230E" w:rsidP="005E3018">
            <w:pPr>
              <w:pStyle w:val="BodyText"/>
              <w:tabs>
                <w:tab w:val="left" w:pos="2700"/>
              </w:tabs>
              <w:rPr>
                <w:sz w:val="22"/>
                <w:szCs w:val="22"/>
              </w:rPr>
            </w:pPr>
            <w:r w:rsidRPr="005E3018">
              <w:rPr>
                <w:sz w:val="22"/>
                <w:szCs w:val="22"/>
              </w:rPr>
              <w:t>Understanding, manipulating, and reasoning about the spatial arrangement or geometric relationships of components in a model.</w:t>
            </w:r>
          </w:p>
        </w:tc>
        <w:sdt>
          <w:sdtPr>
            <w:rPr>
              <w:color w:val="000000"/>
              <w:sz w:val="22"/>
              <w:szCs w:val="22"/>
            </w:rPr>
            <w:tag w:val="MENDELEY_CITATION_v3_eyJjaXRhdGlvbklEIjoiTUVOREVMRVlfQ0lUQVRJT05fZDBhMTY0ZmYtMjA4MC00ODgxLTg5ZjAtNjkxYjUyMTFiYjAyIiwicHJvcGVydGllcyI6eyJub3RlSW5kZXgiOjB9LCJpc0VkaXRlZCI6ZmFsc2UsIm1hbnVhbE92ZXJyaWRlIjp7ImlzTWFudWFsbHlPdmVycmlkZGVuIjp0cnVlLCJjaXRlcHJvY1RleHQiOiIoS25hdWZmIGV0IGFsLiwgMjAwMjsgUmFnbmkgJiMzODsgS25hdWZmLCAyMDEzKSIsIm1hbnVhbE92ZXJyaWRlVGV4dCI6IktuYXVmZiBldCBhbC4gKDIwMDIpLCBSYWduaSAmIEtuYXVmZiAoMjAxMykifSwiY2l0YXRpb25JdGVtcyI6W3siaWQiOiJmODk0Y2FkNC1jMDBkLTNmYmYtODJkZi1mMzVlZWVmMmU3ZmYiLCJpdGVtRGF0YSI6eyJ0eXBlIjoiYXJ0aWNsZS1qb3VybmFsIiwiaWQiOiJmODk0Y2FkNC1jMDBkLTNmYmYtODJkZi1mMzVlZWVmMmU3ZmYiLCJ0aXRsZSI6IlNwYXRpYWwgaW1hZ2VyeSBpbiBkZWR1Y3RpdmUgcmVhc29uaW5nOiBBIGZ1bmN0aW9uYWwgTVJJIHN0dWR5IiwiYXV0aG9yIjpbeyJmYW1pbHkiOiJLbmF1ZmYiLCJnaXZlbiI6Ik1hcmt1cyIsInBhcnNlLW5hbWVzIjpmYWxzZSwiZHJvcHBpbmctcGFydGljbGUiOiIiLCJub24tZHJvcHBpbmctcGFydGljbGUiOiIifSx7ImZhbWlseSI6Ik11bGFjayIsImdpdmVuIjoiVGhvbWFzIiwicGFyc2UtbmFtZXMiOmZhbHNlLCJkcm9wcGluZy1wYXJ0aWNsZSI6IiIsIm5vbi1kcm9wcGluZy1wYXJ0aWNsZSI6IiJ9LHsiZmFtaWx5IjoiS2Fzc3ViZWsiLCJnaXZlbiI6IkphbiIsInBhcnNlLW5hbWVzIjpmYWxzZSwiZHJvcHBpbmctcGFydGljbGUiOiIiLCJub24tZHJvcHBpbmctcGFydGljbGUiOiIifSx7ImZhbWlseSI6IlNhbGloIiwiZ2l2ZW4iOiJIZWxtdXQgUi4iLCJwYXJzZS1uYW1lcyI6ZmFsc2UsImRyb3BwaW5nLXBhcnRpY2xlIjoiIiwibm9uLWRyb3BwaW5nLXBhcnRpY2xlIjoiIn0seyJmYW1pbHkiOiJHcmVlbmxlZSIsImdpdmVuIjoiTWFyayBXLiIsInBhcnNlLW5hbWVzIjpmYWxzZSwiZHJvcHBpbmctcGFydGljbGUiOiIiLCJub24tZHJvcHBpbmctcGFydGljbGUiOiIifV0sImNvbnRhaW5lci10aXRsZSI6IkNvZ25pdGl2ZSBCcmFpbiBSZXNlYXJjaCIsImFjY2Vzc2VkIjp7ImRhdGUtcGFydHMiOltbMjAyNSw3LDE1XV19LCJET0kiOiIxMC4xMDE2L1MwOTI2LTY0MTAoMDEpMDAxMTYtMSIsIklTU04iOiIwOTI2NjQxMCIsIlBNSUQiOiIxMTk1ODk2MyIsIlVSTCI6Imh0dHBzOi8vcHVibWVkLm5jYmkubmxtLm5paC5nb3YvMTE5NTg5NjMvIiwiaXNzdWVkIjp7ImRhdGUtcGFydHMiOltbMjAwMl1dfSwicGFnZSI6IjIwMy0yMTIiLCJhYnN0cmFjdCI6IlZhcmlvdXMgY29nbml0aXZlIHRoZW9yaWVzIGFpbSB0byBleHBsYWluIGh1bWFuIGRlZHVjdGl2ZSByZWFzb25pbmc6ICgxKSBtZW50YWwgbG9naWMgdGhlb3JpZXMgY2xhaW0gc3ludGFjdGljIGxhbmd1YWdlLWJhc2VkIHByb29mcyBvZiBkZXJpdmF0aW9uLCAoMikgdGhlIG1lbnRhbCBtb2RlbCB0aGVvcnkgcHJvcG9zZXMgY29nbml0aXZlIHByb2Nlc3NlcyBvZiBjb25zdHJ1Y3RpbmcgYW5kIG1hbmlwdWxhdGluZyBzcGF0aWFsbHkgb3JnYW5pemVkIG1lbnRhbCBtb2RlbHMsIGFuZCAoMykgaW1hZ2VyeSB0aGVvcmllcyBwb3N0dWxhdGUgdGhhdCBzdWNoIGFiaWxpdGllcyBhcmUgYmFzZWQgb24gdmlzdWFsIG1lbnRhbCBpbWFnZXMuIFRvIGV4cGxvcmUgdGhlIG5ldXJhbCBzdWJzdHJhdGVzIG9mIGh1bWFuIGRlZHVjdGl2ZSByZWFzb25pbmcsIHdlIGV4YW1pbmVkIEJPTEQgKGJsb29kIG94eWdlbiBsZXZlbCBkZXBlbmRlbnQpIGNvbnRyYXN0cyBvZiB0d2VsdmUgaGVhbHRoeSBwYXJ0aWNpcGFudHMgZHVyaW5nIHJlbGF0aW9uYWwgYW5kIGNvbmRpdGlvbmFsIHJlYXNvbmluZyB3aXRoIHdob2xlLWJyYWluIGZ1bmN0aW9uYWwgbWFnbmV0aWMgcmVzb25hbmNlIGltYWdpbmcgKGZNUkkpLiBUaGUgcmVzdWx0cyBpbmRpY2F0ZSB0aGF0LCBpbiB0aGUgYWJzZW5jZSBvZiBhbnkgY29ycmVsYXRlZCB2aXN1YWwgaW5wdXQsIHJlYXNvbmluZyBhY3RpdmF0ZWQgYW4gb2NjaXBpdG9wYXJpZXRhbC1mcm9udGFsIG5ldHdvcmssIGluY2x1ZGluZyBwYXJ0cyBvZiB0aGUgcHJlZnJvbnRhbCBjb3J0ZXggKEJyb2RtYW5uJ3MgYXJlYSwgQkEsIDYsIDkpIGFuZCB0aGUgY2luZ3VsYXRlIGd5cnVzIChCQSAzMiksIHRoZSBzdXBlcmlvciBhbmQgaW5mZXJpb3IgcGFyaWV0YWwgY29ydGV4IChCQSA3LCA0MCksIHRoZSBwcmVjdW5ldXMgKEJBIDcpLCBhbmQgdGhlIHZpc3VhbCBhc3NvY2lhdGlvbiBjb3J0ZXggKEJBIDE5KS4gSW4gdGhlIGRpc2N1c3Npb24sIHdlIGZpcnN0IGZvY3VzIG9uIHRoZSBhY3RpdmF0ZWQgb2NjaXBpdG8tcGFyaWV0YWwgcGF0aHdheSB0aGF0IGlzIHdlbGwga25vd24gdG8gYmUgaW52b2x2ZWQgaW4gc3BhdGlhbCBwZXJjZXB0aW9uIGFuZCBzcGF0aWFsIHdvcmtpbmcgbWVtb3J5LiBTZWNvbmQsIHdlIGJyaWVmbHkgcmVsYXRlIHRoZSBhY3RpdmF0aW9uIGluIHRoZSBwcmVmcm9udGFsIGNvcnRpY2FsIGFyZWFzIGFuZCBpbiB0aGUgYW50ZXJpb3IgY2luZ3VsYXRlIGd5cnVzIHRvIG90aGVyIGltYWdpbmcgc3R1ZGllcyBvbiBoaWdoZXIgY29nbml0aXZlIGZ1bmN0aW9ucy4gRmluYWxseSwgd2UgZHJhdyBzb21lIGdlbmVyYWwgY29uY2x1c2lvbnMgYW5kIGFyZ3VlIHRoYXQgcmVhc29uZXJzIGVudmlzYWdlIGFuZCBpbnNwZWN0IHNwYXRpYWxseSBvcmdhbml6ZWQgbWVudGFsIG1vZGVscyB0byBzb2x2ZSBkZWR1Y3RpdmUgaW5mZXJlbmNlIHByb2JsZW1zLiDCqSAyMDAyIEVsc2V2aWVyIFNjaWVuY2UgQi5WLiBBbGwgcmlnaHRzIHJlc2VydmVkLiIsInB1Ymxpc2hlciI6IkJyYWluIFJlcyBDb2duIEJyYWluIFJlcyIsImlzc3VlIjoiMiIsInZvbHVtZSI6IjEzIiwiY29udGFpbmVyLXRpdGxlLXNob3J0IjoiIn0sImlzVGVtcG9yYXJ5IjpmYWxzZX0seyJpZCI6IjQ2YTY2M2MyLWU0MzEtM2I4OS04NTM2LWE4YjNkYTE0YTliZiIsIml0ZW1EYXRhIjp7InR5cGUiOiJhcnRpY2xlLWpvdXJuYWwiLCJpZCI6IjQ2YTY2M2MyLWU0MzEtM2I4OS04NTM2LWE4YjNkYTE0YTliZiIsInRpdGxlIjoiQSB0aGVvcnkgYW5kIGEgY29tcHV0YXRpb25hbCBtb2RlbCBvZiBzcGF0aWFsIHJlYXNvbmluZyB3aXRoIHByZWZlcnJlZCBtZW50YWwgbW9kZWxzLiIsImF1dGhvciI6W3siZmFtaWx5IjoiUmFnbmkiLCJnaXZlbiI6Ik1hcmNvIiwicGFyc2UtbmFtZXMiOmZhbHNlLCJkcm9wcGluZy1wYXJ0aWNsZSI6IiIsIm5vbi1kcm9wcGluZy1wYXJ0aWNsZSI6IiJ9LHsiZmFtaWx5IjoiS25hdWZmIiwiZ2l2ZW4iOiJNYXJrdXMiLCJwYXJzZS1uYW1lcyI6ZmFsc2UsImRyb3BwaW5nLXBhcnRpY2xlIjoiIiwibm9uLWRyb3BwaW5nLXBhcnRpY2xlIjoiIn1dLCJjb250YWluZXItdGl0bGUiOiJQc3ljaG9sb2dpY2FsIHJldmlldyIsImNvbnRhaW5lci10aXRsZS1zaG9ydCI6IlBzeWNob2wuIFJldi4iLCJET0kiOiIxMC4xMDM3L2EwMDMyNDYwIiwiSVNTTiI6IjE5MzkxNDcxIiwiaXNzdWVkIjp7ImRhdGUtcGFydHMiOltbMjAxM11dfSwiYWJzdHJhY3QiOiJJbmZlcmVuY2VzIGFib3V0IHNwYXRpYWwgYXJyYW5nZW1lbnRzIGFuZCByZWxhdGlvbnMgbGlrZSBcIlRoZSBQb3JzY2hlIGlzIHBhcmtlZCB0byB0aGUgbGVmdCBvZiB0aGUgRG9kZ2UgYW5kIHRoZSBGZXJyYXJpIGlzIHBhcmtlZCB0byB0aGUgcmlnaHQgb2YgdGhlIERvZGdlLCB0aHVzLCB0aGUgUG9yc2NoZSBpcyBwYXJrZWQgdG8gdGhlIGxlZnQgb2YgdGhlIEZlcnJhcmksXCIgYXJlIHViaXF1aXRvdXMuIEhvd2V2ZXIsIHNwYXRpYWwgZGVzY3JpcHRpb25zIGFyZSBvZnRlbiBpbnRlcnByZXRhYmxlIGluIG1hbnkgZGlmZmVyZW50IHdheXMgYW5kIGNvbXBhdGlibGUgd2l0aCBzZXZlcmFsIGFsdGVybmF0aXZlIG1lbnRhbCBtb2RlbHMuIFRoaXMgYXJ0aWNsZSBzdWdnZXN0cyB0aGF0IGluZGl2aWR1YWxzIHRhY2tsZSBzdWNoIGluZGV0ZXJtaW5hdGUgbXVsdGlwbGUtbW9kZWwgcHJvYmxlbXMgYnkgY29uc3RydWN0aW5nIGEgc2luZ2xlLCBzaW1wbGUsIGFuZCB0eXBpY2FsIG1lbnRhbCBtb2RlbCBidXQgbmVnbGVjdCBvdGhlciBwb3NzaWJsZSBtb2RlbHMuIFRoZSBtb2RlbCB0aGF0IGZpcnN0IGNvbWVzIHRvIHJlYXNvbmVycycgbWluZHMgaXMgdGhlIHByZWZlcnJlZCBtZW50YWwgbW9kZWwuIEl0IGhlbHBzIHNhdmUgY29nbml0aXZlIHJlc291cmNlcyBidXQgYWxzbyBsZWFkcyB0byByZWFzb25pbmcgZXJyb3JzIGFuZCBpbGx1c29yeSBpbmZlcmVuY2VzLiBUaGUgYXJ0aWNsZSBwcmVzZW50cyBhIHByZWZlcnJlZCBtb2RlbCB0aGVvcnkgYW5kIGFuIGluc3RhbnRpYXRpb24gb2YgdGhpcyB0aGVvcnkgaW4gdGhlIGZvcm0gb2YgYSBjb21wdXRhdGlvbmFsIG1vZGVsLCBwcmVmZXJyZWQgaW5mZXJlbmNlcyBpbiByZWFzb25pbmcgd2l0aCBzcGF0aWFsIG1lbnRhbCBtb2RlbHMgKFBSSVNNKS4gUFJJU00gY2FuIGJlIHVzZWQgdG8gc2ltdWxhdGUgYW5kIGV4cGxhaW4gaG93IHByZWZlcnJlZCBtb2RlbHMgYXJlIGNvbnN0cnVjdGVkLCBpbnNwZWN0ZWQsIGFuZCB2YXJpZWQgaW4gYSBzcGF0aWFsIGFycmF5IHRoYXQgZnVuY3Rpb25zIGFzIGlmIGl0IHdlcmUgYSBzcGF0aWFsIHdvcmtpbmcgbWVtb3J5LiBBIHNwYXRpYWwgZm9jdXMgaW5zZXJ0cyB0b2tlbnMgaW50byB0aGUgYXJyYXksIGluc3BlY3RzIHRoZSBhcnJheSB0byBmaW5kIG5ldyBzcGF0aWFsIHJlbGF0aW9ucywgYW5kIHJlbG9jYXRlcyB0b2tlbnMgaW4gdGhlIGFycmF5IHRvIGdlbmVyYXRlIGFsdGVybmF0aXZlIG1vZGVscyBvZiB0aGUgcHJvYmxlbSBkZXNjcmlwdGlvbiwgaWYgbmVjZXNzYXJ5LiBUaGUgYXJ0aWNsZSBhbHNvIGludHJvZHVjZXMgYSBnZW5lcmFsIG1lYXN1cmUgb2YgZGlmZmljdWx0eSBiYXNlZCBvbiB0aGUgbnVtYmVyIG9mIG5lY2Vzc2FyeSBmb2N1cyBvcGVyYXRpb25zIChyYXRoZXIgdGhhbiB0aGUgbnVtYmVyIG9mIG1vZGVscykuIEEgY29tcGFyaXNvbiB3aXRoIHJlc3VsdHMgZnJvbSBwc3ljaG9sb2dpY2FsIGV4cGVyaW1lbnRzIHNob3dzIHRoYXQgdGhlIHRoZW9yeSBjYW4gZXhwbGFpbiBwcmVmZXJlbmNlcywgZXJyb3JzLCBhbmQgdGhlIGRpZmZpY3VsdHkgb2Ygc3BhdGlhbCByZWFzb25pbmcgcHJvYmxlbXMuIFBzeWNJTkZPIERhdGFiYXNlIFJlY29yZCAoYykgMjAxMyBBUEEsIGFsbCByaWdodHMgcmVzZXJ2ZWQuIiwiaXNzdWUiOiIzIiwidm9sdW1lIjoiMTIwIn0sImlzVGVtcG9yYXJ5IjpmYWxzZX1dfQ=="/>
            <w:id w:val="-528642734"/>
            <w:placeholder>
              <w:docPart w:val="2E58CDFBE5014E82BE7D9F36A31C0DAC"/>
            </w:placeholder>
          </w:sdtPr>
          <w:sdtContent>
            <w:tc>
              <w:tcPr>
                <w:tcW w:w="2610" w:type="dxa"/>
              </w:tcPr>
              <w:p w14:paraId="45147D99" w14:textId="2A86CA75" w:rsidR="0028230E" w:rsidRPr="005E3018" w:rsidRDefault="00AC7F27" w:rsidP="005E3018">
                <w:pPr>
                  <w:pStyle w:val="BodyText"/>
                  <w:tabs>
                    <w:tab w:val="left" w:pos="2700"/>
                  </w:tabs>
                  <w:rPr>
                    <w:sz w:val="22"/>
                    <w:szCs w:val="22"/>
                    <w:lang w:val="fr-FR"/>
                  </w:rPr>
                </w:pPr>
                <w:r w:rsidRPr="005E3018">
                  <w:rPr>
                    <w:color w:val="000000"/>
                    <w:sz w:val="22"/>
                    <w:lang w:val="fr-FR"/>
                  </w:rPr>
                  <w:t>Knauff et al. (2002), Ragni &amp; Knauff (2013)</w:t>
                </w:r>
              </w:p>
            </w:tc>
          </w:sdtContent>
        </w:sdt>
      </w:tr>
      <w:tr w:rsidR="0028230E" w:rsidRPr="005E3018" w14:paraId="6838B80E" w14:textId="77777777" w:rsidTr="008330A2">
        <w:tc>
          <w:tcPr>
            <w:tcW w:w="2335" w:type="dxa"/>
          </w:tcPr>
          <w:p w14:paraId="6581625D" w14:textId="77777777" w:rsidR="0028230E" w:rsidRPr="005E3018" w:rsidRDefault="0028230E" w:rsidP="005E3018">
            <w:pPr>
              <w:pStyle w:val="BodyText"/>
              <w:tabs>
                <w:tab w:val="left" w:pos="2700"/>
              </w:tabs>
              <w:rPr>
                <w:sz w:val="22"/>
                <w:szCs w:val="22"/>
              </w:rPr>
            </w:pPr>
            <w:r w:rsidRPr="005E3018">
              <w:rPr>
                <w:sz w:val="22"/>
                <w:szCs w:val="22"/>
              </w:rPr>
              <w:t xml:space="preserve">Temporal </w:t>
            </w:r>
          </w:p>
        </w:tc>
        <w:tc>
          <w:tcPr>
            <w:tcW w:w="4500" w:type="dxa"/>
          </w:tcPr>
          <w:p w14:paraId="2FA7766F" w14:textId="77777777" w:rsidR="0028230E" w:rsidRPr="005E3018" w:rsidRDefault="0028230E" w:rsidP="005E3018">
            <w:pPr>
              <w:pStyle w:val="BodyText"/>
              <w:tabs>
                <w:tab w:val="left" w:pos="2700"/>
              </w:tabs>
              <w:rPr>
                <w:sz w:val="22"/>
                <w:szCs w:val="22"/>
              </w:rPr>
            </w:pPr>
            <w:r w:rsidRPr="005E3018">
              <w:rPr>
                <w:sz w:val="22"/>
                <w:szCs w:val="22"/>
              </w:rPr>
              <w:t>Reasoning about sequences, timing, rates of change, and dynamic evolution of a system over time.</w:t>
            </w:r>
          </w:p>
        </w:tc>
        <w:sdt>
          <w:sdtPr>
            <w:rPr>
              <w:color w:val="000000"/>
              <w:sz w:val="22"/>
              <w:szCs w:val="22"/>
            </w:rPr>
            <w:tag w:val="MENDELEY_CITATION_v3_eyJjaXRhdGlvbklEIjoiTUVOREVMRVlfQ0lUQVRJT05fNGI3MGZmMGUtODhiMy00YmIzLTkzNzgtOGFmYzM2ZmM2ZTI0IiwicHJvcGVydGllcyI6eyJub3RlSW5kZXgiOjB9LCJpc0VkaXRlZCI6ZmFsc2UsIm1hbnVhbE92ZXJyaWRlIjp7ImlzTWFudWFsbHlPdmVycmlkZGVuIjp0cnVlLCJjaXRlcHJvY1RleHQiOiIoU2NoYWVrZW4gZXQgYWwuLCAxOTk2KSIsIm1hbnVhbE92ZXJyaWRlVGV4dCI6IlNjaGFla2VuIGV0IGFsLiAoMTk5NikifSwiY2l0YXRpb25JdGVtcyI6W3siaWQiOiJjZmFiOGYyZi02ZDE0LTNlN2MtYWE3NS1iOGE2M2IyNjEzZWYiLCJpdGVtRGF0YSI6eyJ0eXBlIjoiYXJ0aWNsZS1qb3VybmFsIiwiaWQiOiJjZmFiOGYyZi02ZDE0LTNlN2MtYWE3NS1iOGE2M2IyNjEzZWYiLCJ0aXRsZSI6Ik1lbnRhbCBtb2RlbHMgYW5kIHRlbXBvcmFsIHJlYXNvbmluZyIsImF1dGhvciI6W3siZmFtaWx5IjoiU2NoYWVrZW4iLCJnaXZlbiI6IldhbHRlciIsInBhcnNlLW5hbWVzIjpmYWxzZSwiZHJvcHBpbmctcGFydGljbGUiOiIiLCJub24tZHJvcHBpbmctcGFydGljbGUiOiIifSx7ImZhbWlseSI6IkpvaG5zb24tTGFpcmQiLCJnaXZlbiI6IlAuIE4uIiwicGFyc2UtbmFtZXMiOmZhbHNlLCJkcm9wcGluZy1wYXJ0aWNsZSI6IiIsIm5vbi1kcm9wcGluZy1wYXJ0aWNsZSI6IiJ9LHsiZmFtaWx5IjoiRCdZZGV3YWxsZSIsImdpdmVuIjoiR2VyeSIsInBhcnNlLW5hbWVzIjpmYWxzZSwiZHJvcHBpbmctcGFydGljbGUiOiIiLCJub24tZHJvcHBpbmctcGFydGljbGUiOiIifV0sImNvbnRhaW5lci10aXRsZSI6IkNvZ25pdGlvbiIsImNvbnRhaW5lci10aXRsZS1zaG9ydCI6IkNvZ25pdGlvbiIsImFjY2Vzc2VkIjp7ImRhdGUtcGFydHMiOltbMjAyNSw3LDE3XV19LCJET0kiOiIxMC4xMDE2LzAwMTAtMDI3Nyg5NikwMDcwOC0xIiwiSVNTTiI6IjAwMTAwMjc3IiwiUE1JRCI6Ijg4NzA1MTMiLCJVUkwiOiJodHRwczovL3B1Ym1lZC5uY2JpLm5sbS5uaWguZ292Lzg4NzA1MTMvIiwiaXNzdWVkIjp7ImRhdGUtcGFydHMiOltbMTk5Nl1dfSwicGFnZSI6IjIwNS0yMzQiLCJhYnN0cmFjdCI6IldlIHJlcG9ydCBmaXZlIGV4cGVyaW1lbnRzIGludmVzdGlnYXRpbmcgcmVhc29uaW5nIGJhc2VkIG9uIHRlbXBvcmFsIHJlbGF0aW9ucywgc3VjaCBhczogXCJKb2huIHRha2VzIGEgc2hvd2VyIGJlZm9yZSBoZSBkcmlua3MgY29mZmVlXCIuIEhvdyBpbmRpdmlkdWFscyBtYWtlIHRlbXBvcmFsIGluZmVyZW5jZXMgaGFzIG5vdCBiZWVuIHN0dWRpZWQgaGl0aGVydG8sIGJ1dCB3ZSBjb25qZWN0dXJlZCB0aGF0IHRoZXkgY29uc3RydWN0IG1lbnRhbCBtb2RlbHMgb2YgZXZlbnRzLCBhbmQgd2UgZGV2ZWxvcGVkIGEgY29tcHV0ZXIgcHJvZ3JhbSB0aGF0IHJlYXNvbnMgaW4gdGhpcyB3YXkuQXMgdGhlIHByb2dyYW0gc2hvd3MsIGEgcHJvYmxlbSBvZiB0aGUgZm9ybTogYSBiZWZvcmUgYiBiIGJlZm9yZSBjIGQgd2hpbGUgYiBlIHdoaWxlIGMgV2hhdCBpcyB0aGUgcmVsYXRpb24gYmV0d2VlbiBkIGFuZCBlPyB3aGVyZSBhLCBiLCBjLCBldGMuIHJlZmVyIHRvIGV2ZXJ5ZGF5IGV2ZW50cywgY2FsbHMgZm9yIGp1c3Qgb25lIG1vZGVsLCB3aGVyZWFzIGEgcHJvYmxlbSBpbiB3aGljaCB0aGUgc2Vjb25kIHByZW1pc2UgaXMgbW9kaWZpZWQgdG8gYyBiZWZvcmUgYiBjYWxscyBmb3IgbXVsdGlwbGUgbW9kZWxzIGJlY2F1c2UgYSBtYXkgb2NjdXIgYmVmb3JlIGMsIGFmdGVyIGMsIG9yIGF0IHRoZSBzYW1lIHRpbWUgYXMgYy4gRXhwZXJpbWVudHMgMS0zIHNob3dlZCB0aGF0IHByb2JsZW1zIHJlcXVpcmluZyBvbmUgbWVudGFsIG1vZGVsIGVsaWNpdGVkIG1vcmUgY29ycmVjdCByZXNwb25zZXMgdGhhbiBwcm9ibGVtcyByZXF1aXJpbmcgbXVsdGlwbGUgbW9kZWxzLCB3aGljaCBpbiB0dXJuIGVsaWNpdGVkIG1vcmUgY29ycmVjdCBhbnN3ZXJzIHRoYW4gbXVsdGlwbGUgbW9kZWwgcHJvYmxlbXMgd2l0aCBubyB2YWxpZCBhbnN3ZXJzLiBFeHBlcmltZW50IDQgY29udHJhc3RlZCB0aGUgcHJlZGljdGlvbnMgb2YgdGhlIG1vZGVsIHRoZW9yeSB3aXRoIHRob3NlIGJhc2VkIG9uIGZvcm1hbCBydWxlcyBvZiBpbmZlcmVuY2U7IGl0cyByZXN1bHRzIGNvcnJvYm9yYXRlZCB0aGUgbW9kZWwgdGhlb3J5LiBFeHBlcmltZW50IDUgY29uZmlybWVkIHRoYXQgYSBwcmVtaXNlIGxlYWRpbmcgdG8gbXVsdGlwbGUgbW9kZWxzIHRvb2sgbG9uZ2VyIHRvIHJlYWQgdGhhbiB0aGUgY29ycmVzcG9uZGluZyBwcmVtaXNlIGluIG9uZS1tb2RlbCBwcm9ibGVtcywgYW5kIHRoYXQgbGF0ZW5jeSB0byByZXNwb25kIGNvcnJlY3RseSB3YXMgZ3JlYXRlciBmb3IgbXVsdGlwbGUtbW9kZWwgcHJvYmxlbXMgdGhhbiBmb3Igb25lLW1vZGVsIHByb2JsZW1zLiBXZSBjb25jbHVkZSB0aGF0IHRoZSBleHBlcmltZW50cyBjb3Jyb2JvcmF0ZSB0aGUgbWVudGFsIG1vZGVsIHRoZW9yeS4iLCJwdWJsaXNoZXIiOiJFbHNldmllciIsImlzc3VlIjoiMyIsInZvbHVtZSI6IjYwIn0sImlzVGVtcG9yYXJ5IjpmYWxzZX1dfQ=="/>
            <w:id w:val="-240336516"/>
            <w:placeholder>
              <w:docPart w:val="2E58CDFBE5014E82BE7D9F36A31C0DAC"/>
            </w:placeholder>
          </w:sdtPr>
          <w:sdtContent>
            <w:tc>
              <w:tcPr>
                <w:tcW w:w="2610" w:type="dxa"/>
              </w:tcPr>
              <w:p w14:paraId="46774256" w14:textId="69180E0C" w:rsidR="0028230E" w:rsidRPr="005E3018" w:rsidRDefault="00AC7F27" w:rsidP="005E3018">
                <w:pPr>
                  <w:pStyle w:val="BodyText"/>
                  <w:tabs>
                    <w:tab w:val="left" w:pos="2700"/>
                  </w:tabs>
                  <w:rPr>
                    <w:sz w:val="22"/>
                    <w:szCs w:val="22"/>
                  </w:rPr>
                </w:pPr>
                <w:r w:rsidRPr="005E3018">
                  <w:rPr>
                    <w:color w:val="000000"/>
                    <w:sz w:val="22"/>
                    <w:szCs w:val="22"/>
                  </w:rPr>
                  <w:t>Schaeken et al. (1996)</w:t>
                </w:r>
              </w:p>
            </w:tc>
          </w:sdtContent>
        </w:sdt>
      </w:tr>
      <w:tr w:rsidR="0028230E" w:rsidRPr="005E3018" w14:paraId="439629A4" w14:textId="77777777" w:rsidTr="008330A2">
        <w:tc>
          <w:tcPr>
            <w:tcW w:w="2335" w:type="dxa"/>
          </w:tcPr>
          <w:p w14:paraId="62F9D09E" w14:textId="77777777" w:rsidR="0028230E" w:rsidRPr="005E3018" w:rsidRDefault="0028230E" w:rsidP="005E3018">
            <w:pPr>
              <w:pStyle w:val="BodyText"/>
              <w:tabs>
                <w:tab w:val="left" w:pos="2700"/>
              </w:tabs>
              <w:rPr>
                <w:sz w:val="22"/>
                <w:szCs w:val="22"/>
              </w:rPr>
            </w:pPr>
            <w:r w:rsidRPr="005E3018">
              <w:rPr>
                <w:sz w:val="22"/>
                <w:szCs w:val="22"/>
              </w:rPr>
              <w:t xml:space="preserve">Tentative </w:t>
            </w:r>
          </w:p>
        </w:tc>
        <w:tc>
          <w:tcPr>
            <w:tcW w:w="4500" w:type="dxa"/>
          </w:tcPr>
          <w:p w14:paraId="24C52DF1" w14:textId="77777777" w:rsidR="0028230E" w:rsidRPr="005E3018" w:rsidRDefault="0028230E" w:rsidP="005E3018">
            <w:pPr>
              <w:pStyle w:val="BodyText"/>
              <w:tabs>
                <w:tab w:val="left" w:pos="2700"/>
              </w:tabs>
              <w:rPr>
                <w:sz w:val="22"/>
                <w:szCs w:val="22"/>
              </w:rPr>
            </w:pPr>
            <w:r w:rsidRPr="005E3018">
              <w:rPr>
                <w:sz w:val="22"/>
                <w:szCs w:val="22"/>
              </w:rPr>
              <w:t>Holding hypotheses and representational choices as provisional, adapting ontologies or model structure as new evidence arises.</w:t>
            </w:r>
          </w:p>
        </w:tc>
        <w:sdt>
          <w:sdtPr>
            <w:rPr>
              <w:color w:val="000000"/>
              <w:sz w:val="22"/>
              <w:szCs w:val="22"/>
            </w:rPr>
            <w:tag w:val="MENDELEY_CITATION_v3_eyJjaXRhdGlvbklEIjoiTUVOREVMRVlfQ0lUQVRJT05fYzk0NzEzNjItNDc0Ni00ODA0LTkwNTktZmVjZjhhZWEzNDlmIiwicHJvcGVydGllcyI6eyJub3RlSW5kZXgiOjB9LCJpc0VkaXRlZCI6ZmFsc2UsIm1hbnVhbE92ZXJyaWRlIjp7ImlzTWFudWFsbHlPdmVycmlkZGVuIjp0cnVlLCJjaXRlcHJvY1RleHQiOiIoQ2VsbGllciwgMTk5MTsgSG9laG4gJiMzODsgRmlua2Vsc3RlaW4sIDIwMTg7IFJlZ2dpYSAmIzM4OyBQZW5nLCAxOTg3KSIsIm1hbnVhbE92ZXJyaWRlVGV4dCI6IkhvZWhuICYgRmlua2Vsc3RlaW4sICgyMDE4KSJ9LCJjaXRhdGlvbkl0ZW1zIjpbeyJpZCI6ImVlMWQ2NTMwLWY4N2MtMzY0NS1hMmIxLTQ4MDE3YjY4YjRmMCIsIml0ZW1EYXRhIjp7InR5cGUiOiJhcnRpY2xlLWpvdXJuYWwiLCJpZCI6ImVlMWQ2NTMwLWY4N2MtMzY0NS1hMmIxLTQ4MDE3YjY4YjRmMCIsInRpdGxlIjoiU3R1ZGVudHMnIGZsZXhpYmxlIHVzZSBvZiBvbnRvbG9naWVzIGFuZCB0aGUgdmFsdWUgb2YgdGVudGF0aXZlIHJlYXNvbmluZzogRXhhbXBsZXMgb2YgY29uY2VwdHVhbCB1bmRlcnN0YW5kaW5nIGluIHRocmVlIGNhbm9uaWNhbCB0b3BpY3Mgb2YgcXVhbnR1bSBtZWNoYW5pY3MiLCJhdXRob3IiOlt7ImZhbWlseSI6IkhvZWhuIiwiZ2l2ZW4iOiJKZXNzaWNhIFIuIiwicGFyc2UtbmFtZXMiOmZhbHNlLCJkcm9wcGluZy1wYXJ0aWNsZSI6IiIsIm5vbi1kcm9wcGluZy1wYXJ0aWNsZSI6IiJ9LHsiZmFtaWx5IjoiRmlua2Vsc3RlaW4iLCJnaXZlbiI6Ik5vYWggRC4iLCJwYXJzZS1uYW1lcyI6ZmFsc2UsImRyb3BwaW5nLXBhcnRpY2xlIjoiIiwibm9uLWRyb3BwaW5nLXBhcnRpY2xlIjoiIn1dLCJjb250YWluZXItdGl0bGUiOiJQaHlzaWNhbCBSZXZpZXcgUGh5c2ljcyBFZHVjYXRpb24gUmVzZWFyY2giLCJhY2Nlc3NlZCI6eyJkYXRlLXBhcnRzIjpbWzIwMjUsNywxN11dfSwiSVNTTiI6IjI0Njk5ODk2IiwiVVJMIjoiaHR0cHM6Ly9qb3VybmFscy5hcHMub3JnL3BycGVyL2Fic3RyYWN0LzEwLjExMDMvUGh5c1JldlBoeXNFZHVjUmVzLjE0LjAxMDEyMiIsImlzc3VlZCI6eyJkYXRlLXBhcnRzIjpbWzIwMTgsNCwxMV1dfSwicGFnZSI6IjAxMDEyMiIsImFic3RyYWN0IjoiQXMgcGFydCBvZiBhIHJlc2VhcmNoIHN0dWR5IG9uIHN0dWRlbnQgcmVhc29uaW5nIGluIHF1YW50dW0gbWVjaGFuaWNzLCB3ZSBleGFtaW5lIHN0dWRlbnRzJyB1c2Ugb2Ygb250b2xvZ2llcywgb3IgdGhlIHdheSBzdHVkZW50cycgY2F0ZWdvcmljYWxseSBvcmdhbml6ZSBlbnRpdGllcyB0aGV5IGFyZSByZWFzb25pbmcgYWJvdXQuIEluIGFuYWx5emluZyB0aHJlZSBlcGlzb2RlcyBvZiBmb2N1cyBncm91cCBkaXNjdXNzaW9ucyB3aXRoIG1vZGVybiBwaHlzaWNzIHN0dWRlbnRzLCB3ZSBwcmVzZW50IGV2aWRlbmNlIG9mIHRoZSBkeW5hbWljIG5hdHVyZSBvZiBvbnRvbG9naWVzLCBhbmQgcmVmaW5lIHByaW9yIHRoZW9yZXRpY2FsIGZyYW1ld29ya3MgZm9yIHRoaW5raW5nIGFib3V0IGR5bmFtaWMgb250b2xvZ2llcy4gV2UgZmluZCB0aGF0IGluIGEgZ2l2ZW4gcmVhc29uaW5nIGVwaXNvZGUgb250b2xvZ2llcyBjYW4gYmUgZHluYW1pYyBpbiBjb25zdHJ1Y3Rpb24gKHJlZmVycmluZyB0byB3aGVuIHRoZSByZWFzb25lciBjb25zdHJ1Y3RzIHRoZSBvbnRvbG9naWVzKSBvciBhcHBsaWNhdGlvbiAocmVmZXJyaW5nIHRvIHdoaWNoIG9udG9sb2dpZXMgYXJlIGFwcGxpZWQgaW4gYSBnaXZlbiByZWFzb25pbmcgZXBpc29kZSkuIEluIG91ciBkYXRhLCB3ZSBzZWUgaW5zdGFuY2VzIG9mIHN0dWRlbnRzIGZsZXhpYmx5IHN3aXRjaGluZyBiYWNrIGFuZCBmb3J0aCBiZXR3ZWVuIHBhcmFsbGVsIHN0YWJsZSBzdHJ1Y3R1cmVzIGFzIHdlbGwgYXMgY29uc3RydWN0aW5nIGFuZCBuZWdvdGlhdGluZyBuZXcgb250b2xvZ2llcyBpbiB0aGUgbW9tZW50LiBNZXRob2RvbG9naWNhbGx5LCB3ZSB1c2UgYSBjb2xsZWN0aXZlIGNvbmNlcHR1YWwgYmxlbmRpbmcgZnJhbWV3b3JrIGFzIGFuIGFuYWx5dGljIHRvb2wgZm9yIGNhcHR1cmluZyBzdHVkZW50IHJlYXNvbmluZyBpbiBncm91cHMuIEluIHRoaXMgcmVzZWFyY2gsIHdlIHZhbHVlIHRoZSBtZXNzaW5lc3Mgb2Ygc3R1ZGVudCByZWFzb25pbmcgYW5kIGFyZ3VlIHRoYXQgcmVhc29uaW5nIGluIGEgdGVudGF0aXZlIG1hbm5lciBjYW4gYmUgcHJvZHVjdGl2ZSBmb3Igc3R1ZGVudHMgbGVhcm5pbmcgcXVhbnR1bSBtZWNoYW5pY3MuIEFzIHN1Y2gsIHdlIHNoaWZ0IGF3YXkgZnJvbSBhIGJpbmFyeSB2aWV3IG9mIHN0dWRlbnQgbGVhcm5pbmcgd2hpY2ggc2VlcyBzdHVkZW50cyBhcyBlaXRoZXIgaGF2aW5nIHRoZSBjb3JyZWN0IGFuc3dlciBvciBub3QuIiwicHVibGlzaGVyIjoiQW1lcmljYW4gUGh5c2ljYWwgU29jaWV0eSIsImlzc3VlIjoiMSIsInZvbHVtZSI6IjE0IiwiY29udGFpbmVyLXRpdGxlLXNob3J0IjoiUGh5cy4gUmV2LiBQaHlzLiBFZHVjLiBSZXMuIn0sImlzVGVtcG9yYXJ5IjpmYWxzZX0seyJpZCI6IjA3NjdiMjI0LWJmMDctMzM0ZS1hYWJiLWVkMDIyZjU0ZGJiMSIsIml0ZW1EYXRhIjp7InR5cGUiOiJhcnRpY2xlLWpvdXJuYWwiLCJpZCI6IjA3NjdiMjI0LWJmMDctMzM0ZS1hYWJiLWVkMDIyZjU0ZGJiMSIsInRpdGxlIjoiTW9kZWxpbmcgZGlhZ25vc3RpYyByZWFzb25pbmc6IGEgc3VtbWFyeSBvZiBwYXJzaW1vbmlvdXMgY292ZXJpbmcgdGhlb3J5IiwiYXV0aG9yIjpbeyJmYW1pbHkiOiJSZWdnaWEiLCJnaXZlbiI6IkphbWVzIEEuIiwicGFyc2UtbmFtZXMiOmZhbHNlLCJkcm9wcGluZy1wYXJ0aWNsZSI6IiIsIm5vbi1kcm9wcGluZy1wYXJ0aWNsZSI6IiJ9LHsiZmFtaWx5IjoiUGVuZyIsImdpdmVuIjoiWXVuIiwicGFyc2UtbmFtZXMiOmZhbHNlLCJkcm9wcGluZy1wYXJ0aWNsZSI6IiIsIm5vbi1kcm9wcGluZy1wYXJ0aWNsZSI6IiJ9XSwiY29udGFpbmVyLXRpdGxlIjoiQ29tcHV0ZXIgTWV0aG9kcyBhbmQgUHJvZ3JhbXMgaW4gQmlvbWVkaWNpbmUiLCJjb250YWluZXItdGl0bGUtc2hvcnQiOiJDb21wdXQuIE1ldGhvZHMgUHJvZ3JhbXMgQmlvbWVkLiIsImFjY2Vzc2VkIjp7ImRhdGUtcGFydHMiOltbMjAyNSw3LDE3XV19LCJET0kiOiIxMC4xMDE2LzAxNjktMjYwNyg4Nyk5MDA0OC00IiwiSVNTTiI6IjAxNjktMjYwNyIsIlBNSUQiOiIzMzE1NDI3IiwiVVJMIjoiaHR0cHM6Ly93d3cuc2NpZW5jZWRpcmVjdC5jb20vc2NpZW5jZS9hcnRpY2xlL3BpaS8wMTY5MjYwNzg3OTAwNDg0IiwiaXNzdWVkIjp7ImRhdGUtcGFydHMiOltbMTk4Nyw5LDFdXX0sInBhZ2UiOiIxMjUtMTM0IiwiYWJzdHJhY3QiOiJQYXJzaW1vbmlvdXMgY292ZXJpbmcgdGhlb3J5IGlzIGEgZm9ybWFsIG1vZGVsIG9mIGRpYWdub3N0aWMgcmVhc29uaW5nLiBEaWFnbm9zdGljIGtub3dsZWRnZSBpcyByZXByZXNlbnRlZCBpbiB0aGUgdGhlb3J5IGFzIGEgbmV0d29yayBvZiBjYXVzYWwgYXNzb2NpYXRpb25zLCBhbmQgcHJvYmxlbS1zb2x2aW5nIGlzIHJlcHJlc2VudGVkIGluIGFsZ29yaXRobXMgdGhhdCBzdXBwb3J0IGEgaHlwb3RoZXNpemUtYW5kLXRlc3QgaW5mZXJlbmNlIHByb2Nlc3MuIFRoaXMgcGFwZXIgc3VtbWFyaXplcyBpbiBpbmZvcm1hbCB0ZXJtcyB0aGUgYmFzaWMgaWRlYXMgaW4gcGFyc2ltb25pb3VzIGNvdmVyaW5nIHRoZW9yeS4gwqkgMTk4Ny4iLCJwdWJsaXNoZXIiOiJFbHNldmllciIsImlzc3VlIjoiMiIsInZvbHVtZSI6IjI1In0sImlzVGVtcG9yYXJ5IjpmYWxzZX0seyJpZCI6ImUzZjdjYTk1LTYwNDctMzA3My1hY2ZkLWIxOTU4MDZhMDAwYyIsIml0ZW1EYXRhIjp7InR5cGUiOiJjaGFwdGVyIiwiaWQiOiJlM2Y3Y2E5NS02MDQ3LTMwNzMtYWNmZC1iMTk1ODA2YTAwMGMiLCJ0aXRsZSI6IkluZHVjdGl2ZSBSZWFzb25pbmciLCJhdXRob3IiOlt7ImZhbWlseSI6IkNlbGxpZXIiLCJnaXZlbiI6IkZyYW7Dp29pcyBFLiIsInBhcnNlLW5hbWVzIjpmYWxzZSwiZHJvcHBpbmctcGFydGljbGUiOiIiLCJub24tZHJvcHBpbmctcGFydGljbGUiOiIifV0sImNvbnRhaW5lci10aXRsZSI6IkNvbnRpbnVvdXMgU3lzdGVtIE1vZGVsaW5nIiwiYWNjZXNzZWQiOnsiZGF0ZS1wYXJ0cyI6W1syMDI1LDcsMTddXX0sIkRPSSI6IjEwLjEwMDcvOTc4LTEtNDc1Ny0zOTIyLTBfMTMiLCJJU0JOIjoiOTc4LTEtNDc1Ny0zOTIyLTAiLCJVUkwiOiJodHRwczovL2xpbmsuc3ByaW5nZXIuY29tL2NoYXB0ZXIvMTAuMTAwNy85NzgtMS00NzU3LTM5MjItMF8xMyIsImlzc3VlZCI6eyJkYXRlLXBhcnRzIjpbWzE5OTFdXX0sInBhZ2UiOiI1NTUtNjIyIiwiYWJzdHJhY3QiOiJJbiB0aGUgbGFzdCBjaGFwdGVyLCB3ZSBkaXNjdXNzZWQgYSBjcnVkZSBhcHByb2FjaCB0byBhbmFseXppbmcgdGhlIGJlaGF2aW9yIG9mIGEgc3lzdGVtIGJ5IG1lYW5zIG9mIGEgY29hcnNlLCBxdWFsaXRhdGl2ZSwgc3RydWN0dXJhbCBkZXNjcmlwdGlvbiBvZiB0aGUgcmVhbCBwaHlzaWNhbCBzeXN0ZW0uIFRoZSBjbGFpbSB3YXMgdGhhdCB0aGlzIG1vZGVscyB0aGUgd2F5IGh1bWFucyByZWFzb24gYWJvdXQgcHJvY2Vzc2VzLCBhbmQgc2luY2UgaHVtYW5zIGFyZS4uLiIsInB1Ymxpc2hlciI6IlNwcmluZ2VyLCBOZXcgWW9yaywgTlkiLCJjb250YWluZXItdGl0bGUtc2hvcnQiOiIifSwiaXNUZW1wb3JhcnkiOmZhbHNlfV19"/>
            <w:id w:val="335284073"/>
            <w:placeholder>
              <w:docPart w:val="2E58CDFBE5014E82BE7D9F36A31C0DAC"/>
            </w:placeholder>
          </w:sdtPr>
          <w:sdtContent>
            <w:tc>
              <w:tcPr>
                <w:tcW w:w="2610" w:type="dxa"/>
              </w:tcPr>
              <w:p w14:paraId="3B8049A6" w14:textId="18C072AD" w:rsidR="0028230E" w:rsidRPr="005E3018" w:rsidRDefault="00AC7F27" w:rsidP="005E3018">
                <w:pPr>
                  <w:pStyle w:val="BodyText"/>
                  <w:tabs>
                    <w:tab w:val="left" w:pos="2700"/>
                  </w:tabs>
                  <w:rPr>
                    <w:sz w:val="22"/>
                    <w:szCs w:val="22"/>
                  </w:rPr>
                </w:pPr>
                <w:r w:rsidRPr="005E3018">
                  <w:t>Hoehn &amp; Finkelstein, (2018)</w:t>
                </w:r>
              </w:p>
            </w:tc>
          </w:sdtContent>
        </w:sdt>
      </w:tr>
      <w:tr w:rsidR="0028230E" w:rsidRPr="005E3018" w14:paraId="423A0BBF" w14:textId="77777777" w:rsidTr="008330A2">
        <w:tc>
          <w:tcPr>
            <w:tcW w:w="2335" w:type="dxa"/>
          </w:tcPr>
          <w:p w14:paraId="72C8453A" w14:textId="77777777" w:rsidR="0028230E" w:rsidRPr="005E3018" w:rsidRDefault="0028230E" w:rsidP="005E3018">
            <w:pPr>
              <w:pStyle w:val="BodyText"/>
              <w:tabs>
                <w:tab w:val="left" w:pos="2700"/>
              </w:tabs>
              <w:rPr>
                <w:sz w:val="22"/>
                <w:szCs w:val="22"/>
              </w:rPr>
            </w:pPr>
            <w:r w:rsidRPr="005E3018">
              <w:rPr>
                <w:sz w:val="22"/>
                <w:szCs w:val="22"/>
              </w:rPr>
              <w:t>Probabilistic</w:t>
            </w:r>
          </w:p>
        </w:tc>
        <w:tc>
          <w:tcPr>
            <w:tcW w:w="4500" w:type="dxa"/>
          </w:tcPr>
          <w:p w14:paraId="0814BB4F" w14:textId="77777777" w:rsidR="0028230E" w:rsidRPr="005E3018" w:rsidRDefault="0028230E" w:rsidP="005E3018">
            <w:pPr>
              <w:pStyle w:val="BodyText"/>
              <w:tabs>
                <w:tab w:val="left" w:pos="2700"/>
              </w:tabs>
              <w:rPr>
                <w:sz w:val="22"/>
                <w:szCs w:val="22"/>
              </w:rPr>
            </w:pPr>
            <w:r w:rsidRPr="005E3018">
              <w:rPr>
                <w:sz w:val="22"/>
                <w:szCs w:val="22"/>
              </w:rPr>
              <w:t>Dealing explicitly with uncertainty and likelihoods by estimating probabilities, variances, or stochastic outcomes in simulations or mental models.</w:t>
            </w:r>
          </w:p>
        </w:tc>
        <w:sdt>
          <w:sdtPr>
            <w:rPr>
              <w:color w:val="000000"/>
              <w:sz w:val="22"/>
              <w:szCs w:val="22"/>
            </w:rPr>
            <w:tag w:val="MENDELEY_CITATION_v3_eyJjaXRhdGlvbklEIjoiTUVOREVMRVlfQ0lUQVRJT05fMmE0NGE0Y2MtYThlMC00ZmVmLWE3OWMtZDc1ODg0YjJjZWQ5IiwicHJvcGVydGllcyI6eyJub3RlSW5kZXgiOjB9LCJpc0VkaXRlZCI6ZmFsc2UsIm1hbnVhbE92ZXJyaWRlIjp7ImlzTWFudWFsbHlPdmVycmlkZGVuIjp0cnVlLCJjaXRlcHJvY1RleHQiOiIoSGF0dG9yaSwgMjAxNjsgSm9obnNvbi1MYWlyZCBldCBhbC4sIDIwMTUpIiwibWFudWFsT3ZlcnJpZGVUZXh0IjoiSGF0dG9yaSwgKDIwMTYpLCBKb2huc29uLUxhaXJkIGV0IGFsLiAoMjAxNSkifSwiY2l0YXRpb25JdGVtcyI6W3siaWQiOiI1YWVhOTcxYi1jOTBjLTNlM2EtOTJmMy02MzA1ZWYzMjliOWQiLCJpdGVtRGF0YSI6eyJ0eXBlIjoiYXJ0aWNsZS1qb3VybmFsIiwiaWQiOiI1YWVhOTcxYi1jOTBjLTNlM2EtOTJmMy02MzA1ZWYzMjliOWQiLCJ0aXRsZSI6IkxvZ2ljLCBwcm9iYWJpbGl0eSwgYW5kIGh1bWFuIHJlYXNvbmluZyIsImF1dGhvciI6W3siZmFtaWx5IjoiSm9obnNvbi1MYWlyZCIsImdpdmVuIjoiUC4gTi4iLCJwYXJzZS1uYW1lcyI6ZmFsc2UsImRyb3BwaW5nLXBhcnRpY2xlIjoiIiwibm9uLWRyb3BwaW5nLXBhcnRpY2xlIjoiIn0seyJmYW1pbHkiOiJLaGVtbGFuaSIsImdpdmVuIjoiU2FuZ2VldCBTLiIsInBhcnNlLW5hbWVzIjpmYWxzZSwiZHJvcHBpbmctcGFydGljbGUiOiIiLCJub24tZHJvcHBpbmctcGFydGljbGUiOiIifSx7ImZhbWlseSI6Ikdvb2R3aW4iLCJnaXZlbiI6Ikdlb2ZmcmV5IFAuIiwicGFyc2UtbmFtZXMiOmZhbHNlLCJkcm9wcGluZy1wYXJ0aWNsZSI6IiIsIm5vbi1kcm9wcGluZy1wYXJ0aWNsZSI6IiJ9XSwiY29udGFpbmVyLXRpdGxlIjoiVHJlbmRzIGluIENvZ25pdGl2ZSBTY2llbmNlcyIsImNvbnRhaW5lci10aXRsZS1zaG9ydCI6IlRyZW5kcyBDb2duLiBTY2kuIiwiYWNjZXNzZWQiOnsiZGF0ZS1wYXJ0cyI6W1syMDI1LDcsMTddXX0sIkRPSSI6IjEwLjEwMTYvSi5USUNTLjIwMTUuMDIuMDA2IiwiSVNTTiI6IjEzNjQtNjYxMyIsIlBNSUQiOiIyNTc3MDc3OSIsIlVSTCI6Imh0dHBzOi8vd3d3LnNjaWVuY2VkaXJlY3QuY29tL3NjaWVuY2UvYXJ0aWNsZS9hYnMvcGlpL1MxMzY0NjYxMzE1MDAwMzAzIiwiaXNzdWVkIjp7ImRhdGUtcGFydHMiOltbMjAxNSw0LDFdXX0sInBhZ2UiOiIyMDEtMjE0IiwiYWJzdHJhY3QiOiJUaGlzIHJldmlldyBhZGRyZXNzZXMgdGhlIGxvbmctc3RhbmRpbmcgcHV6emxlIG9mIGhvdyBsb2dpYyBhbmQgcHJvYmFiaWxpdHkgZml0IHRvZ2V0aGVyIGluIGh1bWFuIHJlYXNvbmluZy4gTWFueSBjb2duaXRpdmUgc2NpZW50aXN0cyBhcmd1ZSB0aGF0IGNvbnZlbnRpb25hbCBsb2dpYyBjYW5ub3QgdW5kZXJsaWUgZGVkdWN0aW9ucywgYmVjYXVzZSBpdCBuZXZlciByZXF1aXJlcyB2YWxpZCBjb25jbHVzaW9ucyB0byBiZSB3aXRoZHJhd24gLSBub3QgZXZlbiBpZiB0aGV5IGFyZSBmYWxzZTsgaXQgdHJlYXRzIGNvbmRpdGlvbmFsIGFzc2VydGlvbnMgaW1wbGF1c2libHk7IGFuZCBpdCB5aWVsZHMgbWFueSB2YXBpZCwgYWx0aG91Z2ggdmFsaWQsIGNvbmNsdXNpb25zLiBBIG5ldyBwYXJhZGlnbSBvZiBwcm9iYWJpbGl0eSBsb2dpYyBhbGxvd3MgY29uY2x1c2lvbnMgdG8gYmUgd2l0aGRyYXduIGFuZCB0cmVhdHMgY29uZGl0aW9uYWxzIG1vcmUgcGxhdXNpYmx5LCBhbHRob3VnaCBpdCBkb2VzIG5vdCBhZGRyZXNzIHRoZSBwcm9ibGVtIG9mIHZhcGlkaXR5LiBUaGUgdGhlb3J5IG9mIG1lbnRhbCBtb2RlbHMgc29sdmVzIGFsbCBvZiB0aGVzZSBwcm9ibGVtcy4gSXQgZXhwbGFpbnMgaG93IHBlb3BsZSByZWFzb24gYWJvdXQgcHJvYmFiaWxpdGllcyBhbmQgcG9zdHVsYXRlcyB0aGF0IHRoZSBtYWNoaW5lcnkgZm9yIHJlYXNvbmluZyBpcyBpdHNlbGYgcHJvYmFiaWxpc3RpYy4gUmVjZW50IGludmVzdGlnYXRpb25zIGFjY29yZGluZ2x5IHN1Z2dlc3QgYSB3YXkgdG8gaW50ZWdyYXRlIHByb2JhYmlsaXR5IGFuZCBkZWR1Y3Rpb24uIiwicHVibGlzaGVyIjoiRWxzZXZpZXIgQ3VycmVudCBUcmVuZHMiLCJpc3N1ZSI6IjQiLCJ2b2x1bWUiOiIxOSJ9LCJpc1RlbXBvcmFyeSI6ZmFsc2V9LHsiaWQiOiIzZDc2OWZkMy0wYjk2LTMwMDktOGIxNi05NTQ3YWZlMmZhYjUiLCJpdGVtRGF0YSI6eyJ0eXBlIjoiYXJ0aWNsZS1qb3VybmFsIiwiaWQiOiIzZDc2OWZkMy0wYjk2LTMwMDktOGIxNi05NTQ3YWZlMmZhYjUiLCJ0aXRsZSI6IlByb2JhYmlsaXN0aWMgcmVwcmVzZW50YXRpb24gaW4gc3lsbG9naXN0aWMgcmVhc29uaW5nOiBBIHRoZW9yeSB0byBpbnRlZ3JhdGUgbWVudGFsIG1vZGVscyBhbmQgaGV1cmlzdGljcyIsImF1dGhvciI6W3siZmFtaWx5IjoiSGF0dG9yaSIsImdpdmVuIjoiTWFzYXNpIiwicGFyc2UtbmFtZXMiOmZhbHNlLCJkcm9wcGluZy1wYXJ0aWNsZSI6IiIsIm5vbi1kcm9wcGluZy1wYXJ0aWNsZSI6IiJ9XSwiY29udGFpbmVyLXRpdGxlIjoiQ29nbml0aW9uIiwiY29udGFpbmVyLXRpdGxlLXNob3J0IjoiQ29nbml0aW9uIiwiRE9JIjoiMTAuMTAxNi9qLmNvZ25pdGlvbi4yMDE2LjA5LjAwOSIsIklTU04iOiIxODczNzgzOCIsImlzc3VlZCI6eyJkYXRlLXBhcnRzIjpbWzIwMTZdXX0sImFic3RyYWN0IjoiVGhpcyBwYXBlciBwcmVzZW50cyBhIG5ldyB0aGVvcnkgb2Ygc3lsbG9naXN0aWMgcmVhc29uaW5nLiBUaGUgcHJvcG9zZWQgbW9kZWwgYXNzdW1lcyB0aGVyZSBhcmUgcHJvYmFiaWxpc3RpYyByZXByZXNlbnRhdGlvbnMgb2YgZ2l2ZW4gc2lnbmF0dXJlIHNpdHVhdGlvbnMuIEluc3RlYWQgb2YgY29uZHVjdGluZyBhbiBleGhhdXN0aXZlIHNlYXJjaCwgdGhlIG1vZGVsIGNvbnN0cnVjdHMgYW4gaW5kaXZpZHVhbC1iYXNlZCDigJxsb2dpY2Fs4oCdIG1lbnRhbCByZXByZXNlbnRhdGlvbiB0aGF0IGV4cHJlc3NlcyB0aGUgbW9zdCBwcm9iYWJsZSBzdGF0ZSBvZiBhZmZhaXJzLCBhbmQgZGVyaXZlcyBhIG5lY2Vzc2FyeSBjb25jbHVzaW9uIHRoYXQgaXMgbm90IGluY29uc2lzdGVudCB3aXRoIHRoZSBtb2RlbCB1c2luZyBoZXVyaXN0aWNzIGJhc2VkIG9uIGluZm9ybWF0aXZlbmVzcy4gVGhlIG1vZGVsIGlzIGEgdW5pZmljYXRpb24gb2YgcHJldmlvdXMgaW5mbHVlbnRpYWwgbW9kZWxzLiBJdHMgZGVzY3JpcHRpdmUgdmFsaWRpdHkgaGFzIGJlZW4gZXZhbHVhdGVkIGFnYWluc3QgZXhpc3RpbmcgZW1waXJpY2FsIGRhdGEgYW5kIHR3byBuZXcgZXhwZXJpbWVudHMsIGFuZCBieSBxdWFsaXRhdGl2ZSBhbmFseXNlcyBiYXNlZCBvbiBwcmV2aW91cyBlbXBpcmljYWwgZmluZGluZ3MsIGFsbCBvZiB3aGljaCBzdXBwb3J0ZWQgdGhlIHRoZW9yeS4gVGhlIG1vZGVsJ3MgYmVoYXZpb3IgaXMgYWxzbyBjb25zaXN0ZW50IHdpdGggZmluZGluZ3MgaW4gb3RoZXIgYXJlYXMsIGluY2x1ZGluZyB3b3JraW5nIG1lbW9yeSBjYXBhY2l0eS4gVGhlIHJlc3VsdHMgaW5kaWNhdGUgdGhhdCBwZW9wbGUgYXNzdW1lIHRoZSBwcm9iYWJpbGl0aWVzIG9mIGFsbCB0YXJnZXQgZXZlbnRzIG1lbnRpb25lZCBpbiBhIHN5bGxvZ2lzbSB0byBiZSBhbG1vc3QgZXF1YWwsIHdoaWNoIHN1Z2dlc3RzIGxpbmtzIGJldHdlZW4gc3lsbG9naXN0aWMgcmVhc29uaW5nIGFuZCBvdGhlciBhcmVhcyBvZiBjb2duaXRpb24uIiwidm9sdW1lIjoiMTU3In0sImlzVGVtcG9yYXJ5IjpmYWxzZX1dfQ=="/>
            <w:id w:val="-1960485073"/>
            <w:placeholder>
              <w:docPart w:val="2E58CDFBE5014E82BE7D9F36A31C0DAC"/>
            </w:placeholder>
          </w:sdtPr>
          <w:sdtContent>
            <w:tc>
              <w:tcPr>
                <w:tcW w:w="2610" w:type="dxa"/>
              </w:tcPr>
              <w:p w14:paraId="1E627548" w14:textId="668020E0" w:rsidR="0028230E" w:rsidRPr="005E3018" w:rsidRDefault="00AC7F27" w:rsidP="005E3018">
                <w:pPr>
                  <w:pStyle w:val="BodyText"/>
                  <w:tabs>
                    <w:tab w:val="left" w:pos="2700"/>
                  </w:tabs>
                  <w:rPr>
                    <w:sz w:val="22"/>
                    <w:szCs w:val="22"/>
                    <w:lang w:val="fr-FR"/>
                  </w:rPr>
                </w:pPr>
                <w:r w:rsidRPr="005E3018">
                  <w:rPr>
                    <w:color w:val="000000"/>
                    <w:sz w:val="22"/>
                    <w:szCs w:val="22"/>
                    <w:lang w:val="fr-FR"/>
                  </w:rPr>
                  <w:t>Hattori, (2016), Johnson-Laird et al. (2015)</w:t>
                </w:r>
              </w:p>
            </w:tc>
          </w:sdtContent>
        </w:sdt>
      </w:tr>
      <w:tr w:rsidR="0028230E" w:rsidRPr="005E3018" w14:paraId="64539887" w14:textId="77777777" w:rsidTr="008330A2">
        <w:tc>
          <w:tcPr>
            <w:tcW w:w="2335" w:type="dxa"/>
          </w:tcPr>
          <w:p w14:paraId="47E167E4" w14:textId="77777777" w:rsidR="0028230E" w:rsidRPr="005E3018" w:rsidRDefault="0028230E" w:rsidP="005E3018">
            <w:pPr>
              <w:pStyle w:val="BodyText"/>
              <w:tabs>
                <w:tab w:val="left" w:pos="2700"/>
              </w:tabs>
              <w:rPr>
                <w:sz w:val="22"/>
                <w:szCs w:val="22"/>
              </w:rPr>
            </w:pPr>
            <w:r w:rsidRPr="005E3018">
              <w:rPr>
                <w:sz w:val="22"/>
                <w:szCs w:val="22"/>
              </w:rPr>
              <w:t xml:space="preserve">Counterfactual </w:t>
            </w:r>
          </w:p>
        </w:tc>
        <w:tc>
          <w:tcPr>
            <w:tcW w:w="4500" w:type="dxa"/>
          </w:tcPr>
          <w:p w14:paraId="2D5B76F0" w14:textId="77777777" w:rsidR="0028230E" w:rsidRPr="005E3018" w:rsidRDefault="0028230E" w:rsidP="005E3018">
            <w:pPr>
              <w:pStyle w:val="BodyText"/>
              <w:tabs>
                <w:tab w:val="left" w:pos="2700"/>
              </w:tabs>
              <w:rPr>
                <w:sz w:val="22"/>
                <w:szCs w:val="22"/>
              </w:rPr>
            </w:pPr>
            <w:r w:rsidRPr="005E3018">
              <w:rPr>
                <w:sz w:val="22"/>
                <w:szCs w:val="22"/>
              </w:rPr>
              <w:t>Exploring “what‐if” scenarios and alternative pathways by asking how changes to assumptions or mechanisms would alter model outcomes.</w:t>
            </w:r>
          </w:p>
        </w:tc>
        <w:tc>
          <w:tcPr>
            <w:tcW w:w="2610" w:type="dxa"/>
          </w:tcPr>
          <w:p w14:paraId="28EE9840" w14:textId="34CDB4B1" w:rsidR="0028230E" w:rsidRPr="005E3018" w:rsidRDefault="00000000" w:rsidP="005E3018">
            <w:pPr>
              <w:pStyle w:val="BodyText"/>
              <w:tabs>
                <w:tab w:val="left" w:pos="2700"/>
              </w:tabs>
              <w:rPr>
                <w:sz w:val="22"/>
                <w:szCs w:val="22"/>
              </w:rPr>
            </w:pPr>
            <w:sdt>
              <w:sdtPr>
                <w:rPr>
                  <w:color w:val="000000"/>
                  <w:sz w:val="22"/>
                  <w:szCs w:val="22"/>
                </w:rPr>
                <w:tag w:val="MENDELEY_CITATION_v3_eyJjaXRhdGlvbklEIjoiTUVOREVMRVlfQ0lUQVRJT05fOWY4M2FmNjAtMWY2OC00MDE1LWEwYjUtYjM4OTg3NjY5MGVmIiwicHJvcGVydGllcyI6eyJub3RlSW5kZXgiOjB9LCJpc0VkaXRlZCI6ZmFsc2UsIm1hbnVhbE92ZXJyaWRlIjp7ImlzTWFudWFsbHlPdmVycmlkZGVuIjp0cnVlLCJjaXRlcHJvY1RleHQiOiIoRG9ocm4sIDIwMjM7IEtyYXNpY2ggZXQgYWwuLCAyMDI0KSIsIm1hbnVhbE92ZXJyaWRlVGV4dCI6IkRvaHJuICgyMDIzKSJ9LCJjaXRhdGlvbkl0ZW1zIjpbeyJpZCI6ImRiMmM2N2ViLTY0YmItM2MxYy1hNWZmLWQ4NzRiNDhkOWNmZSIsIml0ZW1EYXRhIjp7InR5cGUiOiJhcnRpY2xlLWpvdXJuYWwiLCJpZCI6ImRiMmM2N2ViLTY0YmItM2MxYy1hNWZmLWQ4NzRiNDhkOWNmZSIsInRpdGxlIjoiTW9kYWxzIG1vZGVsIG1vZGVsczogc2NpZW50aWZpYyBtb2RlbGluZyBhbmQgY291bnRlcmZhY3R1YWwgcmVhc29uaW5nIiwiYXV0aG9yIjpbeyJmYW1pbHkiOiJEb2hybiIsImdpdmVuIjoiRGFuaWVsIiwicGFyc2UtbmFtZXMiOmZhbHNlLCJkcm9wcGluZy1wYXJ0aWNsZSI6IiIsIm5vbi1kcm9wcGluZy1wYXJ0aWNsZSI6IiJ9XSwiY29udGFpbmVyLXRpdGxlIjoiU3ludGhlc2UiLCJhY2Nlc3NlZCI6eyJkYXRlLXBhcnRzIjpbWzIwMjUsNywxNl1dfSwiRE9JIjoiMTAuMTAwNy9TMTEyMjktMDIzLTA0MTM1LTAiLCJJU1NOIjoiMTU3MzA5NjQiLCJVUkwiOiJodHRwczovL2xpbmsuc3ByaW5nZXIuY29tL2FydGljbGUvMTAuMTAwNy9zMTEyMjktMDIzLTA0MTM1LTAiLCJpc3N1ZWQiOnsiZGF0ZS1wYXJ0cyI6W1syMDIzLDUsMV1dfSwicGFnZSI6IjEtMjIiLCJhYnN0cmFjdCI6IkNvdW50ZXJmYWN0dWFsIHJlYXNvbmluZyBoYXMgYmVlbiB1c2VkIHRvIGFjY291bnQgZm9yIG1hbnkgYXNwZWN0cyBvZiBzY2llbnRpZmljIHJlYXNvbmluZy4gTW9yZSByZWNlbnRseSwgaXQgaGFzIGFsc28gYmVlbiB1c2VkIHRvIGFjY291bnQgZm9yIHRoZSBzY2llbnRpZmljIHByYWN0aWNlIG9mIG1vZGVsaW5nLiBUcnV0aCBpbiBhIG1vZGVsIGlzIHRydXRoIGluIGEgc2l0dWF0aW9uIGNvbnNpZGVyZWQgYXMgY291bnRlcmZhY3R1YWwuIFdoZW4gd2UgcmVhc29uIHdpdGggbW9kZWxzLCB3ZSByZWFzb24gd2l0aCBjb3VudGVyZmFjdHVhbHMuIEZvY3VzaW5nIG9uIHNlbGVjdGVkIG1vZGVscyBsaWtlIEJvaHLigJlzIGF0b20gbW9kZWwgb3IgbW9kZWxzIG9mIHBvcHVsYXRpb24gZHluYW1pY3MsIEkgcHJlc2VudCBhbiBhY2NvdW50IG9mIGhvdyB0aGUgaW1hZ2luYXRpdmUgZGV2ZWxvcG1lbnQgb2YgYSBjb3VudGVyZmFjdHVhbCBzdXBwb3NpdGlvbiBsZWFkcyB1cyBmcm9tIHJlYWxpdHkgdG8gaW50ZXJlc3RpbmcgbW9kZWwgYXNzdW1wdGlvbnM7IGhvdyBpdCBndWlkZXMgb3VyIHJlYXNvbmluZyBmcm9tIHRoZXNlIGFzc3VtcHRpb25zIHRvIGludGVyZXN0aW5nIGNvbnNlcXVlbmNlcyBmb3IgdGhlIG1vZGVsIHNjZW5hcmlvIHZpYSBjb3VudGVyZmFjdHVhbCBlbnRhaWxtZW50OyBhbmQgaG93IGl0IGxlYWRzIHVzIGJhY2sgdG8gY29uY2x1c2lvbnMgb24gcmVhbCB0YXJnZXQgcGhlbm9tZW5hLiIsInB1Ymxpc2hlciI6IlNwcmluZ2VyIFNjaWVuY2UgYW5kIEJ1c2luZXNzIE1lZGlhIEIuVi4iLCJpc3N1ZSI6IjUiLCJ2b2x1bWUiOiIyMDEiLCJjb250YWluZXItdGl0bGUtc2hvcnQiOiJTeW50aGVzZSJ9LCJpc1RlbXBvcmFyeSI6ZmFsc2V9LHsiaWQiOiI2N2RkYWYzZS1mZWQ4LTNmN2UtOGQ1Zi1mOGQ2MWFhYjc1YzQiLCJpdGVtRGF0YSI6eyJ0eXBlIjoiYXJ0aWNsZS1qb3VybmFsIiwiaWQiOiI2N2RkYWYzZS1mZWQ4LTNmN2UtOGQ1Zi1mOGQ2MWFhYjc1YzQiLCJ0aXRsZSI6Ikxvb2tpbmcgYXQgbWVudGFsIGltYWdlczogRXll4oCQdHJhY2tpbmcgbWVudGFsIHNpbXVsYXRpb24gZHVyaW5nIHJldHJvc3BlY3RpdmUgY2F1c2FsIGp1ZGdtZW50LiIsImF1dGhvciI6W3siZmFtaWx5IjoiS3Jhc2ljaCIsImdpdmVuIjoiS3Jpc3RpbmEiLCJwYXJzZS1uYW1lcyI6ZmFsc2UsImRyb3BwaW5nLXBhcnRpY2xlIjoiIiwibm9uLWRyb3BwaW5nLXBhcnRpY2xlIjoiIn0seyJmYW1pbHkiOiJPJ05laWxsIiwiZ2l2ZW4iOiJLZXZpbiIsInBhcnNlLW5hbWVzIjpmYWxzZSwiZHJvcHBpbmctcGFydGljbGUiOiIiLCJub24tZHJvcHBpbmctcGFydGljbGUiOiIifSx7ImZhbWlseSI6IkJyaWdhcmQiLCJnaXZlbiI6IkZlbGlwZSIsInBhcnNlLW5hbWVzIjpmYWxzZSwiZHJvcHBpbmctcGFydGljbGUiOiIiLCJub24tZHJvcHBpbmctcGFydGljbGUiOiJEZSJ9XSwiY29udGFpbmVyLXRpdGxlIjoiQ29nbml0aXZlIFNjaWVuY2UiLCJjb250YWluZXItdGl0bGUtc2hvcnQiOiJDb2duLiBTY2kuIiwiYWNjZXNzZWQiOnsiZGF0ZS1wYXJ0cyI6W1syMDI1LDEyLDZdXX0sIkRPSSI6IjEwLjExMTEvQ09HUy4xMzQyNiIsIklTU04iOiIxNTUxNjcwOSIsIlBNSUQiOiIzODUyODgwMyIsIlVSTCI6Imh0dHBzOi8vb3BlbnVybC5lYnNjby5jb20vY29udGVudGl0ZW0vZG9pOjEwLjExMTEvY29ncy4xMzQyNj9zaWQ9ZWJzY286cGxpbms6Y3Jhd2xlciZpZD1lYnNjbzpkb2k6MTAuMTExMS9jb2dzLjEzNDI2JmNybD1jIiwiaXNzdWVkIjp7ImRhdGUtcGFydHMiOltbMjAyNCwzLDFdXX0sImFic3RyYWN0IjoiSG93IGRvIHBlb3BsZSBldmFsdWF0ZSBjYXVzYWwgcmVsYXRpb25zaGlwcz8gRG8gdGhleSBqdXN0IGNvbnNpZGVyIHdoYXQgYWN0dWFsbHkgaGFwcGVuZWQsIG9yIGRvIHRoZXkgYWxzbyBjb25zaWRlciB3aGF0IGNvdWxkIGhhdmUgY291bnRlcmZhY3R1YWxseSBoYXBwZW5lZD8gVXNpbmcgZXllIHRyYWNraW5nIGFuZCBHYXVzc2lhbiBwcm9jZXNzIG1vZGVsaW5nLCB3ZSBpbnZlc3RpZ2F0ZWQgaG93IHBlb3BsZSBtZW50YWxseSBzaW11bGF0ZWQgcGFzdCBldmVudHMgdG8ganVkZ2Ugd2hhdCBjYXVzZWQgdGhlIG91dGNvbWVzIHRvIG9jY3VyLiBQYXJ0aWNpcGFudHMgcGxheWVkIGEgdmlydHVhbCBiYWxsLXNob290aW5nIGdhbWUgYW5kIHRoZW7igJR3aGlsZSBsb29raW5nIGF0IGEgYmxhbmsgc2NyZWVu4oCUbWVudGFsbHkgc2ltdWxhdGVkIChhKSB3aGF0IGFjdHVhbGx5IGhhcHBlbmVkLCAoYikgd2hhdCBjb3VudGVyZmFjdHVhbGx5IGNvdWxkIGhhdmUgaGFwcGVuZWQsIG9yIChjKSB3aGF0IGNhdXNlZCB0aGUgb3V0Y29tZSB0byBoYXBwZW4uIE91ciBmaW5kaW5ncyBzaG93ZWQgdGhhdCBwYXJ0aWNpcGFudHMgbW92ZWQgdGhlaXIgZXllcyBpbiBwYXR0ZXJucyBjb25zaXN0ZW50IHdpdGggdGhlIGFjdHVhbCBvciBjb3VudGVyZmFjdHVhbCBldmVudHMgdGhhdCB0aGV5IG1lbnRhbGx5IHNpbXVsYXRlZC4gV2hlbiBzaW11bGF0aW5nIHdoYXQgY2F1c2VkIHRoZSBvdXRjb21lIHRvIG9jY3VyLCBwYXJ0aWNpcGFudHMgbW92ZWQgdGhlaXIgZXllcyBjb25zaXN0ZW50IHdpdGggc2ltdWxhdGlvbnMgb2YgY291bnRlcmZhY3R1YWwgcG9zc2liaWxpdGllcy4gVGhlc2UgcmVzdWx0cyBmYXZvciBjb3VudGVyZmFjdHVhbCB0aGVvcmllcyBvZiBjYXVzYWwgcmVhc29uaW5nLCBkZW1vbnN0cmF0ZSBob3cgZXllIG1vdmVtZW50cyBjYW4gcmVmbGVjdCBzaW11bGF0aW9uIGR1cmluZyB0aGlzIHJlYXNvbmluZyBhbmQgcHJvdmlkZSBhIG5vdmVsIGFwcHJvYWNoIGZvciBpbnZlc3RpZ2F0aW5nIHJldHJvc3BlY3RpdmUgY2F1c2FsIHJlYXNvbmluZyBhbmQgY291bnRlcmZhY3R1YWwgdGhpbmtpbmcuIiwicHVibGlzaGVyIjoiSm9obiBXaWxleSBhbmQgU29ucyBJbmMiLCJpc3N1ZSI6IjMiLCJ2b2x1bWUiOiI0OCJ9LCJpc1RlbXBvcmFyeSI6ZmFsc2V9XX0="/>
                <w:id w:val="-195546032"/>
                <w:placeholder>
                  <w:docPart w:val="2E58CDFBE5014E82BE7D9F36A31C0DAC"/>
                </w:placeholder>
              </w:sdtPr>
              <w:sdtContent>
                <w:r w:rsidR="00AC7F27" w:rsidRPr="005E3018">
                  <w:rPr>
                    <w:color w:val="000000"/>
                    <w:sz w:val="22"/>
                    <w:szCs w:val="22"/>
                  </w:rPr>
                  <w:t>Dohrn (2023)</w:t>
                </w:r>
              </w:sdtContent>
            </w:sdt>
            <w:sdt>
              <w:sdtPr>
                <w:rPr>
                  <w:color w:val="000000"/>
                  <w:sz w:val="22"/>
                  <w:szCs w:val="22"/>
                </w:rPr>
                <w:tag w:val="MENDELEY_CITATION_v3_eyJjaXRhdGlvbklEIjoiTUVOREVMRVlfQ0lUQVRJT05fZmVkYzg5MDItYjhhMi00Y2FiLWE5NjYtM2QwM2VhZTYzMTU3IiwicHJvcGVydGllcyI6eyJub3RlSW5kZXgiOjB9LCJpc0VkaXRlZCI6ZmFsc2UsIm1hbnVhbE92ZXJyaWRlIjp7ImlzTWFudWFsbHlPdmVycmlkZGVuIjp0cnVlLCJjaXRlcHJvY1RleHQiOiIoS3Jhc2ljaCBldCBhbC4sIDIwMjQpIiwibWFudWFsT3ZlcnJpZGVUZXh0IjoiLCBLcmFzaWNoIGV0IGFsLiwgKDIwMjQpIn0sImNpdGF0aW9uSXRlbXMiOlt7ImlkIjoiNjdkZGFmM2UtZmVkOC0zZjdlLThkNWYtZjhkNjFhYWI3NWM0IiwiaXRlbURhdGEiOnsidHlwZSI6ImFydGljbGUtam91cm5hbCIsImlkIjoiNjdkZGFmM2UtZmVkOC0zZjdlLThkNWYtZjhkNjFhYWI3NWM0IiwidGl0bGUiOiJMb29raW5nIGF0IG1lbnRhbCBpbWFnZXM6IEV5ZeKAkHRyYWNraW5nIG1lbnRhbCBzaW11bGF0aW9uIGR1cmluZyByZXRyb3NwZWN0aXZlIGNhdXNhbCBqdWRnbWVudC4iLCJhdXRob3IiOlt7ImZhbWlseSI6IktyYXNpY2giLCJnaXZlbiI6IktyaXN0aW5hIiwicGFyc2UtbmFtZXMiOmZhbHNlLCJkcm9wcGluZy1wYXJ0aWNsZSI6IiIsIm5vbi1kcm9wcGluZy1wYXJ0aWNsZSI6IiJ9LHsiZmFtaWx5IjoiTydOZWlsbCIsImdpdmVuIjoiS2V2aW4iLCJwYXJzZS1uYW1lcyI6ZmFsc2UsImRyb3BwaW5nLXBhcnRpY2xlIjoiIiwibm9uLWRyb3BwaW5nLXBhcnRpY2xlIjoiIn0seyJmYW1pbHkiOiJCcmlnYXJkIiwiZ2l2ZW4iOiJGZWxpcGUiLCJwYXJzZS1uYW1lcyI6ZmFsc2UsImRyb3BwaW5nLXBhcnRpY2xlIjoiIiwibm9uLWRyb3BwaW5nLXBhcnRpY2xlIjoiRGUifV0sImNvbnRhaW5lci10aXRsZSI6IkNvZ25pdGl2ZSBTY2llbmNlIiwiY29udGFpbmVyLXRpdGxlLXNob3J0IjoiQ29nbi4gU2NpLiIsImFjY2Vzc2VkIjp7ImRhdGUtcGFydHMiOltbMjAyNSwxMiw2XV19LCJET0kiOiIxMC4xMTExL0NPR1MuMTM0MjYiLCJJU1NOIjoiMTU1MTY3MDkiLCJQTUlEIjoiMzg1Mjg4MDMiLCJVUkwiOiJodHRwczovL29wZW51cmwuZWJzY28uY29tL2NvbnRlbnRpdGVtL2RvaToxMC4xMTExL2NvZ3MuMTM0MjY/c2lkPWVic2NvOnBsaW5rOmNyYXdsZXImaWQ9ZWJzY286ZG9pOjEwLjExMTEvY29ncy4xMzQyNiZjcmw9YyIsImlzc3VlZCI6eyJkYXRlLXBhcnRzIjpbWzIwMjQsMywxXV19LCJhYnN0cmFjdCI6IkhvdyBkbyBwZW9wbGUgZXZhbHVhdGUgY2F1c2FsIHJlbGF0aW9uc2hpcHM/IERvIHRoZXkganVzdCBjb25zaWRlciB3aGF0IGFjdHVhbGx5IGhhcHBlbmVkLCBvciBkbyB0aGV5IGFsc28gY29uc2lkZXIgd2hhdCBjb3VsZCBoYXZlIGNvdW50ZXJmYWN0dWFsbHkgaGFwcGVuZWQ/IFVzaW5nIGV5ZSB0cmFja2luZyBhbmQgR2F1c3NpYW4gcHJvY2VzcyBtb2RlbGluZywgd2UgaW52ZXN0aWdhdGVkIGhvdyBwZW9wbGUgbWVudGFsbHkgc2ltdWxhdGVkIHBhc3QgZXZlbnRzIHRvIGp1ZGdlIHdoYXQgY2F1c2VkIHRoZSBvdXRjb21lcyB0byBvY2N1ci4gUGFydGljaXBhbnRzIHBsYXllZCBhIHZpcnR1YWwgYmFsbC1zaG9vdGluZyBnYW1lIGFuZCB0aGVu4oCUd2hpbGUgbG9va2luZyBhdCBhIGJsYW5rIHNjcmVlbuKAlG1lbnRhbGx5IHNpbXVsYXRlZCAoYSkgd2hhdCBhY3R1YWxseSBoYXBwZW5lZCwgKGIpIHdoYXQgY291bnRlcmZhY3R1YWxseSBjb3VsZCBoYXZlIGhhcHBlbmVkLCBvciAoYykgd2hhdCBjYXVzZWQgdGhlIG91dGNvbWUgdG8gaGFwcGVuLiBPdXIgZmluZGluZ3Mgc2hvd2VkIHRoYXQgcGFydGljaXBhbnRzIG1vdmVkIHRoZWlyIGV5ZXMgaW4gcGF0dGVybnMgY29uc2lzdGVudCB3aXRoIHRoZSBhY3R1YWwgb3IgY291bnRlcmZhY3R1YWwgZXZlbnRzIHRoYXQgdGhleSBtZW50YWxseSBzaW11bGF0ZWQuIFdoZW4gc2ltdWxhdGluZyB3aGF0IGNhdXNlZCB0aGUgb3V0Y29tZSB0byBvY2N1ciwgcGFydGljaXBhbnRzIG1vdmVkIHRoZWlyIGV5ZXMgY29uc2lzdGVudCB3aXRoIHNpbXVsYXRpb25zIG9mIGNvdW50ZXJmYWN0dWFsIHBvc3NpYmlsaXRpZXMuIFRoZXNlIHJlc3VsdHMgZmF2b3IgY291bnRlcmZhY3R1YWwgdGhlb3JpZXMgb2YgY2F1c2FsIHJlYXNvbmluZywgZGVtb25zdHJhdGUgaG93IGV5ZSBtb3ZlbWVudHMgY2FuIHJlZmxlY3Qgc2ltdWxhdGlvbiBkdXJpbmcgdGhpcyByZWFzb25pbmcgYW5kIHByb3ZpZGUgYSBub3ZlbCBhcHByb2FjaCBmb3IgaW52ZXN0aWdhdGluZyByZXRyb3NwZWN0aXZlIGNhdXNhbCByZWFzb25pbmcgYW5kIGNvdW50ZXJmYWN0dWFsIHRoaW5raW5nLiIsInB1Ymxpc2hlciI6IkpvaG4gV2lsZXkgYW5kIFNvbnMgSW5jIiwiaXNzdWUiOiIzIiwidm9sdW1lIjoiNDgifSwiaXNUZW1wb3JhcnkiOmZhbHNlfV19"/>
                <w:id w:val="1081717529"/>
                <w:placeholder>
                  <w:docPart w:val="C985C51B66E049BF8F44D5229C24D05C"/>
                </w:placeholder>
              </w:sdtPr>
              <w:sdtContent>
                <w:r w:rsidR="00AC7F27" w:rsidRPr="005E3018">
                  <w:rPr>
                    <w:color w:val="000000"/>
                    <w:sz w:val="22"/>
                    <w:szCs w:val="22"/>
                  </w:rPr>
                  <w:t>, Krasich et al., (2024)</w:t>
                </w:r>
              </w:sdtContent>
            </w:sdt>
          </w:p>
        </w:tc>
      </w:tr>
      <w:tr w:rsidR="0028230E" w:rsidRPr="005E3018" w14:paraId="4F2FAEED" w14:textId="77777777" w:rsidTr="008330A2">
        <w:tc>
          <w:tcPr>
            <w:tcW w:w="2335" w:type="dxa"/>
          </w:tcPr>
          <w:p w14:paraId="760F659B" w14:textId="77777777" w:rsidR="0028230E" w:rsidRPr="005E3018" w:rsidRDefault="0028230E" w:rsidP="005E3018">
            <w:pPr>
              <w:pStyle w:val="BodyText"/>
              <w:tabs>
                <w:tab w:val="left" w:pos="2700"/>
              </w:tabs>
              <w:rPr>
                <w:sz w:val="22"/>
                <w:szCs w:val="22"/>
              </w:rPr>
            </w:pPr>
            <w:r w:rsidRPr="005E3018">
              <w:rPr>
                <w:sz w:val="22"/>
                <w:szCs w:val="22"/>
              </w:rPr>
              <w:t xml:space="preserve">Diagnostic </w:t>
            </w:r>
          </w:p>
        </w:tc>
        <w:tc>
          <w:tcPr>
            <w:tcW w:w="4500" w:type="dxa"/>
          </w:tcPr>
          <w:p w14:paraId="47B9E119" w14:textId="77777777" w:rsidR="0028230E" w:rsidRPr="005E3018" w:rsidRDefault="0028230E" w:rsidP="005E3018">
            <w:pPr>
              <w:pStyle w:val="BodyText"/>
              <w:tabs>
                <w:tab w:val="left" w:pos="2700"/>
              </w:tabs>
              <w:rPr>
                <w:sz w:val="22"/>
                <w:szCs w:val="22"/>
              </w:rPr>
            </w:pPr>
            <w:r w:rsidRPr="005E3018">
              <w:rPr>
                <w:sz w:val="22"/>
                <w:szCs w:val="22"/>
              </w:rPr>
              <w:t>Inferring faults, inconsistencies, or areas for revision by comparing model predictions against observed data or desired criteria.</w:t>
            </w:r>
          </w:p>
        </w:tc>
        <w:sdt>
          <w:sdtPr>
            <w:rPr>
              <w:color w:val="000000"/>
              <w:sz w:val="22"/>
              <w:szCs w:val="22"/>
            </w:rPr>
            <w:tag w:val="MENDELEY_CITATION_v3_eyJjaXRhdGlvbklEIjoiTUVOREVMRVlfQ0lUQVRJT05fODY3ZDgxNDgtNGRlZS00YmFjLTljZmUtZjJhY2Y1MTdkODljIiwicHJvcGVydGllcyI6eyJub3RlSW5kZXgiOjB9LCJpc0VkaXRlZCI6ZmFsc2UsIm1hbnVhbE92ZXJyaWRlIjp7ImlzTWFudWFsbHlPdmVycmlkZGVuIjp0cnVlLCJjaXRlcHJvY1RleHQiOiIoS2Fzc2lyZXIsIDE5ODk7IFJlZ2dpYSAmIzM4OyBQZW5nLCAxOTg3KSIsIm1hbnVhbE92ZXJyaWRlVGV4dCI6Ikthc3NpcmVyICgxOTg5KSwgUmVnZ2lhICYgUGVuZyAoMTk4NykifSwiY2l0YXRpb25JdGVtcyI6W3siaWQiOiI0ZGFlMmM0Ny1kNjY0LTMxYzctOTk4YS02ZGQ2OTVhZDkzZTgiLCJpdGVtRGF0YSI6eyJ0eXBlIjoiYXJ0aWNsZS1qb3VybmFsIiwiaWQiOiI0ZGFlMmM0Ny1kNjY0LTMxYzctOTk4YS02ZGQ2OTVhZDkzZTgiLCJ0aXRsZSI6IkRpYWdub3N0aWMgcmVhc29uaW5nIiwiYXV0aG9yIjpbeyJmYW1pbHkiOiJLYXNzaXJlciIsImdpdmVuIjoiSi4gUC4iLCJwYXJzZS1uYW1lcyI6ZmFsc2UsImRyb3BwaW5nLXBhcnRpY2xlIjoiIiwibm9uLWRyb3BwaW5nLXBhcnRpY2xlIjoiIn1dLCJjb250YWluZXItdGl0bGUiOiJBbm5hbHMgb2YgSW50ZXJuYWwgTWVkaWNpbmUiLCJjb250YWluZXItdGl0bGUtc2hvcnQiOiJBbm4uIEludGVybi4gTWVkLiIsImFjY2Vzc2VkIjp7ImRhdGUtcGFydHMiOltbMjAyNSw3LDE3XV19LCJET0kiOiIxMC43MzI2LzAwMDMtNDgxOS0xMTAtMTEtODkzLCIsIklTU04iOiIwMDAzNDgxOSIsIlBNSUQiOiIyNjU1NTIyIiwiVVJMIjoiaHR0cHM6Ly9wdWJtZWQubmNiaS5ubG0ubmloLmdvdi8yNjU1NTIyLyIsImlzc3VlZCI6eyJkYXRlLXBhcnRzIjpbWzE5ODldXX0sInBhZ2UiOiI4OTMtOTAwIiwiYWJzdHJhY3QiOiJSZXNlYXJjaCBpbiBjb2duaXRpdmUgc2NpZW5jZSwgZGVjaXNpb24gc2NpZW5jZXMsIGFuZCBhcnRpZmljaWFsIGludGVsbGlnZW5jZSBoYXMgeWllbGRlZCBzdWJzdGFudGlhbCBpbnNpZ2h0cyBpbnRvIHRoZSBuYXR1cmUgb2YgZGlhZ25vc3RpYyByZWFzb25pbmcuIE1hbnkgZWxlbWVudHMgb2YgdGhlIGRpYWdub3N0aWMgcHJvY2VzcyBoYXZlIGJlZW4gaWRlbnRpZmllZCwgYW5kIG1hbnkgcHJpbmNpcGxlcyBvZiBlZmZlY3RpdmUgY2xpbmljYWwgcmVhc29uaW5nIGhhdmUgYmVlbiBmb3JtdWxhdGVkLiBUaHJlZSByZWFzb25pbmcgc3RyYXRlZ2llcyBhcmUgY29uc2lkZXJlZCBoZXJlOiBwcm9iYWJpbGlzdGljLCBjYXVzYWwsIGFuZCBkZXRlcm1pbmlzdGljLiBQcm9iYWJpbGlzdGljIHJlYXNvbmluZyByZWxpZXMgb24gdGhlIHN0YXRpc3RpY2FsIHJlbGF0aW9ucyBiZXR3ZWVuIGNsaW5pY2FsIHZhcmlhYmxlcyBhbmQgaXMgZnJlcXVlbnRseSB1c2VkIGluIGZvcm1hbCBjYWxjdWxhdGlvbnMgb2YgZGlzZWFzZSBsaWtlbGlob29kcy4gUHJvYmFiaWxpc3RpYyByZWFzb25pbmcgaXMgZXNwZWNpYWxseSB1c2VmdWwgaW4gZXZva2luZyBkaWFnbm9zdGljIGh5cG90aGVzZXMgYW5kIGluIGFzc2Vzc2luZyB0aGUgc2lnbmlmaWNhbmNlIG9mIGNsaW5pY2FsIGZpbmRpbmdzIGFuZCB0ZXN0IHJlc3VsdHMuIENhdXNhbCByZWFzb25pbmcgYnVpbGRzIGEgcGh5c2lvbG9naWMgbW9kZWwgYW5kIGFzc2Vzc2VzIGEgcGF0aWVudCdzIGZpbmRpbmdzIGZvciBjb2hlcmVuY3kgYW5kIGNvbXBsZXRlbmVzcyBhZ2FpbnN0IHRoZSBtb2RlbDsgaXQgZnVuY3Rpb25zIGVzcGVjaWFsbHkgZWZmZWN0aXZlbHkgaW4gdmVyaWZpY2F0aW9uIG9mIGRpYWdub3N0aWMgaHlwb3RoZXNlcy4gRGV0ZXJtaW5pc3RpYyByZWFzb25pbmcgY29uc2lzdHMgb2Ygc2V0cyBvZiBjb21waWxlZCBydWxlcyBnZW5lcmF0ZWQgZnJvbSByb3V0aW5lLCB3ZWxsLWRlZmluZWQgcHJhY3RpY2VzLiBNdWNoIGh1bWFuIHByb2JsZW0gc29sdmluZyBtYXkgZGVyaXZlIGZyb20gYWN0aXZhdGlvbiBhbmQgaW1wbGVtZW50YXRpb24gb2Ygc3VjaCBydWxlcy4gQSBkZWVwZXIgdW5kZXJzdGFuZGluZyBvZiBjbGluaWNhbCBjb2duaXRpb24gc2hvdWxkIGVuaGFuY2UgY2xpbmljYWwgdGVhY2hpbmcgYW5kIHBhdGllbnQgY2FyZS4iLCJwdWJsaXNoZXIiOiJBbm4gSW50ZXJuIE1lZCIsImlzc3VlIjoiMTEiLCJ2b2x1bWUiOiIxMTAifSwiaXNUZW1wb3JhcnkiOmZhbHNlfSx7ImlkIjoiMDc2N2IyMjQtYmYwNy0zMzRlLWFhYmItZWQwMjJmNTRkYmIxIiwiaXRlbURhdGEiOnsidHlwZSI6ImFydGljbGUtam91cm5hbCIsImlkIjoiMDc2N2IyMjQtYmYwNy0zMzRlLWFhYmItZWQwMjJmNTRkYmIxIiwidGl0bGUiOiJNb2RlbGluZyBkaWFnbm9zdGljIHJlYXNvbmluZzogYSBzdW1tYXJ5IG9mIHBhcnNpbW9uaW91cyBjb3ZlcmluZyB0aGVvcnkiLCJhdXRob3IiOlt7ImZhbWlseSI6IlJlZ2dpYSIsImdpdmVuIjoiSmFtZXMgQS4iLCJwYXJzZS1uYW1lcyI6ZmFsc2UsImRyb3BwaW5nLXBhcnRpY2xlIjoiIiwibm9uLWRyb3BwaW5nLXBhcnRpY2xlIjoiIn0seyJmYW1pbHkiOiJQZW5nIiwiZ2l2ZW4iOiJZdW4iLCJwYXJzZS1uYW1lcyI6ZmFsc2UsImRyb3BwaW5nLXBhcnRpY2xlIjoiIiwibm9uLWRyb3BwaW5nLXBhcnRpY2xlIjoiIn1dLCJjb250YWluZXItdGl0bGUiOiJDb21wdXRlciBNZXRob2RzIGFuZCBQcm9ncmFtcyBpbiBCaW9tZWRpY2luZSIsImNvbnRhaW5lci10aXRsZS1zaG9ydCI6IkNvbXB1dC4gTWV0aG9kcyBQcm9ncmFtcyBCaW9tZWQuIiwiYWNjZXNzZWQiOnsiZGF0ZS1wYXJ0cyI6W1syMDI1LDcsMTddXX0sIkRPSSI6IjEwLjEwMTYvMDE2OS0yNjA3KDg3KTkwMDQ4LTQiLCJJU1NOIjoiMDE2OS0yNjA3IiwiUE1JRCI6IjMzMTU0MjciLCJVUkwiOiJodHRwczovL3d3dy5zY2llbmNlZGlyZWN0LmNvbS9zY2llbmNlL2FydGljbGUvcGlpLzAxNjkyNjA3ODc5MDA0ODQiLCJpc3N1ZWQiOnsiZGF0ZS1wYXJ0cyI6W1sxOTg3LDksMV1dfSwicGFnZSI6IjEyNS0xMzQiLCJhYnN0cmFjdCI6IlBhcnNpbW9uaW91cyBjb3ZlcmluZyB0aGVvcnkgaXMgYSBmb3JtYWwgbW9kZWwgb2YgZGlhZ25vc3RpYyByZWFzb25pbmcuIERpYWdub3N0aWMga25vd2xlZGdlIGlzIHJlcHJlc2VudGVkIGluIHRoZSB0aGVvcnkgYXMgYSBuZXR3b3JrIG9mIGNhdXNhbCBhc3NvY2lhdGlvbnMsIGFuZCBwcm9ibGVtLXNvbHZpbmcgaXMgcmVwcmVzZW50ZWQgaW4gYWxnb3JpdGhtcyB0aGF0IHN1cHBvcnQgYSBoeXBvdGhlc2l6ZS1hbmQtdGVzdCBpbmZlcmVuY2UgcHJvY2Vzcy4gVGhpcyBwYXBlciBzdW1tYXJpemVzIGluIGluZm9ybWFsIHRlcm1zIHRoZSBiYXNpYyBpZGVhcyBpbiBwYXJzaW1vbmlvdXMgY292ZXJpbmcgdGhlb3J5LiDCqSAxOTg3LiIsInB1Ymxpc2hlciI6IkVsc2V2aWVyIiwiaXNzdWUiOiIyIiwidm9sdW1lIjoiMjUifSwiaXNUZW1wb3JhcnkiOmZhbHNlfV19"/>
            <w:id w:val="971252668"/>
            <w:placeholder>
              <w:docPart w:val="2E58CDFBE5014E82BE7D9F36A31C0DAC"/>
            </w:placeholder>
          </w:sdtPr>
          <w:sdtContent>
            <w:tc>
              <w:tcPr>
                <w:tcW w:w="2610" w:type="dxa"/>
              </w:tcPr>
              <w:p w14:paraId="40FD443D" w14:textId="200FD4E6" w:rsidR="0028230E" w:rsidRPr="005E3018" w:rsidRDefault="00AC7F27" w:rsidP="005E3018">
                <w:pPr>
                  <w:pStyle w:val="BodyText"/>
                  <w:tabs>
                    <w:tab w:val="left" w:pos="2700"/>
                  </w:tabs>
                  <w:rPr>
                    <w:sz w:val="22"/>
                    <w:szCs w:val="22"/>
                  </w:rPr>
                </w:pPr>
                <w:r w:rsidRPr="005E3018">
                  <w:rPr>
                    <w:color w:val="000000"/>
                    <w:sz w:val="22"/>
                  </w:rPr>
                  <w:t>Kassirer (1989), Reggia &amp; Peng (1987)</w:t>
                </w:r>
              </w:p>
            </w:tc>
          </w:sdtContent>
        </w:sdt>
      </w:tr>
      <w:tr w:rsidR="0028230E" w:rsidRPr="005E3018" w14:paraId="27202292" w14:textId="77777777" w:rsidTr="008330A2">
        <w:tc>
          <w:tcPr>
            <w:tcW w:w="2335" w:type="dxa"/>
          </w:tcPr>
          <w:p w14:paraId="7356A0F9" w14:textId="77777777" w:rsidR="0028230E" w:rsidRPr="005E3018" w:rsidRDefault="0028230E" w:rsidP="005E3018">
            <w:pPr>
              <w:pStyle w:val="BodyText"/>
              <w:tabs>
                <w:tab w:val="left" w:pos="2700"/>
              </w:tabs>
              <w:rPr>
                <w:sz w:val="22"/>
                <w:szCs w:val="22"/>
              </w:rPr>
            </w:pPr>
            <w:r w:rsidRPr="005E3018">
              <w:rPr>
                <w:sz w:val="22"/>
                <w:szCs w:val="22"/>
              </w:rPr>
              <w:lastRenderedPageBreak/>
              <w:t xml:space="preserve">Visual </w:t>
            </w:r>
          </w:p>
        </w:tc>
        <w:tc>
          <w:tcPr>
            <w:tcW w:w="4500" w:type="dxa"/>
          </w:tcPr>
          <w:p w14:paraId="5D6A595B" w14:textId="77777777" w:rsidR="0028230E" w:rsidRPr="005E3018" w:rsidRDefault="0028230E" w:rsidP="005E3018">
            <w:pPr>
              <w:pStyle w:val="BodyText"/>
              <w:tabs>
                <w:tab w:val="left" w:pos="2700"/>
              </w:tabs>
              <w:rPr>
                <w:sz w:val="22"/>
                <w:szCs w:val="22"/>
              </w:rPr>
            </w:pPr>
            <w:r w:rsidRPr="005E3018">
              <w:rPr>
                <w:sz w:val="22"/>
                <w:szCs w:val="22"/>
              </w:rPr>
              <w:t>Leveraging graphs, diagrams, and other visual representations to support cognitive understanding and reveal patterns in model behavior.</w:t>
            </w:r>
          </w:p>
        </w:tc>
        <w:sdt>
          <w:sdtPr>
            <w:rPr>
              <w:color w:val="000000"/>
              <w:sz w:val="22"/>
              <w:szCs w:val="22"/>
            </w:rPr>
            <w:tag w:val="MENDELEY_CITATION_v3_eyJjaXRhdGlvbklEIjoiTUVOREVMRVlfQ0lUQVRJT05fODA2ODg4N2ItODMzMy00MmViLWFjMjMtNmM0NGNhNzU2NGFkIiwicHJvcGVydGllcyI6eyJub3RlSW5kZXgiOjB9LCJpc0VkaXRlZCI6ZmFsc2UsIm1hbnVhbE92ZXJyaWRlIjp7ImlzTWFudWFsbHlPdmVycmlkZGVuIjp0cnVlLCJjaXRlcHJvY1RleHQiOiIoTGl1ICYjMzg7IFN0YXNrbywgMjAxMCkiLCJtYW51YWxPdmVycmlkZVRleHQiOiJMaXUgJiBTdGFza28gKDIwMTApIn0sImNpdGF0aW9uSXRlbXMiOlt7ImlkIjoiMWY2Y2ZkZWItMGE3NC0zNWM2LThiYTktZjY4ZThiOGQzMzY5IiwiaXRlbURhdGEiOnsidHlwZSI6ImFydGljbGUtam91cm5hbCIsImlkIjoiMWY2Y2ZkZWItMGE3NC0zNWM2LThiYTktZjY4ZThiOGQzMzY5IiwidGl0bGUiOiJNZW50YWwgbW9kZWxzLCB2aXN1YWwgcmVhc29uaW5nIGFuZCBpbnRlcmFjdGlvbiBpbiBpbmZvcm1hdGlvbiB2aXN1YWxpemF0aW9uOiBBIHRvcC1kb3duIHBlcnNwZWN0aXZlIiwiYXV0aG9yIjpbeyJmYW1pbHkiOiJMaXUiLCJnaXZlbiI6IlpoaWNoZW5nIiwicGFyc2UtbmFtZXMiOmZhbHNlLCJkcm9wcGluZy1wYXJ0aWNsZSI6IiIsIm5vbi1kcm9wcGluZy1wYXJ0aWNsZSI6IiJ9LHsiZmFtaWx5IjoiU3Rhc2tvIiwiZ2l2ZW4iOiJKb2huIiwicGFyc2UtbmFtZXMiOmZhbHNlLCJkcm9wcGluZy1wYXJ0aWNsZSI6IiIsIm5vbi1kcm9wcGluZy1wYXJ0aWNsZSI6IiJ9XSwiY29udGFpbmVyLXRpdGxlIjoiSUVFRSBUcmFuc2FjdGlvbnMgb24gVmlzdWFsaXphdGlvbiBhbmQgQ29tcHV0ZXIgR3JhcGhpY3MiLCJjb250YWluZXItdGl0bGUtc2hvcnQiOiJJRUVFIFRyYW5zLiBWaXMuIENvbXB1dC4gR3JhcGguIiwiYWNjZXNzZWQiOnsiZGF0ZS1wYXJ0cyI6W1syMDI1LDcsMl1dfSwiRE9JIjoiMTAuMTEwOS9UVkNHLjIwMTAuMTc3IiwiSVNTTiI6IjEwNzcyNjI2IiwiUE1JRCI6IjIwOTc1MTM3IiwiaXNzdWVkIjp7ImRhdGUtcGFydHMiOltbMjAxMF1dfSwicGFnZSI6Ijk5OS0xMDA4IiwiYWJzdHJhY3QiOiJBbHRob3VnaCBwcmV2aW91cyByZXNlYXJjaCBoYXMgc3VnZ2VzdGVkIHRoYXQgZXhhbWluaW5nIHRoZSBpbnRlcnBsYXkgYmV0d2VlbiBpbnRlcm5hbCBhbmQgZXh0ZXJuYWwgcmVwcmVzZW50YXRpb25zIGNhbiBiZW5lZml0IG91ciB1bmRlcnN0YW5kaW5nIG9mIHRoZSByb2xlIG9mIGluZm9ybWF0aW9uIHZpc3VhbGl6YXRpb24gKEluZm9WaXMpIGluIGh1bWFuIGNvZ25pdGl2ZSBhY3Rpdml0aWVzLCB0aGVyZSBoYXMgYmVlbiBsaXR0bGUgd29yayBkZXRhaWxpbmcgdGhlIG5hdHVyZSBvZiBpbnRlcm5hbCByZXByZXNlbnRhdGlvbnMsIHRoZSByZWxhdGlvbnNoaXAgYmV0d2VlbiBpbnRlcm5hbCBhbmQgZXh0ZXJuYWwgcmVwcmVzZW50YXRpb25zIGFuZCBob3cgaW50ZXJhY3Rpb24gaXMgcmVsYXRlZCB0byB0aGVzZSByZXByZXNlbnRhdGlvbnMuIEluIHRoaXMgcGFwZXIsIHdlIGlkZW50aWZ5IGFuZCBpbGx1c3RyYXRlIGEgc3BlY2lmaWMga2luZCBvZiBpbnRlcm5hbCByZXByZXNlbnRhdGlvbiwgbWVudGFsIG1vZGVscywgYW5kIG91dGxpbmUgdGhlIGhpZ2gtbGV2ZWwgcmVsYXRpb25zaGlwcyBiZXR3ZWVuIG1lbnRhbCBtb2RlbHMgYW5kIGV4dGVybmFsIHZpc3VhbGl6YXRpb25zLiBXZSBwcmVzZW50IGEgdG9wLWRvd24gcGVyc3BlY3RpdmUgb2YgcmVhc29uaW5nIGFzIG1vZGVsIGNvbnN0cnVjdGlvbiBhbmQgc2ltdWxhdGlvbiwgYW5kIGRpc2N1c3MgdGhlIHJvbGUgb2YgdmlzdWFsaXphdGlvbiBpbiBtb2RlbCBiYXNlZCByZWFzb25pbmcuIEZyb20gdGhpcyBwZXJzcGVjdGl2ZSwgaW50ZXJhY3Rpb24gY2FuIGJlIHVuZGVyc3Rvb2QgYXMgYWN0aXZlIG1vZGVsaW5nIGZvciB0aHJlZSBwcmltYXJ5IHB1cnBvc2VzOiBleHRlcm5hbCBhbmNob3JpbmcsIGluZm9ybWF0aW9uIGZvcmFnaW5nLCBhbmQgY29nbml0aXZlIG9mZmxvYWRpbmcuIEZpbmFsbHkgd2UgZGlzY3VzcyB0aGUgaW1wbGljYXRpb25zIG9mIG91ciBhcHByb2FjaCBmb3IgZGVzaWduLCBldmFsdWF0aW9uIGFuZCB0aGVvcnkgZGV2ZWxvcG1lbnQuIMKpIDIwMDYgSUVFRS4iLCJpc3N1ZSI6IjYiLCJ2b2x1bWUiOiIxNiJ9LCJpc1RlbXBvcmFyeSI6ZmFsc2V9XX0="/>
            <w:id w:val="784383791"/>
            <w:placeholder>
              <w:docPart w:val="2E58CDFBE5014E82BE7D9F36A31C0DAC"/>
            </w:placeholder>
          </w:sdtPr>
          <w:sdtContent>
            <w:tc>
              <w:tcPr>
                <w:tcW w:w="2610" w:type="dxa"/>
              </w:tcPr>
              <w:p w14:paraId="53F2DD49" w14:textId="47B47906" w:rsidR="0028230E" w:rsidRPr="005E3018" w:rsidRDefault="00AC7F27" w:rsidP="005E3018">
                <w:pPr>
                  <w:pStyle w:val="BodyText"/>
                  <w:tabs>
                    <w:tab w:val="left" w:pos="2700"/>
                  </w:tabs>
                  <w:rPr>
                    <w:sz w:val="22"/>
                    <w:szCs w:val="22"/>
                  </w:rPr>
                </w:pPr>
                <w:r w:rsidRPr="005E3018">
                  <w:rPr>
                    <w:color w:val="000000"/>
                    <w:sz w:val="22"/>
                  </w:rPr>
                  <w:t>Liu &amp; Stasko (2010)</w:t>
                </w:r>
              </w:p>
            </w:tc>
          </w:sdtContent>
        </w:sdt>
      </w:tr>
      <w:tr w:rsidR="0028230E" w:rsidRPr="005E3018" w14:paraId="7458E8C9" w14:textId="77777777" w:rsidTr="008330A2">
        <w:tc>
          <w:tcPr>
            <w:tcW w:w="2335" w:type="dxa"/>
          </w:tcPr>
          <w:p w14:paraId="16DB07D8" w14:textId="77777777" w:rsidR="0028230E" w:rsidRPr="005E3018" w:rsidRDefault="0028230E" w:rsidP="005E3018">
            <w:pPr>
              <w:pStyle w:val="BodyText"/>
              <w:tabs>
                <w:tab w:val="left" w:pos="2700"/>
              </w:tabs>
              <w:rPr>
                <w:sz w:val="22"/>
                <w:szCs w:val="22"/>
              </w:rPr>
            </w:pPr>
            <w:r w:rsidRPr="005E3018">
              <w:rPr>
                <w:sz w:val="22"/>
                <w:szCs w:val="22"/>
              </w:rPr>
              <w:t xml:space="preserve">Epistemic </w:t>
            </w:r>
          </w:p>
        </w:tc>
        <w:tc>
          <w:tcPr>
            <w:tcW w:w="4500" w:type="dxa"/>
          </w:tcPr>
          <w:p w14:paraId="6BC8A3E9" w14:textId="77777777" w:rsidR="0028230E" w:rsidRPr="005E3018" w:rsidRDefault="0028230E" w:rsidP="005E3018">
            <w:pPr>
              <w:pStyle w:val="BodyText"/>
              <w:tabs>
                <w:tab w:val="left" w:pos="2700"/>
              </w:tabs>
              <w:rPr>
                <w:sz w:val="22"/>
                <w:szCs w:val="22"/>
              </w:rPr>
            </w:pPr>
            <w:r w:rsidRPr="005E3018">
              <w:rPr>
                <w:sz w:val="22"/>
                <w:szCs w:val="22"/>
              </w:rPr>
              <w:t>Reflecting on, justifying, and managing one’s own reasoning strategies, assumptions, and the scope of a model.</w:t>
            </w:r>
          </w:p>
        </w:tc>
        <w:sdt>
          <w:sdtPr>
            <w:rPr>
              <w:color w:val="000000"/>
              <w:sz w:val="22"/>
              <w:szCs w:val="22"/>
            </w:rPr>
            <w:tag w:val="MENDELEY_CITATION_v3_eyJjaXRhdGlvbklEIjoiTUVOREVMRVlfQ0lUQVRJT05fN2M1YzViNTYtY2VjZi00OGFkLTljMGEtOWQ0MTA4MGIxODA3IiwicHJvcGVydGllcyI6eyJub3RlSW5kZXgiOjB9LCJpc0VkaXRlZCI6ZmFsc2UsIm1hbnVhbE92ZXJyaWRlIjp7ImlzTWFudWFsbHlPdmVycmlkZGVuIjp0cnVlLCJjaXRlcHJvY1RleHQiOiIoQmFyemlsYWkgJiMzODsgV2VpbnN0b2NrLCAyMDE1OyBCYXJ6aWxhaSAmIzM4OyBab2hhciwgMjAxMjsgTGV1ZW5iZXJnZXIgJiMzODsgU21pdGgsIDIwMjEpIiwibWFudWFsT3ZlcnJpZGVUZXh0IjoiQmFyemlsYWkgJiBXZWluc3RvY2sgKDIwMTUpLCBCYXJ6aWxhaSAmIFpvaGFyICgyMDEyKSwgTGV1ZW5iZXJnZXIgJiBTbWl0aCAoMjAyMSkifSwiY2l0YXRpb25JdGVtcyI6W3siaWQiOiIxNmQ3NTRkYy05ZTM5LTM5YTYtYWFkYi1jNzM0NjJmNTA4NDciLCJpdGVtRGF0YSI6eyJ0eXBlIjoiYXJ0aWNsZS1qb3VybmFsIiwiaWQiOiIxNmQ3NTRkYy05ZTM5LTM5YTYtYWFkYi1jNzM0NjJmNTA4NDciLCJ0aXRsZSI6Ik1lYXN1cmluZyBlcGlzdGVtaWMgdGhpbmtpbmcgd2l0aGluIGFuZCBhY3Jvc3MgdG9waWNzOiBBIHNjZW5hcmlvLWJhc2VkIGFwcHJvYWNoIiwiYXV0aG9yIjpbeyJmYW1pbHkiOiJCYXJ6aWxhaSIsImdpdmVuIjoiU2FyaXQiLCJwYXJzZS1uYW1lcyI6ZmFsc2UsImRyb3BwaW5nLXBhcnRpY2xlIjoiIiwibm9uLWRyb3BwaW5nLXBhcnRpY2xlIjoiIn0seyJmYW1pbHkiOiJXZWluc3RvY2siLCJnaXZlbiI6Ik1pY2hhZWwiLCJwYXJzZS1uYW1lcyI6ZmFsc2UsImRyb3BwaW5nLXBhcnRpY2xlIjoiIiwibm9uLWRyb3BwaW5nLXBhcnRpY2xlIjoiIn1dLCJjb250YWluZXItdGl0bGUiOiJDb250ZW1wb3JhcnkgRWR1Y2F0aW9uYWwgUHN5Y2hvbG9neSIsImNvbnRhaW5lci10aXRsZS1zaG9ydCI6IkNvbnRlbXAuIEVkdWMuIFBzeWNob2wuIiwiYWNjZXNzZWQiOnsiZGF0ZS1wYXJ0cyI6W1syMDI1LDcsMTddXX0sIkRPSSI6IjEwLjEwMTYvSi5DRURQU1lDSC4yMDE1LjA2LjAwNiIsIklTU04iOiIwMzYxLTQ3NlgiLCJVUkwiOiJodHRwczovL3d3dy5zY2llbmNlZGlyZWN0LmNvbS9zY2llbmNlL2FydGljbGUvcGlpL1MwMzYxNDc2WDE1MDAwMzI2IiwiaXNzdWVkIjp7ImRhdGUtcGFydHMiOltbMjAxNSw3LDFdXX0sInBhZ2UiOiIxNDEtMTU4IiwiYWJzdHJhY3QiOiJUaGUgdG9waWMtc2Vuc2l0aXZlIGFuZCBtdWx0aWRpbWVuc2lvbmFsIG5hdHVyZSBvZiBlcGlzdGVtaWMgdGhpbmtpbmcgbWFrZXMgdGhlIGFzc2Vzc21lbnQgb2YgaG93IHBlb3BsZSB0aGluayBhYm91dCBlcGlzdGVtaWMgbWF0dGVycyBhbiBvbmdvaW5nIGNoYWxsZW5nZS4gVGhpcyBwYXBlciByZXBvcnRzIHRoZSBkZXZlbG9wbWVudCBhbmQgdmFsaWRhdGlvbiBvZiBhIHNjZW5hcmlvLWJhc2VkIGFzc2Vzc21lbnQgb2YgZXBpc3RlbWljIHRoaW5raW5nIHRoYXQgaXMgYmFzZWQgb24gdGhlIGNvbmNlcHR1YWxpemF0aW9uIG9mIGVwaXN0ZW1pYyBkZXZlbG9wbWVudCBwcm9wb3NlZCBieSBLdWhuIGFuZCBoZXIgY29sbGVhZ3Vlcy4gVGhlIG9iamVjdGl2ZXMgb2YgZGV2ZWxvcGluZyB0aGUgaW5zdHJ1bWVudCB3ZXJlIHRvIGltcHJvdmUgdGhlIHZhbGlkaXR5IGFuZCByZWxpYWJpbGl0eSBvZiB0aGUgYXNzZXNzbWVudCBvZiBlcGlzdGVtaWMgcGVyc3BlY3RpdmVzIGRlc2NyaWJlZCBieSB0aGUgbW9kZWwsIHRvIGJldHRlciByZXByZXNlbnQgdGhlIG11bHRpZGltZW5zaW9uYWxpdHkgb2YgdGhlc2UgcGVyc3BlY3RpdmVzLCBhbmQgdG8gYmV0dGVyIGFjY291bnQgZm9yIHRoZWlyIHRvcGljLXNwZWNpZmljIGFzcGVjdHMuIFRoZSBtdWx0aS1waGFzZSBkZXZlbG9wbWVudCBwcm9jZXNzIGluY2x1ZGVkIGNvZ25pdGl2ZSBpbnRlcnZpZXdpbmcsIGEgcGlsb3Qgc3R1ZHksIGFuZCBhIGxhcmdlLXNjYWxlIGFkbWluaXN0cmF0aW9uLiBFeHBsb3JhdG9yeSBhbmQgY29uZmlybWF0b3J5IGZhY3RvciBhbmFseXNlcyBnZW5lcmFsbHkgc3VwcG9ydGVkIHRoZSBleHBlY3RlZCBzdHJ1Y3R1cmUgb2YgdGhyZWUgbWFpbiBlcGlzdGVtaWMgcGVyc3BlY3RpdmVzIChhYnNvbHV0aXNtLCBtdWx0aXBsaXNtLCBhbmQgZXZhbHVhdGl2aXNtKS4gSG93ZXZlciwgdmFsaWRpdHkgYW5kIHJlbGlhYmlsaXR5IHdlcmUgYmV0dGVyIGluIGEgYmlvbG9neSBzY2VuYXJpbyB0aGFuIGluIGEgaGlzdG9yeSBzY2VuYXJpby4gVGhlIHJlc3VsdHMgc3VnZ2VzdGVkIHRoYXQgZXBpc3RlbWljIHBlcnNwZWN0aXZlcyBpbmNsdWRlIHRoZSBlcGlzdGVtaWMgZGltZW5zaW9ucyBvZiBjZXJ0YWludHkgYW5kIHNvdXJjZS9qdXN0aWZpY2F0aW9uIGFzIGxvd2VyLW9yZGVyIGZhY3RvcnMuIENvbXBhcmlzb24gb2YgdGhlIGJpb2xvZ3kgYW5kIGhpc3Rvcnkgc2NlbmFyaW9zIHJldmVhbGVkIG1lYW5pbmdmdWwgc2ltaWxhcml0aWVzIGFuZCBkaWZmZXJlbmNlcyBpbiBlcGlzdGVtaWMgdGhpbmtpbmcgcmVnYXJkaW5nIHRoZSB0d28gcHJvYmxlbXMuIFRoZSB0aGVvcmV0aWNhbCBhbmQgbWV0aG9kb2xvZ2ljYWwgaW1wbGljYXRpb25zIG9mIHRoZSBwcm9wb3NlZCBhc3Nlc3NtZW50IGFwcHJvYWNoIGFyZSBkaXNjdXNzZWQuIiwicHVibGlzaGVyIjoiQWNhZGVtaWMgUHJlc3MiLCJ2b2x1bWUiOiI0MiJ9LCJpc1RlbXBvcmFyeSI6ZmFsc2V9LHsiaWQiOiI1MTVkZTQ5NS04MjljLTMyZTktYTliNS00NWEzOGZiYmMyNTEiLCJpdGVtRGF0YSI6eyJ0eXBlIjoiYXJ0aWNsZS1qb3VybmFsIiwiaWQiOiI1MTVkZTQ5NS04MjljLTMyZTktYTliNS00NWEzOGZiYmMyNTEiLCJ0aXRsZSI6IkVwaXN0ZW1pYyBUaGlua2luZyBpbiBBY3Rpb246IEV2YWx1YXRpbmcgYW5kIEludGVncmF0aW5nIE9ubGluZSBTb3VyY2VzIiwiYXV0aG9yIjpbeyJmYW1pbHkiOiJCYXJ6aWxhaSIsImdpdmVuIjoiU2FyaXQiLCJwYXJzZS1uYW1lcyI6ZmFsc2UsImRyb3BwaW5nLXBhcnRpY2xlIjoiIiwibm9uLWRyb3BwaW5nLXBhcnRpY2xlIjoiIn0seyJmYW1pbHkiOiJab2hhciIsImdpdmVuIjoiQW5hdCIsInBhcnNlLW5hbWVzIjpmYWxzZSwiZHJvcHBpbmctcGFydGljbGUiOiIiLCJub24tZHJvcHBpbmctcGFydGljbGUiOiIifV0sImNvbnRhaW5lci10aXRsZSI6IkNvZ25pdGlvbiBhbmQgSW5zdHJ1Y3Rpb24iLCJjb250YWluZXItdGl0bGUtc2hvcnQiOiJDb2duLiBJbnN0ci4iLCJhY2Nlc3NlZCI6eyJkYXRlLXBhcnRzIjpbWzIwMjUsNywxN11dfSwiRE9JIjoiMTAuMTA4MC8wNzM3MDAwOC4yMDExLjYzNjQ5NSIsIklTU04iOiIwNzM3MDAwOCIsImlzc3VlZCI6eyJkYXRlLXBhcnRzIjpbWzIwMTIsMV1dfSwicGFnZSI6IjM5LTg1IiwiYWJzdHJhY3QiOiJUaGlzIHN0dWR5IGV4YW1pbmVzIGVwaXN0ZW1pYyB0aGlua2luZyBpbiBhY3Rpb24gaW4gb3JkZXIgdG8gc2hlZCBsaWdodCBvbiB0aGUgcmVsYXRpb24gYmV0d2VlbiBzdHVkZW50cycgcGVyc29uYWwgZXBpc3RlbW9sb2dpZXMgYW5kIHRoZWlyIG9ubGluZSBsZWFybmluZyBwcmFjdGljZXMuIFRoZSBzdHVkeSBpcyBiYXNlZCBvbiBvYnNlcnZhdGlvbnMgb2YgdGhlIGxlYXJuaW5nIGJlaGF2aW9ycyBvZiA2dGgtZ3JhZGUgc3R1ZGVudHMgKG4gPSAzOCkgZHVyaW5nIHR3byBvbmxpbmUgaW5xdWlyeSB0YXNrcy4gRGF0YSB3ZXJlIGNvbGxlY3RlZCB0aHJvdWdoIHRoaW5rLWFsb3VkIHByb3RvY29scyBhbmQgcmV0cm9zcGVjdGl2ZSBlcGlzdGVtaWMgaW50ZXJ2aWV3cy4gVGhlIHN0dWR5IGV4YW1pbmVzIGhvdyBhYnNvbHV0aXN0IGFuZCBldmFsdWF0aXZpc3QgZXBpc3RlbWljIHBlcnNwZWN0aXZlcyBjb21lIGludG8gcGxheSBpbiB0d28ga2V5IG9ubGluZSBpbnF1aXJ5IHN0cmF0ZWdpZXMtZXZhbHVhdGlvbiBvZiB3ZWJzaXRlIHRydXN0d29ydGhpbmVzcyBhbmQgY3JpdGljYWwgaW50ZWdyYXRpb24gb2YgbXVsdGlwbGUgb25saW5lIHNvdXJjZXMuIFRoZSBzdHVkeSBleHBsb3JlcyBzdHVkZW50cycgZXBpc3RlbWljIHRoaW5raW5nIG9uIHRoZSBjb2duaXRpdmUgYW5kIG1ldGFjb2duaXRpdmUgbGV2ZWxzIGFuZCBleGFtaW5lcyBlcGlzdGVtaWMgbWV0YWNvZ25pdGl2ZSBrbm93bGVkZ2UgYWJvdXQgYm90aCBwZXJzb25zIGFuZCBzdHJhdGVnaWVzLiBUaGUgZmluZGluZ3MgZGVtb25zdHJhdGUgdGhhdCBlcGlzdGVtaWMgdGhpbmtpbmcgcGxheXMgYW4gaW1wb3J0YW50IHJvbGUgaW4gb25saW5lIGlucXVpcnkgbGVhcm5pbmcuIFBhcnRpY2lwYW50cycgZXBpc3RlbWljIG1ldGFjb2duaXRpdmUga25vd2xlZGdlIHJlZ2FyZGluZyBvbmxpbmUgbGVhcm5pbmcgc3RyYXRlZ2llcyBjb3JyZWxhdGVkIHdpdGggdGhlaXIgZXBpc3RlbWljIGNvZ25pdGlvbi4gRXZhbHVhdGl2aXN0cyBzaWduaWZpY2FudGx5IG91dHBlcmZvcm1lZCBhYnNvbHV0aXN0cyBpbiB0aGUgaW50ZWdyYXRpb24gc3RyYXRlZ3kgYnV0IG5vIHNpZ25pZmljYW50IGRpZmZlcmVuY2VzIHdlcmUgZm91bmQgaW4gdGhlIGV2YWx1YXRpb24gc3RyYXRlZ3kuIEZ1cnRoZXJtb3JlLCB0aGVyZSB3YXMgZXZpZGVuY2UgZm9yIGNvbnNpZGVyYWJsZSB2YXJpYWJpbGl0eSBpbiBzdHVkZW50cycgZXBpc3RlbWljIHRoaW5raW5nLiBUaGUgY29tcGxleCByb2xlIG9mIHN0dWRlbnRzJyBlcGlzdGVtaWMgdGhpbmtpbmcgaW4gb25saW5lIGxlYXJuaW5nIGlzIGFuYWx5emVkIGFuZCBkaXNjdXNzZWQuIMKpIDIwMTIgQ29weXJpZ2h0IFRheWxvciBhbmQgRnJhbmNpcyBHcm91cCwgTExDLiIsImlzc3VlIjoiMSIsInZvbHVtZSI6IjMwIn0sImlzVGVtcG9yYXJ5IjpmYWxzZX0seyJpZCI6IjA3YjNhNzRkLTQ5NTktM2Q3MS04OWY4LTdlOWU5ODhjZDYyOSIsIml0ZW1EYXRhIjp7InR5cGUiOiJhcnRpY2xlLWpvdXJuYWwiLCJpZCI6IjA3YjNhNzRkLTQ5NTktM2Q3MS04OWY4LTdlOWU5ODhjZDYyOSIsInRpdGxlIjoiRXBpc3RlbWljIGxvZ2ljIHdpdGhvdXQgY2xvc3VyZSIsImF1dGhvciI6W3siZmFtaWx5IjoiTGV1ZW5iZXJnZXIiLCJnaXZlbiI6IlN0ZXBoYW4iLCJwYXJzZS1uYW1lcyI6ZmFsc2UsImRyb3BwaW5nLXBhcnRpY2xlIjoiIiwibm9uLWRyb3BwaW5nLXBhcnRpY2xlIjoiIn0seyJmYW1pbHkiOiJTbWl0aCIsImdpdmVuIjoiTWFydGluIiwicGFyc2UtbmFtZXMiOmZhbHNlLCJkcm9wcGluZy1wYXJ0aWNsZSI6IiIsIm5vbi1kcm9wcGluZy1wYXJ0aWNsZSI6IiJ9XSwiY29udGFpbmVyLXRpdGxlIjoiU3ludGhlc2UiLCJjb250YWluZXItdGl0bGUtc2hvcnQiOiJTeW50aGVzZSIsImFjY2Vzc2VkIjp7ImRhdGUtcGFydHMiOltbMjAyNSw3LDE3XV19LCJET0kiOiIxMC4xMDA3L1MxMTIyOS0wMTktMDIzNjgtNi9NRVRSSUNTIiwiSVNTTiI6IjE1NzMwOTY0IiwiVVJMIjoiaHR0cHM6Ly9saW5rLnNwcmluZ2VyLmNvbS9hcnRpY2xlLzEwLjEwMDcvczExMjI5LTAxOS0wMjM2OC02IiwiaXNzdWVkIjp7ImRhdGUtcGFydHMiOltbMjAyMSw1LDFdXX0sInBhZ2UiOiI0NzUxLTQ3NzQiLCJhYnN0cmFjdCI6IkFsbCBzdGFuZGFyZCBlcGlzdGVtaWMgbG9naWNzIGxlZ2l0aW1hdGUgc29tZXRoaW5nIGFraW4gdG8gdGhlIHByaW5jaXBsZSBvZiBjbG9zdXJlLCBhY2NvcmRpbmcgdG8gd2hpY2gga25vd2xlZGdlIGlzIGNsb3NlZCB1bmRlciBjb21wZXRlbnQgZGVkdWN0aXZlIGluZmVyZW5jZS4gQW5kIHlldCB0aGUgcHJpbmNpcGxlIG9mIGNsb3N1cmUsIHBhcnRpY3VsYXJseSBpbiBpdHMgbXVsdGlwbGUgcHJlbWlzZSBndWlzZSwgaGFzIGEgc29tZXdoYXQgYW1iaXZhbGVudCBzdGF0dXMgd2l0aGluIGVwaXN0ZW1vbG9neS4gT25lIG1pZ2h0IHRoaW5rIHRoYXQgc2VyaW91cyBjb25jZXJucyBhYm91dCBjbG9zdXJlIHBvaW50IHVzIGF3YXkgZnJvbSBlcGlzdGVtaWMgbG9naWMgYWx0b2dldGhlcuKAlGF3YXkgZnJvbSB0aGUgdmVyeSBpZGVhIHRoYXQgdGhlIGtub3dsZWRnZSByZWxhdGlvbiBjb3VsZCBiZSBmcnVpdGZ1bGx5IHRyZWF0ZWQgYXMgYSBraW5kIG9mIG1vZGFsIG9wZXJhdG9yLiBUaGlzLCBob3dldmVyLCBuZWVkIG5vdCBiZSBzby4gVGhlIGFiYW5kb25tZW50IG9mIGNsb3N1cmUgbWF5IHlldCBsZWF2ZSBpbiBwbGFjZSBwbGVudHkgb2YgZm9ybWFsIHN0cnVjdHVyZSBhbWVuYWJsZSB0byBzeXN0ZW1hdGljIGxvZ2ljYWwgdHJlYXRtZW50LiBJbiB0aGlzIHBhcGVyIHdlIGRlc2NyaWJlIGEgZmFtaWx5IG9mIHdlYWsgZXBpc3RlbWljIGxvZ2ljcyBpbiB3aGljaCBjbG9zdXJlIGZhaWxzLCBhbmQgZGVzY3JpYmUgdHdvIGFsdGVybmF0aXZlIHNlbWFudGljIGZyYW1ld29ya3MgaW4gd2hpY2ggdGhlc2UgbG9naWNzIGNhbiBiZSBtb2RlbGxlZC4gT25lIG9mIHRoZXNl4oCUd2hpY2ggd2UgdGVybSBwbHVyYWxpdHkgc2VtYW50aWNz4oCUaXMgcmVsYXRpdmVseSB1bmZhbWlsaWFyLiBXZSBleHBsb3JlIHVuZGVyIHdoYXQgY29uZGl0aW9ucyBwbHVyYWxpdHkgZnJhbWVzIHZhbGlkYXRlIGNlcnRhaW4gbXVjaC1kaXNjdXNzZWQgcHJpbmNpcGxlcyBvZiBlcGlzdGVtaWMgbG9naWMuIEl0IHR1cm5zIG91dCB0aGF0IHBsdXJhbGl0eSBmcmFtZXMgY2FuIGJlIGludGVycHJldGVkIGluIGEgdmVyeSBuYXR1cmFsIHdheSBpbiBsaWdodCBvZiBvbmUgbW90aXZhdGlvbiBmb3IgcmVqZWN0aW5nIGNsb3N1cmUsIGFkZGluZyB0byB0aGUgc2lnbmlmaWNhbmNlIG9mIG91ciB0ZWNobmljYWwgd29yay4gVGhlIHNlY29uZCBmcmFtZXdvcmsgdGhhdCB3ZSBlbXBsb3nigJRuZWlnaGJvdXJob29kIHNlbWFudGljc+KAlGlzIG11Y2ggYmV0dGVyIGtub3duLiBCdXQgd2Ugc2hvdyB0aGF0IGl0IHRvbyBjYW4gYmUgaW50ZXJwcmV0ZWQgaW4gYSB3YXkgdGhhdCBjb21wb3J0cyB3aXRoIGEgY2VydGFpbiBtb3RpdmF0aW9uIGZvciByZWplY3RpbmcgY2xvc3VyZS4iLCJwdWJsaXNoZXIiOiJTcHJpbmdlciBTY2llbmNlIGFuZCBCdXNpbmVzcyBNZWRpYSBCLlYuIiwiaXNzdWUiOiI1Iiwidm9sdW1lIjoiMTk4In0sImlzVGVtcG9yYXJ5IjpmYWxzZX1dfQ=="/>
            <w:id w:val="-681128473"/>
            <w:placeholder>
              <w:docPart w:val="B366EB159472462B9703E634C877763F"/>
            </w:placeholder>
          </w:sdtPr>
          <w:sdtContent>
            <w:tc>
              <w:tcPr>
                <w:tcW w:w="2610" w:type="dxa"/>
              </w:tcPr>
              <w:p w14:paraId="0B451590" w14:textId="5BCD08A9" w:rsidR="0028230E" w:rsidRPr="005E3018" w:rsidRDefault="00AC7F27" w:rsidP="005E3018">
                <w:pPr>
                  <w:pStyle w:val="BodyText"/>
                  <w:tabs>
                    <w:tab w:val="left" w:pos="2700"/>
                  </w:tabs>
                  <w:rPr>
                    <w:sz w:val="22"/>
                    <w:szCs w:val="22"/>
                  </w:rPr>
                </w:pPr>
                <w:r w:rsidRPr="005E3018">
                  <w:rPr>
                    <w:color w:val="000000"/>
                    <w:sz w:val="22"/>
                  </w:rPr>
                  <w:t>Barzilai &amp; Weinstock (2015), Barzilai &amp; Zohar (2012), Leuenberger &amp; Smith (2021)</w:t>
                </w:r>
              </w:p>
            </w:tc>
          </w:sdtContent>
        </w:sdt>
      </w:tr>
      <w:tr w:rsidR="0028230E" w:rsidRPr="005E3018" w14:paraId="688A3028" w14:textId="77777777" w:rsidTr="008330A2">
        <w:tc>
          <w:tcPr>
            <w:tcW w:w="2335" w:type="dxa"/>
          </w:tcPr>
          <w:p w14:paraId="11E75F0F" w14:textId="77777777" w:rsidR="0028230E" w:rsidRPr="005E3018" w:rsidRDefault="0028230E" w:rsidP="005E3018">
            <w:pPr>
              <w:pStyle w:val="BodyText"/>
              <w:tabs>
                <w:tab w:val="left" w:pos="2700"/>
              </w:tabs>
              <w:rPr>
                <w:sz w:val="22"/>
                <w:szCs w:val="22"/>
              </w:rPr>
            </w:pPr>
            <w:r w:rsidRPr="005E3018">
              <w:rPr>
                <w:sz w:val="22"/>
                <w:szCs w:val="22"/>
              </w:rPr>
              <w:t xml:space="preserve">Reductive </w:t>
            </w:r>
          </w:p>
        </w:tc>
        <w:tc>
          <w:tcPr>
            <w:tcW w:w="4500" w:type="dxa"/>
          </w:tcPr>
          <w:p w14:paraId="7436759F" w14:textId="77777777" w:rsidR="0028230E" w:rsidRPr="005E3018" w:rsidRDefault="0028230E" w:rsidP="005E3018">
            <w:pPr>
              <w:pStyle w:val="BodyText"/>
              <w:tabs>
                <w:tab w:val="left" w:pos="2700"/>
              </w:tabs>
              <w:rPr>
                <w:sz w:val="22"/>
                <w:szCs w:val="22"/>
              </w:rPr>
            </w:pPr>
            <w:r w:rsidRPr="005E3018">
              <w:rPr>
                <w:sz w:val="22"/>
                <w:szCs w:val="22"/>
              </w:rPr>
              <w:t>Simplifying a complex system by breaking it into constituent parts and focusing on elementary interactions to build up a higher‑level model.</w:t>
            </w:r>
          </w:p>
        </w:tc>
        <w:tc>
          <w:tcPr>
            <w:tcW w:w="2610" w:type="dxa"/>
          </w:tcPr>
          <w:sdt>
            <w:sdtPr>
              <w:rPr>
                <w:color w:val="000000"/>
                <w:sz w:val="22"/>
                <w:szCs w:val="22"/>
              </w:rPr>
              <w:tag w:val="MENDELEY_CITATION_v3_eyJjaXRhdGlvbklEIjoiTUVOREVMRVlfQ0lUQVRJT05fNTJiM2VhZDUtY2ZjMi00M2ViLTg4NGEtOTBlZGY5YjAwMzJlIiwicHJvcGVydGllcyI6eyJub3RlSW5kZXgiOjB9LCJpc0VkaXRlZCI6ZmFsc2UsIm1hbnVhbE92ZXJyaWRlIjp7ImlzTWFudWFsbHlPdmVycmlkZGVuIjp0cnVlLCJjaXRlcHJvY1RleHQiOiIoUG9sa293c2tpLCAyMDExKSIsIm1hbnVhbE92ZXJyaWRlVGV4dCI6IlBvbGtvd3NraSAoMjAxMSkifSwiY2l0YXRpb25JdGVtcyI6W3siaWQiOiIzYjA0YTY1NC03MjE5LTNlMjMtYjQ4MC1jYzQ2OTc3ZjNlY2QiLCJpdGVtRGF0YSI6eyJ0eXBlIjoiY2hhcHRlciIsImlkIjoiM2IwNGE2NTQtNzIxOS0zZTIzLWI0ODAtY2M0Njk3N2YzZWNkIiwidGl0bGUiOiJSZWFzb25pbmcgUGF0dGVybnMgb2YgRGVkdWN0aXZlIFJlYXNvbmluZyIsImF1dGhvciI6W3siZmFtaWx5IjoiUG9sa293c2tpIiwiZ2l2ZW4iOiJMZWNoIiwicGFyc2UtbmFtZXMiOmZhbHNlLCJkcm9wcGluZy1wYXJ0aWNsZSI6IiIsIm5vbi1kcm9wcGluZy1wYXJ0aWNsZSI6IiJ9XSwiY29udGFpbmVyLXRpdGxlIjoiSW50ZWxsaWdlbnQgU3lzdGVtcyBSZWZlcmVuY2UgTGlicmFyeSIsImFjY2Vzc2VkIjp7ImRhdGUtcGFydHMiOltbMjAyNSw3LDE3XV19LCJET0kiOiIxMC4xMDA3Lzk3OC0zLTY0Mi0yMjI3OS01XzMiLCJJU0JOIjoiOTc4LTMtNjQyLTIyMjc5LTUiLCJJU1NOIjoiMTg2OC00NDA4IiwiVVJMIjoiaHR0cHM6Ly9saW5rLnNwcmluZ2VyLmNvbS9jaGFwdGVyLzEwLjEwMDcvOTc4LTMtNjQyLTIyMjc5LTVfMyIsImlzc3VlZCI6eyJkYXRlLXBhcnRzIjpbWzIwMTFdXX0sInBhZ2UiOiI3OS0xNDMiLCJhYnN0cmFjdCI6IlByb2Nlc3NlcyBvZiByZWFzb25pbmcgYXJlIGRpdmlkZWQgaW50byB0d28gbWFpbiB0eXBlczogZGVkdWN0aXZlIGFuZCByZWR1Y3RpdmUuIERlZHVjdGl2ZSByZWFzb25pbmcgYmVnaW5zIHdpdGggYSBzZXQgb2YgcHJlbWlzZXMgYW5kIGNvbmNsdWRlcyB3aXRoIGEgc2V0IG9mIGluZmVyZW5jZXMgb2J0YWluZWQgYnkgc3BlY2lmaWVkIHJ1bGVzIG9mIGRlZHVjdGlvbiwgd2hlcmVhcyByZWR1Y3RpdmUgcmVhc29uaW5nIHRyaWVzIHRvIG9idGFpbiBhIHNldCBvZi4uLiIsInB1Ymxpc2hlciI6IlNwcmluZ2VyLCBCZXJsaW4sIEhlaWRlbGJlcmciLCJ2b2x1bWUiOiIyMCIsImNvbnRhaW5lci10aXRsZS1zaG9ydCI6IiJ9LCJpc1RlbXBvcmFyeSI6ZmFsc2V9XX0="/>
              <w:id w:val="-2088365504"/>
              <w:placeholder>
                <w:docPart w:val="2E58CDFBE5014E82BE7D9F36A31C0DAC"/>
              </w:placeholder>
            </w:sdtPr>
            <w:sdtContent>
              <w:p w14:paraId="684B5749" w14:textId="2E564CBB" w:rsidR="0028230E" w:rsidRPr="005E3018" w:rsidRDefault="00AC7F27" w:rsidP="005E3018">
                <w:pPr>
                  <w:pStyle w:val="BodyText"/>
                  <w:tabs>
                    <w:tab w:val="left" w:pos="2700"/>
                  </w:tabs>
                  <w:rPr>
                    <w:sz w:val="22"/>
                    <w:szCs w:val="22"/>
                  </w:rPr>
                </w:pPr>
                <w:r w:rsidRPr="005E3018">
                  <w:rPr>
                    <w:color w:val="000000"/>
                    <w:sz w:val="22"/>
                    <w:szCs w:val="22"/>
                  </w:rPr>
                  <w:t>Polkowski (2011)</w:t>
                </w:r>
              </w:p>
            </w:sdtContent>
          </w:sdt>
          <w:p w14:paraId="2D60758B" w14:textId="77777777" w:rsidR="0028230E" w:rsidRPr="005E3018" w:rsidRDefault="0028230E" w:rsidP="005E3018">
            <w:pPr>
              <w:tabs>
                <w:tab w:val="left" w:pos="2700"/>
              </w:tabs>
              <w:jc w:val="center"/>
              <w:rPr>
                <w:rFonts w:ascii="Times New Roman" w:hAnsi="Times New Roman" w:cs="Times New Roman"/>
                <w:sz w:val="22"/>
                <w:szCs w:val="22"/>
              </w:rPr>
            </w:pPr>
          </w:p>
        </w:tc>
      </w:tr>
      <w:tr w:rsidR="0028230E" w:rsidRPr="005E3018" w14:paraId="00D9CEF9" w14:textId="77777777" w:rsidTr="008330A2">
        <w:tc>
          <w:tcPr>
            <w:tcW w:w="2335" w:type="dxa"/>
          </w:tcPr>
          <w:p w14:paraId="1866667F" w14:textId="77777777" w:rsidR="0028230E" w:rsidRPr="005E3018" w:rsidRDefault="0028230E" w:rsidP="005E3018">
            <w:pPr>
              <w:pStyle w:val="BodyText"/>
              <w:tabs>
                <w:tab w:val="left" w:pos="2700"/>
              </w:tabs>
              <w:rPr>
                <w:sz w:val="22"/>
                <w:szCs w:val="22"/>
              </w:rPr>
            </w:pPr>
            <w:r w:rsidRPr="005E3018">
              <w:rPr>
                <w:sz w:val="22"/>
                <w:szCs w:val="22"/>
              </w:rPr>
              <w:t xml:space="preserve">Pragmatic </w:t>
            </w:r>
          </w:p>
        </w:tc>
        <w:tc>
          <w:tcPr>
            <w:tcW w:w="4500" w:type="dxa"/>
          </w:tcPr>
          <w:p w14:paraId="2B76C232" w14:textId="77777777" w:rsidR="0028230E" w:rsidRPr="005E3018" w:rsidRDefault="0028230E" w:rsidP="005E3018">
            <w:pPr>
              <w:pStyle w:val="BodyText"/>
              <w:tabs>
                <w:tab w:val="left" w:pos="2700"/>
              </w:tabs>
              <w:rPr>
                <w:sz w:val="22"/>
                <w:szCs w:val="22"/>
              </w:rPr>
            </w:pPr>
            <w:r w:rsidRPr="005E3018">
              <w:rPr>
                <w:sz w:val="22"/>
                <w:szCs w:val="22"/>
              </w:rPr>
              <w:t>emphasizes practical constraints, i.e. balancing model fidelity against available data, computational resources, time constraints, and the model’s intended use i.e. to guide how a model is selected, simplified, or adapted for implementation</w:t>
            </w:r>
          </w:p>
        </w:tc>
        <w:tc>
          <w:tcPr>
            <w:tcW w:w="2610" w:type="dxa"/>
          </w:tcPr>
          <w:p w14:paraId="0604CA84" w14:textId="35C39489" w:rsidR="0028230E" w:rsidRPr="005E3018" w:rsidRDefault="00000000" w:rsidP="005E3018">
            <w:pPr>
              <w:pStyle w:val="BodyText"/>
              <w:tabs>
                <w:tab w:val="left" w:pos="2700"/>
              </w:tabs>
              <w:rPr>
                <w:sz w:val="22"/>
                <w:szCs w:val="22"/>
              </w:rPr>
            </w:pPr>
            <w:sdt>
              <w:sdtPr>
                <w:rPr>
                  <w:color w:val="000000"/>
                  <w:sz w:val="22"/>
                  <w:szCs w:val="22"/>
                </w:rPr>
                <w:tag w:val="MENDELEY_CITATION_v3_eyJjaXRhdGlvbklEIjoiTUVOREVMRVlfQ0lUQVRJT05fMWIyYmEwNjAtNzlmNy00ZDA0LThiNDgtZjhjZGIxZDc0ZWQ4IiwicHJvcGVydGllcyI6eyJub3RlSW5kZXgiOjB9LCJpc0VkaXRlZCI6ZmFsc2UsIm1hbnVhbE92ZXJyaWRlIjp7ImlzTWFudWFsbHlPdmVycmlkZGVuIjp0cnVlLCJjaXRlcHJvY1RleHQiOiIoQmVsbCwgMTk5NSkiLCJtYW51YWxPdmVycmlkZVRleHQiOiJCZWxsICgxOTk1KSJ9LCJjaXRhdGlvbkl0ZW1zIjpbeyJpZCI6IjYxYzJjMjE3LTRlZDQtM2M5OC04OTVlLTYzMGIyNDlkMWVjMiIsIml0ZW1EYXRhIjp7InR5cGUiOiJjaGFwdGVyIiwiaWQiOiI2MWMyYzIxNy00ZWQ0LTNjOTgtODk1ZS02MzBiMjQ5ZDFlYzIiLCJ0aXRsZSI6IlByYWdtYXRpYyBSZWFzb25pbmciLCJhdXRob3IiOlt7ImZhbWlseSI6IkJlbGwiLCJnaXZlbiI6IkpvaG4iLCJwYXJzZS1uYW1lcyI6ZmFsc2UsImRyb3BwaW5nLXBhcnRpY2xlIjoiIiwibm9uLWRyb3BwaW5nLXBhcnRpY2xlIjoiIn1dLCJjb250YWluZXItdGl0bGUiOiJBcHBsaWVkIExvZ2ljOiBIb3csIFdoYXQgYW5kIFdoeSIsImFjY2Vzc2VkIjp7ImRhdGUtcGFydHMiOltbMjAyNSw3LDE3XV19LCJET0kiOiIxMC4xMDA3Lzk3OC05NC0wMTUtODUzMy0wXzEiLCJJU0JOIjoiOTc4LTk0LTAxNS04NTMzLTAiLCJVUkwiOiJodHRwczovL2xpbmsuc3ByaW5nZXIuY29tL2NoYXB0ZXIvMTAuMTAwNy85NzgtOTQtMDE1LTg1MzMtMF8xIiwiaXNzdWVkIjp7ImRhdGUtcGFydHMiOltbMTk5NV1dfSwicGFnZSI6IjEtMjciLCJhYnN0cmFjdCI6IkRlZHVjdGl2ZSByZWFzb25pbmcgaXMgY29uY2VybmVkIHdpdGggdmFsaWQgaW5mZXJlbmNlIOKAlCB3aXRoIHdoYXQgZm9sbG93cyBmcm9tIHRoZSBwcmVtaXNlcyByZWdhcmRsZXNzIG9mIHRoZSBjb250ZXh0IGluIHdoaWNoIHRoZXkgb2NjdXIuIERlZHVjdGl2ZSByZWFzb25pbmcgaXMgdGh1cyBjb250ZXh0LWZyZWUgYW5kIGNlcnRhaW4uIEluIHBhcnRpY3VsYXIsIGl0IGlzIG1vbm90b25pYywgYXMgY29uY2x1c2lvbnMgYXJlIG5vdCBhZmZlY3RlZCBieS4uLiIsInB1Ymxpc2hlciI6IlNwcmluZ2VyLCBEb3JkcmVjaHQiLCJjb250YWluZXItdGl0bGUtc2hvcnQiOiIifSwiaXNUZW1wb3JhcnkiOmZhbHNlfV19"/>
                <w:id w:val="1615096390"/>
                <w:placeholder>
                  <w:docPart w:val="2E58CDFBE5014E82BE7D9F36A31C0DAC"/>
                </w:placeholder>
              </w:sdtPr>
              <w:sdtContent>
                <w:r w:rsidR="006F46DE" w:rsidRPr="005E3018">
                  <w:rPr>
                    <w:color w:val="000000"/>
                    <w:sz w:val="22"/>
                    <w:szCs w:val="22"/>
                  </w:rPr>
                  <w:t>Bell (1995)</w:t>
                </w:r>
              </w:sdtContent>
            </w:sdt>
            <w:sdt>
              <w:sdtPr>
                <w:rPr>
                  <w:color w:val="000000"/>
                  <w:sz w:val="22"/>
                  <w:szCs w:val="22"/>
                </w:rPr>
                <w:tag w:val="MENDELEY_CITATION_v3_eyJjaXRhdGlvbklEIjoiTUVOREVMRVlfQ0lUQVRJT05fNTIwZDk2N2EtYTA5Yi00NWMyLWEyY2EtNWYwOTg0MGY2NjE0IiwicHJvcGVydGllcyI6eyJub3RlSW5kZXgiOjB9LCJpc0VkaXRlZCI6ZmFsc2UsIm1hbnVhbE92ZXJyaWRlIjp7ImlzTWFudWFsbHlPdmVycmlkZGVuIjp0cnVlLCJjaXRlcHJvY1RleHQiOiIoWmlsaW8gZXQgYWwuLCAyMDIyKSIsIm1hbnVhbE92ZXJyaWRlVGV4dCI6IiwgWmlsaW8gZXQgYWwuICgyMDIyKSJ9LCJjaXRhdGlvbkl0ZW1zIjpbeyJpZCI6ImJkYjUwY2EzLThmMWItMzkyMy04ODAyLWQxYjVhYWE4OTU1NCIsIml0ZW1EYXRhIjp7InR5cGUiOiJhcnRpY2xlLWpvdXJuYWwiLCJpZCI6ImJkYjUwY2EzLThmMWItMzkyMy04ODAyLWQxYjVhYWE4OTU1NCIsInRpdGxlIjoiUHJhZ21hdGljIHJlZHVjdGlvbmlzbTogT24gdGhlIHJlbGF0aW9uIGJldHdlZW4gY29udGluZ2VuY3kgYW5kIG1ldGFjb250aW5nZW5jeS4iLCJhdXRob3IiOlt7ImZhbWlseSI6IlppbGlvIiwiZ2l2ZW4iOiJEaWVnbyIsInBhcnNlLW5hbWVzIjpmYWxzZSwiZHJvcHBpbmctcGFydGljbGUiOiIiLCJub24tZHJvcHBpbmctcGFydGljbGUiOiIifSx7ImZhbWlseSI6IkNhcnJhcmEiLCJnaXZlbiI6Iktlc3RlciIsInBhcnNlLW5hbWVzIjpmYWxzZSwiZHJvcHBpbmctcGFydGljbGUiOiIiLCJub24tZHJvcHBpbmctcGFydGljbGUiOiIifSx7ImZhbWlseSI6IkxlaXRlIiwiZ2l2ZW4iOiJGZWxpcGUgTHVzdG9zYSIsInBhcnNlLW5hbWVzIjpmYWxzZSwiZHJvcHBpbmctcGFydGljbGUiOiIiLCJub24tZHJvcHBpbmctcGFydGljbGUiOiIifV0sImNvbnRhaW5lci10aXRsZSI6IkJlaGF2aW9yIGFuZCBTb2NpYWwgSXNzdWVzIiwiYWNjZXNzZWQiOnsiZGF0ZS1wYXJ0cyI6W1syMDI1LDEyLDZdXX0sIkRPSSI6IjEwLjEwMDcvUzQyODIyLTAyMi0wMDA5Ny1aIiwiSVNTTiI6IjEwNjQtOTUwNiIsIlVSTCI6Imh0dHBzOi8vb3BlbnVybC5lYnNjby5jb20vY29udGVudGl0ZW0vZG9pOjEwLjEwMDcvczQyODIyLTAyMi0wMDA5Ny16P3NpZD1lYnNjbzpwbGluazpjcmF3bGVyJmlkPWVic2NvOmRvaToxMC4xMDA3L3M0MjgyMi0wMjItMDAwOTcteiZjcmw9YyIsImlzc3VlZCI6eyJkYXRlLXBhcnRzIjpbWzIwMjIsMTJdXX0sInBhZ2UiOiI3MS0xMDUiLCJhYnN0cmFjdCI6Ik9uZSBvZiB0aGUgbWFpbiBhcmd1bWVudHMgaW4gZmF2b3Igb2YgdGhlIG1ldGFjb250aW5nZW5jeSBhcyBhIG1vZGVsIGZvciBleHBsYWluaW5nIHNvY2lhbCBwaGVub21lbmEgaXMgdGhhdCBpdCBlbWJyYWNlcyBhbm90aGVyIOKAnGtpbmTigJ0gb2Ygc2VsZWN0aW9uIChjdWx0dXJhbCBzZWxlY3Rpb24pIGJleW9uZCBuYXR1cmFsIGFuZCBvcGVyYW50IHNlbGVjdGlvbi4gRGVzcGl0ZSBiZWluZyDigJxlbWVy4oCRIGdlbnTigJ0gb24gb3BlcmFudCBwcm9jZXNzZXMsIGl0IHdvdWxkIG5vdCBiZSDigJxyZWR1Y2libGXigJ0gdG8gb3BlcmFudCBzZWxlY3Rpb24uIENvbnNlcXVlbnRseSwgY3VsdHVyYWwgc2VsZWN0aW9uIHdvdWxkIGRlbWFuZCBhIGNvbmNlcHR1YWwgZnJhbWV3b3JrIG9mIGl0cyBvd24sIGhlbmNlIHRoZSBtZXRhY29udGluZ2VuY3kuIEFzc3VtaW5nIHRoZSBleGlzdGVuY2Ugb2YgYW5vdGhlciDigJxraW5k4oCdIG9mIHNlbGVjdGlvbiBpcyBhbiBvbnRvbG9naWNhbCBwcmVtaXNlLCBhbmQgdGhhdCB0aGlzIG5ldyBwcm9jZXNzIHJlcXVpcmVzIGl0cyBvd24gY29uY2VwdHVhbCBmcmFtZXdvcmssIGJlY2F1c2UgY29udGluZ2VuY3kgYW5hbHlzaXMgaXMgaW5zdWZmaWNpZW50IHRvIGV4cGxhaW4gaXQsIGNhbiBiZSBjb25zaWRlcmVkIGFuIGVwaXN0ZW1vbG9naWNhbCBwcmVtaXNlLiBPdXIgZ29hbCBpbiB0aGlzIHBhcGVyIGlzIHRvIGFyZ3VlIHRoYXQgdGhlIGVwaXN0ZW1vbG9naWNhbCBwcmVtaXNlIHByZXNlbnQgaW4gdGhlIG1ldGFjb250aW5nZW5jeSBsaXTigJEgZXJhdHVyZSBpcyB3cm9uZy4gVG8gZG8gc28sIHdlIHByZXNlbnQgcHJhZ21hdGljIHJlZHVjdGlvbmlzbSBhcyBhIG1vZGVsIHRvIGRpc2N1c3MgdGhlIHBvc3NpYmlsaXR5IG9mIHJlZHVjdGl2ZSBleHBsYW5hdGlvbnMgb2Ygc2VsZWN0aW9uIGFuZCBtYWludGVuYW5jZSBvZiBjdWx0dXJhbCBwcmFjdGljZXMgZnJvbSBtZXRhY29udGluZ2VuY3kgdG8gY29udGluZ2VuY3kgYW5hbHlzaXMuIEJhc2VkIG9uIHRoaXMgZnJhbWV3b3JrLCB3ZSBwcm92aWRlIGV4YW1wbGVzIG9mIHByYWdtYXRpYyByZWR1Y3RpdmUgaW50ZXJwcmV0YXRpb25zLCB0aG91Z2h0IGV4cGVyaW1lbnRzLCBhbmQgYW4gYW5hbHlzaXMgb2YgZXhwZXJpbWVudGFsIGRhdGEgaW4gd2hpY2ggd2UgdHJ5IHRvIGV4cGxhaW4gYXdheSB0aGUgbWV0YWNvbnRpbmdlbmN5LiBXZSBjb25jbHVkZSB0aGF0IGl0IGlzIHBvc3NpYmxlIHRvIHByYWdtYXRp4oCRIGNhbGx5IHJlZHVjZSBtZXRhY29udGluZ2VuY3kgZXhwbGFuYXRpb25zIHRvIGNvbnRpbmdlbmN5IGV4cGxhbmF0aW9ucy4gVGhhdCBkb2VzIG5vdCwgaG93ZXZlciwgaW52YWxpZGF0ZSB0aGUgb250b2xvZ2ljYWwgcHJlbWlzZSBhYm91dCB0aGUgZXhpc3RlbmNlIG9mIGRpZmZlcmVudCBwcm9jZXNzZXMgcmVsYXRlZCB0byBjdWx0dXJhbCBldm9sdXRpb24gYW5kIHNlbGVjdGlvbiB3aGF0ZXZlciB0aG9zZSBtaWdodCBiZS4gSXQgb25seSBzaG93cyB0aGF0LCBpZiB0aGV5IGV4aXN0IGF0IGFsbCwgdGhleSBhcmUgbm90IHRoZSBvbmVzIGJlaW5nIHN0dWRpZWQgaW4gbWV0YWNvbnRpbmdlbmN5IHJlc2VhcmNoLiIsInB1Ymxpc2hlciI6IlNwcmluZ2VyIFNjaWVuY2UgYW5kIEJ1c2luZXNzIE1lZGlhIExMQyIsImlzc3VlIjoiMSIsInZvbHVtZSI6IjMxIiwiY29udGFpbmVyLXRpdGxlLXNob3J0IjoiIn0sImlzVGVtcG9yYXJ5IjpmYWxzZX1dfQ=="/>
                <w:id w:val="1804647647"/>
                <w:placeholder>
                  <w:docPart w:val="C985C51B66E049BF8F44D5229C24D05C"/>
                </w:placeholder>
              </w:sdtPr>
              <w:sdtContent>
                <w:r w:rsidR="006F46DE" w:rsidRPr="005E3018">
                  <w:rPr>
                    <w:color w:val="000000"/>
                    <w:sz w:val="22"/>
                    <w:szCs w:val="22"/>
                  </w:rPr>
                  <w:t>, Zilio et al. (2022)</w:t>
                </w:r>
              </w:sdtContent>
            </w:sdt>
          </w:p>
        </w:tc>
      </w:tr>
      <w:tr w:rsidR="0028230E" w:rsidRPr="005E3018" w14:paraId="317EC580" w14:textId="77777777" w:rsidTr="008330A2">
        <w:tc>
          <w:tcPr>
            <w:tcW w:w="2335" w:type="dxa"/>
          </w:tcPr>
          <w:p w14:paraId="3EE5CF98" w14:textId="77777777" w:rsidR="0028230E" w:rsidRPr="005E3018" w:rsidRDefault="0028230E" w:rsidP="005E3018">
            <w:pPr>
              <w:pStyle w:val="BodyText"/>
              <w:tabs>
                <w:tab w:val="left" w:pos="2700"/>
              </w:tabs>
              <w:rPr>
                <w:sz w:val="22"/>
                <w:szCs w:val="22"/>
              </w:rPr>
            </w:pPr>
            <w:r w:rsidRPr="005E3018">
              <w:rPr>
                <w:sz w:val="22"/>
                <w:szCs w:val="22"/>
              </w:rPr>
              <w:t xml:space="preserve">Computational </w:t>
            </w:r>
          </w:p>
        </w:tc>
        <w:tc>
          <w:tcPr>
            <w:tcW w:w="4500" w:type="dxa"/>
          </w:tcPr>
          <w:p w14:paraId="1159C959" w14:textId="77777777" w:rsidR="0028230E" w:rsidRPr="005E3018" w:rsidRDefault="0028230E" w:rsidP="005E3018">
            <w:pPr>
              <w:pStyle w:val="BodyText"/>
              <w:tabs>
                <w:tab w:val="left" w:pos="2700"/>
              </w:tabs>
              <w:rPr>
                <w:sz w:val="22"/>
                <w:szCs w:val="22"/>
              </w:rPr>
            </w:pPr>
            <w:r w:rsidRPr="005E3018">
              <w:rPr>
                <w:sz w:val="22"/>
                <w:szCs w:val="22"/>
              </w:rPr>
              <w:t>Designing, implementing, and manipulating computational representations i.e. writing code, selecting algorithms, debugging models, and analyzing simulation outputs, to explore system dynamics and test hypotheses.</w:t>
            </w:r>
          </w:p>
        </w:tc>
        <w:sdt>
          <w:sdtPr>
            <w:rPr>
              <w:color w:val="000000"/>
              <w:sz w:val="22"/>
              <w:szCs w:val="22"/>
            </w:rPr>
            <w:tag w:val="MENDELEY_CITATION_v3_eyJjaXRhdGlvbklEIjoiTUVOREVMRVlfQ0lUQVRJT05fYjZlNWExOWItZjU3My00NzFiLWJlZjAtYzFiNWVjYzhmODJhIiwicHJvcGVydGllcyI6eyJub3RlSW5kZXgiOjB9LCJpc0VkaXRlZCI6ZmFsc2UsIm1hbnVhbE92ZXJyaWRlIjp7ImlzTWFudWFsbHlPdmVycmlkZGVuIjp0cnVlLCJjaXRlcHJvY1RleHQiOiIoR2VudGlsZSAmIzM4OyBMaWV0bywgMjAyMjsgTHlvbiBldCBhbC4sIDIwMjI7IFNoaW4gZXQgYWwuLCAyMDIxLCAyMDIyKSIsIm1hbnVhbE92ZXJyaWRlVGV4dCI6IkdlbnRpbGUgJiBMaWV0byAoMjAyMiksIEx5b24gZXQgYWwuICgyMDIyKSwgU2hpbiBldCBhbC4gKDIwMjEpIn0sImNpdGF0aW9uSXRlbXMiOlt7ImlkIjoiMGQwNjg0ZWUtZjQ4Yy0zZTIzLTgzNDgtOTk5NmU0Yzg1NzkzIiwiaXRlbURhdGEiOnsidHlwZSI6ImFydGljbGUtam91cm5hbCIsImlkIjoiMGQwNjg0ZWUtZjQ4Yy0zZTIzLTgzNDgtOTk5NmU0Yzg1NzkzIiwidGl0bGUiOiJBIGZyYW1ld29yayBmb3Igc3VwcG9ydGluZyBzeXN0ZW1zIHRoaW5raW5nIGFuZCBjb21wdXRhdGlvbmFsIHRoaW5raW5nIHRocm91Z2ggY29uc3RydWN0aW5nIG1vZGVscyIsImF1dGhvciI6W3siZmFtaWx5IjoiU2hpbiIsImdpdmVuIjoiTmFtc29vIiwicGFyc2UtbmFtZXMiOmZhbHNlLCJkcm9wcGluZy1wYXJ0aWNsZSI6IiIsIm5vbi1kcm9wcGluZy1wYXJ0aWNsZSI6IiJ9LHsiZmFtaWx5IjoiQm93ZXJzIiwiZ2l2ZW4iOiJKb25hdGhhbiIsInBhcnNlLW5hbWVzIjpmYWxzZSwiZHJvcHBpbmctcGFydGljbGUiOiIiLCJub24tZHJvcHBpbmctcGFydGljbGUiOiIifSx7ImZhbWlseSI6IlJvZGVyaWNrIiwiZ2l2ZW4iOiJTdGV2ZSIsInBhcnNlLW5hbWVzIjpmYWxzZSwiZHJvcHBpbmctcGFydGljbGUiOiIiLCJub24tZHJvcHBpbmctcGFydGljbGUiOiIifSx7ImZhbWlseSI6Ik1jSW50eXJlIiwiZ2l2ZW4iOiJDeW50aGlhIiwicGFyc2UtbmFtZXMiOmZhbHNlLCJkcm9wcGluZy1wYXJ0aWNsZSI6IiIsIm5vbi1kcm9wcGluZy1wYXJ0aWNsZSI6IiJ9LHsiZmFtaWx5IjoiU3RlcGhlbnMiLCJnaXZlbiI6IkEuIEx5bm4iLCJwYXJzZS1uYW1lcyI6ZmFsc2UsImRyb3BwaW5nLXBhcnRpY2xlIjoiIiwibm9uLWRyb3BwaW5nLXBhcnRpY2xlIjoiIn0seyJmYW1pbHkiOiJFaWRpbiIsImdpdmVuIjoiRW1pbCIsInBhcnNlLW5hbWVzIjpmYWxzZSwiZHJvcHBpbmctcGFydGljbGUiOiIiLCJub24tZHJvcHBpbmctcGFydGljbGUiOiIifSx7ImZhbWlseSI6IktyYWpjaWsiLCJnaXZlbiI6Ikpvc2VwaCIsInBhcnNlLW5hbWVzIjpmYWxzZSwiZHJvcHBpbmctcGFydGljbGUiOiIiLCJub24tZHJvcHBpbmctcGFydGljbGUiOiIifSx7ImZhbWlseSI6IkRhbWVsaW4iLCJnaXZlbiI6IkRhbmllbCIsInBhcnNlLW5hbWVzIjpmYWxzZSwiZHJvcHBpbmctcGFydGljbGUiOiIiLCJub24tZHJvcHBpbmctcGFydGljbGUiOiIifV0sImNvbnRhaW5lci10aXRsZSI6Ikluc3RydWN0aW9uYWwgU2NpZW5jZSIsImNvbnRhaW5lci10aXRsZS1zaG9ydCI6Ikluc3RyLiBTY2kuIiwiRE9JIjoiMTAuMTAwNy9zMTEyNTEtMDIyLTA5NTkwLTkiLCJJU1NOIjoiMTU3MzE5NTIiLCJpc3N1ZWQiOnsiZGF0ZS1wYXJ0cyI6W1syMDIyLDEyLDFdXX0sInBhZ2UiOiI5MzMtOTYwIiwiYWJzdHJhY3QiOiJXZSBmYWNlIGNvbXBsZXggZ2xvYmFsIGlzc3VlcyBzdWNoIGFzIGNsaW1hdGUgY2hhbmdlIHRoYXQgY2hhbGxlbmdlIG91ciBhYmlsaXR5IGFzIGh1bWFucyB0byBtYW5hZ2UgdGhlbS4gTW9kZWxzIGhhdmUgYmVlbiB1c2VkIGFzIGEgcGl2b3RhbCBzY2llbmNlIGFuZCBlbmdpbmVlcmluZyB0b29sIHRvIGludmVzdGlnYXRlLCByZXByZXNlbnQsIGV4cGxhaW4sIGFuZCBwcmVkaWN0IHBoZW5vbWVuYSBvciBzb2x2ZSBwcm9ibGVtcyB0aGF0IGludm9sdmUgbXVsdGktZmFjZXRlZCBzeXN0ZW1zIGFjcm9zcyBtYW55IGZpZWxkcy4gVG8gZnVsbHkgZXhwbGFpbiBjb21wbGV4IHBoZW5vbWVuYSBvciBzb2x2ZSBwcm9ibGVtcyB1c2luZyBtb2RlbHMgcmVxdWlyZXMgYm90aCBzeXN0ZW1zIHRoaW5raW5nIChTVCkgYW5kIGNvbXB1dGF0aW9uYWwgdGhpbmtpbmcgKENUKS4gVGhpcyBzdHVkeSBwcm9wb3NlcyBhIHRoZW9yZXRpY2FsIGZyYW1ld29yayB0aGF0IHVzZXMgbW9kZWxpbmcgYXMgYSB3YXkgdG8gaW50ZWdyYXRlIFNUIGFuZCBDVC4gV2UgZGV2ZWxvcGVkIGEgZnJhbWV3b3JrIHRvIGd1aWRlIHRoZSBjb21wbGV4IHByb2Nlc3Mgb2YgZGV2ZWxvcGluZyBjdXJyaWN1bHVtLCBsZWFybmluZyB0b29scywgc3VwcG9ydCBzdHJhdGVnaWVzLCBhbmQgYXNzZXNzbWVudHMgZm9yIGVuZ2FnaW5nIGxlYXJuZXJzIGluIFNUIGFuZCBDVCBpbiB0aGUgY29udGV4dCBvZiBtb2RlbGluZy4gVGhlIGZyYW1ld29yayBpbmNsdWRlcyBlc3NlbnRpYWwgYXNwZWN0cyBvZiBTVCBhbmQgQ1QgYmFzZWQgb24gc2VsZWN0ZWQgbGl0ZXJhdHVyZSwgYW5kIGlsbHVzdHJhdGVzIGhvdyBlYWNoIG1vZGVsaW5nIHByYWN0aWNlIGRyYXdzIHVwb24gYXNwZWN0cyBvZiBib3RoIFNUIGFuZCBDVCB0byBzdXBwb3J0IGV4cGxhaW5pbmcgcGhlbm9tZW5hIGFuZCBzb2x2aW5nIHByb2JsZW1zLiBXZSB1c2UgY29tcHV0YXRpb25hbCBtb2RlbHMgdG8gc2hvdyBob3cgdGhlc2UgU1QgYW5kIENUIGFzcGVjdHMgYXJlIG1hbmlmZXN0ZWQgaW4gbW9kZWxpbmcuIiwicHVibGlzaGVyIjoiU3ByaW5nZXIgU2NpZW5jZSBhbmQgQnVzaW5lc3MgTWVkaWEgQi5WLiIsImlzc3VlIjoiNiIsInZvbHVtZSI6IjUwIn0sImlzVGVtcG9yYXJ5IjpmYWxzZX0seyJpZCI6Ijg4NzQ5OGFmLTIyMjctM2VmNC1iNGNmLTgyNzIyNGY3OTBkNSIsIml0ZW1EYXRhIjp7InR5cGUiOiJhcnRpY2xlLWpvdXJuYWwiLCJpZCI6Ijg4NzQ5OGFmLTIyMjctM2VmNC1iNGNmLTgyNzIyNGY3OTBkNSIsInRpdGxlIjoiUHJvbW90aW5nIGNvbXB1dGF0aW9uYWwgdGhpbmtpbmcgdGhyb3VnaCBwcm9qZWN0LWJhc2VkIGxlYXJuaW5nIiwiYXV0aG9yIjpbeyJmYW1pbHkiOiJTaGluIiwiZ2l2ZW4iOiJOYW1zb28iLCJwYXJzZS1uYW1lcyI6ZmFsc2UsImRyb3BwaW5nLXBhcnRpY2xlIjoiIiwibm9uLWRyb3BwaW5nLXBhcnRpY2xlIjoiIn0seyJmYW1pbHkiOiJCb3dlcnMiLCJnaXZlbiI6IkpvbmF0aGFuIiwicGFyc2UtbmFtZXMiOmZhbHNlLCJkcm9wcGluZy1wYXJ0aWNsZSI6IiIsIm5vbi1kcm9wcGluZy1wYXJ0aWNsZSI6IiJ9LHsiZmFtaWx5IjoiS3JhamNpayIsImdpdmVuIjoiSm9zZXBoIiwicGFyc2UtbmFtZXMiOmZhbHNlLCJkcm9wcGluZy1wYXJ0aWNsZSI6IiIsIm5vbi1kcm9wcGluZy1wYXJ0aWNsZSI6IiJ9LHsiZmFtaWx5IjoiRGFtZWxpbiIsImdpdmVuIjoiRGFuaWVsIiwicGFyc2UtbmFtZXMiOmZhbHNlLCJkcm9wcGluZy1wYXJ0aWNsZSI6IiIsIm5vbi1kcm9wcGluZy1wYXJ0aWNsZSI6IiJ9XSwiY29udGFpbmVyLXRpdGxlIjoiRGlzY2lwbGluYXJ5IGFuZCBJbnRlcmRpc2NpcGxpbmFyeSBTY2llbmNlIEVkdWNhdGlvbiBSZXNlYXJjaCAyMDIxIDM6MSIsImFjY2Vzc2VkIjp7ImRhdGUtcGFydHMiOltbMjAyMywxMiwzXV19LCJET0kiOiIxMC4xMTg2L1M0MzAzMS0wMjEtMDAwMzMtWSIsIklTQk4iOiI0MzAzMTAyMTAwMDMzIiwiSVNTTiI6IjI2NjItMjMwMCIsIlVSTCI6Imh0dHBzOi8vZGlzZXIuc3ByaW5nZXJvcGVuLmNvbS9hcnRpY2xlcy8xMC4xMTg2L3M0MzAzMS0wMjEtMDAwMzMteSIsImlzc3VlZCI6eyJkYXRlLXBhcnRzIjpbWzIwMjEsOCwyXV19LCJwYWdlIjoiMS0xNSIsImFic3RyYWN0IjoiVGhpcyBwYXBlciBpbnRyb2R1Y2VzIHByb2plY3QtYmFzZWQgbGVhcm5pbmcgKFBCTCkgZmVhdHVyZXMgZm9yIGRldmVsb3BpbmcgdGVjaG5vbG9naWNhbCwgY3VycmljdWxhciwgYW5kIHBlZGFnb2dpY2FsIHN1cHBvcnRzIHRvIGVuZ2FnZSBzdHVkZW50cyBpbiBjb21wdXRhdGlvbmFsIHRoaW5raW5nIChDVCkgdGhyb3VnaCBtb2RlbGluZy4gQ1QgaXMgcmVjb2duaXplZCBhcyB0aGUgY29sbGVjdGlvbiBvZiBhcHByb2FjaGVzIHRoYXQgJm5ic3A7aW52b2x2ZSBwZW9wbGUgaW4gY29tcHV0YXRpb25hbCBwcm9ibGVtIHNvbHZpbmcuIENUIHN1cHBvcnRzIHN0dWRlbnRzIGluIGRlY29uc3RydWN0aW5nIGFuZCByZWZvcm11bGF0aW5nIGEgcGhlbm9tZW5vbiBzdWNoIHRoYXQgaXQgY2FuIGJlIHJlc29sdmVkIHVzaW5nIGFuIGluZm9ybWF0aW9uLXByb2Nlc3NpbmcgYWdlbnQgKGh1bWFuIG9yIG1hY2hpbmUpIHRvIHJlYWNoIGEgc2NpZW50aWZpY2FsbHkgYXBwcm9wcmlhdGUgZXhwbGFuYXRpb24gb2YgYSBwaGVub21lbm9uLiBQQkwgYWxsb3dzIHN0dWRlbnRzIHRvIGxlYXJuIGJ5IGRvaW5nLCB0byBhcHBseSBpZGVhcywgZmlndXJlIG91dCBob3cgcGhlbm9tZW5hIG9jY3VyIGFuZCBzb2x2ZSBjaGFsbGVuZ2luZywgY29tcGVsbGluZyBhbmQgY29tcGxleCBwcm9ibGVtcy4gSW4gZG9pbmcgc28sIHN0dWRlbnRzICZuYnNwO3Rha2UgcGFydCBpbiBhdXRoZW50aWMgc2NpZW5jZSBwcmFjdGljZXMgc2ltaWxhciB0byB0aG9zZSBvZiBwcm9mZXNzaW9uYWxzIGluIHNjaWVuY2Ugb3IgZW5naW5lZXJpbmcsIHN1Y2ggYXMgY29tcHV0YXRpb25hbCB0aGlua2luZy4gVGhpcyBwYXBlciBpbmNsdWRlcyAxKSBDVCBhbmQgaXRzIGFzc29jaWF0ZWQgYXNwZWN0cywgMikgVGhlIGZvdW5kYXRpb24gb2YgUEJMLCAzKSBQQkwgZGVzaWduIGZlYXR1cmVzIHRvIHN1cHBvcnQgQ1QgdGhyb3VnaCBtb2RlbGluZywgYW5kIDQpIGEgY3VycmljdWx1bSBleGFtcGxlIGFuZCBhc3NvY2lhdGVkIHN0dWRlbnQgbW9kZWxzIHRvIGlsbHVzdHJhdGUgaG93IHBhcnRpY3VsYXIgZGVzaWduIGZlYXR1cmVzIGNhbiBiZSB1c2VkIGZvciBkZXZlbG9waW5nIGhpZ2ggc2Nob29sIHBoeXNpY2FsIHNjaWVuY2UgbWF0ZXJpYWxzLCBzdWNoIGFzIGFuIGV2YXBvcmF0aXZlIGNvb2xpbmcgdW5pdCB0byBwcm9tb3RlIHRoZSB0ZWFjaGluZyBhbmQgbGVhcm5pbmcgb2YgQ1QuIiwicHVibGlzaGVyIjoiU3ByaW5nZXJPcGVuIiwiaXNzdWUiOiIxIiwidm9sdW1lIjoiMyIsImNvbnRhaW5lci10aXRsZS1zaG9ydCI6IiJ9LCJpc1RlbXBvcmFyeSI6ZmFsc2V9LHsiaWQiOiIzYjJkZWFmMi1iMTk0LTMyY2EtYTEyYy0zN2VhZTA4ZGZkOGUiLCJpdGVtRGF0YSI6eyJ0eXBlIjoiYXJ0aWNsZS1qb3VybmFsIiwiaWQiOiIzYjJkZWFmMi1iMTk0LTMyY2EtYTEyYy0zN2VhZTA4ZGZkOGUiLCJ0aXRsZSI6IkNoYXJhY3Rlcml6aW5nIENvbXB1dGF0aW9uYWwgVGhpbmtpbmcgaW4gdGhlIENvbnRleHQgb2YgTW9kZWwtUGxhbm5pbmcgQWN0aXZpdGllcyIsImF1dGhvciI6W3siZmFtaWx5IjoiTHlvbiIsImdpdmVuIjoiSm9zZXBoIEEuIiwicGFyc2UtbmFtZXMiOmZhbHNlLCJkcm9wcGluZy1wYXJ0aWNsZSI6IiIsIm5vbi1kcm9wcGluZy1wYXJ0aWNsZSI6IiJ9LHsiZmFtaWx5IjoiTWFnYW5hIiwiZ2l2ZW4iOiJBbGVqYW5kcmEgSi4iLCJwYXJzZS1uYW1lcyI6ZmFsc2UsImRyb3BwaW5nLXBhcnRpY2xlIjoiIiwibm9uLWRyb3BwaW5nLXBhcnRpY2xlIjoiIn0seyJmYW1pbHkiOiJTdHJldmVsZXIiLCJnaXZlbiI6IlJ1dGggQS4iLCJwYXJzZS1uYW1lcyI6ZmFsc2UsImRyb3BwaW5nLXBhcnRpY2xlIjoiIiwibm9uLWRyb3BwaW5nLXBhcnRpY2xlIjoiIn1dLCJjb250YWluZXItdGl0bGUiOiJNb2RlbGxpbmcgMjAyMiwgVm9sLiAzLCBQYWdlcyAzNDQtMzU4IiwiYWNjZXNzZWQiOnsiZGF0ZS1wYXJ0cyI6W1syMDIzLDQsMjZdXX0sIkRPSSI6IjEwLjMzOTAvTU9ERUxMSU5HMzAzMDAyMiIsIklTU04iOiIyNjczLTM5NTEiLCJVUkwiOiJodHRwczovL3d3dy5tZHBpLmNvbS8yNjczLTM5NTEvMy8zLzIyL2h0bSIsImlzc3VlZCI6eyJkYXRlLXBhcnRzIjpbWzIwMjIsOCwyXV19LCJwYWdlIjoiMzQ0LTM1OCIsImFic3RyYWN0IjoiQ29tcHV0YXRpb25hbCB0aGlua2luZyAoQ1QpIGlzIGEgY3JpdGljYWwgc2tpbGwgbmVlZGVkIGZvciBTVEVNIHByb2Zlc3Npb25hbHMgYW5kIGVkdWNhdGlvbmFsIGludGVydmVudGlvbnMgdGhhdCBlbXBoYXNpemUgQ1QgYXJlIG5lZWRlZC4gSW4gZW5naW5lZXJpbmcsIG9uZSBwb3RlbnRpYWwgcGVkYWdvZ2ljYWwgdG9vbCB0byBidWlsZCBDVCBpcyBtb2RlbGluZywgYW4gZXNzZW50aWFsIHNraWxsIGZvciBlbmdpbmVlcmluZyBzdHVkZW50cyB3aGVyZSB0aGV5IGFwcGx5IHRoZWlyIHNjaWVudGlmaWMga25vd2xlZGdlIHRvIHJlYWwtd29ybGQgcHJvYmxlbXMgaW52b2x2aW5nIHBsYW5uaW5nLCBidWlsZGluZywgZXZhbHVhdGluZywgYW5kIHJlZmxlY3Rpbmcgb24gY3JlYXRlZCBzeXN0ZW1zIHRvIHNpbXVsYXRlIHRoZSByZWFsIHdvcmxkLiBIb3dldmVyLCBpbi1kZXB0aCBzdHVkaWVzIG9mIGhvdyBtb2RlbGluZyBpcyBkb25lIGluIHRoZSBjbGFzcyBpbiByZWxhdGlvbiB0byBDVCBhcmUgbGltaXRlZC4gV2UgdXNlZCBhIGNhc2Ugc3R1ZHkgbWV0aG9kb2xvZ3kgdG8gZXZhbHVhdGUgYSBtb2RlbC1wbGFubmluZyBhY3Rpdml0eSBpbiBhIGZpbmFsLXllYXIgdW5kZXJncmFkdWF0ZSBlbmdpbmVlcmluZyBjbGFzc3Jvb20gdG8gZWxpY2l0IENUIHByYWN0aWNlcyBpbiBzdHVkZW50cyBhcyB0aGV5IHBsYW5uZWQgdGhlaXIgbW9kZWxpbmcgYXBwcm9hY2guIFRoZW1hdGljIGFuYWx5c2lzIHdhcyB1c2VkIG9uIHN0dWRlbnQgYXJ0aWZhY3RzIHRvIHRyaWFuZ3VsYXRlIGFuZCBpZGVudGlmeSBkaXZlcnNlIHdheXMgdGhhdCBzdHVkZW50cyB1c2VkIENUIHByYWN0aWNlcy4gV2UgZmluZCB0aGF0IG1vZGVsLXBsYW5uaW5nIGFjdGl2aXRpZXMgYXJlIHVzZWZ1bCBmb3Igc3R1ZGVudHMgdG8gcHJhY3RpY2UgbWFueSBhc3BlY3RzIG9mIENULCBzdWNoIGFzIGFic3RyYWN0aW9uLCBhbGdvcml0aG1pYyB0aGlua2luZywgYW5kIGdlbmVyYWxpemF0aW9uLiBXZSByZXBvcnQgaW1wbGljYXRpb25zIGZvciBpbnN0cnVjdG9ycyB3YW50aW5nIHRvIGltcGxlbWVudCBtb2RlbC1wbGFubmluZyBhY3Rpdml0aWVzIGludG8gdGhlaXIgY2xhc3Nyb29tcy4iLCJwdWJsaXNoZXIiOiJNdWx0aWRpc2NpcGxpbmFyeSBEaWdpdGFsIFB1Ymxpc2hpbmcgSW5zdGl0dXRlIiwiaXNzdWUiOiIzIiwidm9sdW1lIjoiMyIsImNvbnRhaW5lci10aXRsZS1zaG9ydCI6IiJ9LCJpc1RlbXBvcmFyeSI6ZmFsc2V9LHsiaWQiOiI0M2EyOTk3Ni1mMjZlLTMyNzAtYmY4Ny0xM2RjNjVlY2UzYjciLCJpdGVtRGF0YSI6eyJ0eXBlIjoiYXJ0aWNsZS1qb3VybmFsIiwiaWQiOiI0M2EyOTk3Ni1mMjZlLTMyNzAtYmY4Ny0xM2RjNjVlY2UzYjciLCJ0aXRsZSI6IlRoZSByb2xlIG9mIG1lbnRhbCByb3RhdGlvbiBpbiBUZXRyaXNUTSBnYW1lcGxheTogQW4gQUNULVIgY29tcHV0YXRpb25hbCBjb2duaXRpdmUgbW9kZWwiLCJhdXRob3IiOlt7ImZhbWlseSI6IkdlbnRpbGUiLCJnaXZlbiI6Ik1hbnVlbCIsInBhcnNlLW5hbWVzIjpmYWxzZSwiZHJvcHBpbmctcGFydGljbGUiOiIiLCJub24tZHJvcHBpbmctcGFydGljbGUiOiIifSx7ImZhbWlseSI6IkxpZXRvIiwiZ2l2ZW4iOiJBbnRvbmlvIiwicGFyc2UtbmFtZXMiOmZhbHNlLCJkcm9wcGluZy1wYXJ0aWNsZSI6IiIsIm5vbi1kcm9wcGluZy1wYXJ0aWNsZSI6IiJ9XSwiY29udGFpbmVyLXRpdGxlIjoiQ29nbml0aXZlIFN5c3RlbXMgUmVzZWFyY2giLCJjb250YWluZXItdGl0bGUtc2hvcnQiOiJDb2duLiBTeXN0LiBSZXMuIiwiRE9JIjoiMTAuMTAxNi9qLmNvZ3N5cy4yMDIxLjEyLjAwNSIsIklTU04iOiIxMzg5MDQxNyIsImlzc3VlZCI6eyJkYXRlLXBhcnRzIjpbWzIwMjJdXX0sImFic3RyYWN0IjoiVGhlIG1lbnRhbCByb3RhdGlvbiBhYmlsaXR5IGlzIGFuIGVzc2VudGlhbCBzcGF0aWFsIHJlYXNvbmluZyBza2lsbCBpbiBodW1hbiBjb2duaXRpb24gYW5kIGhhcyBwcm92ZW4gdG8gYmUgYW4gZXNzZW50aWFsIHByZWRpY3RvciBvZiBtYXRoZW1hdGljYWwgYW5kIFNURU0gc2tpbGxzLCBjcml0aWNhbCBhbmQgY29tcHV0YXRpb25hbCB0aGlua2luZy4gRGVzcGl0ZSBpdHMgaW1wb3J0YW5jZSwgbGl0dGxlIGlzIGtub3duIGFib3V0IHdoZW4gYW5kIGhvdyBtZW50YWwgcm90YXRpb24gcHJvY2Vzc2VzIGFyZSBhY3RpdmF0ZWQgaW4gZ2FtZXMgZXhwbGljaXRseSB0YXJnZXRpbmcgc3BhdGlhbCByZWFzb25pbmcgdGFza3MuIEluIHBhcnRpY3VsYXIsIHRoZSByZWxhdGlvbnNoaXAgYmV0d2VlbiBzcGF0aWFsIGFiaWxpdGllcyBhbmQgVGV0cmlzVE0gaGFzIGJlZW4gYW5hbHlzZWQgc2V2ZXJhbCB0aW1lcyBpbiB0aGUgbGl0ZXJhdHVyZS4gSG93ZXZlciwgdGhlc2UgYW5hbHlzZXMgaGF2ZSBzaG93biBjb250cmFzdGluZyByZXN1bHRzIGJldHdlZW4gdGhlIGVmZmVjdGl2ZW5lc3Mgb2YgVGV0cmlzLWJhc2VkIHRyYWluaW5nIGFjdGl2aXRpZXMgdG8gaW1wcm92ZSBtZW50YWwgcm90YXRpb24gc2tpbGxzLiBJbiB0aGlzIHdvcmssIHdlIHN0dWRpZWQgd2hldGhlciwgYW5kIHVuZGVyIHdoYXQgY29uZGl0aW9ucywgc3VjaCBhYmlsaXR5IGlzIHVzZWQgaW4gdGhlIFRldHJpc1RNIGdhbWUgYnkgZXhwbGljaXRseSBtb2RlbGxpbmcgbWVudGFsIHJvdGF0aW9uIHZpYSBhbiBBQ1QtUiBiYXNlZCBjb2duaXRpdmUgbW9kZWwgY29udHJvbGxpbmcgYSB2aXJ0dWFsIGFnZW50LiBUaGUgb2J0YWluZWQgcmVzdWx0cyBzaG93IG1lYW5pbmdmdWwgaW5zaWdodHMgaW50byB0aGUgYWN0aXZhdGlvbiBvZiBtZW50YWwgcm90YXRpb24gZHVyaW5nIGdhbWUgZHluYW1pY3MuIFRoZSBzdHVkeSBzdWdnZXN0cyB0aGUgbmVjZXNzaXR5IHRvIGFkYXB0IGdhbWUgZHluYW1pY3MgaW4gb3JkZXIgdG8gZm9yY2UgdGhlIGFjdGl2YXRpb24gb2YgdGhpcyBwcm9jZXNzIGFuZCwgdGhlcmVmb3JlLCBjYW4gYmUgb2YgaW5zcGlyYXRpb24gdG8gZGVzaWduIGxlYXJuaW5nIGFjdGl2aXRpZXMgYmFzZWQgb24gVGV0cmlzVE0gb3IgcmUtZGVzaWduIHRoZSBnYW1lIGl0c2VsZiB0byBpbXByb3ZlIGl0cyBlZHVjYXRpb25hbCBlZmZlY3RpdmVuZXNzLiIsInZvbHVtZSI6IjczIn0sImlzVGVtcG9yYXJ5IjpmYWxzZX1dfQ=="/>
            <w:id w:val="573242910"/>
            <w:placeholder>
              <w:docPart w:val="2E58CDFBE5014E82BE7D9F36A31C0DAC"/>
            </w:placeholder>
          </w:sdtPr>
          <w:sdtContent>
            <w:tc>
              <w:tcPr>
                <w:tcW w:w="2610" w:type="dxa"/>
              </w:tcPr>
              <w:p w14:paraId="3C8E1314" w14:textId="68C3749E" w:rsidR="0028230E" w:rsidRPr="005E3018" w:rsidRDefault="006F46DE" w:rsidP="005E3018">
                <w:pPr>
                  <w:pStyle w:val="BodyText"/>
                  <w:tabs>
                    <w:tab w:val="left" w:pos="2700"/>
                  </w:tabs>
                  <w:rPr>
                    <w:sz w:val="22"/>
                    <w:szCs w:val="22"/>
                    <w:lang w:val="fr-FR"/>
                  </w:rPr>
                </w:pPr>
                <w:r w:rsidRPr="005E3018">
                  <w:rPr>
                    <w:color w:val="000000"/>
                    <w:sz w:val="22"/>
                    <w:lang w:val="fr-FR"/>
                  </w:rPr>
                  <w:t xml:space="preserve">Gentile &amp; Lieto (2022), Lyon et al. </w:t>
                </w:r>
                <w:r w:rsidRPr="005E3018">
                  <w:rPr>
                    <w:color w:val="000000"/>
                    <w:sz w:val="22"/>
                  </w:rPr>
                  <w:t>(2022), Shin et al. (2021)</w:t>
                </w:r>
              </w:p>
            </w:tc>
          </w:sdtContent>
        </w:sdt>
      </w:tr>
      <w:tr w:rsidR="0028230E" w:rsidRPr="005E3018" w14:paraId="7E36944E" w14:textId="77777777" w:rsidTr="008330A2">
        <w:trPr>
          <w:trHeight w:val="1133"/>
        </w:trPr>
        <w:tc>
          <w:tcPr>
            <w:tcW w:w="2335" w:type="dxa"/>
          </w:tcPr>
          <w:p w14:paraId="676B942B" w14:textId="77777777" w:rsidR="0028230E" w:rsidRPr="005E3018" w:rsidRDefault="0028230E" w:rsidP="005E3018">
            <w:pPr>
              <w:pStyle w:val="BodyText"/>
              <w:tabs>
                <w:tab w:val="left" w:pos="2700"/>
              </w:tabs>
              <w:rPr>
                <w:sz w:val="22"/>
                <w:szCs w:val="22"/>
              </w:rPr>
            </w:pPr>
            <w:r w:rsidRPr="005E3018">
              <w:rPr>
                <w:sz w:val="22"/>
                <w:szCs w:val="22"/>
              </w:rPr>
              <w:t xml:space="preserve">Covariational </w:t>
            </w:r>
          </w:p>
        </w:tc>
        <w:tc>
          <w:tcPr>
            <w:tcW w:w="4500" w:type="dxa"/>
          </w:tcPr>
          <w:p w14:paraId="25201934" w14:textId="77777777" w:rsidR="0028230E" w:rsidRPr="005E3018" w:rsidRDefault="0028230E" w:rsidP="005E3018">
            <w:pPr>
              <w:pStyle w:val="BodyText"/>
              <w:tabs>
                <w:tab w:val="left" w:pos="2700"/>
              </w:tabs>
              <w:rPr>
                <w:sz w:val="22"/>
                <w:szCs w:val="22"/>
              </w:rPr>
            </w:pPr>
            <w:r w:rsidRPr="005E3018">
              <w:rPr>
                <w:sz w:val="22"/>
                <w:szCs w:val="22"/>
              </w:rPr>
              <w:t xml:space="preserve">Coordinating two varying quantities, constructing them as changing together and tracking how each changes in relation to the other to form a unified image of simultaneous change.                   </w:t>
            </w:r>
          </w:p>
        </w:tc>
        <w:tc>
          <w:tcPr>
            <w:tcW w:w="2610" w:type="dxa"/>
          </w:tcPr>
          <w:p w14:paraId="5B73A2BA" w14:textId="3713A35A" w:rsidR="0028230E" w:rsidRPr="005E3018" w:rsidRDefault="00000000" w:rsidP="005E3018">
            <w:pPr>
              <w:pStyle w:val="BodyText"/>
              <w:tabs>
                <w:tab w:val="left" w:pos="2700"/>
              </w:tabs>
              <w:rPr>
                <w:sz w:val="22"/>
                <w:szCs w:val="22"/>
                <w:lang w:val="fr-FR"/>
              </w:rPr>
            </w:pPr>
            <w:sdt>
              <w:sdtPr>
                <w:rPr>
                  <w:color w:val="000000"/>
                  <w:sz w:val="22"/>
                  <w:szCs w:val="22"/>
                </w:rPr>
                <w:tag w:val="MENDELEY_CITATION_v3_eyJjaXRhdGlvbklEIjoiTUVOREVMRVlfQ0lUQVRJT05fZjA0ZGM5Y2ItNzVhYS00Mjg1LWI4Y2YtOWQ4NjBmODMxNDIzIiwicHJvcGVydGllcyI6eyJub3RlSW5kZXgiOjB9LCJpc0VkaXRlZCI6ZmFsc2UsIm1hbnVhbE92ZXJyaWRlIjp7ImlzTWFudWFsbHlPdmVycmlkZGVuIjp0cnVlLCJjaXRlcHJvY1RleHQiOiIoQmFnb3NzaSwgMjAyNDsgR2FudHQgZXQgYWwuLCAyMDIzOyBHaWwgJiMzODsgR2liYnMsIDIwMTcpIiwibWFudWFsT3ZlcnJpZGVUZXh0IjoiQmFnb3NzaSwgKDIwMjQpLCBHYW50dCBldCBhbC4gKDIwMjMpLCBHaWwgJiBHaWJicywgKDIwMTcpIn0sImNpdGF0aW9uSXRlbXMiOlt7ImlkIjoiNWMwMWRlOGQtZTk4MC0zODQzLWE5YjctNmQ4ZWVkYWNlZjAzIiwiaXRlbURhdGEiOnsidHlwZSI6ImFydGljbGUtam91cm5hbCIsImlkIjoiNWMwMWRlOGQtZTk4MC0zODQzLWE5YjctNmQ4ZWVkYWNlZjAzIiwidGl0bGUiOiJQcm9tb3RpbmcgbW9kZWxpbmcgYW5kIGNvdmFyaWF0aW9uYWwgcmVhc29uaW5nIGFtb25nIHNlY29uZGFyeSBzY2hvb2wgc3R1ZGVudHMgaW4gdGhlIGNvbnRleHQgb2YgYmlnIGRhdGEuIiwiYXV0aG9yIjpbeyJmYW1pbHkiOiJHaWwiLCJnaXZlbiI6IkVpbmF0IiwicGFyc2UtbmFtZXMiOmZhbHNlLCJkcm9wcGluZy1wYXJ0aWNsZSI6IiIsIm5vbi1kcm9wcGluZy1wYXJ0aWNsZSI6IiJ9LHsiZmFtaWx5IjoiR2liYnMiLCJnaXZlbiI6IkFsaXNvbiBMLiIsInBhcnNlLW5hbWVzIjpmYWxzZSwiZHJvcHBpbmctcGFydGljbGUiOiIiLCJub24tZHJvcHBpbmctcGFydGljbGUiOiIifV0sImNvbnRhaW5lci10aXRsZSI6IlN0YXRpc3RpY3MgRWR1Y2F0aW9uIFJlc2VhcmNoIEpvdXJuYWwiLCJhY2Nlc3NlZCI6eyJkYXRlLXBhcnRzIjpbWzIwMjUsMTIsNl1dfSwiRE9JIjoiMTAuNTIwNDEvU0VSSi5WMTZJMi4xODkiLCJJU1NOIjoiMTU3MDE4MjQiLCJVUkwiOiJodHRwczovL29wZW51cmwuZWJzY28uY29tL2NvbnRlbnRpdGVtL2RvaToxMC41MjA0MS9zZXJqLnYxNmkyLjE4OT9zaWQ9ZWJzY286cGxpbms6Y3Jhd2xlciZpZD1lYnNjbzpkb2k6MTAuNTIwNDEvc2Vyai52MTZpMi4xODkmY3JsPWMiLCJpc3N1ZWQiOnsiZGF0ZS1wYXJ0cyI6W1syMDE3LDExLDFdXX0sInBhZ2UiOiIxNjMtMTkwIiwiYWJzdHJhY3QiOiJJbiB0aGlzIHN0dWR5LCB3ZSBmb2xsb3cgc3R1ZGVudHMnIG1vZGVsaW5nIGFuZCBjb3ZhcmlhdGlvbmFsIHJlYXNvbmluZyBpbiB0aGUgY29udGV4dCBvZiBsZWFybmluZyBhYm91dCBiaWcgZGF0YS4gQSB0aHJlZS13ZWVrIHVuaXQgd2FzIGRlc2lnbmVkIHRvIGFsbG93IDEydGggZ3JhZGUgc3R1ZGVudHMgaW4gYSBtYXRoZW1hdGljcyBjb3Vyc2UgdG8gZXhwbG9yZSBiaWcgYW5kIG1pZC1zaXplIGRhdGEgdXNpbmcgY29uY2VwdHMgc3VjaCBhcyB0cmVuZCBhbmQgc2NhdHRlciB0byBkZXNjcmliZSB0aGUgcmVsYXRpb25zaGlwcyBiZXR3ZWVuIHZhcmlhYmxlcyBpbiBtdWx0aXZhcmlhdGUgc2V0dGluZ3MuIFN0dWRlbnRzJyBlbWVyZ2VudCBpZGVhcyB3ZXJlIGZvbGxvd2VkIGFsb25nIGEgdmFyaWVkIGxlYXJuaW5nIHRyYWplY3RvcnkgdGhhdCBpbmNsdWRlZCBjb21wdXRlci1zdXBwb3J0ZWQgY29sbGFib3JhdGl2ZSBhbmQgaW5xdWlyeS1iYXNlZCBhcHByb2FjaGVzLCB1c2luZyB2aXN1YWxpemF0aW9uIHRvb2xzIGFuZCBzdGF0aXN0aWNhbCBzb2Z0d2FyZSB0byBleHBsb3JlIGRhdGEgYW5kIGZpdCBhIHN1aXRhYmxlIHRyZW5kLCBhbmQgc3R1ZGVudCBwcmVzZW50YXRpb25zIG9mIGludmVzdGlnYXRpb25zLiBGaW5kaW5ncyBzaG93IHByb2dyZXNzIGluIHNvbWUgY29tcG9uZW50cyBvZiBzdHVkZW50cycgcmVhc29uaW5nIGFuZCBtb2RlbGluZyBvZiBjb3ZhcmlhdGlvbiwgYW5kIGluZGljYXRlIHdoaWNoIGZlYXR1cmVzIG9mIHRoZSB1bml0IGRlc2lnbiBtaWdodCBjb250cmlidXRlIHRvIGl0LiIsInB1Ymxpc2hlciI6IkludGVybmF0aW9uYWwgQXNzb2NpYXRpb24gZm9yIFN0YXRpc3RpY2FsIEVkdWNhdGlvbiIsImlzc3VlIjoiMiIsInZvbHVtZSI6IjE2IiwiY29udGFpbmVyLXRpdGxlLXNob3J0IjoiIn0sImlzVGVtcG9yYXJ5IjpmYWxzZX0seyJpZCI6IjhmYzE1M2NlLWJmMjMtMzU3Yy04ZWJiLTYwZjZjZDI5YzBjZCIsIml0ZW1EYXRhIjp7InR5cGUiOiJhcnRpY2xlLWpvdXJuYWwiLCJpZCI6IjhmYzE1M2NlLWJmMjMtMzU3Yy04ZWJiLTYwZjZjZDI5YzBjZCIsInRpdGxlIjoiU2Vjb25kLW9yZGVyIGNvdmFyaWF0aW9uOiBlbmxhcmdpbmcgdGhlIHRoZW9yZXRpY2FsIGZyYW1ld29yayBvZiBjb3ZhcmlhdGlvbmFsIHJlYXNvbmluZyIsImF1dGhvciI6W3siZmFtaWx5IjoiQmFnb3NzaSIsImdpdmVuIjoiU2FyYSIsInBhcnNlLW5hbWVzIjpmYWxzZSwiZHJvcHBpbmctcGFydGljbGUiOiIiLCJub24tZHJvcHBpbmctcGFydGljbGUiOiIifV0sImNvbnRhaW5lci10aXRsZSI6Ik1hdGhlbWF0aWNhbCBUaGlua2luZyBhbmQgTGVhcm5pbmciLCJjb250YWluZXItdGl0bGUtc2hvcnQiOiJNYXRoLiBUaGluay4gTGVhcm4uIiwiYWNjZXNzZWQiOnsiZGF0ZS1wYXJ0cyI6W1syMDI1LDEyLDZdXX0sIkRPSSI6IjEwLjEwODAvMTA5ODYwNjUuMjAyNC4yMzkzODg5IiwiSVNTTiI6IjE1MzI3ODMzIiwiVVJMIjoiL2RvaS9wZGYvMTAuMTA4MC8xMDk4NjA2NS4yMDI0LjIzOTM4ODk/ZG93bmxvYWQ9dHJ1ZSIsImlzc3VlZCI6eyJkYXRlLXBhcnRzIjpbWzIwMjRdXX0sImFic3RyYWN0IjoiUmVzZWFyY2ggaW4gbWF0aGVtYXRpY3MgZWR1Y2F0aW9uIGhhcyBzaG93biB0aGUgbmVlZCB0byBleHBsb3JlIG5ldyBmb3JtcyBvZiBjb3ZhcmlhdGlvbmFsIHJlYXNvbmluZyB0byBjb25jZXB0dWFsaXplIGR5bmFtaWMgc2l0dWF0aW9ucy4gSW5kZWVkLCBkZXNjcmliaW5nIGEgZHluYW1pYyBwaGVub21lbm9uIHJlcXVpcmVzIGNvbmNlcHR1YWxpemluZyB3aGljaCBxdWFudGl0aWVzIGFyZSB2YXJ5aW5nLCBob3cgdGhleSBhcmUgdmFyeWluZyBhbmQgY28tdmFyeWluZyBpbiByZWxhdGlvbiB0byB0aGUgb3RoZXIgcXVhbnRpdGllcywgYW5kIGFsc28gaG93IHRoZSBxdWFudGl0aWVzIG1heSBhZmZlY3QgdGhlIGJlaGF2aW9yIG9mIHRoZSBwaGVub21lbm9uIGl0c2VsZi4gVGhpcyBwYXBlciBpbnRyb2R1Y2VzIGFuIGVubGFyZ2VkIHRoZW9yZXRpY2FsIGZyYW1ld29yayBmb3IgY292YXJpYXRpb25hbCByZWFzb25pbmcuIEFtb25nIHRoZSB0aHJlZSBvcmRlcnMgb2YgY292YXJpYXRpb24gaXQgaW5jbHVkZXMsIHNlY29uZC1vcmRlciBjb3ZhcmlhdGlvbiBpcyB0aGVuIGRpc2N1c3NlZCBtb3JlIGRlZXBseSBieSBhbmFseXppbmcgZGF0YSBmcm9tIGEgMTB0aC1ncmFkZSBjbGFzcyBleHBlcmltZW50IG9uIHRoZSBjb25jZXB0dWFsaXphdGlvbiBvZiB0aGUgbW90aW9uIG9mIGEgYmFsbCBvbiBhbiBpbmNsaW5lZCBwbGFuZSB3aXRoIHRoZSBzdXBwb3J0IG9mIGRpZ2l0YWwgdG9vbHMuIFRoaXMgc3R1ZHkgdGhlb3JldGljYWxseSBicm9hZGVucyB0aGUgcGVyc3BlY3RpdmUgb24gY292YXJpYXRpb25hbCByZWFzb25pbmcgYnkgcmV2aWV3aW5nIGFuZCBmcmFtaW5nIGNvaGVyZW50bHkgY29uc3RydWN0cyBhbHJlYWR5IGludHJvZHVjZWQgaW4gdGhlIGxpdGVyYXR1cmU7IGVtcGlyaWNhbGx5LCBpdCBlbGFib3JhdGVzIG9uIHRoZSBjaGFyYWN0ZXJpemF0aW9uIG9mIHN0dWRlbnRz4oCZIHNlY29uZC1vcmRlciBjb3ZhcmlhdGlvbmFsIHJlYXNvbmluZyBhbmQgb24gdGhlIGZlYXR1cmVzIG9mIHRoZSBhZG9wdGVkIGRpZ2l0YWwgdG9vbHMgdGhhdCBzdXBwb3J0ZWQgaXQuIiwicHVibGlzaGVyIjoiUm91dGxlZGdlIn0sImlzVGVtcG9yYXJ5IjpmYWxzZX0seyJpZCI6IjI2NDI5YzdmLTkyODMtMzZiMy1hYWQ5LTI4NmFmMzZiNTViMyIsIml0ZW1EYXRhIjp7InR5cGUiOiJhcnRpY2xlLWpvdXJuYWwiLCJpZCI6IjI2NDI5YzdmLTkyODMtMzZiMy1hYWQ5LTI4NmFmMzZiNTViMyIsInRpdGxlIjoiRXhwbG9yaW5nIHRoZSBQcmV2YWxlbmNlIG9mIENvdmFyaWF0aW9uYWwgUmVhc29uaW5nIEFjcm9zcyBNYXRoZW1hdGljcyBhbmQgU2NpZW5jZSBVc2luZyBUSU1TUyAyMDExIEFzc2Vzc21lbnQgSXRlbXMiLCJhdXRob3IiOlt7ImZhbWlseSI6IkdhbnR0IiwiZ2l2ZW4iOiJBbGxpc29uIEwuIiwicGFyc2UtbmFtZXMiOmZhbHNlLCJkcm9wcGluZy1wYXJ0aWNsZSI6IiIsIm5vbi1kcm9wcGluZy1wYXJ0aWNsZSI6IiJ9LHsiZmFtaWx5IjoiUGFvbGV0dGkiLCJnaXZlbiI6IlRlbyIsInBhcnNlLW5hbWVzIjpmYWxzZSwiZHJvcHBpbmctcGFydGljbGUiOiIiLCJub24tZHJvcHBpbmctcGFydGljbGUiOiIifSx7ImZhbWlseSI6IkNvcnZlbiIsImdpdmVuIjoiSnVsaWVuIiwicGFyc2UtbmFtZXMiOmZhbHNlLCJkcm9wcGluZy1wYXJ0aWNsZSI6IiIsIm5vbi1kcm9wcGluZy1wYXJ0aWNsZSI6IiJ9XSwiY29udGFpbmVyLXRpdGxlIjoiSW50ZXJuYXRpb25hbCBKb3VybmFsIG9mIFNjaWVuY2UgYW5kIE1hdGhlbWF0aWNzIEVkdWNhdGlvbiAyMDIzIDIxOjgiLCJhY2Nlc3NlZCI6eyJkYXRlLXBhcnRzIjpbWzIwMjUsMTIsNl1dfSwiRE9JIjoiMTAuMTAwNy9TMTA3NjMtMDIzLTEwMzUzLTIiLCJJU0JOIjoiMDEyMzQ1Njc4OSIsIklTU04iOiIxNTczLTE3NzQiLCJVUkwiOiJodHRwczovL2xpbmsuc3ByaW5nZXIuY29tL2FydGljbGUvMTAuMTAwNy9zMTA3NjMtMDIzLTEwMzUzLTIiLCJpc3N1ZWQiOnsiZGF0ZS1wYXJ0cyI6W1syMDIzLDIsMV1dfSwicGFnZSI6IjIzNDktMjM3MyIsImFic3RyYWN0IjoiQ292YXJpYXRpb25hbCByZWFzb25pbmcgKG9yIHRoZSBjb29yZGluYXRpb24gb2YgdHdvIGR5bmFtaWNhbGx5IGNoYW5naW5nIHF1YW50aXRpZXMpIGlzIGNlbnRyYWwgdG8gc2Vjb25kYXJ5IFNURU0gc3ViamVjdHMsIGJ1dCByZXNlYXJjaCBoYXMgeWV0IHRvIGZ1bGx5IGV4cGxvcmUgaXRzIGFwcGxpY2FiaWxpdHkgdG8gZWxlbWVudGFyeSBhbmQgbWlkZGxlLWdyYWRlIGxldmVscyB3aXRoaW4gdmFyaW91cyBTVEVNIGZpZWxkcy4gVG8gYWRkcmVzcyB0aGlzIG5lZWQsIHdlIHNlbGVjdGVkIGEgZ2xvYmFsbHkgcmVmZXJlbmNlZCBTVEVNIGFzc2Vzc21lbnTigJR0aGUgVHJlbmRzIGluIEludGVybmF0aW9uYWwgTWF0aGVtYXRpY3MgYW5kIFNjaWVuY2UgU3R1ZHkgKFRJTVNTKeKAlHRvIGludmVzdGlnYXRlIHRoZSBleHRlbnQgdG8gd2hpY2ggY292YXJpYXRpb25hbCByZWFzb25pbmcgY291bGQgYmUgYXBwbGllZC4gU3BlY2lmaWNhbGx5LCB3ZSBpZGVudGlmaWVkIHRoZSBmcmVxdWVuY3kgb2YgaXRlbXMgd2l0aCBwb3RlbnRpYWwgdG8gZWxpY2l0IHN0dWRlbnRz4oCZIGNvdmFyaWF0aW9uYWwgcmVhc29uaW5nIHRocm91Z2ggYSBjb250ZW50IGFuYWx5c2lzIG9mIHB1YmxpY2x5IHJlbGVhc2VkIFRJTVNTIDIwMTEgaXRlbXMgaW4gR3JhZGVzIDQgYW5kIDggbWF0aGVtYXRpY3MgYW5kIHNjaWVuY2UuIFdlIGZvdW5kIHRoYXQgYXBwcm94aW1hdGVseSBvbmUtdGhpcmQgb2YgaXRlbXMgaW4gYWxsIGdyYWRlcyBhbmQgc3ViamVjdHMgaGFkIHBvdGVudGlhbCBmb3IgY292YXJpYXRpb25hbCByZWFzb25pbmcsIGFuZCBtYW55IG9mIHRoZXNlIGl0ZW1zIGhhZCBzdWNoIHBvdGVudGlhbCB3aXRoIG5vIHZpYWJsZSBhbHRlcm5hdGl2ZSBzdHJhdGVneS4gRnVydGhlcm1vcmUsIGl0ZW1zIGluIGV2ZXJ5IGNvbnRlbnQgc3RyYW5kIGFuZCBjb2duaXRpdmUgZG9tYWluIGhhZCBwb3RlbnRpYWwgZm9yIGNvdmFyaWF0aW9uYWwgcmVhc29uaW5nLiBXZSBpbnRlcnByZXQgdGhlc2UgZmluZGluZ3MgYXMgaW5kaWNhdGl2ZSBvZiB0aGUgc2FsaWVuY2Ugb2YgY292YXJpYXRpb25hbCByZWFzb25pbmcgYWNyb3NzIFNURU0gZWR1Y2F0aW9uLCBhbmQgd2UgZGlzY3VzcyB0aGUgaW1wbGljYXRpb25zIG9mIHRoZXNlIHJlc3VsdHMgZm9yIHJlc2VhcmNoLCBhc3Nlc3NtZW50LCBhbmQgaW5zdHJ1Y3Rpb24uIiwicHVibGlzaGVyIjoiU3ByaW5nZXIiLCJpc3N1ZSI6IjgiLCJ2b2x1bWUiOiIyMSIsImNvbnRhaW5lci10aXRsZS1zaG9ydCI6IiJ9LCJpc1RlbXBvcmFyeSI6ZmFsc2V9XX0="/>
                <w:id w:val="829642406"/>
                <w:placeholder>
                  <w:docPart w:val="C985C51B66E049BF8F44D5229C24D05C"/>
                </w:placeholder>
              </w:sdtPr>
              <w:sdtContent>
                <w:r w:rsidR="006F46DE" w:rsidRPr="005E3018">
                  <w:rPr>
                    <w:color w:val="000000"/>
                    <w:sz w:val="22"/>
                    <w:lang w:val="fr-FR"/>
                  </w:rPr>
                  <w:t>Bagossi, (2024), Gantt et al. (2023), Gil &amp; Gibbs, (2017)</w:t>
                </w:r>
              </w:sdtContent>
            </w:sdt>
            <w:r w:rsidR="0028230E" w:rsidRPr="005E3018">
              <w:rPr>
                <w:sz w:val="22"/>
                <w:szCs w:val="22"/>
                <w:lang w:val="fr-FR"/>
              </w:rPr>
              <w:t xml:space="preserve">, </w:t>
            </w:r>
            <w:sdt>
              <w:sdtPr>
                <w:rPr>
                  <w:color w:val="000000"/>
                  <w:sz w:val="22"/>
                  <w:szCs w:val="22"/>
                  <w:lang w:val="fr-FR"/>
                </w:rPr>
                <w:tag w:val="MENDELEY_CITATION_v3_eyJjaXRhdGlvbklEIjoiTUVOREVMRVlfQ0lUQVRJT05fZjU5ZGVhMDAtNjRlOC00MjIwLWI1NjktZTBlNzBlZDg5N2Y4IiwicHJvcGVydGllcyI6eyJub3RlSW5kZXgiOjB9LCJpc0VkaXRlZCI6ZmFsc2UsIm1hbnVhbE92ZXJyaWRlIjp7ImlzTWFudWFsbHlPdmVycmlkZGVuIjp0cnVlLCJjaXRlcHJvY1RleHQiOiIoSG9uZyBldCBhbC4sIDIwMjApIiwibWFudWFsT3ZlcnJpZGVUZXh0IjoiSG9uZyBldCBhbC4gKDIwMjApIn0sImNpdGF0aW9uSXRlbXMiOlt7ImlkIjoiYjU3YWE2MDgtZWU4OC0zZTFkLThmMzctMTdmZWM2ZmRlZDVlIiwiaXRlbURhdGEiOnsidHlwZSI6ImFydGljbGUtam91cm5hbCIsImlkIjoiYjU3YWE2MDgtZWU4OC0zZTFkLThmMzctMTdmZWM2ZmRlZDVlIiwidGl0bGUiOiJNZXRhY29nbml0aW9uIGluIGNvdmFyaWF0aW9uIHJlYXNvbmluZyByZWxldmFudCB0byBwZXJmb3JtYW5jZSBhY2hpZXZlbWVudCBtZWRpYXRlZCBieSBleHBlcmllbnRpYWwgdmFsdWVzIGluIGEgc2ltdWxhdGlvbiBnYW1lLiIsImF1dGhvciI6W3siZmFtaWx5IjoiSG9uZyIsImdpdmVuIjoiSm9uIENoYW8iLCJwYXJzZS1uYW1lcyI6ZmFsc2UsImRyb3BwaW5nLXBhcnRpY2xlIjoiIiwibm9uLWRyb3BwaW5nLXBhcnRpY2xlIjoiIn0seyJmYW1pbHkiOiJId2FuZyIsImdpdmVuIjoiTWluZyBZdWVoIiwicGFyc2UtbmFtZXMiOmZhbHNlLCJkcm9wcGluZy1wYXJ0aWNsZSI6IiIsIm5vbi1kcm9wcGluZy1wYXJ0aWNsZSI6IiJ9LHsiZmFtaWx5IjoiTGl1IiwiZ2l2ZW4iOiJNaW5nIENob3UiLCJwYXJzZS1uYW1lcyI6ZmFsc2UsImRyb3BwaW5nLXBhcnRpY2xlIjoiIiwibm9uLWRyb3BwaW5nLXBhcnRpY2xlIjoiIn0seyJmYW1pbHkiOiJUc2FpIiwiZ2l2ZW4iOiJDaGkgUnVlaSIsInBhcnNlLW5hbWVzIjpmYWxzZSwiZHJvcHBpbmctcGFydGljbGUiOiIiLCJub24tZHJvcHBpbmctcGFydGljbGUiOiIifSx7ImZhbWlseSI6IlRhaSIsImdpdmVuIjoiS2FpIEhzaW4iLCJwYXJzZS1uYW1lcyI6ZmFsc2UsImRyb3BwaW5nLXBhcnRpY2xlIjoiIiwibm9uLWRyb3BwaW5nLXBhcnRpY2xlIjoiIn1dLCJjb250YWluZXItdGl0bGUiOiJFZHVjYXRpb25hbCBUZWNobm9sb2d5IFJlc2VhcmNoIGFuZCBEZXZlbG9wbWVudCIsImFjY2Vzc2VkIjp7ImRhdGUtcGFydHMiOltbMjAyNSwxMiw2XV19LCJET0kiOiIxMC4xMDA3L1MxMTQyMy0wMTktMDk3MTEtMSIsIklTU04iOiIxNTU2NjUwMSIsIlVSTCI6Imh0dHBzOi8vb3BlbnVybC5lYnNjby5jb20vY29udGVudGl0ZW0vZG9pOjEwLjEwMDcvczExNDIzLTAxOS0wOTcxMS0xP3NpZD1lYnNjbzpwbGluazpjcmF3bGVyJmlkPWVic2NvOmRvaToxMC4xMDA3L3MxMTQyMy0wMTktMDk3MTEtMSZjcmw9YyIsImlzc3VlZCI6eyJkYXRlLXBhcnRzIjpbWzIwMjAsNiwxXV19LCJwYWdlIjoiOTI5LTk0OCIsImFic3RyYWN0IjoiVGhlIENoaW5lc2UgcHJvdmVyYiDigJxoZWFsIGEgaGVhZGFjaGUgYnkgY3VyaW5nIHRoZSBoZWFkIGFuZCBoZWFsIGZvb3QgcGFpbiBieSBjdXJpbmcgdGhlIGZlZXTigJ0gYWxsdWRlcyB0byBpbmVmZmVjdGl2ZSB3b3JrIHJlc3VsdGluZyBmcm9tIGEgbGFjayBvZiBjb3ZhcmlhdGlvbiBpbiByZWFzb25pbmcuIEFjdHVhbGx5LCBtdWNoIHByb2JsZW0gc29sdmluZyByZWxpZXMgb24gdGhlIGFuYWx5c2lzIG9mIGhvdyB0d28gb3IgbW9yZSBmYWN0b3JzIHZhcnkgaW4gY29ycmVsYXRpb24gd2l0aCBhbm90aGVyIHJlbGF0ZWQgdmFyaWFudCAoaS5lLiwgY292YXJpYXRpb24gcmVhc29uaW5nKS4gVG8gZnVydGhlciBpbnZlc3RpZ2F0ZSBjb3ZhcmlhdGlvbiByZWFzb25pbmcgYW5kIGl0cyByZWxhdGVkIGFmZmVjdGl2ZSBmYWN0b3JzLCB3ZSBkZXNpZ25lZCBhIHdlYnNpdGUgY2FsbGVkIOKAnE5vIEdvb2QgKE5HKSBCcmVhZOKAnSBmb3Igc2VuaW9yIHZvY2F0aW9uYWwgaGlnaCBzY2hvb2wgc3R1ZGVudHMgaW4gVGFpcGVpIHdobyBoYWQgdGFrZW4gYmFraW5nIGNvdXJzZXMgZm9yIDHCoHllYXIgdG8gYXBwbHkgdGhlaXIga25vd2xlZGdlIGluIHNvbHZpbmcgYmFraW5nLXJlbGF0ZWQgcHJvYmxlbXMuIERhdGEgY29sbGVjdGVkIGZyb20gMTEzIHBhcnRpY2lwYW50cyBhZ2VkIDE2IHRvIDE3IHdlcmUgdmFsaWRhdGVkIGJ5IGNvbmZpcm1hdG9yeSBmYWN0b3IgYW5hbHlzaXMgdXNpbmcgVmlzdWFsIFBMUyAxLjA0IHRvIGV4YW1pbmUgdGhlIGludGVycmVsYXRlZG5lc3MgYW1vbmcgbWV0YWNvZ25pdGlvbiwgZXhwZXJpZW50aWFsIHZhbHVlcywgYW5kIHBlcmZvcm1hbmNlIGFjaGlldmVtZW50LiBUaGUgZXhhbWluYXRpb24gcmV2ZWFsZWQgdGhhdCBtZXRhY29nbml0aW9uIHdhcyBwb3NpdGl2ZWx5IHJlbGF0ZWQgdG8gaGVkb25pYyBhbmQgdXRpbGl0YXJpYW4gZXhwZXJpZW50aWFsIHZhbHVlcywgd2hpY2ggd2VyZSBzdWJzZXF1ZW50bHkgcG9zaXRpdmVseSByZWxhdGVkIHRvIHRoZSBzdHVkZW50c+KAmSBsZWFybmluZyBhY2hpZXZlbWVudHMuIFRoZSByZXN1bHRzIGltcGx5IHRoYXQgd2Vic2l0ZXMgY2FuIGJlIGRldmVsb3BlZCBmb3Igc3BlY2lhbGl6ZWQgY291cnNlcywgc3VjaCBhcyBudXJzaW5nIG9yIGF1dG9tb2JpbGUgcmVwYWlyLCB0byBkZXZlbG9wIHN0dWRlbnRz4oCZIGNvdmFyaWF0aW9uIHJlYXNvbmluZyBmb3IgbW9yZSBlZmZlY3RpdmUgcHJvYmxlbSBzb2x2aW5nLiIsInB1Ymxpc2hlciI6IlNwcmluZ2VyIiwiaXNzdWUiOiIzIiwidm9sdW1lIjoiNjgiLCJjb250YWluZXItdGl0bGUtc2hvcnQiOiIifSwiaXNUZW1wb3JhcnkiOmZhbHNlfV19"/>
                <w:id w:val="1743139392"/>
                <w:placeholder>
                  <w:docPart w:val="C985C51B66E049BF8F44D5229C24D05C"/>
                </w:placeholder>
              </w:sdtPr>
              <w:sdtContent>
                <w:r w:rsidR="006F46DE" w:rsidRPr="005E3018">
                  <w:rPr>
                    <w:color w:val="000000"/>
                    <w:sz w:val="22"/>
                    <w:szCs w:val="22"/>
                    <w:lang w:val="fr-FR"/>
                  </w:rPr>
                  <w:t>Hong et al. (2020)</w:t>
                </w:r>
              </w:sdtContent>
            </w:sdt>
          </w:p>
        </w:tc>
      </w:tr>
    </w:tbl>
    <w:p w14:paraId="55B9B30F" w14:textId="77777777" w:rsidR="0028230E" w:rsidRPr="005E3018" w:rsidRDefault="0028230E" w:rsidP="005E3018">
      <w:pPr>
        <w:rPr>
          <w:rFonts w:ascii="Times New Roman" w:hAnsi="Times New Roman" w:cs="Times New Roman"/>
          <w:lang w:val="fr-FR"/>
        </w:rPr>
      </w:pPr>
    </w:p>
    <w:p w14:paraId="3B2B2817" w14:textId="77777777" w:rsidR="008407DF" w:rsidRPr="005E3018" w:rsidRDefault="008407DF" w:rsidP="005E3018">
      <w:pPr>
        <w:rPr>
          <w:rFonts w:ascii="Times New Roman" w:hAnsi="Times New Roman" w:cs="Times New Roman"/>
          <w:lang w:val="fr-FR"/>
        </w:rPr>
      </w:pPr>
    </w:p>
    <w:p w14:paraId="04338BCD" w14:textId="6D88C9E6" w:rsidR="008407DF" w:rsidRPr="005E3018" w:rsidRDefault="008407DF" w:rsidP="005E3018">
      <w:pPr>
        <w:rPr>
          <w:rFonts w:ascii="Times New Roman" w:hAnsi="Times New Roman" w:cs="Times New Roman"/>
          <w:b/>
          <w:bCs/>
        </w:rPr>
      </w:pPr>
      <w:r w:rsidRPr="005E3018">
        <w:rPr>
          <w:rFonts w:ascii="Times New Roman" w:hAnsi="Times New Roman" w:cs="Times New Roman"/>
          <w:b/>
          <w:bCs/>
        </w:rPr>
        <w:t>References</w:t>
      </w:r>
    </w:p>
    <w:sdt>
      <w:sdtPr>
        <w:rPr>
          <w:rFonts w:ascii="Times New Roman" w:hAnsi="Times New Roman" w:cs="Times New Roman"/>
          <w:color w:val="000000"/>
        </w:rPr>
        <w:tag w:val="MENDELEY_BIBLIOGRAPHY"/>
        <w:id w:val="1051115864"/>
        <w:placeholder>
          <w:docPart w:val="DefaultPlaceholder_-1854013440"/>
        </w:placeholder>
      </w:sdtPr>
      <w:sdtContent>
        <w:p w14:paraId="206A3433" w14:textId="77777777" w:rsidR="00EB2E02" w:rsidRPr="005E3018" w:rsidRDefault="00EB2E02" w:rsidP="005E3018">
          <w:pPr>
            <w:autoSpaceDE w:val="0"/>
            <w:autoSpaceDN w:val="0"/>
            <w:ind w:hanging="480"/>
            <w:divId w:val="626930984"/>
            <w:rPr>
              <w:rFonts w:ascii="Times New Roman" w:eastAsia="Times New Roman" w:hAnsi="Times New Roman" w:cs="Times New Roman"/>
              <w:color w:val="000000"/>
              <w:kern w:val="0"/>
              <w14:ligatures w14:val="none"/>
            </w:rPr>
          </w:pPr>
          <w:r w:rsidRPr="005E3018">
            <w:rPr>
              <w:rFonts w:ascii="Times New Roman" w:eastAsia="Times New Roman" w:hAnsi="Times New Roman" w:cs="Times New Roman"/>
              <w:color w:val="000000"/>
            </w:rPr>
            <w:t xml:space="preserve">Bagossi, S. (2024). Second-order covariation: enlarging the theoretical framework of covariational reasoning. </w:t>
          </w:r>
          <w:r w:rsidRPr="005E3018">
            <w:rPr>
              <w:rFonts w:ascii="Times New Roman" w:eastAsia="Times New Roman" w:hAnsi="Times New Roman" w:cs="Times New Roman"/>
              <w:i/>
              <w:iCs/>
              <w:color w:val="000000"/>
            </w:rPr>
            <w:t>Mathematical Thinking and Learning</w:t>
          </w:r>
          <w:r w:rsidRPr="005E3018">
            <w:rPr>
              <w:rFonts w:ascii="Times New Roman" w:eastAsia="Times New Roman" w:hAnsi="Times New Roman" w:cs="Times New Roman"/>
              <w:color w:val="000000"/>
            </w:rPr>
            <w:t>. https://doi.org/10.1080/10986065.2024.2393889</w:t>
          </w:r>
        </w:p>
        <w:p w14:paraId="25615901" w14:textId="66D463B7" w:rsidR="00EB2E02" w:rsidRPr="005E3018" w:rsidRDefault="00EB2E02" w:rsidP="005E3018">
          <w:pPr>
            <w:autoSpaceDE w:val="0"/>
            <w:autoSpaceDN w:val="0"/>
            <w:ind w:hanging="480"/>
            <w:divId w:val="56248157"/>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Barzilai, S., &amp; Weinstock, M. (2015). Measuring epistemic thinking within and across topics: A scenario-based approach. </w:t>
          </w:r>
          <w:r w:rsidRPr="005E3018">
            <w:rPr>
              <w:rFonts w:ascii="Times New Roman" w:eastAsia="Times New Roman" w:hAnsi="Times New Roman" w:cs="Times New Roman"/>
              <w:i/>
              <w:iCs/>
              <w:color w:val="000000"/>
            </w:rPr>
            <w:t>Contemporary Educational Psychology</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42</w:t>
          </w:r>
          <w:r w:rsidRPr="005E3018">
            <w:rPr>
              <w:rFonts w:ascii="Times New Roman" w:eastAsia="Times New Roman" w:hAnsi="Times New Roman" w:cs="Times New Roman"/>
              <w:color w:val="000000"/>
            </w:rPr>
            <w:t>, 141–158. https://doi.org/10.1016/</w:t>
          </w:r>
          <w:r w:rsidR="00943FCD" w:rsidRPr="005E3018">
            <w:rPr>
              <w:rFonts w:ascii="Times New Roman" w:eastAsia="Times New Roman" w:hAnsi="Times New Roman" w:cs="Times New Roman"/>
              <w:color w:val="000000"/>
            </w:rPr>
            <w:t>j.cedpsych</w:t>
          </w:r>
          <w:r w:rsidRPr="005E3018">
            <w:rPr>
              <w:rFonts w:ascii="Times New Roman" w:eastAsia="Times New Roman" w:hAnsi="Times New Roman" w:cs="Times New Roman"/>
              <w:color w:val="000000"/>
            </w:rPr>
            <w:t>.2015.06.006</w:t>
          </w:r>
        </w:p>
        <w:p w14:paraId="22A031FD" w14:textId="77777777" w:rsidR="00EB2E02" w:rsidRPr="005E3018" w:rsidRDefault="00EB2E02" w:rsidP="005E3018">
          <w:pPr>
            <w:autoSpaceDE w:val="0"/>
            <w:autoSpaceDN w:val="0"/>
            <w:ind w:hanging="480"/>
            <w:divId w:val="1382555307"/>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Barzilai, S., &amp; Zohar, A. (2012). Epistemic Thinking in Action: Evaluating and Integrating Online Sources. </w:t>
          </w:r>
          <w:r w:rsidRPr="005E3018">
            <w:rPr>
              <w:rFonts w:ascii="Times New Roman" w:eastAsia="Times New Roman" w:hAnsi="Times New Roman" w:cs="Times New Roman"/>
              <w:i/>
              <w:iCs/>
              <w:color w:val="000000"/>
            </w:rPr>
            <w:t>Cognition and Instruction</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30</w:t>
          </w:r>
          <w:r w:rsidRPr="005E3018">
            <w:rPr>
              <w:rFonts w:ascii="Times New Roman" w:eastAsia="Times New Roman" w:hAnsi="Times New Roman" w:cs="Times New Roman"/>
              <w:color w:val="000000"/>
            </w:rPr>
            <w:t>(1), 39–85. https://doi.org/10.1080/07370008.2011.636495</w:t>
          </w:r>
        </w:p>
        <w:p w14:paraId="76AA7A58" w14:textId="77777777" w:rsidR="00EB2E02" w:rsidRPr="005E3018" w:rsidRDefault="00EB2E02" w:rsidP="005E3018">
          <w:pPr>
            <w:autoSpaceDE w:val="0"/>
            <w:autoSpaceDN w:val="0"/>
            <w:ind w:hanging="480"/>
            <w:divId w:val="765275554"/>
            <w:rPr>
              <w:rFonts w:ascii="Times New Roman" w:eastAsia="Times New Roman" w:hAnsi="Times New Roman" w:cs="Times New Roman"/>
              <w:color w:val="000000"/>
              <w:lang w:val="fr-FR"/>
            </w:rPr>
          </w:pPr>
          <w:r w:rsidRPr="005E3018">
            <w:rPr>
              <w:rFonts w:ascii="Times New Roman" w:eastAsia="Times New Roman" w:hAnsi="Times New Roman" w:cs="Times New Roman"/>
              <w:color w:val="000000"/>
            </w:rPr>
            <w:t xml:space="preserve">Bell, J. (1995). Pragmatic Reasoning. In </w:t>
          </w:r>
          <w:r w:rsidRPr="005E3018">
            <w:rPr>
              <w:rFonts w:ascii="Times New Roman" w:eastAsia="Times New Roman" w:hAnsi="Times New Roman" w:cs="Times New Roman"/>
              <w:i/>
              <w:iCs/>
              <w:color w:val="000000"/>
            </w:rPr>
            <w:t>Applied Logic: How, What and Why</w:t>
          </w:r>
          <w:r w:rsidRPr="005E3018">
            <w:rPr>
              <w:rFonts w:ascii="Times New Roman" w:eastAsia="Times New Roman" w:hAnsi="Times New Roman" w:cs="Times New Roman"/>
              <w:color w:val="000000"/>
            </w:rPr>
            <w:t xml:space="preserve"> (pp. 1–27). </w:t>
          </w:r>
          <w:r w:rsidRPr="005E3018">
            <w:rPr>
              <w:rFonts w:ascii="Times New Roman" w:eastAsia="Times New Roman" w:hAnsi="Times New Roman" w:cs="Times New Roman"/>
              <w:color w:val="000000"/>
              <w:lang w:val="fr-FR"/>
            </w:rPr>
            <w:t>Springer, Dordrecht. https://doi.org/10.1007/978-94-015-8533-0_1</w:t>
          </w:r>
        </w:p>
        <w:p w14:paraId="05246E18" w14:textId="77777777" w:rsidR="00EB2E02" w:rsidRPr="005E3018" w:rsidRDefault="00EB2E02" w:rsidP="005E3018">
          <w:pPr>
            <w:autoSpaceDE w:val="0"/>
            <w:autoSpaceDN w:val="0"/>
            <w:ind w:hanging="480"/>
            <w:divId w:val="42366396"/>
            <w:rPr>
              <w:rFonts w:ascii="Times New Roman" w:eastAsia="Times New Roman" w:hAnsi="Times New Roman" w:cs="Times New Roman"/>
              <w:color w:val="000000"/>
            </w:rPr>
          </w:pPr>
          <w:r w:rsidRPr="005E3018">
            <w:rPr>
              <w:rFonts w:ascii="Times New Roman" w:eastAsia="Times New Roman" w:hAnsi="Times New Roman" w:cs="Times New Roman"/>
              <w:color w:val="000000"/>
              <w:lang w:val="fr-FR"/>
            </w:rPr>
            <w:lastRenderedPageBreak/>
            <w:t xml:space="preserve">Bisanz, J., Bisanz, G. L., &amp; Korpan, C. A. (1994). </w:t>
          </w:r>
          <w:r w:rsidRPr="005E3018">
            <w:rPr>
              <w:rFonts w:ascii="Times New Roman" w:eastAsia="Times New Roman" w:hAnsi="Times New Roman" w:cs="Times New Roman"/>
              <w:color w:val="000000"/>
            </w:rPr>
            <w:t xml:space="preserve">Inductive Reasoning. In </w:t>
          </w:r>
          <w:r w:rsidRPr="005E3018">
            <w:rPr>
              <w:rFonts w:ascii="Times New Roman" w:eastAsia="Times New Roman" w:hAnsi="Times New Roman" w:cs="Times New Roman"/>
              <w:i/>
              <w:iCs/>
              <w:color w:val="000000"/>
            </w:rPr>
            <w:t>Thinking and Problem Solving</w:t>
          </w:r>
          <w:r w:rsidRPr="005E3018">
            <w:rPr>
              <w:rFonts w:ascii="Times New Roman" w:eastAsia="Times New Roman" w:hAnsi="Times New Roman" w:cs="Times New Roman"/>
              <w:color w:val="000000"/>
            </w:rPr>
            <w:t xml:space="preserve"> (pp. 179–213). Academic Press. https://doi.org/10.1016/B978-0-08-057299-4.50012-8</w:t>
          </w:r>
        </w:p>
        <w:p w14:paraId="61A04664" w14:textId="3B43EC55" w:rsidR="00EB2E02" w:rsidRPr="005A5F5C" w:rsidRDefault="00EB2E02" w:rsidP="005E3018">
          <w:pPr>
            <w:autoSpaceDE w:val="0"/>
            <w:autoSpaceDN w:val="0"/>
            <w:ind w:hanging="480"/>
            <w:divId w:val="1006783401"/>
            <w:rPr>
              <w:rFonts w:ascii="Times New Roman" w:eastAsia="Times New Roman" w:hAnsi="Times New Roman" w:cs="Times New Roman"/>
              <w:color w:val="000000"/>
              <w:lang w:val="fr-FR"/>
            </w:rPr>
          </w:pPr>
          <w:r w:rsidRPr="005E3018">
            <w:rPr>
              <w:rFonts w:ascii="Times New Roman" w:eastAsia="Times New Roman" w:hAnsi="Times New Roman" w:cs="Times New Roman"/>
              <w:color w:val="000000"/>
            </w:rPr>
            <w:t xml:space="preserve">Buckland, L. A., &amp; Chinn, C. A. (2010). Model-Evidence Link Diagrams: A Scaffold for Model-Based Reasoning. </w:t>
          </w:r>
          <w:r w:rsidRPr="005A5F5C">
            <w:rPr>
              <w:rFonts w:ascii="Times New Roman" w:eastAsia="Times New Roman" w:hAnsi="Times New Roman" w:cs="Times New Roman"/>
              <w:i/>
              <w:iCs/>
              <w:color w:val="000000"/>
              <w:lang w:val="fr-FR"/>
            </w:rPr>
            <w:t>ICLS</w:t>
          </w:r>
          <w:r w:rsidRPr="005A5F5C">
            <w:rPr>
              <w:rFonts w:ascii="Times New Roman" w:eastAsia="Times New Roman" w:hAnsi="Times New Roman" w:cs="Times New Roman"/>
              <w:color w:val="000000"/>
              <w:lang w:val="fr-FR"/>
            </w:rPr>
            <w:t xml:space="preserve">, </w:t>
          </w:r>
          <w:r w:rsidRPr="005A5F5C">
            <w:rPr>
              <w:rFonts w:ascii="Times New Roman" w:eastAsia="Times New Roman" w:hAnsi="Times New Roman" w:cs="Times New Roman"/>
              <w:i/>
              <w:iCs/>
              <w:color w:val="000000"/>
              <w:lang w:val="fr-FR"/>
            </w:rPr>
            <w:t>2</w:t>
          </w:r>
          <w:r w:rsidRPr="005A5F5C">
            <w:rPr>
              <w:rFonts w:ascii="Times New Roman" w:eastAsia="Times New Roman" w:hAnsi="Times New Roman" w:cs="Times New Roman"/>
              <w:color w:val="000000"/>
              <w:lang w:val="fr-FR"/>
            </w:rPr>
            <w:t>.</w:t>
          </w:r>
          <w:r w:rsidR="00943FCD" w:rsidRPr="005A5F5C">
            <w:rPr>
              <w:rFonts w:ascii="Times New Roman" w:eastAsia="Times New Roman" w:hAnsi="Times New Roman" w:cs="Times New Roman"/>
              <w:color w:val="000000"/>
              <w:sz w:val="22"/>
              <w:lang w:val="fr-FR"/>
            </w:rPr>
            <w:t xml:space="preserve"> https://repository.isls.org/bitstream/1/2900/1/449-450.pdf</w:t>
          </w:r>
        </w:p>
        <w:p w14:paraId="5CB94298" w14:textId="77777777" w:rsidR="00EB2E02" w:rsidRPr="005E3018" w:rsidRDefault="00EB2E02" w:rsidP="005E3018">
          <w:pPr>
            <w:autoSpaceDE w:val="0"/>
            <w:autoSpaceDN w:val="0"/>
            <w:ind w:hanging="480"/>
            <w:divId w:val="1152789484"/>
            <w:rPr>
              <w:rFonts w:ascii="Times New Roman" w:eastAsia="Times New Roman" w:hAnsi="Times New Roman" w:cs="Times New Roman"/>
              <w:color w:val="000000"/>
            </w:rPr>
          </w:pPr>
          <w:r w:rsidRPr="005A5F5C">
            <w:rPr>
              <w:rFonts w:ascii="Times New Roman" w:eastAsia="Times New Roman" w:hAnsi="Times New Roman" w:cs="Times New Roman"/>
              <w:color w:val="000000"/>
              <w:lang w:val="fr-FR"/>
            </w:rPr>
            <w:t xml:space="preserve">Cellier, F. E. (1991). </w:t>
          </w:r>
          <w:r w:rsidRPr="005E3018">
            <w:rPr>
              <w:rFonts w:ascii="Times New Roman" w:eastAsia="Times New Roman" w:hAnsi="Times New Roman" w:cs="Times New Roman"/>
              <w:color w:val="000000"/>
            </w:rPr>
            <w:t xml:space="preserve">Inductive Reasoning. In </w:t>
          </w:r>
          <w:r w:rsidRPr="005E3018">
            <w:rPr>
              <w:rFonts w:ascii="Times New Roman" w:eastAsia="Times New Roman" w:hAnsi="Times New Roman" w:cs="Times New Roman"/>
              <w:i/>
              <w:iCs/>
              <w:color w:val="000000"/>
            </w:rPr>
            <w:t>Continuous System Modeling</w:t>
          </w:r>
          <w:r w:rsidRPr="005E3018">
            <w:rPr>
              <w:rFonts w:ascii="Times New Roman" w:eastAsia="Times New Roman" w:hAnsi="Times New Roman" w:cs="Times New Roman"/>
              <w:color w:val="000000"/>
            </w:rPr>
            <w:t xml:space="preserve"> (pp. 555–622). Springer, New York, NY. https://doi.org/10.1007/978-1-4757-3922-0_13</w:t>
          </w:r>
        </w:p>
        <w:p w14:paraId="4A3C9A02" w14:textId="77777777" w:rsidR="00EB2E02" w:rsidRPr="005E3018" w:rsidRDefault="00EB2E02" w:rsidP="005E3018">
          <w:pPr>
            <w:autoSpaceDE w:val="0"/>
            <w:autoSpaceDN w:val="0"/>
            <w:ind w:hanging="480"/>
            <w:divId w:val="754861141"/>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Coll, R. K., France, B., &amp; Taylor, I. (2005). The role of models/and analogies in science education: implications from research. </w:t>
          </w:r>
          <w:r w:rsidRPr="005E3018">
            <w:rPr>
              <w:rFonts w:ascii="Times New Roman" w:eastAsia="Times New Roman" w:hAnsi="Times New Roman" w:cs="Times New Roman"/>
              <w:i/>
              <w:iCs/>
              <w:color w:val="000000"/>
            </w:rPr>
            <w:t>International Journal of Science Education</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27</w:t>
          </w:r>
          <w:r w:rsidRPr="005E3018">
            <w:rPr>
              <w:rFonts w:ascii="Times New Roman" w:eastAsia="Times New Roman" w:hAnsi="Times New Roman" w:cs="Times New Roman"/>
              <w:color w:val="000000"/>
            </w:rPr>
            <w:t>(2), 183–198. https://doi.org/10.1080/0950069042000276712</w:t>
          </w:r>
        </w:p>
        <w:p w14:paraId="11ED21EF" w14:textId="77777777" w:rsidR="00EB2E02" w:rsidRPr="005E3018" w:rsidRDefault="00EB2E02" w:rsidP="005E3018">
          <w:pPr>
            <w:autoSpaceDE w:val="0"/>
            <w:autoSpaceDN w:val="0"/>
            <w:ind w:hanging="480"/>
            <w:divId w:val="1083067267"/>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Dohrn, D. (2023). Modals model models: scientific modeling and counterfactual reasoning. </w:t>
          </w:r>
          <w:r w:rsidRPr="005E3018">
            <w:rPr>
              <w:rFonts w:ascii="Times New Roman" w:eastAsia="Times New Roman" w:hAnsi="Times New Roman" w:cs="Times New Roman"/>
              <w:i/>
              <w:iCs/>
              <w:color w:val="000000"/>
            </w:rPr>
            <w:t>Synthese</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201</w:t>
          </w:r>
          <w:r w:rsidRPr="005E3018">
            <w:rPr>
              <w:rFonts w:ascii="Times New Roman" w:eastAsia="Times New Roman" w:hAnsi="Times New Roman" w:cs="Times New Roman"/>
              <w:color w:val="000000"/>
            </w:rPr>
            <w:t>(5), 1–22. https://doi.org/10.1007/S11229-023-04135-0</w:t>
          </w:r>
        </w:p>
        <w:p w14:paraId="513B942E" w14:textId="77777777" w:rsidR="00EB2E02" w:rsidRPr="005E3018" w:rsidRDefault="00EB2E02" w:rsidP="005E3018">
          <w:pPr>
            <w:autoSpaceDE w:val="0"/>
            <w:autoSpaceDN w:val="0"/>
            <w:ind w:hanging="480"/>
            <w:divId w:val="1780418270"/>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Dounas-Frazer, D. R., Van De Bogart, K. L., Stetzer, M. R., &amp; Lewandowski, H. J. (2016). Investigating the role of model-based reasoning while troubleshooting an electric circuit. </w:t>
          </w:r>
          <w:r w:rsidRPr="005E3018">
            <w:rPr>
              <w:rFonts w:ascii="Times New Roman" w:eastAsia="Times New Roman" w:hAnsi="Times New Roman" w:cs="Times New Roman"/>
              <w:i/>
              <w:iCs/>
              <w:color w:val="000000"/>
            </w:rPr>
            <w:t>Physical Review Physics Education Research</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12</w:t>
          </w:r>
          <w:r w:rsidRPr="005E3018">
            <w:rPr>
              <w:rFonts w:ascii="Times New Roman" w:eastAsia="Times New Roman" w:hAnsi="Times New Roman" w:cs="Times New Roman"/>
              <w:color w:val="000000"/>
            </w:rPr>
            <w:t>(1), 1–20. https://doi.org/10.1103/PhysRevPhysEducRes.12.010137</w:t>
          </w:r>
        </w:p>
        <w:p w14:paraId="75B0980D" w14:textId="77777777" w:rsidR="00EB2E02" w:rsidRPr="005E3018" w:rsidRDefault="00EB2E02" w:rsidP="005E3018">
          <w:pPr>
            <w:autoSpaceDE w:val="0"/>
            <w:autoSpaceDN w:val="0"/>
            <w:ind w:hanging="480"/>
            <w:divId w:val="824010569"/>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Forbus, K. D. (1984). Qualitative process theory. </w:t>
          </w:r>
          <w:r w:rsidRPr="005E3018">
            <w:rPr>
              <w:rFonts w:ascii="Times New Roman" w:eastAsia="Times New Roman" w:hAnsi="Times New Roman" w:cs="Times New Roman"/>
              <w:i/>
              <w:iCs/>
              <w:color w:val="000000"/>
            </w:rPr>
            <w:t>Artificial Intelligence</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24</w:t>
          </w:r>
          <w:r w:rsidRPr="005E3018">
            <w:rPr>
              <w:rFonts w:ascii="Times New Roman" w:eastAsia="Times New Roman" w:hAnsi="Times New Roman" w:cs="Times New Roman"/>
              <w:color w:val="000000"/>
            </w:rPr>
            <w:t>(1–3), 85–168. https://doi.org/10.1016/0004-3702(84)90038-9</w:t>
          </w:r>
        </w:p>
        <w:p w14:paraId="12C627C8" w14:textId="77777777" w:rsidR="00EB2E02" w:rsidRPr="005E3018" w:rsidRDefault="00EB2E02" w:rsidP="005E3018">
          <w:pPr>
            <w:autoSpaceDE w:val="0"/>
            <w:autoSpaceDN w:val="0"/>
            <w:ind w:hanging="480"/>
            <w:divId w:val="2144303100"/>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Gantt, A. L., Paoletti, T., &amp; Corven, J. (2023). Exploring the Prevalence of Covariational Reasoning Across Mathematics and Science Using TIMSS 2011 Assessment Items. </w:t>
          </w:r>
          <w:r w:rsidRPr="005E3018">
            <w:rPr>
              <w:rFonts w:ascii="Times New Roman" w:eastAsia="Times New Roman" w:hAnsi="Times New Roman" w:cs="Times New Roman"/>
              <w:i/>
              <w:iCs/>
              <w:color w:val="000000"/>
            </w:rPr>
            <w:t>International Journal of Science and Mathematics Education 2023 21:8</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21</w:t>
          </w:r>
          <w:r w:rsidRPr="005E3018">
            <w:rPr>
              <w:rFonts w:ascii="Times New Roman" w:eastAsia="Times New Roman" w:hAnsi="Times New Roman" w:cs="Times New Roman"/>
              <w:color w:val="000000"/>
            </w:rPr>
            <w:t>(8), 2349–2373. https://doi.org/10.1007/S10763-023-10353-2</w:t>
          </w:r>
        </w:p>
        <w:p w14:paraId="56F0DD46" w14:textId="77777777" w:rsidR="00EB2E02" w:rsidRPr="005E3018" w:rsidRDefault="00EB2E02" w:rsidP="005E3018">
          <w:pPr>
            <w:autoSpaceDE w:val="0"/>
            <w:autoSpaceDN w:val="0"/>
            <w:ind w:hanging="480"/>
            <w:divId w:val="1042050554"/>
            <w:rPr>
              <w:rFonts w:ascii="Times New Roman" w:eastAsia="Times New Roman" w:hAnsi="Times New Roman" w:cs="Times New Roman"/>
              <w:color w:val="000000"/>
            </w:rPr>
          </w:pPr>
          <w:r w:rsidRPr="005E3018">
            <w:rPr>
              <w:rFonts w:ascii="Times New Roman" w:eastAsia="Times New Roman" w:hAnsi="Times New Roman" w:cs="Times New Roman"/>
              <w:color w:val="000000"/>
              <w:lang w:val="es-ES"/>
            </w:rPr>
            <w:t xml:space="preserve">García-Madruga, J. A., Gutiérrez, F., Carriedo, N., Moreno, S., &amp; Johnson-Laird, P. N. (2002). </w:t>
          </w:r>
          <w:r w:rsidRPr="005E3018">
            <w:rPr>
              <w:rFonts w:ascii="Times New Roman" w:eastAsia="Times New Roman" w:hAnsi="Times New Roman" w:cs="Times New Roman"/>
              <w:color w:val="000000"/>
            </w:rPr>
            <w:t xml:space="preserve">Mental models in deductive reasoning. </w:t>
          </w:r>
          <w:r w:rsidRPr="005E3018">
            <w:rPr>
              <w:rFonts w:ascii="Times New Roman" w:eastAsia="Times New Roman" w:hAnsi="Times New Roman" w:cs="Times New Roman"/>
              <w:i/>
              <w:iCs/>
              <w:color w:val="000000"/>
            </w:rPr>
            <w:t>Spanish Journal of Psychology</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5</w:t>
          </w:r>
          <w:r w:rsidRPr="005E3018">
            <w:rPr>
              <w:rFonts w:ascii="Times New Roman" w:eastAsia="Times New Roman" w:hAnsi="Times New Roman" w:cs="Times New Roman"/>
              <w:color w:val="000000"/>
            </w:rPr>
            <w:t>(2), 125–140. https://doi.org/10.1017/S1138741600005904</w:t>
          </w:r>
        </w:p>
        <w:p w14:paraId="7165BA6A" w14:textId="77777777" w:rsidR="00EB2E02" w:rsidRPr="005E3018" w:rsidRDefault="00EB2E02" w:rsidP="005E3018">
          <w:pPr>
            <w:autoSpaceDE w:val="0"/>
            <w:autoSpaceDN w:val="0"/>
            <w:ind w:hanging="480"/>
            <w:divId w:val="572007074"/>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Gentile, M., &amp; Lieto, A. (2022). The role of mental rotation in TetrisTM gameplay: An ACT-R computational cognitive model. </w:t>
          </w:r>
          <w:r w:rsidRPr="005E3018">
            <w:rPr>
              <w:rFonts w:ascii="Times New Roman" w:eastAsia="Times New Roman" w:hAnsi="Times New Roman" w:cs="Times New Roman"/>
              <w:i/>
              <w:iCs/>
              <w:color w:val="000000"/>
            </w:rPr>
            <w:t>Cognitive Systems Research</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73</w:t>
          </w:r>
          <w:r w:rsidRPr="005E3018">
            <w:rPr>
              <w:rFonts w:ascii="Times New Roman" w:eastAsia="Times New Roman" w:hAnsi="Times New Roman" w:cs="Times New Roman"/>
              <w:color w:val="000000"/>
            </w:rPr>
            <w:t>. https://doi.org/10.1016/j.cogsys.2021.12.005</w:t>
          </w:r>
        </w:p>
        <w:p w14:paraId="66AD7B9A" w14:textId="77777777" w:rsidR="00EB2E02" w:rsidRPr="005E3018" w:rsidRDefault="00EB2E02" w:rsidP="005E3018">
          <w:pPr>
            <w:autoSpaceDE w:val="0"/>
            <w:autoSpaceDN w:val="0"/>
            <w:ind w:hanging="480"/>
            <w:divId w:val="1468820352"/>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Gentner, D., &amp; Smith, L. (2012). </w:t>
          </w:r>
          <w:r w:rsidRPr="005E3018">
            <w:rPr>
              <w:rFonts w:ascii="Times New Roman" w:eastAsia="Times New Roman" w:hAnsi="Times New Roman" w:cs="Times New Roman"/>
              <w:i/>
              <w:iCs/>
              <w:color w:val="000000"/>
            </w:rPr>
            <w:t>Analogical Reasoning</w:t>
          </w:r>
          <w:r w:rsidRPr="005E3018">
            <w:rPr>
              <w:rFonts w:ascii="Times New Roman" w:eastAsia="Times New Roman" w:hAnsi="Times New Roman" w:cs="Times New Roman"/>
              <w:color w:val="000000"/>
            </w:rPr>
            <w:t>. https://doi.org/10.1016/B978-0-12-375000-6.00022-7</w:t>
          </w:r>
        </w:p>
        <w:p w14:paraId="286BAFF8" w14:textId="4D36D381" w:rsidR="00EB2E02" w:rsidRPr="005E3018" w:rsidRDefault="00EB2E02" w:rsidP="005E3018">
          <w:pPr>
            <w:autoSpaceDE w:val="0"/>
            <w:autoSpaceDN w:val="0"/>
            <w:ind w:hanging="480"/>
            <w:divId w:val="379016209"/>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Giese, D., &amp; Schnapp, K.-U. (2021). D. Deductive, Inductive, and Retroductive Reasoning. </w:t>
          </w:r>
          <w:r w:rsidRPr="005E3018">
            <w:rPr>
              <w:rFonts w:ascii="Times New Roman" w:eastAsia="Times New Roman" w:hAnsi="Times New Roman" w:cs="Times New Roman"/>
              <w:i/>
              <w:iCs/>
              <w:color w:val="000000"/>
            </w:rPr>
            <w:t>Research Methods in the Social Sciences: An A-Z of Key Concepts</w:t>
          </w:r>
          <w:r w:rsidRPr="005E3018">
            <w:rPr>
              <w:rFonts w:ascii="Times New Roman" w:eastAsia="Times New Roman" w:hAnsi="Times New Roman" w:cs="Times New Roman"/>
              <w:color w:val="000000"/>
            </w:rPr>
            <w:t>, 77–81. https://doi.org/10.1093/</w:t>
          </w:r>
          <w:r w:rsidR="00943FCD" w:rsidRPr="005E3018">
            <w:rPr>
              <w:rFonts w:ascii="Times New Roman" w:eastAsia="Times New Roman" w:hAnsi="Times New Roman" w:cs="Times New Roman"/>
              <w:color w:val="000000"/>
            </w:rPr>
            <w:t>hepl</w:t>
          </w:r>
          <w:r w:rsidRPr="005E3018">
            <w:rPr>
              <w:rFonts w:ascii="Times New Roman" w:eastAsia="Times New Roman" w:hAnsi="Times New Roman" w:cs="Times New Roman"/>
              <w:color w:val="000000"/>
            </w:rPr>
            <w:t>/9780198850298.003.0019</w:t>
          </w:r>
        </w:p>
        <w:p w14:paraId="464A7B95" w14:textId="63F5D786" w:rsidR="00EB2E02" w:rsidRPr="005E3018" w:rsidRDefault="00EB2E02" w:rsidP="005E3018">
          <w:pPr>
            <w:autoSpaceDE w:val="0"/>
            <w:autoSpaceDN w:val="0"/>
            <w:ind w:hanging="480"/>
            <w:divId w:val="620262271"/>
            <w:rPr>
              <w:rFonts w:ascii="Times New Roman" w:eastAsia="Times New Roman" w:hAnsi="Times New Roman" w:cs="Times New Roman"/>
              <w:color w:val="000000"/>
            </w:rPr>
          </w:pPr>
          <w:r w:rsidRPr="005E3018">
            <w:rPr>
              <w:rFonts w:ascii="Times New Roman" w:eastAsia="Times New Roman" w:hAnsi="Times New Roman" w:cs="Times New Roman"/>
              <w:color w:val="000000"/>
            </w:rPr>
            <w:lastRenderedPageBreak/>
            <w:t xml:space="preserve">Gil, E., &amp; Gibbs, A. L. (2017). Promoting modeling and covariational reasoning among secondary school students in the context of big data. </w:t>
          </w:r>
          <w:r w:rsidRPr="005E3018">
            <w:rPr>
              <w:rFonts w:ascii="Times New Roman" w:eastAsia="Times New Roman" w:hAnsi="Times New Roman" w:cs="Times New Roman"/>
              <w:i/>
              <w:iCs/>
              <w:color w:val="000000"/>
            </w:rPr>
            <w:t>Statistics Education Research Journal</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16</w:t>
          </w:r>
          <w:r w:rsidRPr="005E3018">
            <w:rPr>
              <w:rFonts w:ascii="Times New Roman" w:eastAsia="Times New Roman" w:hAnsi="Times New Roman" w:cs="Times New Roman"/>
              <w:color w:val="000000"/>
            </w:rPr>
            <w:t>(2), 163–190. https://doi.org/10.52041/</w:t>
          </w:r>
          <w:r w:rsidR="00943FCD" w:rsidRPr="005E3018">
            <w:rPr>
              <w:rFonts w:ascii="Times New Roman" w:eastAsia="Times New Roman" w:hAnsi="Times New Roman" w:cs="Times New Roman"/>
              <w:color w:val="000000"/>
            </w:rPr>
            <w:t>serj.v</w:t>
          </w:r>
          <w:r w:rsidRPr="005E3018">
            <w:rPr>
              <w:rFonts w:ascii="Times New Roman" w:eastAsia="Times New Roman" w:hAnsi="Times New Roman" w:cs="Times New Roman"/>
              <w:color w:val="000000"/>
            </w:rPr>
            <w:t>16I2.189</w:t>
          </w:r>
        </w:p>
        <w:p w14:paraId="3273EFB3" w14:textId="25279754" w:rsidR="00EB2E02" w:rsidRPr="005E3018" w:rsidRDefault="00EB2E02" w:rsidP="005E3018">
          <w:pPr>
            <w:autoSpaceDE w:val="0"/>
            <w:autoSpaceDN w:val="0"/>
            <w:ind w:hanging="480"/>
            <w:divId w:val="1430075973"/>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Goswami, U. (2010). Inductive and Deductive Reasoning. In </w:t>
          </w:r>
          <w:r w:rsidRPr="005E3018">
            <w:rPr>
              <w:rFonts w:ascii="Times New Roman" w:eastAsia="Times New Roman" w:hAnsi="Times New Roman" w:cs="Times New Roman"/>
              <w:i/>
              <w:iCs/>
              <w:color w:val="000000"/>
            </w:rPr>
            <w:t>The Wiley-Blackwell Handbook of Childhood Cognitive Development, Second edition</w:t>
          </w:r>
          <w:r w:rsidRPr="005E3018">
            <w:rPr>
              <w:rFonts w:ascii="Times New Roman" w:eastAsia="Times New Roman" w:hAnsi="Times New Roman" w:cs="Times New Roman"/>
              <w:color w:val="000000"/>
            </w:rPr>
            <w:t xml:space="preserve"> (pp. 399–419). Wiley-Blackwell. https://doi.org/10.1002/9781444325485.</w:t>
          </w:r>
          <w:r w:rsidR="00943FCD" w:rsidRPr="005E3018">
            <w:rPr>
              <w:rFonts w:ascii="Times New Roman" w:eastAsia="Times New Roman" w:hAnsi="Times New Roman" w:cs="Times New Roman"/>
              <w:color w:val="000000"/>
            </w:rPr>
            <w:t>ch</w:t>
          </w:r>
          <w:r w:rsidRPr="005E3018">
            <w:rPr>
              <w:rFonts w:ascii="Times New Roman" w:eastAsia="Times New Roman" w:hAnsi="Times New Roman" w:cs="Times New Roman"/>
              <w:color w:val="000000"/>
            </w:rPr>
            <w:t>15</w:t>
          </w:r>
        </w:p>
        <w:p w14:paraId="24BF8770" w14:textId="77777777" w:rsidR="00EB2E02" w:rsidRPr="005E3018" w:rsidRDefault="00EB2E02" w:rsidP="005E3018">
          <w:pPr>
            <w:autoSpaceDE w:val="0"/>
            <w:autoSpaceDN w:val="0"/>
            <w:ind w:hanging="480"/>
            <w:divId w:val="229000232"/>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Hattori, M. (2016). Probabilistic representation in syllogistic reasoning: A theory to integrate mental models and heuristics. </w:t>
          </w:r>
          <w:r w:rsidRPr="005E3018">
            <w:rPr>
              <w:rFonts w:ascii="Times New Roman" w:eastAsia="Times New Roman" w:hAnsi="Times New Roman" w:cs="Times New Roman"/>
              <w:i/>
              <w:iCs/>
              <w:color w:val="000000"/>
            </w:rPr>
            <w:t>Cognition</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157</w:t>
          </w:r>
          <w:r w:rsidRPr="005E3018">
            <w:rPr>
              <w:rFonts w:ascii="Times New Roman" w:eastAsia="Times New Roman" w:hAnsi="Times New Roman" w:cs="Times New Roman"/>
              <w:color w:val="000000"/>
            </w:rPr>
            <w:t>. https://doi.org/10.1016/j.cognition.2016.09.009</w:t>
          </w:r>
        </w:p>
        <w:p w14:paraId="62BB8C42" w14:textId="77777777" w:rsidR="00EB2E02" w:rsidRPr="005E3018" w:rsidRDefault="00EB2E02" w:rsidP="005E3018">
          <w:pPr>
            <w:autoSpaceDE w:val="0"/>
            <w:autoSpaceDN w:val="0"/>
            <w:ind w:hanging="480"/>
            <w:divId w:val="1595942276"/>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Hoehn, J. R., &amp; Finkelstein, N. D. (2018). Students’ flexible use of ontologies and the value of tentative reasoning: Examples of conceptual understanding in three canonical topics of quantum mechanics. </w:t>
          </w:r>
          <w:r w:rsidRPr="005E3018">
            <w:rPr>
              <w:rFonts w:ascii="Times New Roman" w:eastAsia="Times New Roman" w:hAnsi="Times New Roman" w:cs="Times New Roman"/>
              <w:i/>
              <w:iCs/>
              <w:color w:val="000000"/>
            </w:rPr>
            <w:t>Physical Review Physics Education Research</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14</w:t>
          </w:r>
          <w:r w:rsidRPr="005E3018">
            <w:rPr>
              <w:rFonts w:ascii="Times New Roman" w:eastAsia="Times New Roman" w:hAnsi="Times New Roman" w:cs="Times New Roman"/>
              <w:color w:val="000000"/>
            </w:rPr>
            <w:t>(1), 010122. https://journals.aps.org/prper/abstract/10.1103/PhysRevPhysEducRes.14.010122</w:t>
          </w:r>
        </w:p>
        <w:p w14:paraId="50009F23" w14:textId="77777777" w:rsidR="00EB2E02" w:rsidRPr="005E3018" w:rsidRDefault="00EB2E02" w:rsidP="005E3018">
          <w:pPr>
            <w:autoSpaceDE w:val="0"/>
            <w:autoSpaceDN w:val="0"/>
            <w:ind w:hanging="480"/>
            <w:divId w:val="278876675"/>
            <w:rPr>
              <w:rFonts w:ascii="Times New Roman" w:eastAsia="Times New Roman" w:hAnsi="Times New Roman" w:cs="Times New Roman"/>
              <w:color w:val="000000"/>
            </w:rPr>
          </w:pPr>
          <w:r w:rsidRPr="005E3018">
            <w:rPr>
              <w:rFonts w:ascii="Times New Roman" w:eastAsia="Times New Roman" w:hAnsi="Times New Roman" w:cs="Times New Roman"/>
              <w:color w:val="000000"/>
              <w:lang w:val="fr-FR"/>
            </w:rPr>
            <w:t xml:space="preserve">Hong, J. C., Hwang, M. Y., Liu, M. C., Tsai, C. R., &amp; Tai, K. H. (2020). </w:t>
          </w:r>
          <w:r w:rsidRPr="005E3018">
            <w:rPr>
              <w:rFonts w:ascii="Times New Roman" w:eastAsia="Times New Roman" w:hAnsi="Times New Roman" w:cs="Times New Roman"/>
              <w:color w:val="000000"/>
            </w:rPr>
            <w:t xml:space="preserve">Metacognition in covariation reasoning relevant to performance achievement mediated by experiential values in a simulation game. </w:t>
          </w:r>
          <w:r w:rsidRPr="005E3018">
            <w:rPr>
              <w:rFonts w:ascii="Times New Roman" w:eastAsia="Times New Roman" w:hAnsi="Times New Roman" w:cs="Times New Roman"/>
              <w:i/>
              <w:iCs/>
              <w:color w:val="000000"/>
            </w:rPr>
            <w:t>Educational Technology Research and Development</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68</w:t>
          </w:r>
          <w:r w:rsidRPr="005E3018">
            <w:rPr>
              <w:rFonts w:ascii="Times New Roman" w:eastAsia="Times New Roman" w:hAnsi="Times New Roman" w:cs="Times New Roman"/>
              <w:color w:val="000000"/>
            </w:rPr>
            <w:t>(3), 929–948. https://doi.org/10.1007/S11423-019-09711-1</w:t>
          </w:r>
        </w:p>
        <w:p w14:paraId="42E5CF6A" w14:textId="77777777" w:rsidR="00EB2E02" w:rsidRPr="005E3018" w:rsidRDefault="00EB2E02" w:rsidP="005E3018">
          <w:pPr>
            <w:autoSpaceDE w:val="0"/>
            <w:autoSpaceDN w:val="0"/>
            <w:ind w:hanging="480"/>
            <w:divId w:val="577059656"/>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Ifenthaler, D., &amp; Seel, N. M. (2013). Model-based reasoning. </w:t>
          </w:r>
          <w:r w:rsidRPr="005E3018">
            <w:rPr>
              <w:rFonts w:ascii="Times New Roman" w:eastAsia="Times New Roman" w:hAnsi="Times New Roman" w:cs="Times New Roman"/>
              <w:i/>
              <w:iCs/>
              <w:color w:val="000000"/>
            </w:rPr>
            <w:t>Computers and Education</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64</w:t>
          </w:r>
          <w:r w:rsidRPr="005E3018">
            <w:rPr>
              <w:rFonts w:ascii="Times New Roman" w:eastAsia="Times New Roman" w:hAnsi="Times New Roman" w:cs="Times New Roman"/>
              <w:color w:val="000000"/>
            </w:rPr>
            <w:t>, 131–142. https://doi.org/10.1016/j.compedu.2012.11.014</w:t>
          </w:r>
        </w:p>
        <w:p w14:paraId="0552FD36" w14:textId="77777777" w:rsidR="00EB2E02" w:rsidRPr="005E3018" w:rsidRDefault="00EB2E02" w:rsidP="005E3018">
          <w:pPr>
            <w:autoSpaceDE w:val="0"/>
            <w:autoSpaceDN w:val="0"/>
            <w:ind w:hanging="480"/>
            <w:divId w:val="987325163"/>
            <w:rPr>
              <w:rFonts w:ascii="Times New Roman" w:eastAsia="Times New Roman" w:hAnsi="Times New Roman" w:cs="Times New Roman"/>
              <w:color w:val="000000"/>
            </w:rPr>
          </w:pPr>
          <w:r w:rsidRPr="005E3018">
            <w:rPr>
              <w:rFonts w:ascii="Times New Roman" w:eastAsia="Times New Roman" w:hAnsi="Times New Roman" w:cs="Times New Roman"/>
              <w:color w:val="000000"/>
              <w:lang w:val="fr-FR"/>
            </w:rPr>
            <w:t xml:space="preserve">Ippoliti, E., Magnani, L., &amp; Arfini, S. (2024). </w:t>
          </w:r>
          <w:r w:rsidRPr="005E3018">
            <w:rPr>
              <w:rFonts w:ascii="Times New Roman" w:eastAsia="Times New Roman" w:hAnsi="Times New Roman" w:cs="Times New Roman"/>
              <w:color w:val="000000"/>
            </w:rPr>
            <w:t xml:space="preserve">Model-Based Reasoning, Abductive Cognition, Creativity. In E. Ippoliti, L. Magnani, &amp; S. Arfini (Eds.), </w:t>
          </w:r>
          <w:r w:rsidRPr="005E3018">
            <w:rPr>
              <w:rFonts w:ascii="Times New Roman" w:eastAsia="Times New Roman" w:hAnsi="Times New Roman" w:cs="Times New Roman"/>
              <w:i/>
              <w:iCs/>
              <w:color w:val="000000"/>
            </w:rPr>
            <w:t>Model-Based Reasoning, Abductive Cognition, Creativity</w:t>
          </w:r>
          <w:r w:rsidRPr="005E3018">
            <w:rPr>
              <w:rFonts w:ascii="Times New Roman" w:eastAsia="Times New Roman" w:hAnsi="Times New Roman" w:cs="Times New Roman"/>
              <w:color w:val="000000"/>
            </w:rPr>
            <w:t xml:space="preserve"> (Vol. 70, 2). Springer Nature Switzerland. https://doi.org/10.1007/978-3-031-69300-7</w:t>
          </w:r>
        </w:p>
        <w:p w14:paraId="5BC8C314" w14:textId="16AF3A49" w:rsidR="00EB2E02" w:rsidRPr="005E3018" w:rsidRDefault="00EB2E02" w:rsidP="005E3018">
          <w:pPr>
            <w:autoSpaceDE w:val="0"/>
            <w:autoSpaceDN w:val="0"/>
            <w:ind w:hanging="480"/>
            <w:divId w:val="1115708004"/>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Johnson-Laird, P. N., Khemlani, S. S., &amp; Goodwin, G. P. (2015). Logic, probability, and human reasoning. </w:t>
          </w:r>
          <w:r w:rsidRPr="005E3018">
            <w:rPr>
              <w:rFonts w:ascii="Times New Roman" w:eastAsia="Times New Roman" w:hAnsi="Times New Roman" w:cs="Times New Roman"/>
              <w:i/>
              <w:iCs/>
              <w:color w:val="000000"/>
            </w:rPr>
            <w:t>Trends in Cognitive Sciences</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19</w:t>
          </w:r>
          <w:r w:rsidRPr="005E3018">
            <w:rPr>
              <w:rFonts w:ascii="Times New Roman" w:eastAsia="Times New Roman" w:hAnsi="Times New Roman" w:cs="Times New Roman"/>
              <w:color w:val="000000"/>
            </w:rPr>
            <w:t>(4), 201–214. https://doi.org/10.1016/</w:t>
          </w:r>
          <w:r w:rsidR="00943FCD" w:rsidRPr="005E3018">
            <w:rPr>
              <w:rFonts w:ascii="Times New Roman" w:eastAsia="Times New Roman" w:hAnsi="Times New Roman" w:cs="Times New Roman"/>
              <w:color w:val="000000"/>
            </w:rPr>
            <w:t>j.tics</w:t>
          </w:r>
          <w:r w:rsidRPr="005E3018">
            <w:rPr>
              <w:rFonts w:ascii="Times New Roman" w:eastAsia="Times New Roman" w:hAnsi="Times New Roman" w:cs="Times New Roman"/>
              <w:color w:val="000000"/>
            </w:rPr>
            <w:t>.2015.02.006</w:t>
          </w:r>
        </w:p>
        <w:p w14:paraId="3FF0B487" w14:textId="2960E9EB" w:rsidR="00EB2E02" w:rsidRPr="005E3018" w:rsidRDefault="00EB2E02" w:rsidP="005E3018">
          <w:pPr>
            <w:autoSpaceDE w:val="0"/>
            <w:autoSpaceDN w:val="0"/>
            <w:ind w:hanging="480"/>
            <w:divId w:val="1758286759"/>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Kaplan, D. E., &amp; Black, J. B. (2003). Mental Models and Computer-Based Scientific Inquiry Learning: Effects of Mechanistic Cues on Adolescent Representation and Reasoning About Causal Systems. </w:t>
          </w:r>
          <w:r w:rsidRPr="005E3018">
            <w:rPr>
              <w:rFonts w:ascii="Times New Roman" w:eastAsia="Times New Roman" w:hAnsi="Times New Roman" w:cs="Times New Roman"/>
              <w:i/>
              <w:iCs/>
              <w:color w:val="000000"/>
            </w:rPr>
            <w:t>Journal of Science Education and Technology</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12</w:t>
          </w:r>
          <w:r w:rsidRPr="005E3018">
            <w:rPr>
              <w:rFonts w:ascii="Times New Roman" w:eastAsia="Times New Roman" w:hAnsi="Times New Roman" w:cs="Times New Roman"/>
              <w:color w:val="000000"/>
            </w:rPr>
            <w:t>(4).</w:t>
          </w:r>
          <w:r w:rsidR="00943FCD" w:rsidRPr="005E3018">
            <w:t xml:space="preserve"> </w:t>
          </w:r>
          <w:r w:rsidR="00943FCD" w:rsidRPr="005E3018">
            <w:rPr>
              <w:rFonts w:ascii="Times New Roman" w:eastAsia="Times New Roman" w:hAnsi="Times New Roman" w:cs="Times New Roman"/>
              <w:color w:val="000000"/>
            </w:rPr>
            <w:t>https://link.springer.com/article/10.1023/b:jost.0000006308.01183.85</w:t>
          </w:r>
        </w:p>
        <w:p w14:paraId="104A65DA" w14:textId="77777777" w:rsidR="00EB2E02" w:rsidRPr="005E3018" w:rsidRDefault="00EB2E02" w:rsidP="005E3018">
          <w:pPr>
            <w:autoSpaceDE w:val="0"/>
            <w:autoSpaceDN w:val="0"/>
            <w:ind w:hanging="480"/>
            <w:divId w:val="529224090"/>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Karagöz Akar, G., Zembat, İ. Ö., Arslan, S., &amp; Thompson, P. W. (2022). </w:t>
          </w:r>
          <w:r w:rsidRPr="005E3018">
            <w:rPr>
              <w:rFonts w:ascii="Times New Roman" w:eastAsia="Times New Roman" w:hAnsi="Times New Roman" w:cs="Times New Roman"/>
              <w:i/>
              <w:iCs/>
              <w:color w:val="000000"/>
            </w:rPr>
            <w:t>Quantitative Reasoning in Mathematics and Science Education</w:t>
          </w:r>
          <w:r w:rsidRPr="005E3018">
            <w:rPr>
              <w:rFonts w:ascii="Times New Roman" w:eastAsia="Times New Roman" w:hAnsi="Times New Roman" w:cs="Times New Roman"/>
              <w:color w:val="000000"/>
            </w:rPr>
            <w:t xml:space="preserve"> (G. Karagöz Akar, İ. Ö. Zembat, S. Arslan, &amp; P. W. Thompson, Eds.; Vol. 21). Springer International Publishing. https://doi.org/10.1007/978-3-031-14553-7</w:t>
          </w:r>
        </w:p>
        <w:p w14:paraId="113228A0" w14:textId="77777777" w:rsidR="00EB2E02" w:rsidRPr="005E3018" w:rsidRDefault="00EB2E02" w:rsidP="005E3018">
          <w:pPr>
            <w:autoSpaceDE w:val="0"/>
            <w:autoSpaceDN w:val="0"/>
            <w:ind w:hanging="480"/>
            <w:divId w:val="127433225"/>
            <w:rPr>
              <w:rFonts w:ascii="Times New Roman" w:eastAsia="Times New Roman" w:hAnsi="Times New Roman" w:cs="Times New Roman"/>
              <w:color w:val="000000"/>
            </w:rPr>
          </w:pPr>
          <w:r w:rsidRPr="005E3018">
            <w:rPr>
              <w:rFonts w:ascii="Times New Roman" w:eastAsia="Times New Roman" w:hAnsi="Times New Roman" w:cs="Times New Roman"/>
              <w:color w:val="000000"/>
            </w:rPr>
            <w:lastRenderedPageBreak/>
            <w:t xml:space="preserve">Kassirer, J. P. (1989). Diagnostic reasoning. </w:t>
          </w:r>
          <w:r w:rsidRPr="005E3018">
            <w:rPr>
              <w:rFonts w:ascii="Times New Roman" w:eastAsia="Times New Roman" w:hAnsi="Times New Roman" w:cs="Times New Roman"/>
              <w:i/>
              <w:iCs/>
              <w:color w:val="000000"/>
            </w:rPr>
            <w:t>Annals of Internal Medicine</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110</w:t>
          </w:r>
          <w:r w:rsidRPr="005E3018">
            <w:rPr>
              <w:rFonts w:ascii="Times New Roman" w:eastAsia="Times New Roman" w:hAnsi="Times New Roman" w:cs="Times New Roman"/>
              <w:color w:val="000000"/>
            </w:rPr>
            <w:t>(11), 893–900. https://doi.org/10.7326/0003-4819-110-11-893,</w:t>
          </w:r>
        </w:p>
        <w:p w14:paraId="4C4D4017" w14:textId="77777777" w:rsidR="00EB2E02" w:rsidRPr="005E3018" w:rsidRDefault="00EB2E02" w:rsidP="005E3018">
          <w:pPr>
            <w:autoSpaceDE w:val="0"/>
            <w:autoSpaceDN w:val="0"/>
            <w:ind w:hanging="480"/>
            <w:divId w:val="557211243"/>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Khemlani, S. S., Barbey, A. K., &amp; Johnson-Laird, P. N. (2014). Causal reasoning with mental models. </w:t>
          </w:r>
          <w:r w:rsidRPr="005E3018">
            <w:rPr>
              <w:rFonts w:ascii="Times New Roman" w:eastAsia="Times New Roman" w:hAnsi="Times New Roman" w:cs="Times New Roman"/>
              <w:i/>
              <w:iCs/>
              <w:color w:val="000000"/>
            </w:rPr>
            <w:t>Frontiers in Human Neuroscience</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8</w:t>
          </w:r>
          <w:r w:rsidRPr="005E3018">
            <w:rPr>
              <w:rFonts w:ascii="Times New Roman" w:eastAsia="Times New Roman" w:hAnsi="Times New Roman" w:cs="Times New Roman"/>
              <w:color w:val="000000"/>
            </w:rPr>
            <w:t>(October), 1–15. https://doi.org/10.3389/fnhum.2014.00849</w:t>
          </w:r>
        </w:p>
        <w:p w14:paraId="4AA09483" w14:textId="77777777" w:rsidR="00EB2E02" w:rsidRPr="005E3018" w:rsidRDefault="00EB2E02" w:rsidP="005E3018">
          <w:pPr>
            <w:autoSpaceDE w:val="0"/>
            <w:autoSpaceDN w:val="0"/>
            <w:ind w:hanging="480"/>
            <w:divId w:val="1327896763"/>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Kim, B., Pathak, S. A., Jacobson, M. J., Zhang, B., &amp; Gobert, J. D. (2015). Cycles of exploration, reflection, and consolidation in model-based learning of genetics. </w:t>
          </w:r>
          <w:r w:rsidRPr="005E3018">
            <w:rPr>
              <w:rFonts w:ascii="Times New Roman" w:eastAsia="Times New Roman" w:hAnsi="Times New Roman" w:cs="Times New Roman"/>
              <w:i/>
              <w:iCs/>
              <w:color w:val="000000"/>
            </w:rPr>
            <w:t>Journal of Science Education and Technology</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24</w:t>
          </w:r>
          <w:r w:rsidRPr="005E3018">
            <w:rPr>
              <w:rFonts w:ascii="Times New Roman" w:eastAsia="Times New Roman" w:hAnsi="Times New Roman" w:cs="Times New Roman"/>
              <w:color w:val="000000"/>
            </w:rPr>
            <w:t>(6), 789–802. https://doi.org/10.1007/S10956-015-9564-6</w:t>
          </w:r>
        </w:p>
        <w:p w14:paraId="0D6E3D7C" w14:textId="77777777" w:rsidR="00EB2E02" w:rsidRPr="005E3018" w:rsidRDefault="00EB2E02" w:rsidP="005E3018">
          <w:pPr>
            <w:autoSpaceDE w:val="0"/>
            <w:autoSpaceDN w:val="0"/>
            <w:ind w:hanging="480"/>
            <w:divId w:val="1718972349"/>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Knauff, M., Mulack, T., Kassubek, J., Salih, H. R., &amp; Greenlee, M. W. (2002). Spatial imagery in deductive reasoning: A functional MRI study. </w:t>
          </w:r>
          <w:r w:rsidRPr="005E3018">
            <w:rPr>
              <w:rFonts w:ascii="Times New Roman" w:eastAsia="Times New Roman" w:hAnsi="Times New Roman" w:cs="Times New Roman"/>
              <w:i/>
              <w:iCs/>
              <w:color w:val="000000"/>
            </w:rPr>
            <w:t>Cognitive Brain Research</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13</w:t>
          </w:r>
          <w:r w:rsidRPr="005E3018">
            <w:rPr>
              <w:rFonts w:ascii="Times New Roman" w:eastAsia="Times New Roman" w:hAnsi="Times New Roman" w:cs="Times New Roman"/>
              <w:color w:val="000000"/>
            </w:rPr>
            <w:t>(2), 203–212. https://doi.org/10.1016/S0926-6410(01)00116-1</w:t>
          </w:r>
        </w:p>
        <w:p w14:paraId="593973FE" w14:textId="7C0ADFDC" w:rsidR="00EB2E02" w:rsidRPr="005E3018" w:rsidRDefault="00EB2E02" w:rsidP="005E3018">
          <w:pPr>
            <w:autoSpaceDE w:val="0"/>
            <w:autoSpaceDN w:val="0"/>
            <w:ind w:hanging="480"/>
            <w:divId w:val="1697540289"/>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Krasich, K., O’Neill, K., &amp; De Brigard, F. (2024). Looking at mental images: Eye‐tracking mental simulation during retrospective causal judgment. </w:t>
          </w:r>
          <w:r w:rsidRPr="005E3018">
            <w:rPr>
              <w:rFonts w:ascii="Times New Roman" w:eastAsia="Times New Roman" w:hAnsi="Times New Roman" w:cs="Times New Roman"/>
              <w:i/>
              <w:iCs/>
              <w:color w:val="000000"/>
            </w:rPr>
            <w:t>Cognitive Science</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48</w:t>
          </w:r>
          <w:r w:rsidRPr="005E3018">
            <w:rPr>
              <w:rFonts w:ascii="Times New Roman" w:eastAsia="Times New Roman" w:hAnsi="Times New Roman" w:cs="Times New Roman"/>
              <w:color w:val="000000"/>
            </w:rPr>
            <w:t>(3). https://doi.org/10.1111/</w:t>
          </w:r>
          <w:r w:rsidR="00943FCD" w:rsidRPr="005E3018">
            <w:rPr>
              <w:rFonts w:ascii="Times New Roman" w:eastAsia="Times New Roman" w:hAnsi="Times New Roman" w:cs="Times New Roman"/>
              <w:color w:val="000000"/>
            </w:rPr>
            <w:t>cogs</w:t>
          </w:r>
          <w:r w:rsidRPr="005E3018">
            <w:rPr>
              <w:rFonts w:ascii="Times New Roman" w:eastAsia="Times New Roman" w:hAnsi="Times New Roman" w:cs="Times New Roman"/>
              <w:color w:val="000000"/>
            </w:rPr>
            <w:t>.13426</w:t>
          </w:r>
        </w:p>
        <w:p w14:paraId="0C23CF16" w14:textId="77777777" w:rsidR="00EB2E02" w:rsidRPr="005E3018" w:rsidRDefault="00EB2E02" w:rsidP="005E3018">
          <w:pPr>
            <w:autoSpaceDE w:val="0"/>
            <w:autoSpaceDN w:val="0"/>
            <w:ind w:hanging="480"/>
            <w:divId w:val="1705209693"/>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Kuipers, B. (1989). Qualitative reasoning: Modeling and simulation with incomplete knowledge. </w:t>
          </w:r>
          <w:r w:rsidRPr="005E3018">
            <w:rPr>
              <w:rFonts w:ascii="Times New Roman" w:eastAsia="Times New Roman" w:hAnsi="Times New Roman" w:cs="Times New Roman"/>
              <w:i/>
              <w:iCs/>
              <w:color w:val="000000"/>
            </w:rPr>
            <w:t>Automatica</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25</w:t>
          </w:r>
          <w:r w:rsidRPr="005E3018">
            <w:rPr>
              <w:rFonts w:ascii="Times New Roman" w:eastAsia="Times New Roman" w:hAnsi="Times New Roman" w:cs="Times New Roman"/>
              <w:color w:val="000000"/>
            </w:rPr>
            <w:t>(4), 571–585. https://doi.org/10.1016/0005-1098(89)90099-X</w:t>
          </w:r>
        </w:p>
        <w:p w14:paraId="54CC437A" w14:textId="4870E6BE" w:rsidR="00EB2E02" w:rsidRPr="005E3018" w:rsidRDefault="00EB2E02" w:rsidP="005E3018">
          <w:pPr>
            <w:autoSpaceDE w:val="0"/>
            <w:autoSpaceDN w:val="0"/>
            <w:ind w:hanging="480"/>
            <w:divId w:val="1077628513"/>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Leuenberger, S., &amp; Smith, M. (2021). Epistemic logic without closure. </w:t>
          </w:r>
          <w:r w:rsidRPr="005E3018">
            <w:rPr>
              <w:rFonts w:ascii="Times New Roman" w:eastAsia="Times New Roman" w:hAnsi="Times New Roman" w:cs="Times New Roman"/>
              <w:i/>
              <w:iCs/>
              <w:color w:val="000000"/>
            </w:rPr>
            <w:t>Synthese</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198</w:t>
          </w:r>
          <w:r w:rsidRPr="005E3018">
            <w:rPr>
              <w:rFonts w:ascii="Times New Roman" w:eastAsia="Times New Roman" w:hAnsi="Times New Roman" w:cs="Times New Roman"/>
              <w:color w:val="000000"/>
            </w:rPr>
            <w:t>(5), 4751–4774. https://doi.org/10.1007/S11229-019-02368-6</w:t>
          </w:r>
        </w:p>
        <w:p w14:paraId="3B4579E9" w14:textId="6E48618B" w:rsidR="00EB2E02" w:rsidRPr="005E3018" w:rsidRDefault="00EB2E02" w:rsidP="005E3018">
          <w:pPr>
            <w:autoSpaceDE w:val="0"/>
            <w:autoSpaceDN w:val="0"/>
            <w:ind w:hanging="480"/>
            <w:divId w:val="322591896"/>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Liu, Z., &amp; Stasko, J. (2010). Mental models, visual reasoning and interaction in information visualization: A top-down perspective. </w:t>
          </w:r>
          <w:r w:rsidRPr="005E3018">
            <w:rPr>
              <w:rFonts w:ascii="Times New Roman" w:eastAsia="Times New Roman" w:hAnsi="Times New Roman" w:cs="Times New Roman"/>
              <w:i/>
              <w:iCs/>
              <w:color w:val="000000"/>
            </w:rPr>
            <w:t>IEEE Transactions on Visualization and Computer Graphics</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16</w:t>
          </w:r>
          <w:r w:rsidRPr="005E3018">
            <w:rPr>
              <w:rFonts w:ascii="Times New Roman" w:eastAsia="Times New Roman" w:hAnsi="Times New Roman" w:cs="Times New Roman"/>
              <w:color w:val="000000"/>
            </w:rPr>
            <w:t>(6), 999–1008. https://doi.org/10.1109/</w:t>
          </w:r>
          <w:r w:rsidR="00943FCD" w:rsidRPr="005E3018">
            <w:rPr>
              <w:rFonts w:ascii="Times New Roman" w:eastAsia="Times New Roman" w:hAnsi="Times New Roman" w:cs="Times New Roman"/>
              <w:color w:val="000000"/>
            </w:rPr>
            <w:t>tvcg.</w:t>
          </w:r>
          <w:r w:rsidRPr="005E3018">
            <w:rPr>
              <w:rFonts w:ascii="Times New Roman" w:eastAsia="Times New Roman" w:hAnsi="Times New Roman" w:cs="Times New Roman"/>
              <w:color w:val="000000"/>
            </w:rPr>
            <w:t>2010.177</w:t>
          </w:r>
        </w:p>
        <w:p w14:paraId="7362AA45" w14:textId="5F0AAC6A" w:rsidR="00EB2E02" w:rsidRPr="005E3018" w:rsidRDefault="00EB2E02" w:rsidP="005E3018">
          <w:pPr>
            <w:autoSpaceDE w:val="0"/>
            <w:autoSpaceDN w:val="0"/>
            <w:ind w:hanging="480"/>
            <w:divId w:val="1338850599"/>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Lovett, A., &amp; Forbus, K. (2017). Modeling visual problem solving as analogical reasoning. </w:t>
          </w:r>
          <w:r w:rsidRPr="005E3018">
            <w:rPr>
              <w:rFonts w:ascii="Times New Roman" w:eastAsia="Times New Roman" w:hAnsi="Times New Roman" w:cs="Times New Roman"/>
              <w:i/>
              <w:iCs/>
              <w:color w:val="000000"/>
            </w:rPr>
            <w:t>Psychological Review</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124</w:t>
          </w:r>
          <w:r w:rsidRPr="005E3018">
            <w:rPr>
              <w:rFonts w:ascii="Times New Roman" w:eastAsia="Times New Roman" w:hAnsi="Times New Roman" w:cs="Times New Roman"/>
              <w:color w:val="000000"/>
            </w:rPr>
            <w:t>(1), 60–90. https://doi.org/10.1037/</w:t>
          </w:r>
          <w:r w:rsidR="00943FCD" w:rsidRPr="005E3018">
            <w:rPr>
              <w:rFonts w:ascii="Times New Roman" w:eastAsia="Times New Roman" w:hAnsi="Times New Roman" w:cs="Times New Roman"/>
              <w:color w:val="000000"/>
            </w:rPr>
            <w:t>rev</w:t>
          </w:r>
          <w:r w:rsidRPr="005E3018">
            <w:rPr>
              <w:rFonts w:ascii="Times New Roman" w:eastAsia="Times New Roman" w:hAnsi="Times New Roman" w:cs="Times New Roman"/>
              <w:color w:val="000000"/>
            </w:rPr>
            <w:t>0000039</w:t>
          </w:r>
        </w:p>
        <w:p w14:paraId="2B2B15F9" w14:textId="77777777" w:rsidR="00EB2E02" w:rsidRPr="005E3018" w:rsidRDefault="00EB2E02" w:rsidP="005E3018">
          <w:pPr>
            <w:autoSpaceDE w:val="0"/>
            <w:autoSpaceDN w:val="0"/>
            <w:ind w:hanging="480"/>
            <w:divId w:val="1116950878"/>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Lui, M., Chong, K. Y. A., Mullally, M., &amp; McEwen, R. (2023). Facilitated model-based reasoning in immersive virtual reality: Meaning-making and embodied interactions with dynamic processes. </w:t>
          </w:r>
          <w:r w:rsidRPr="005E3018">
            <w:rPr>
              <w:rFonts w:ascii="Times New Roman" w:eastAsia="Times New Roman" w:hAnsi="Times New Roman" w:cs="Times New Roman"/>
              <w:i/>
              <w:iCs/>
              <w:color w:val="000000"/>
            </w:rPr>
            <w:t>International Journal of Computer-Supported Collaborative Learning</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18</w:t>
          </w:r>
          <w:r w:rsidRPr="005E3018">
            <w:rPr>
              <w:rFonts w:ascii="Times New Roman" w:eastAsia="Times New Roman" w:hAnsi="Times New Roman" w:cs="Times New Roman"/>
              <w:color w:val="000000"/>
            </w:rPr>
            <w:t>(2), 203–230. https://doi.org/10.1007/s11412-023-09396-y</w:t>
          </w:r>
        </w:p>
        <w:p w14:paraId="2EF6C381" w14:textId="0E874C38" w:rsidR="00EB2E02" w:rsidRPr="005E3018" w:rsidRDefault="00EB2E02" w:rsidP="005E3018">
          <w:pPr>
            <w:autoSpaceDE w:val="0"/>
            <w:autoSpaceDN w:val="0"/>
            <w:ind w:hanging="480"/>
            <w:divId w:val="837303937"/>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Lyon, J. A., Magana, A. J., &amp; Streveler, R. A. (2022). Characterizing Computational Thinking in the Context of Model-Planning Activities. </w:t>
          </w:r>
          <w:r w:rsidRPr="005E3018">
            <w:rPr>
              <w:rFonts w:ascii="Times New Roman" w:eastAsia="Times New Roman" w:hAnsi="Times New Roman" w:cs="Times New Roman"/>
              <w:i/>
              <w:iCs/>
              <w:color w:val="000000"/>
            </w:rPr>
            <w:t>Modelling 2022, Vol. 3, Pages 344-358</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3</w:t>
          </w:r>
          <w:r w:rsidRPr="005E3018">
            <w:rPr>
              <w:rFonts w:ascii="Times New Roman" w:eastAsia="Times New Roman" w:hAnsi="Times New Roman" w:cs="Times New Roman"/>
              <w:color w:val="000000"/>
            </w:rPr>
            <w:t>(3), 344–358. https://doi.org/10.3390/</w:t>
          </w:r>
          <w:r w:rsidR="00943FCD" w:rsidRPr="005E3018">
            <w:rPr>
              <w:rFonts w:ascii="Times New Roman" w:eastAsia="Times New Roman" w:hAnsi="Times New Roman" w:cs="Times New Roman"/>
              <w:color w:val="000000"/>
            </w:rPr>
            <w:t>modelling</w:t>
          </w:r>
          <w:r w:rsidRPr="005E3018">
            <w:rPr>
              <w:rFonts w:ascii="Times New Roman" w:eastAsia="Times New Roman" w:hAnsi="Times New Roman" w:cs="Times New Roman"/>
              <w:color w:val="000000"/>
            </w:rPr>
            <w:t>3030022</w:t>
          </w:r>
        </w:p>
        <w:p w14:paraId="4BB701BB" w14:textId="77777777" w:rsidR="00EB2E02" w:rsidRPr="005E3018" w:rsidRDefault="00EB2E02" w:rsidP="005E3018">
          <w:pPr>
            <w:autoSpaceDE w:val="0"/>
            <w:autoSpaceDN w:val="0"/>
            <w:ind w:hanging="480"/>
            <w:divId w:val="1203400265"/>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Magana, A. J., Arigye, J., Udosen, A., Lyon, J. A., Joshi, P., &amp; Pienaar, E. (2024). Scaffolded team-based computational modeling and simulation projects for promoting representational competence and regulatory skills. </w:t>
          </w:r>
          <w:r w:rsidRPr="005E3018">
            <w:rPr>
              <w:rFonts w:ascii="Times New Roman" w:eastAsia="Times New Roman" w:hAnsi="Times New Roman" w:cs="Times New Roman"/>
              <w:i/>
              <w:iCs/>
              <w:color w:val="000000"/>
            </w:rPr>
            <w:t>International Journal of STEM Education</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11</w:t>
          </w:r>
          <w:r w:rsidRPr="005E3018">
            <w:rPr>
              <w:rFonts w:ascii="Times New Roman" w:eastAsia="Times New Roman" w:hAnsi="Times New Roman" w:cs="Times New Roman"/>
              <w:color w:val="000000"/>
            </w:rPr>
            <w:t>(1), 1–33. https://doi.org/10.1186/S40594-024-00494-3</w:t>
          </w:r>
        </w:p>
        <w:p w14:paraId="46CA42EB" w14:textId="7783C905" w:rsidR="00EB2E02" w:rsidRPr="005E3018" w:rsidRDefault="00EB2E02" w:rsidP="005E3018">
          <w:pPr>
            <w:autoSpaceDE w:val="0"/>
            <w:autoSpaceDN w:val="0"/>
            <w:ind w:hanging="480"/>
            <w:divId w:val="623539749"/>
            <w:rPr>
              <w:rFonts w:ascii="Times New Roman" w:eastAsia="Times New Roman" w:hAnsi="Times New Roman" w:cs="Times New Roman"/>
              <w:color w:val="000000"/>
            </w:rPr>
          </w:pPr>
          <w:r w:rsidRPr="005E3018">
            <w:rPr>
              <w:rFonts w:ascii="Times New Roman" w:eastAsia="Times New Roman" w:hAnsi="Times New Roman" w:cs="Times New Roman"/>
              <w:color w:val="000000"/>
            </w:rPr>
            <w:lastRenderedPageBreak/>
            <w:t xml:space="preserve">Magnani, L. (2009). Model-Based Creative Abduction. In </w:t>
          </w:r>
          <w:r w:rsidRPr="005E3018">
            <w:rPr>
              <w:rFonts w:ascii="Times New Roman" w:eastAsia="Times New Roman" w:hAnsi="Times New Roman" w:cs="Times New Roman"/>
              <w:i/>
              <w:iCs/>
              <w:color w:val="000000"/>
            </w:rPr>
            <w:t>Abductive Cognition:</w:t>
          </w:r>
          <w:r w:rsidR="00943FCD" w:rsidRPr="005E3018">
            <w:rPr>
              <w:rFonts w:ascii="Times New Roman" w:eastAsia="Times New Roman" w:hAnsi="Times New Roman" w:cs="Times New Roman"/>
              <w:i/>
              <w:iCs/>
              <w:color w:val="000000"/>
            </w:rPr>
            <w:t xml:space="preserve"> </w:t>
          </w:r>
          <w:r w:rsidRPr="005E3018">
            <w:rPr>
              <w:rFonts w:ascii="Times New Roman" w:eastAsia="Times New Roman" w:hAnsi="Times New Roman" w:cs="Times New Roman"/>
              <w:i/>
              <w:iCs/>
              <w:color w:val="000000"/>
            </w:rPr>
            <w:t>The Epistemological and Eco-Cognitive Dimensions of Hypothetical Reasoning</w:t>
          </w:r>
          <w:r w:rsidRPr="005E3018">
            <w:rPr>
              <w:rFonts w:ascii="Times New Roman" w:eastAsia="Times New Roman" w:hAnsi="Times New Roman" w:cs="Times New Roman"/>
              <w:color w:val="000000"/>
            </w:rPr>
            <w:t xml:space="preserve"> (Vol. 3). Springer Berlin Heidelberg. https://doi.org/10.1007/978-3-642-03631-6</w:t>
          </w:r>
        </w:p>
        <w:p w14:paraId="5875FEFF" w14:textId="15C3CC5D" w:rsidR="00EB2E02" w:rsidRPr="005E3018" w:rsidRDefault="00EB2E02" w:rsidP="005E3018">
          <w:pPr>
            <w:autoSpaceDE w:val="0"/>
            <w:autoSpaceDN w:val="0"/>
            <w:ind w:hanging="480"/>
            <w:divId w:val="985939748"/>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Mayes, R., &amp; Myers, J. (2014). Quantitative Reasoning in STEM. In </w:t>
          </w:r>
          <w:r w:rsidRPr="005E3018">
            <w:rPr>
              <w:rFonts w:ascii="Times New Roman" w:eastAsia="Times New Roman" w:hAnsi="Times New Roman" w:cs="Times New Roman"/>
              <w:i/>
              <w:iCs/>
              <w:color w:val="000000"/>
            </w:rPr>
            <w:t>Quantitative Reasoning in the Context of Energy and Environment</w:t>
          </w:r>
          <w:r w:rsidRPr="005E3018">
            <w:rPr>
              <w:rFonts w:ascii="Times New Roman" w:eastAsia="Times New Roman" w:hAnsi="Times New Roman" w:cs="Times New Roman"/>
              <w:color w:val="000000"/>
            </w:rPr>
            <w:t xml:space="preserve"> (pp. 185–236). Sense</w:t>
          </w:r>
          <w:r w:rsidR="00943FCD"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color w:val="000000"/>
            </w:rPr>
            <w:t>Publishers, Rotterdam. https://doi.org/10.1007/978-94-6209-527-4_4</w:t>
          </w:r>
        </w:p>
        <w:p w14:paraId="41C45D5F" w14:textId="4263D392" w:rsidR="00EB2E02" w:rsidRPr="005E3018" w:rsidRDefault="00EB2E02" w:rsidP="005E3018">
          <w:pPr>
            <w:autoSpaceDE w:val="0"/>
            <w:autoSpaceDN w:val="0"/>
            <w:ind w:hanging="480"/>
            <w:divId w:val="2075273326"/>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Nersessian, N. J. (2025). How Do Scientists Think? Contributions Toward a Cognitive Science of Science. </w:t>
          </w:r>
          <w:r w:rsidRPr="005E3018">
            <w:rPr>
              <w:rFonts w:ascii="Times New Roman" w:eastAsia="Times New Roman" w:hAnsi="Times New Roman" w:cs="Times New Roman"/>
              <w:i/>
              <w:iCs/>
              <w:color w:val="000000"/>
            </w:rPr>
            <w:t>Topics in Cognitive Science</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17</w:t>
          </w:r>
          <w:r w:rsidRPr="005E3018">
            <w:rPr>
              <w:rFonts w:ascii="Times New Roman" w:eastAsia="Times New Roman" w:hAnsi="Times New Roman" w:cs="Times New Roman"/>
              <w:color w:val="000000"/>
            </w:rPr>
            <w:t>(1), 7–33. https://doi.org/10.</w:t>
          </w:r>
          <w:r w:rsidR="00D617CC" w:rsidRPr="005E3018">
            <w:rPr>
              <w:rFonts w:ascii="Times New Roman" w:eastAsia="Times New Roman" w:hAnsi="Times New Roman" w:cs="Times New Roman"/>
              <w:color w:val="000000"/>
            </w:rPr>
            <w:t>1111/tops</w:t>
          </w:r>
          <w:r w:rsidRPr="005E3018">
            <w:rPr>
              <w:rFonts w:ascii="Times New Roman" w:eastAsia="Times New Roman" w:hAnsi="Times New Roman" w:cs="Times New Roman"/>
              <w:color w:val="000000"/>
            </w:rPr>
            <w:t>.12777</w:t>
          </w:r>
        </w:p>
        <w:p w14:paraId="253ECC19" w14:textId="7D72A75A" w:rsidR="00EB2E02" w:rsidRPr="005E3018" w:rsidRDefault="00EB2E02" w:rsidP="005E3018">
          <w:pPr>
            <w:autoSpaceDE w:val="0"/>
            <w:autoSpaceDN w:val="0"/>
            <w:ind w:hanging="480"/>
            <w:divId w:val="1984189002"/>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Nersessian, N. J., &amp; Patton, C. (2009). Model-Based Reasoning in Interdisciplinary Engineering. In </w:t>
          </w:r>
          <w:r w:rsidRPr="005E3018">
            <w:rPr>
              <w:rFonts w:ascii="Times New Roman" w:eastAsia="Times New Roman" w:hAnsi="Times New Roman" w:cs="Times New Roman"/>
              <w:i/>
              <w:iCs/>
              <w:color w:val="000000"/>
            </w:rPr>
            <w:t>Philosophy of Technology and Engineering Sciences</w:t>
          </w:r>
          <w:r w:rsidRPr="005E3018">
            <w:rPr>
              <w:rFonts w:ascii="Times New Roman" w:eastAsia="Times New Roman" w:hAnsi="Times New Roman" w:cs="Times New Roman"/>
              <w:color w:val="000000"/>
            </w:rPr>
            <w:t xml:space="preserve"> (pp. 687–718). North-Holland. https://doi.org/10.1016/</w:t>
          </w:r>
          <w:r w:rsidR="00D617CC" w:rsidRPr="005E3018">
            <w:rPr>
              <w:rFonts w:ascii="Times New Roman" w:eastAsia="Times New Roman" w:hAnsi="Times New Roman" w:cs="Times New Roman"/>
              <w:color w:val="000000"/>
            </w:rPr>
            <w:t>b</w:t>
          </w:r>
          <w:r w:rsidRPr="005E3018">
            <w:rPr>
              <w:rFonts w:ascii="Times New Roman" w:eastAsia="Times New Roman" w:hAnsi="Times New Roman" w:cs="Times New Roman"/>
              <w:color w:val="000000"/>
            </w:rPr>
            <w:t>978-0-444-51667-1.50031-8</w:t>
          </w:r>
        </w:p>
        <w:p w14:paraId="7528929A" w14:textId="2700DDC2" w:rsidR="00EB2E02" w:rsidRPr="005E3018" w:rsidRDefault="00EB2E02" w:rsidP="005E3018">
          <w:pPr>
            <w:autoSpaceDE w:val="0"/>
            <w:autoSpaceDN w:val="0"/>
            <w:ind w:hanging="480"/>
            <w:divId w:val="1091046458"/>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Oh, P. S. (2019). Features of Modeling-Based Abductive Reasoning as a Disciplinary Practice of Inquiry in Earth Science. </w:t>
          </w:r>
          <w:r w:rsidRPr="005E3018">
            <w:rPr>
              <w:rFonts w:ascii="Times New Roman" w:eastAsia="Times New Roman" w:hAnsi="Times New Roman" w:cs="Times New Roman"/>
              <w:i/>
              <w:iCs/>
              <w:color w:val="000000"/>
            </w:rPr>
            <w:t>Science &amp; Education 2019 28:6</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28</w:t>
          </w:r>
          <w:r w:rsidRPr="005E3018">
            <w:rPr>
              <w:rFonts w:ascii="Times New Roman" w:eastAsia="Times New Roman" w:hAnsi="Times New Roman" w:cs="Times New Roman"/>
              <w:color w:val="000000"/>
            </w:rPr>
            <w:t>(6), 731–757. https://doi.org/10.1007/S11191-019-00058-</w:t>
          </w:r>
          <w:r w:rsidR="00D617CC" w:rsidRPr="005E3018">
            <w:rPr>
              <w:rFonts w:ascii="Times New Roman" w:eastAsia="Times New Roman" w:hAnsi="Times New Roman" w:cs="Times New Roman"/>
              <w:color w:val="000000"/>
            </w:rPr>
            <w:t>w</w:t>
          </w:r>
        </w:p>
        <w:p w14:paraId="308D0EA4" w14:textId="7BEB88F0" w:rsidR="00EB2E02" w:rsidRPr="005E3018" w:rsidRDefault="00EB2E02" w:rsidP="005E3018">
          <w:pPr>
            <w:autoSpaceDE w:val="0"/>
            <w:autoSpaceDN w:val="0"/>
            <w:ind w:hanging="480"/>
            <w:divId w:val="140927728"/>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Pluta, W. J., Buckland, L. A., Chinn, C. A., Duncan, R. G., &amp; Dushl, R. A. (2008, January 1). Learning to Evaluate Scientific Models. </w:t>
          </w:r>
          <w:r w:rsidRPr="005E3018">
            <w:rPr>
              <w:rFonts w:ascii="Times New Roman" w:eastAsia="Times New Roman" w:hAnsi="Times New Roman" w:cs="Times New Roman"/>
              <w:i/>
              <w:iCs/>
              <w:color w:val="000000"/>
            </w:rPr>
            <w:t>Proceedings of 8th International Conference for the Learning Sciences (ICLS).</w:t>
          </w:r>
          <w:r w:rsidR="00D617CC"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color w:val="000000"/>
            </w:rPr>
            <w:t>https://www.academia.edu/3442216/Learning_to_Evaluate_Scientific_Models</w:t>
          </w:r>
        </w:p>
        <w:p w14:paraId="2E776440" w14:textId="77777777" w:rsidR="00EB2E02" w:rsidRPr="005E3018" w:rsidRDefault="00EB2E02" w:rsidP="005E3018">
          <w:pPr>
            <w:autoSpaceDE w:val="0"/>
            <w:autoSpaceDN w:val="0"/>
            <w:ind w:hanging="480"/>
            <w:divId w:val="1489175605"/>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Polkowski, L. (2011). Reasoning Patterns of Deductive Reasoning. In </w:t>
          </w:r>
          <w:r w:rsidRPr="005E3018">
            <w:rPr>
              <w:rFonts w:ascii="Times New Roman" w:eastAsia="Times New Roman" w:hAnsi="Times New Roman" w:cs="Times New Roman"/>
              <w:i/>
              <w:iCs/>
              <w:color w:val="000000"/>
            </w:rPr>
            <w:t>Intelligent Systems Reference Library</w:t>
          </w:r>
          <w:r w:rsidRPr="005E3018">
            <w:rPr>
              <w:rFonts w:ascii="Times New Roman" w:eastAsia="Times New Roman" w:hAnsi="Times New Roman" w:cs="Times New Roman"/>
              <w:color w:val="000000"/>
            </w:rPr>
            <w:t xml:space="preserve"> (Vol. 20, pp. 79–143). Springer, Berlin, Heidelberg. https://doi.org/10.1007/978-3-642-22279-5_3</w:t>
          </w:r>
        </w:p>
        <w:p w14:paraId="354DA758" w14:textId="77777777" w:rsidR="00EB2E02" w:rsidRPr="005E3018" w:rsidRDefault="00EB2E02" w:rsidP="005E3018">
          <w:pPr>
            <w:autoSpaceDE w:val="0"/>
            <w:autoSpaceDN w:val="0"/>
            <w:ind w:hanging="480"/>
            <w:divId w:val="1869104928"/>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Ragni, M., &amp; Knauff, M. (2013). A theory and a computational model of spatial reasoning with preferred mental models. </w:t>
          </w:r>
          <w:r w:rsidRPr="005E3018">
            <w:rPr>
              <w:rFonts w:ascii="Times New Roman" w:eastAsia="Times New Roman" w:hAnsi="Times New Roman" w:cs="Times New Roman"/>
              <w:i/>
              <w:iCs/>
              <w:color w:val="000000"/>
            </w:rPr>
            <w:t>Psychological Review</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120</w:t>
          </w:r>
          <w:r w:rsidRPr="005E3018">
            <w:rPr>
              <w:rFonts w:ascii="Times New Roman" w:eastAsia="Times New Roman" w:hAnsi="Times New Roman" w:cs="Times New Roman"/>
              <w:color w:val="000000"/>
            </w:rPr>
            <w:t>(3). https://doi.org/10.1037/a0032460</w:t>
          </w:r>
        </w:p>
        <w:p w14:paraId="7F19A85E" w14:textId="77777777" w:rsidR="00EB2E02" w:rsidRPr="005E3018" w:rsidRDefault="00EB2E02" w:rsidP="005E3018">
          <w:pPr>
            <w:autoSpaceDE w:val="0"/>
            <w:autoSpaceDN w:val="0"/>
            <w:ind w:hanging="480"/>
            <w:divId w:val="1578592910"/>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Reggia, J. A., &amp; Peng, Y. (1987). Modeling diagnostic reasoning: a summary of parsimonious covering theory. </w:t>
          </w:r>
          <w:r w:rsidRPr="005E3018">
            <w:rPr>
              <w:rFonts w:ascii="Times New Roman" w:eastAsia="Times New Roman" w:hAnsi="Times New Roman" w:cs="Times New Roman"/>
              <w:i/>
              <w:iCs/>
              <w:color w:val="000000"/>
            </w:rPr>
            <w:t>Computer Methods and Programs in Biomedicine</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25</w:t>
          </w:r>
          <w:r w:rsidRPr="005E3018">
            <w:rPr>
              <w:rFonts w:ascii="Times New Roman" w:eastAsia="Times New Roman" w:hAnsi="Times New Roman" w:cs="Times New Roman"/>
              <w:color w:val="000000"/>
            </w:rPr>
            <w:t>(2), 125–134. https://doi.org/10.1016/0169-2607(87)90048-4</w:t>
          </w:r>
        </w:p>
        <w:p w14:paraId="165D1058" w14:textId="77777777" w:rsidR="00EB2E02" w:rsidRPr="005E3018" w:rsidRDefault="00EB2E02" w:rsidP="005E3018">
          <w:pPr>
            <w:autoSpaceDE w:val="0"/>
            <w:autoSpaceDN w:val="0"/>
            <w:ind w:hanging="480"/>
            <w:divId w:val="1739934248"/>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Ríos, L., Pollard, B., Dounas-Frazer, D. R., &amp; Lewandowski, H. J. (2019). Using think-aloud interviews to characterize model-based reasoning in electronics for a laboratory course assessment. </w:t>
          </w:r>
          <w:r w:rsidRPr="005E3018">
            <w:rPr>
              <w:rFonts w:ascii="Times New Roman" w:eastAsia="Times New Roman" w:hAnsi="Times New Roman" w:cs="Times New Roman"/>
              <w:i/>
              <w:iCs/>
              <w:color w:val="000000"/>
            </w:rPr>
            <w:t>Physical Review Physics Education Research</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15</w:t>
          </w:r>
          <w:r w:rsidRPr="005E3018">
            <w:rPr>
              <w:rFonts w:ascii="Times New Roman" w:eastAsia="Times New Roman" w:hAnsi="Times New Roman" w:cs="Times New Roman"/>
              <w:color w:val="000000"/>
            </w:rPr>
            <w:t>(1). https://doi.org/10.1103/PhysRevPhysEducRes.15.010140</w:t>
          </w:r>
        </w:p>
        <w:p w14:paraId="0B48AC8E" w14:textId="77777777" w:rsidR="00EB2E02" w:rsidRPr="005E3018" w:rsidRDefault="00EB2E02" w:rsidP="005E3018">
          <w:pPr>
            <w:autoSpaceDE w:val="0"/>
            <w:autoSpaceDN w:val="0"/>
            <w:ind w:hanging="480"/>
            <w:divId w:val="1284581750"/>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Russ, R. S., Coffey, J. E., Hammer, D., &amp; Hutchison, P. (2009). Making classroom assessment more accountable to scientific reasoning: A case for attending to mechanistic thinking. </w:t>
          </w:r>
          <w:r w:rsidRPr="005E3018">
            <w:rPr>
              <w:rFonts w:ascii="Times New Roman" w:eastAsia="Times New Roman" w:hAnsi="Times New Roman" w:cs="Times New Roman"/>
              <w:i/>
              <w:iCs/>
              <w:color w:val="000000"/>
            </w:rPr>
            <w:t>Science Education</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93</w:t>
          </w:r>
          <w:r w:rsidRPr="005E3018">
            <w:rPr>
              <w:rFonts w:ascii="Times New Roman" w:eastAsia="Times New Roman" w:hAnsi="Times New Roman" w:cs="Times New Roman"/>
              <w:color w:val="000000"/>
            </w:rPr>
            <w:t>(5), 875–891. https://doi.org/10.1002/SCE.20320</w:t>
          </w:r>
        </w:p>
        <w:p w14:paraId="7E1079FB" w14:textId="77777777" w:rsidR="00EB2E02" w:rsidRPr="005E3018" w:rsidRDefault="00EB2E02" w:rsidP="005E3018">
          <w:pPr>
            <w:autoSpaceDE w:val="0"/>
            <w:autoSpaceDN w:val="0"/>
            <w:ind w:hanging="480"/>
            <w:divId w:val="2143762215"/>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Russ, R. S., &amp; Odden, T. O. B. (2017). Intertwining evidence- and model-based reasoning in physics sensemaking: An example from electrostatics. </w:t>
          </w:r>
          <w:r w:rsidRPr="005E3018">
            <w:rPr>
              <w:rFonts w:ascii="Times New Roman" w:eastAsia="Times New Roman" w:hAnsi="Times New Roman" w:cs="Times New Roman"/>
              <w:i/>
              <w:iCs/>
              <w:color w:val="000000"/>
            </w:rPr>
            <w:t xml:space="preserve">Physical Review Physics Education </w:t>
          </w:r>
          <w:r w:rsidRPr="005E3018">
            <w:rPr>
              <w:rFonts w:ascii="Times New Roman" w:eastAsia="Times New Roman" w:hAnsi="Times New Roman" w:cs="Times New Roman"/>
              <w:i/>
              <w:iCs/>
              <w:color w:val="000000"/>
            </w:rPr>
            <w:lastRenderedPageBreak/>
            <w:t>Research</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13</w:t>
          </w:r>
          <w:r w:rsidRPr="005E3018">
            <w:rPr>
              <w:rFonts w:ascii="Times New Roman" w:eastAsia="Times New Roman" w:hAnsi="Times New Roman" w:cs="Times New Roman"/>
              <w:color w:val="000000"/>
            </w:rPr>
            <w:t>(2), 020105. https://doi.org/https://doi.org/10.1103/PhysRevPhysEducRes.13.020105</w:t>
          </w:r>
        </w:p>
        <w:p w14:paraId="59248D70" w14:textId="77777777" w:rsidR="00EB2E02" w:rsidRPr="005E3018" w:rsidRDefault="00EB2E02" w:rsidP="005E3018">
          <w:pPr>
            <w:autoSpaceDE w:val="0"/>
            <w:autoSpaceDN w:val="0"/>
            <w:ind w:hanging="480"/>
            <w:divId w:val="1831410425"/>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Schaeken, W., Johnson-Laird, P. N., &amp; D’Ydewalle, G. (1996). Mental models and temporal reasoning. </w:t>
          </w:r>
          <w:r w:rsidRPr="005E3018">
            <w:rPr>
              <w:rFonts w:ascii="Times New Roman" w:eastAsia="Times New Roman" w:hAnsi="Times New Roman" w:cs="Times New Roman"/>
              <w:i/>
              <w:iCs/>
              <w:color w:val="000000"/>
            </w:rPr>
            <w:t>Cognition</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60</w:t>
          </w:r>
          <w:r w:rsidRPr="005E3018">
            <w:rPr>
              <w:rFonts w:ascii="Times New Roman" w:eastAsia="Times New Roman" w:hAnsi="Times New Roman" w:cs="Times New Roman"/>
              <w:color w:val="000000"/>
            </w:rPr>
            <w:t>(3), 205–234. https://doi.org/10.1016/0010-0277(96)00708-1</w:t>
          </w:r>
        </w:p>
        <w:p w14:paraId="6A52FA3F" w14:textId="694F80C7" w:rsidR="00EB2E02" w:rsidRPr="005E3018" w:rsidRDefault="00EB2E02" w:rsidP="005E3018">
          <w:pPr>
            <w:autoSpaceDE w:val="0"/>
            <w:autoSpaceDN w:val="0"/>
            <w:ind w:hanging="480"/>
            <w:divId w:val="1808889538"/>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Schwarz, C. V., &amp; White, B. Y. (2005). Metamodeling Knowledge:  Developing Students’ Understanding  of Scientific Modeling. </w:t>
          </w:r>
          <w:r w:rsidRPr="005E3018">
            <w:rPr>
              <w:rFonts w:ascii="Times New Roman" w:eastAsia="Times New Roman" w:hAnsi="Times New Roman" w:cs="Times New Roman"/>
              <w:i/>
              <w:iCs/>
              <w:color w:val="000000"/>
            </w:rPr>
            <w:t>Cognition and Instruction</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23</w:t>
          </w:r>
          <w:r w:rsidRPr="005E3018">
            <w:rPr>
              <w:rFonts w:ascii="Times New Roman" w:eastAsia="Times New Roman" w:hAnsi="Times New Roman" w:cs="Times New Roman"/>
              <w:color w:val="000000"/>
            </w:rPr>
            <w:t>(2), 165–205. https://doi.org/10.</w:t>
          </w:r>
          <w:r w:rsidR="00D617CC" w:rsidRPr="005E3018">
            <w:rPr>
              <w:rFonts w:ascii="Times New Roman" w:eastAsia="Times New Roman" w:hAnsi="Times New Roman" w:cs="Times New Roman"/>
              <w:color w:val="000000"/>
            </w:rPr>
            <w:t>1207/s1532690xci2302_1</w:t>
          </w:r>
        </w:p>
        <w:p w14:paraId="0C5726B2" w14:textId="52CC7A2A" w:rsidR="00EB2E02" w:rsidRPr="005E3018" w:rsidRDefault="00EB2E02" w:rsidP="005E3018">
          <w:pPr>
            <w:autoSpaceDE w:val="0"/>
            <w:autoSpaceDN w:val="0"/>
            <w:ind w:hanging="480"/>
            <w:divId w:val="1781221381"/>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Shin, N., Bowers, J., Krajcik, J., &amp; Damelin, D. (2021). Promoting computational thinking through project-based learning. </w:t>
          </w:r>
          <w:r w:rsidRPr="005E3018">
            <w:rPr>
              <w:rFonts w:ascii="Times New Roman" w:eastAsia="Times New Roman" w:hAnsi="Times New Roman" w:cs="Times New Roman"/>
              <w:i/>
              <w:iCs/>
              <w:color w:val="000000"/>
            </w:rPr>
            <w:t>Disciplinary and Interdisciplinary Science Education Research 2021 3:1</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3</w:t>
          </w:r>
          <w:r w:rsidRPr="005E3018">
            <w:rPr>
              <w:rFonts w:ascii="Times New Roman" w:eastAsia="Times New Roman" w:hAnsi="Times New Roman" w:cs="Times New Roman"/>
              <w:color w:val="000000"/>
            </w:rPr>
            <w:t>(1), 1–15. https://doi.org/10.1186/S43031-021-00033-</w:t>
          </w:r>
          <w:r w:rsidR="00D617CC" w:rsidRPr="005E3018">
            <w:rPr>
              <w:rFonts w:ascii="Times New Roman" w:eastAsia="Times New Roman" w:hAnsi="Times New Roman" w:cs="Times New Roman"/>
              <w:color w:val="000000"/>
            </w:rPr>
            <w:t>y</w:t>
          </w:r>
        </w:p>
        <w:p w14:paraId="06742C0C" w14:textId="77777777" w:rsidR="00EB2E02" w:rsidRPr="005E3018" w:rsidRDefault="00EB2E02" w:rsidP="005E3018">
          <w:pPr>
            <w:autoSpaceDE w:val="0"/>
            <w:autoSpaceDN w:val="0"/>
            <w:ind w:hanging="480"/>
            <w:divId w:val="2000618747"/>
            <w:rPr>
              <w:rFonts w:ascii="Times New Roman" w:eastAsia="Times New Roman" w:hAnsi="Times New Roman" w:cs="Times New Roman"/>
              <w:color w:val="000000"/>
              <w:lang w:val="fr-FR"/>
            </w:rPr>
          </w:pPr>
          <w:r w:rsidRPr="005E3018">
            <w:rPr>
              <w:rFonts w:ascii="Times New Roman" w:eastAsia="Times New Roman" w:hAnsi="Times New Roman" w:cs="Times New Roman"/>
              <w:color w:val="000000"/>
            </w:rPr>
            <w:t xml:space="preserve">Shin, N., Bowers, J., Roderick, S., McIntyre, C., Stephens, A. L., Eidin, E., Krajcik, J., &amp; Damelin, D. (2022). A framework for supporting systems thinking and computational thinking through constructing models. </w:t>
          </w:r>
          <w:r w:rsidRPr="005E3018">
            <w:rPr>
              <w:rFonts w:ascii="Times New Roman" w:eastAsia="Times New Roman" w:hAnsi="Times New Roman" w:cs="Times New Roman"/>
              <w:i/>
              <w:iCs/>
              <w:color w:val="000000"/>
              <w:lang w:val="fr-FR"/>
            </w:rPr>
            <w:t>Instructional Science</w:t>
          </w:r>
          <w:r w:rsidRPr="005E3018">
            <w:rPr>
              <w:rFonts w:ascii="Times New Roman" w:eastAsia="Times New Roman" w:hAnsi="Times New Roman" w:cs="Times New Roman"/>
              <w:color w:val="000000"/>
              <w:lang w:val="fr-FR"/>
            </w:rPr>
            <w:t xml:space="preserve">, </w:t>
          </w:r>
          <w:r w:rsidRPr="005E3018">
            <w:rPr>
              <w:rFonts w:ascii="Times New Roman" w:eastAsia="Times New Roman" w:hAnsi="Times New Roman" w:cs="Times New Roman"/>
              <w:i/>
              <w:iCs/>
              <w:color w:val="000000"/>
              <w:lang w:val="fr-FR"/>
            </w:rPr>
            <w:t>50</w:t>
          </w:r>
          <w:r w:rsidRPr="005E3018">
            <w:rPr>
              <w:rFonts w:ascii="Times New Roman" w:eastAsia="Times New Roman" w:hAnsi="Times New Roman" w:cs="Times New Roman"/>
              <w:color w:val="000000"/>
              <w:lang w:val="fr-FR"/>
            </w:rPr>
            <w:t>(6), 933–960. https://doi.org/10.1007/s11251-022-09590-9</w:t>
          </w:r>
        </w:p>
        <w:p w14:paraId="31CA705F" w14:textId="77777777" w:rsidR="00EB2E02" w:rsidRPr="005E3018" w:rsidRDefault="00EB2E02" w:rsidP="005E3018">
          <w:pPr>
            <w:autoSpaceDE w:val="0"/>
            <w:autoSpaceDN w:val="0"/>
            <w:ind w:hanging="480"/>
            <w:divId w:val="49614472"/>
            <w:rPr>
              <w:rFonts w:ascii="Times New Roman" w:eastAsia="Times New Roman" w:hAnsi="Times New Roman" w:cs="Times New Roman"/>
              <w:color w:val="000000"/>
            </w:rPr>
          </w:pPr>
          <w:r w:rsidRPr="005E3018">
            <w:rPr>
              <w:rFonts w:ascii="Times New Roman" w:eastAsia="Times New Roman" w:hAnsi="Times New Roman" w:cs="Times New Roman"/>
              <w:color w:val="000000"/>
              <w:lang w:val="fr-FR"/>
            </w:rPr>
            <w:t xml:space="preserve">Sinha, R., Solola, I., Munir, R., Swanson, H., &amp; Nguyen, H. (2025). </w:t>
          </w:r>
          <w:r w:rsidRPr="005E3018">
            <w:rPr>
              <w:rFonts w:ascii="Times New Roman" w:eastAsia="Times New Roman" w:hAnsi="Times New Roman" w:cs="Times New Roman"/>
              <w:i/>
              <w:iCs/>
              <w:color w:val="000000"/>
            </w:rPr>
            <w:t>Using Model-Based Reasoning to Refine Student Thinking: An ENA Analysis of Teacher Moves</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14</w:t>
          </w:r>
          <w:r w:rsidRPr="005E3018">
            <w:rPr>
              <w:rFonts w:ascii="Times New Roman" w:eastAsia="Times New Roman" w:hAnsi="Times New Roman" w:cs="Times New Roman"/>
              <w:color w:val="000000"/>
            </w:rPr>
            <w:t>. https://doi.org/10.1145/3713043.3728860</w:t>
          </w:r>
        </w:p>
        <w:p w14:paraId="3E45C634" w14:textId="45FB98F2" w:rsidR="00EB2E02" w:rsidRPr="005E3018" w:rsidRDefault="00EB2E02" w:rsidP="005E3018">
          <w:pPr>
            <w:autoSpaceDE w:val="0"/>
            <w:autoSpaceDN w:val="0"/>
            <w:ind w:hanging="480"/>
            <w:divId w:val="947850533"/>
            <w:rPr>
              <w:rFonts w:ascii="Times New Roman" w:eastAsia="Times New Roman" w:hAnsi="Times New Roman" w:cs="Times New Roman"/>
              <w:color w:val="000000"/>
              <w:lang w:val="fr-FR"/>
            </w:rPr>
          </w:pPr>
          <w:r w:rsidRPr="005E3018">
            <w:rPr>
              <w:rFonts w:ascii="Times New Roman" w:eastAsia="Times New Roman" w:hAnsi="Times New Roman" w:cs="Times New Roman"/>
              <w:color w:val="000000"/>
            </w:rPr>
            <w:t xml:space="preserve">Sjøberg, M., Furberg, A., &amp; Knain, E. (2023). Undergraduate biology students’ model‐based reasoning in the laboratory: Exploring the role of drawings, talk, and gestures. </w:t>
          </w:r>
          <w:r w:rsidRPr="005E3018">
            <w:rPr>
              <w:rFonts w:ascii="Times New Roman" w:eastAsia="Times New Roman" w:hAnsi="Times New Roman" w:cs="Times New Roman"/>
              <w:i/>
              <w:iCs/>
              <w:color w:val="000000"/>
              <w:lang w:val="fr-FR"/>
            </w:rPr>
            <w:t>Science Education</w:t>
          </w:r>
          <w:r w:rsidRPr="005E3018">
            <w:rPr>
              <w:rFonts w:ascii="Times New Roman" w:eastAsia="Times New Roman" w:hAnsi="Times New Roman" w:cs="Times New Roman"/>
              <w:color w:val="000000"/>
              <w:lang w:val="fr-FR"/>
            </w:rPr>
            <w:t xml:space="preserve">, </w:t>
          </w:r>
          <w:r w:rsidRPr="005E3018">
            <w:rPr>
              <w:rFonts w:ascii="Times New Roman" w:eastAsia="Times New Roman" w:hAnsi="Times New Roman" w:cs="Times New Roman"/>
              <w:i/>
              <w:iCs/>
              <w:color w:val="000000"/>
              <w:lang w:val="fr-FR"/>
            </w:rPr>
            <w:t>107</w:t>
          </w:r>
          <w:r w:rsidRPr="005E3018">
            <w:rPr>
              <w:rFonts w:ascii="Times New Roman" w:eastAsia="Times New Roman" w:hAnsi="Times New Roman" w:cs="Times New Roman"/>
              <w:color w:val="000000"/>
              <w:lang w:val="fr-FR"/>
            </w:rPr>
            <w:t>(1), 124–148. https://doi.org/10.1002/</w:t>
          </w:r>
          <w:r w:rsidR="00D617CC" w:rsidRPr="005E3018">
            <w:rPr>
              <w:rFonts w:ascii="Times New Roman" w:eastAsia="Times New Roman" w:hAnsi="Times New Roman" w:cs="Times New Roman"/>
              <w:color w:val="000000"/>
              <w:lang w:val="fr-FR"/>
            </w:rPr>
            <w:t>sce</w:t>
          </w:r>
          <w:r w:rsidRPr="005E3018">
            <w:rPr>
              <w:rFonts w:ascii="Times New Roman" w:eastAsia="Times New Roman" w:hAnsi="Times New Roman" w:cs="Times New Roman"/>
              <w:color w:val="000000"/>
              <w:lang w:val="fr-FR"/>
            </w:rPr>
            <w:t>.21765</w:t>
          </w:r>
        </w:p>
        <w:p w14:paraId="15D17CA1" w14:textId="383765F0" w:rsidR="00EB2E02" w:rsidRPr="005E3018" w:rsidRDefault="00EB2E02" w:rsidP="005E3018">
          <w:pPr>
            <w:autoSpaceDE w:val="0"/>
            <w:autoSpaceDN w:val="0"/>
            <w:ind w:hanging="480"/>
            <w:divId w:val="437213875"/>
            <w:rPr>
              <w:rFonts w:ascii="Times New Roman" w:eastAsia="Times New Roman" w:hAnsi="Times New Roman" w:cs="Times New Roman"/>
              <w:color w:val="000000"/>
            </w:rPr>
          </w:pPr>
          <w:r w:rsidRPr="005E3018">
            <w:rPr>
              <w:rFonts w:ascii="Times New Roman" w:eastAsia="Times New Roman" w:hAnsi="Times New Roman" w:cs="Times New Roman"/>
              <w:color w:val="000000"/>
              <w:lang w:val="fr-FR"/>
            </w:rPr>
            <w:t xml:space="preserve">Stephens, S. A., McRobbie, C. J., &amp; Lucas, K. B. (1999). </w:t>
          </w:r>
          <w:r w:rsidRPr="005E3018">
            <w:rPr>
              <w:rFonts w:ascii="Times New Roman" w:eastAsia="Times New Roman" w:hAnsi="Times New Roman" w:cs="Times New Roman"/>
              <w:color w:val="000000"/>
            </w:rPr>
            <w:t xml:space="preserve">Model-based reasoning in a year 10 classroom. </w:t>
          </w:r>
          <w:r w:rsidRPr="005E3018">
            <w:rPr>
              <w:rFonts w:ascii="Times New Roman" w:eastAsia="Times New Roman" w:hAnsi="Times New Roman" w:cs="Times New Roman"/>
              <w:i/>
              <w:iCs/>
              <w:color w:val="000000"/>
            </w:rPr>
            <w:t>Research in Science Education</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29</w:t>
          </w:r>
          <w:r w:rsidRPr="005E3018">
            <w:rPr>
              <w:rFonts w:ascii="Times New Roman" w:eastAsia="Times New Roman" w:hAnsi="Times New Roman" w:cs="Times New Roman"/>
              <w:color w:val="000000"/>
            </w:rPr>
            <w:t>(2), 189–208. https://doi.org/10.</w:t>
          </w:r>
          <w:r w:rsidR="00D617CC" w:rsidRPr="005E3018">
            <w:rPr>
              <w:rFonts w:ascii="Times New Roman" w:eastAsia="Times New Roman" w:hAnsi="Times New Roman" w:cs="Times New Roman"/>
              <w:color w:val="000000"/>
            </w:rPr>
            <w:t>1007/bf02461768</w:t>
          </w:r>
        </w:p>
        <w:p w14:paraId="20A6E7C2" w14:textId="7E346FA6" w:rsidR="00EB2E02" w:rsidRPr="005E3018" w:rsidRDefault="00EB2E02" w:rsidP="005E3018">
          <w:pPr>
            <w:autoSpaceDE w:val="0"/>
            <w:autoSpaceDN w:val="0"/>
            <w:ind w:hanging="480"/>
            <w:divId w:val="635642163"/>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Struss, P. (1997). Model-based and qualitative reasoning: An introduction. </w:t>
          </w:r>
          <w:r w:rsidRPr="005E3018">
            <w:rPr>
              <w:rFonts w:ascii="Times New Roman" w:eastAsia="Times New Roman" w:hAnsi="Times New Roman" w:cs="Times New Roman"/>
              <w:i/>
              <w:iCs/>
              <w:color w:val="000000"/>
            </w:rPr>
            <w:t>Annals of Mathematics and Artificial Intelligence</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19</w:t>
          </w:r>
          <w:r w:rsidRPr="005E3018">
            <w:rPr>
              <w:rFonts w:ascii="Times New Roman" w:eastAsia="Times New Roman" w:hAnsi="Times New Roman" w:cs="Times New Roman"/>
              <w:color w:val="000000"/>
            </w:rPr>
            <w:t>(3–4), 355–381. https://doi.org/10.</w:t>
          </w:r>
          <w:r w:rsidR="00D617CC" w:rsidRPr="005E3018">
            <w:rPr>
              <w:rFonts w:ascii="Times New Roman" w:eastAsia="Times New Roman" w:hAnsi="Times New Roman" w:cs="Times New Roman"/>
              <w:color w:val="000000"/>
            </w:rPr>
            <w:t>1023/a:1018916007995</w:t>
          </w:r>
        </w:p>
        <w:p w14:paraId="3E15CAF4" w14:textId="77777777" w:rsidR="00EB2E02" w:rsidRPr="005E3018" w:rsidRDefault="00EB2E02" w:rsidP="005E3018">
          <w:pPr>
            <w:autoSpaceDE w:val="0"/>
            <w:autoSpaceDN w:val="0"/>
            <w:ind w:hanging="480"/>
            <w:divId w:val="1743598012"/>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Svoboda, J., &amp; Passmore, C. (2013). The Strategies of Modeling in Biology Education. </w:t>
          </w:r>
          <w:r w:rsidRPr="005E3018">
            <w:rPr>
              <w:rFonts w:ascii="Times New Roman" w:eastAsia="Times New Roman" w:hAnsi="Times New Roman" w:cs="Times New Roman"/>
              <w:i/>
              <w:iCs/>
              <w:color w:val="000000"/>
            </w:rPr>
            <w:t>Science and Education</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22</w:t>
          </w:r>
          <w:r w:rsidRPr="005E3018">
            <w:rPr>
              <w:rFonts w:ascii="Times New Roman" w:eastAsia="Times New Roman" w:hAnsi="Times New Roman" w:cs="Times New Roman"/>
              <w:color w:val="000000"/>
            </w:rPr>
            <w:t>(1), 119–142. https://doi.org/10.1007/S11191-011-9425-5/METRICS</w:t>
          </w:r>
        </w:p>
        <w:p w14:paraId="6517C56F" w14:textId="77777777" w:rsidR="00EB2E02" w:rsidRPr="005E3018" w:rsidRDefault="00EB2E02" w:rsidP="005E3018">
          <w:pPr>
            <w:autoSpaceDE w:val="0"/>
            <w:autoSpaceDN w:val="0"/>
            <w:ind w:hanging="480"/>
            <w:divId w:val="849760021"/>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Tako, A. A. (2015). Exploring the model development process in discrete-event simulation: Insights from six expert modellers. </w:t>
          </w:r>
          <w:r w:rsidRPr="005E3018">
            <w:rPr>
              <w:rFonts w:ascii="Times New Roman" w:eastAsia="Times New Roman" w:hAnsi="Times New Roman" w:cs="Times New Roman"/>
              <w:i/>
              <w:iCs/>
              <w:color w:val="000000"/>
            </w:rPr>
            <w:t>Journal of the Operational Research Society</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66</w:t>
          </w:r>
          <w:r w:rsidRPr="005E3018">
            <w:rPr>
              <w:rFonts w:ascii="Times New Roman" w:eastAsia="Times New Roman" w:hAnsi="Times New Roman" w:cs="Times New Roman"/>
              <w:color w:val="000000"/>
            </w:rPr>
            <w:t>(5), 747–760. https://doi.org/10.1057/jors.2014.52</w:t>
          </w:r>
        </w:p>
        <w:p w14:paraId="5BFE2883" w14:textId="77777777" w:rsidR="00EB2E02" w:rsidRPr="005E3018" w:rsidRDefault="00EB2E02" w:rsidP="005E3018">
          <w:pPr>
            <w:autoSpaceDE w:val="0"/>
            <w:autoSpaceDN w:val="0"/>
            <w:ind w:hanging="480"/>
            <w:divId w:val="905608419"/>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Tobin, R. G., Lacy, S. J., Crissman, S., &amp; Haddad, N. (2018). Model-based reasoning about energy: A fourth-grade case study. </w:t>
          </w:r>
          <w:r w:rsidRPr="005E3018">
            <w:rPr>
              <w:rFonts w:ascii="Times New Roman" w:eastAsia="Times New Roman" w:hAnsi="Times New Roman" w:cs="Times New Roman"/>
              <w:i/>
              <w:iCs/>
              <w:color w:val="000000"/>
            </w:rPr>
            <w:t>Journal of Research in Science Teaching</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55</w:t>
          </w:r>
          <w:r w:rsidRPr="005E3018">
            <w:rPr>
              <w:rFonts w:ascii="Times New Roman" w:eastAsia="Times New Roman" w:hAnsi="Times New Roman" w:cs="Times New Roman"/>
              <w:color w:val="000000"/>
            </w:rPr>
            <w:t>(8), 1134–1161. https://doi.org/10.1002/tea.21445</w:t>
          </w:r>
        </w:p>
        <w:p w14:paraId="406506BA" w14:textId="2B281269" w:rsidR="00EB2E02" w:rsidRPr="005E3018" w:rsidRDefault="00EB2E02" w:rsidP="005E3018">
          <w:pPr>
            <w:autoSpaceDE w:val="0"/>
            <w:autoSpaceDN w:val="0"/>
            <w:ind w:hanging="480"/>
            <w:divId w:val="760879217"/>
            <w:rPr>
              <w:rFonts w:ascii="Times New Roman" w:eastAsia="Times New Roman" w:hAnsi="Times New Roman" w:cs="Times New Roman"/>
              <w:color w:val="000000"/>
            </w:rPr>
          </w:pPr>
          <w:r w:rsidRPr="005E3018">
            <w:rPr>
              <w:rFonts w:ascii="Times New Roman" w:eastAsia="Times New Roman" w:hAnsi="Times New Roman" w:cs="Times New Roman"/>
              <w:color w:val="000000"/>
            </w:rPr>
            <w:lastRenderedPageBreak/>
            <w:t xml:space="preserve">Upmeier Zu Belzen, A., Engelschalt, P., &amp; Krüger, D. (2021). Modeling as Scientific Reasoning—The Role of Abductive Reasoning for Modeling Competence. </w:t>
          </w:r>
          <w:r w:rsidRPr="005E3018">
            <w:rPr>
              <w:rFonts w:ascii="Times New Roman" w:eastAsia="Times New Roman" w:hAnsi="Times New Roman" w:cs="Times New Roman"/>
              <w:i/>
              <w:iCs/>
              <w:color w:val="000000"/>
            </w:rPr>
            <w:t>Education Sciences 2021, Vol. 11, Page 495</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11</w:t>
          </w:r>
          <w:r w:rsidRPr="005E3018">
            <w:rPr>
              <w:rFonts w:ascii="Times New Roman" w:eastAsia="Times New Roman" w:hAnsi="Times New Roman" w:cs="Times New Roman"/>
              <w:color w:val="000000"/>
            </w:rPr>
            <w:t>(9), 495. https://doi.org/10.3390</w:t>
          </w:r>
          <w:r w:rsidR="00D617CC" w:rsidRPr="005E3018">
            <w:rPr>
              <w:rFonts w:ascii="Times New Roman" w:eastAsia="Times New Roman" w:hAnsi="Times New Roman" w:cs="Times New Roman"/>
              <w:color w:val="000000"/>
            </w:rPr>
            <w:t>/educsci11090495</w:t>
          </w:r>
        </w:p>
        <w:p w14:paraId="7EBFDEF0" w14:textId="06B2EF70" w:rsidR="00EB2E02" w:rsidRPr="005E3018" w:rsidRDefault="00EB2E02" w:rsidP="005E3018">
          <w:pPr>
            <w:autoSpaceDE w:val="0"/>
            <w:autoSpaceDN w:val="0"/>
            <w:ind w:hanging="480"/>
            <w:divId w:val="2143955639"/>
            <w:rPr>
              <w:rFonts w:ascii="Times New Roman" w:eastAsia="Times New Roman" w:hAnsi="Times New Roman" w:cs="Times New Roman"/>
              <w:color w:val="000000"/>
            </w:rPr>
          </w:pPr>
          <w:r w:rsidRPr="005E3018">
            <w:rPr>
              <w:rFonts w:ascii="Times New Roman" w:eastAsia="Times New Roman" w:hAnsi="Times New Roman" w:cs="Times New Roman"/>
              <w:color w:val="000000"/>
            </w:rPr>
            <w:t xml:space="preserve">Zangori, L., Peel, A., Kinslow, A., Friedrichsen, P., &amp; Sadler, T. D. (2017). Student development of model‐based reasoning about carbon cycling and climate change in a socio‐scientific issues unit. </w:t>
          </w:r>
          <w:r w:rsidRPr="005E3018">
            <w:rPr>
              <w:rFonts w:ascii="Times New Roman" w:eastAsia="Times New Roman" w:hAnsi="Times New Roman" w:cs="Times New Roman"/>
              <w:i/>
              <w:iCs/>
              <w:color w:val="000000"/>
            </w:rPr>
            <w:t>Journal of Research in Science Teaching</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54</w:t>
          </w:r>
          <w:r w:rsidRPr="005E3018">
            <w:rPr>
              <w:rFonts w:ascii="Times New Roman" w:eastAsia="Times New Roman" w:hAnsi="Times New Roman" w:cs="Times New Roman"/>
              <w:color w:val="000000"/>
            </w:rPr>
            <w:t>(10), 1249–1273. https://doi.org/10.1002</w:t>
          </w:r>
          <w:r w:rsidR="00D617CC" w:rsidRPr="005E3018">
            <w:rPr>
              <w:rFonts w:ascii="Times New Roman" w:eastAsia="Times New Roman" w:hAnsi="Times New Roman" w:cs="Times New Roman"/>
              <w:color w:val="000000"/>
            </w:rPr>
            <w:t>/tea.21404</w:t>
          </w:r>
        </w:p>
        <w:p w14:paraId="21D8A76F" w14:textId="02E572A6" w:rsidR="00EB2E02" w:rsidRPr="005E3018" w:rsidRDefault="00EB2E02" w:rsidP="005E3018">
          <w:pPr>
            <w:autoSpaceDE w:val="0"/>
            <w:autoSpaceDN w:val="0"/>
            <w:ind w:hanging="480"/>
            <w:divId w:val="1991639699"/>
            <w:rPr>
              <w:rFonts w:ascii="Times New Roman" w:eastAsia="Times New Roman" w:hAnsi="Times New Roman" w:cs="Times New Roman"/>
              <w:color w:val="000000"/>
            </w:rPr>
          </w:pPr>
          <w:r w:rsidRPr="005E3018">
            <w:rPr>
              <w:rFonts w:ascii="Times New Roman" w:eastAsia="Times New Roman" w:hAnsi="Times New Roman" w:cs="Times New Roman"/>
              <w:color w:val="000000"/>
              <w:lang w:val="es-ES"/>
            </w:rPr>
            <w:t xml:space="preserve">Zilio, D., Carrara, K., &amp; Leite, F. L. (2022). </w:t>
          </w:r>
          <w:r w:rsidRPr="005E3018">
            <w:rPr>
              <w:rFonts w:ascii="Times New Roman" w:eastAsia="Times New Roman" w:hAnsi="Times New Roman" w:cs="Times New Roman"/>
              <w:color w:val="000000"/>
            </w:rPr>
            <w:t xml:space="preserve">Pragmatic reductionism: On the relation between contingency and metacontingency. </w:t>
          </w:r>
          <w:r w:rsidRPr="005E3018">
            <w:rPr>
              <w:rFonts w:ascii="Times New Roman" w:eastAsia="Times New Roman" w:hAnsi="Times New Roman" w:cs="Times New Roman"/>
              <w:i/>
              <w:iCs/>
              <w:color w:val="000000"/>
            </w:rPr>
            <w:t>Behavior and Social Issues</w:t>
          </w:r>
          <w:r w:rsidRPr="005E3018">
            <w:rPr>
              <w:rFonts w:ascii="Times New Roman" w:eastAsia="Times New Roman" w:hAnsi="Times New Roman" w:cs="Times New Roman"/>
              <w:color w:val="000000"/>
            </w:rPr>
            <w:t xml:space="preserve">, </w:t>
          </w:r>
          <w:r w:rsidRPr="005E3018">
            <w:rPr>
              <w:rFonts w:ascii="Times New Roman" w:eastAsia="Times New Roman" w:hAnsi="Times New Roman" w:cs="Times New Roman"/>
              <w:i/>
              <w:iCs/>
              <w:color w:val="000000"/>
            </w:rPr>
            <w:t>31</w:t>
          </w:r>
          <w:r w:rsidRPr="005E3018">
            <w:rPr>
              <w:rFonts w:ascii="Times New Roman" w:eastAsia="Times New Roman" w:hAnsi="Times New Roman" w:cs="Times New Roman"/>
              <w:color w:val="000000"/>
            </w:rPr>
            <w:t>(1), 71–105. https://doi.org/10.1007/S42822-022-00097-</w:t>
          </w:r>
          <w:r w:rsidR="00D617CC" w:rsidRPr="005E3018">
            <w:rPr>
              <w:rFonts w:ascii="Times New Roman" w:eastAsia="Times New Roman" w:hAnsi="Times New Roman" w:cs="Times New Roman"/>
              <w:color w:val="000000"/>
            </w:rPr>
            <w:t>z</w:t>
          </w:r>
        </w:p>
        <w:p w14:paraId="6AAFEF80" w14:textId="0F9C05C0" w:rsidR="008407DF" w:rsidRPr="008407DF" w:rsidRDefault="00EB2E02" w:rsidP="005E3018">
          <w:pPr>
            <w:rPr>
              <w:rFonts w:ascii="Times New Roman" w:hAnsi="Times New Roman" w:cs="Times New Roman"/>
            </w:rPr>
          </w:pPr>
          <w:r w:rsidRPr="005E3018">
            <w:rPr>
              <w:rFonts w:ascii="Times New Roman" w:eastAsia="Times New Roman" w:hAnsi="Times New Roman" w:cs="Times New Roman"/>
              <w:color w:val="000000"/>
            </w:rPr>
            <w:t> </w:t>
          </w:r>
        </w:p>
      </w:sdtContent>
    </w:sdt>
    <w:sectPr w:rsidR="008407DF" w:rsidRPr="008407D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9C619" w14:textId="77777777" w:rsidR="00D7736B" w:rsidRDefault="00D7736B" w:rsidP="0028230E">
      <w:pPr>
        <w:spacing w:after="0" w:line="240" w:lineRule="auto"/>
      </w:pPr>
      <w:r>
        <w:separator/>
      </w:r>
    </w:p>
  </w:endnote>
  <w:endnote w:type="continuationSeparator" w:id="0">
    <w:p w14:paraId="63CFCADB" w14:textId="77777777" w:rsidR="00D7736B" w:rsidRDefault="00D7736B" w:rsidP="00282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019170"/>
      <w:docPartObj>
        <w:docPartGallery w:val="Page Numbers (Bottom of Page)"/>
        <w:docPartUnique/>
      </w:docPartObj>
    </w:sdtPr>
    <w:sdtEndPr>
      <w:rPr>
        <w:rFonts w:ascii="Times New Roman" w:hAnsi="Times New Roman" w:cs="Times New Roman"/>
        <w:noProof/>
        <w:sz w:val="22"/>
        <w:szCs w:val="22"/>
      </w:rPr>
    </w:sdtEndPr>
    <w:sdtContent>
      <w:p w14:paraId="2578FC4E" w14:textId="58EB34DF" w:rsidR="0028230E" w:rsidRPr="0028230E" w:rsidRDefault="0028230E">
        <w:pPr>
          <w:pStyle w:val="Footer"/>
          <w:jc w:val="right"/>
          <w:rPr>
            <w:rFonts w:ascii="Times New Roman" w:hAnsi="Times New Roman" w:cs="Times New Roman"/>
            <w:sz w:val="22"/>
            <w:szCs w:val="22"/>
          </w:rPr>
        </w:pPr>
        <w:r w:rsidRPr="0028230E">
          <w:rPr>
            <w:rFonts w:ascii="Times New Roman" w:hAnsi="Times New Roman" w:cs="Times New Roman"/>
            <w:sz w:val="22"/>
            <w:szCs w:val="22"/>
          </w:rPr>
          <w:fldChar w:fldCharType="begin"/>
        </w:r>
        <w:r w:rsidRPr="0028230E">
          <w:rPr>
            <w:rFonts w:ascii="Times New Roman" w:hAnsi="Times New Roman" w:cs="Times New Roman"/>
            <w:sz w:val="22"/>
            <w:szCs w:val="22"/>
          </w:rPr>
          <w:instrText xml:space="preserve"> PAGE   \* MERGEFORMAT </w:instrText>
        </w:r>
        <w:r w:rsidRPr="0028230E">
          <w:rPr>
            <w:rFonts w:ascii="Times New Roman" w:hAnsi="Times New Roman" w:cs="Times New Roman"/>
            <w:sz w:val="22"/>
            <w:szCs w:val="22"/>
          </w:rPr>
          <w:fldChar w:fldCharType="separate"/>
        </w:r>
        <w:r w:rsidRPr="0028230E">
          <w:rPr>
            <w:rFonts w:ascii="Times New Roman" w:hAnsi="Times New Roman" w:cs="Times New Roman"/>
            <w:noProof/>
            <w:sz w:val="22"/>
            <w:szCs w:val="22"/>
          </w:rPr>
          <w:t>2</w:t>
        </w:r>
        <w:r w:rsidRPr="0028230E">
          <w:rPr>
            <w:rFonts w:ascii="Times New Roman" w:hAnsi="Times New Roman" w:cs="Times New Roman"/>
            <w:noProof/>
            <w:sz w:val="22"/>
            <w:szCs w:val="22"/>
          </w:rPr>
          <w:fldChar w:fldCharType="end"/>
        </w:r>
      </w:p>
    </w:sdtContent>
  </w:sdt>
  <w:p w14:paraId="5B32201F" w14:textId="77777777" w:rsidR="0028230E" w:rsidRDefault="002823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BC232" w14:textId="77777777" w:rsidR="00D7736B" w:rsidRDefault="00D7736B" w:rsidP="0028230E">
      <w:pPr>
        <w:spacing w:after="0" w:line="240" w:lineRule="auto"/>
      </w:pPr>
      <w:r>
        <w:separator/>
      </w:r>
    </w:p>
  </w:footnote>
  <w:footnote w:type="continuationSeparator" w:id="0">
    <w:p w14:paraId="2C88D10A" w14:textId="77777777" w:rsidR="00D7736B" w:rsidRDefault="00D7736B" w:rsidP="0028230E">
      <w:pPr>
        <w:spacing w:after="0" w:line="240" w:lineRule="auto"/>
      </w:pPr>
      <w:r>
        <w:continuationSeparator/>
      </w:r>
    </w:p>
  </w:footnote>
  <w:footnote w:id="1">
    <w:p w14:paraId="45E8D2C8" w14:textId="77777777" w:rsidR="0028230E" w:rsidRPr="00C01FC0" w:rsidRDefault="0028230E" w:rsidP="0028230E">
      <w:pPr>
        <w:pStyle w:val="FootnoteText"/>
        <w:rPr>
          <w:rFonts w:ascii="Times New Roman" w:hAnsi="Times New Roman" w:cs="Times New Roman"/>
          <w:sz w:val="18"/>
          <w:szCs w:val="18"/>
        </w:rPr>
      </w:pPr>
      <w:r w:rsidRPr="00C01FC0">
        <w:rPr>
          <w:rStyle w:val="FootnoteReference"/>
          <w:rFonts w:ascii="Times New Roman" w:hAnsi="Times New Roman" w:cs="Times New Roman"/>
          <w:sz w:val="18"/>
          <w:szCs w:val="18"/>
        </w:rPr>
        <w:footnoteRef/>
      </w:r>
      <w:r w:rsidRPr="00C01FC0">
        <w:rPr>
          <w:rFonts w:ascii="Times New Roman" w:hAnsi="Times New Roman" w:cs="Times New Roman"/>
          <w:sz w:val="18"/>
          <w:szCs w:val="18"/>
        </w:rPr>
        <w:t xml:space="preserve"> In computational modeling, CT skills (algorithm design,</w:t>
      </w:r>
      <w:r w:rsidRPr="00C01FC0">
        <w:rPr>
          <w:rFonts w:ascii="Times New Roman" w:hAnsi="Times New Roman" w:cs="Times New Roman"/>
          <w:kern w:val="2"/>
          <w:sz w:val="18"/>
          <w:szCs w:val="18"/>
          <w14:ligatures w14:val="standardContextual"/>
        </w:rPr>
        <w:t xml:space="preserve"> </w:t>
      </w:r>
      <w:r w:rsidRPr="00C01FC0">
        <w:rPr>
          <w:rFonts w:ascii="Times New Roman" w:hAnsi="Times New Roman" w:cs="Times New Roman"/>
          <w:sz w:val="18"/>
          <w:szCs w:val="18"/>
        </w:rPr>
        <w:t>simulation, debugging, iteration) enables an MBR workflow for building and manipulating (mental, physical, mathematical, computational) models.</w:t>
      </w:r>
    </w:p>
  </w:footnote>
  <w:footnote w:id="2">
    <w:p w14:paraId="0FEB0C3D" w14:textId="77777777" w:rsidR="0028230E" w:rsidRPr="00C01FC0" w:rsidRDefault="0028230E" w:rsidP="0028230E">
      <w:pPr>
        <w:pStyle w:val="FootnoteText"/>
        <w:rPr>
          <w:rFonts w:ascii="Times New Roman" w:hAnsi="Times New Roman" w:cs="Times New Roman"/>
          <w:sz w:val="18"/>
          <w:szCs w:val="18"/>
        </w:rPr>
      </w:pPr>
      <w:r w:rsidRPr="00C01FC0">
        <w:rPr>
          <w:rStyle w:val="FootnoteReference"/>
          <w:rFonts w:ascii="Times New Roman" w:hAnsi="Times New Roman" w:cs="Times New Roman"/>
          <w:sz w:val="18"/>
          <w:szCs w:val="18"/>
        </w:rPr>
        <w:footnoteRef/>
      </w:r>
      <w:r w:rsidRPr="00C01FC0">
        <w:rPr>
          <w:rFonts w:ascii="Times New Roman" w:hAnsi="Times New Roman" w:cs="Times New Roman"/>
          <w:sz w:val="18"/>
          <w:szCs w:val="18"/>
        </w:rPr>
        <w:t xml:space="preserve"> CT1—Decompose problems (to make them computationally solvable), CT2—Create artifacts using algorithmic thinking, CT3—Generate, organize, and interpret data, CT4—Test and debug, CT5—Make iterative refinements.</w:t>
      </w:r>
    </w:p>
  </w:footnote>
  <w:footnote w:id="3">
    <w:p w14:paraId="474141DF" w14:textId="77777777" w:rsidR="0028230E" w:rsidRPr="00A23684" w:rsidRDefault="0028230E" w:rsidP="0028230E">
      <w:pPr>
        <w:pStyle w:val="FootnoteText"/>
        <w:rPr>
          <w:rFonts w:ascii="Times New Roman" w:hAnsi="Times New Roman" w:cs="Times New Roman"/>
        </w:rPr>
      </w:pPr>
      <w:r w:rsidRPr="00C01FC0">
        <w:rPr>
          <w:rStyle w:val="FootnoteReference"/>
          <w:rFonts w:ascii="Times New Roman" w:hAnsi="Times New Roman" w:cs="Times New Roman"/>
          <w:sz w:val="18"/>
          <w:szCs w:val="18"/>
        </w:rPr>
        <w:footnoteRef/>
      </w:r>
      <w:r w:rsidRPr="00C01FC0">
        <w:rPr>
          <w:rFonts w:ascii="Times New Roman" w:hAnsi="Times New Roman" w:cs="Times New Roman"/>
          <w:sz w:val="18"/>
          <w:szCs w:val="18"/>
        </w:rPr>
        <w:t xml:space="preserve"> M1—characterize problem,</w:t>
      </w:r>
      <w:r w:rsidRPr="00C01FC0">
        <w:rPr>
          <w:rFonts w:ascii="Times New Roman" w:hAnsi="Times New Roman" w:cs="Times New Roman"/>
          <w:b/>
          <w:bCs/>
          <w:kern w:val="2"/>
          <w:sz w:val="18"/>
          <w:szCs w:val="18"/>
          <w14:ligatures w14:val="standardContextual"/>
        </w:rPr>
        <w:t xml:space="preserve"> </w:t>
      </w:r>
      <w:r w:rsidRPr="00C01FC0">
        <w:rPr>
          <w:rFonts w:ascii="Times New Roman" w:hAnsi="Times New Roman" w:cs="Times New Roman"/>
          <w:sz w:val="18"/>
          <w:szCs w:val="18"/>
        </w:rPr>
        <w:t>M2—define system boundaries,</w:t>
      </w:r>
      <w:r w:rsidRPr="00C01FC0">
        <w:rPr>
          <w:rFonts w:ascii="Times New Roman" w:hAnsi="Times New Roman" w:cs="Times New Roman"/>
          <w:kern w:val="2"/>
          <w:sz w:val="18"/>
          <w:szCs w:val="18"/>
          <w14:ligatures w14:val="standardContextual"/>
        </w:rPr>
        <w:t xml:space="preserve"> </w:t>
      </w:r>
      <w:r w:rsidRPr="00C01FC0">
        <w:rPr>
          <w:rFonts w:ascii="Times New Roman" w:hAnsi="Times New Roman" w:cs="Times New Roman"/>
          <w:sz w:val="18"/>
          <w:szCs w:val="18"/>
        </w:rPr>
        <w:t>M3—design/construct structure, M4—test/evaluate/debug, M5—use model to explain/predict or design solutions.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30E"/>
    <w:rsid w:val="0011692E"/>
    <w:rsid w:val="00226373"/>
    <w:rsid w:val="0026304C"/>
    <w:rsid w:val="0028230E"/>
    <w:rsid w:val="00334F74"/>
    <w:rsid w:val="003E7A82"/>
    <w:rsid w:val="004E10EA"/>
    <w:rsid w:val="00547542"/>
    <w:rsid w:val="005A5F5C"/>
    <w:rsid w:val="005E3018"/>
    <w:rsid w:val="005E43A3"/>
    <w:rsid w:val="006A03EB"/>
    <w:rsid w:val="006C259E"/>
    <w:rsid w:val="006F46DE"/>
    <w:rsid w:val="00736A0D"/>
    <w:rsid w:val="007372E1"/>
    <w:rsid w:val="007F2379"/>
    <w:rsid w:val="008330A2"/>
    <w:rsid w:val="008407DF"/>
    <w:rsid w:val="008A10C2"/>
    <w:rsid w:val="008F67E8"/>
    <w:rsid w:val="0093482E"/>
    <w:rsid w:val="00943FCD"/>
    <w:rsid w:val="00944972"/>
    <w:rsid w:val="00980D4E"/>
    <w:rsid w:val="00980FD0"/>
    <w:rsid w:val="009E4702"/>
    <w:rsid w:val="009F1C62"/>
    <w:rsid w:val="009F4811"/>
    <w:rsid w:val="00A10386"/>
    <w:rsid w:val="00A430CF"/>
    <w:rsid w:val="00A65888"/>
    <w:rsid w:val="00AC7F27"/>
    <w:rsid w:val="00BA31BB"/>
    <w:rsid w:val="00BB4F4C"/>
    <w:rsid w:val="00BE02CF"/>
    <w:rsid w:val="00BE1156"/>
    <w:rsid w:val="00C66E77"/>
    <w:rsid w:val="00D2561A"/>
    <w:rsid w:val="00D617CC"/>
    <w:rsid w:val="00D7736B"/>
    <w:rsid w:val="00DB2B0E"/>
    <w:rsid w:val="00DC5557"/>
    <w:rsid w:val="00E04F1B"/>
    <w:rsid w:val="00E81AE8"/>
    <w:rsid w:val="00EA1659"/>
    <w:rsid w:val="00EB2E02"/>
    <w:rsid w:val="00EC1BA7"/>
    <w:rsid w:val="00EC2A6B"/>
    <w:rsid w:val="00F23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1735E"/>
  <w15:chartTrackingRefBased/>
  <w15:docId w15:val="{8CD1D5EB-9B17-4384-8369-BBC7890B0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23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23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23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23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23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23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23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23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23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23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23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23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23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23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23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23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23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230E"/>
    <w:rPr>
      <w:rFonts w:eastAsiaTheme="majorEastAsia" w:cstheme="majorBidi"/>
      <w:color w:val="272727" w:themeColor="text1" w:themeTint="D8"/>
    </w:rPr>
  </w:style>
  <w:style w:type="paragraph" w:styleId="Title">
    <w:name w:val="Title"/>
    <w:basedOn w:val="Normal"/>
    <w:next w:val="Normal"/>
    <w:link w:val="TitleChar"/>
    <w:uiPriority w:val="10"/>
    <w:qFormat/>
    <w:rsid w:val="002823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23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23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23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230E"/>
    <w:pPr>
      <w:spacing w:before="160"/>
      <w:jc w:val="center"/>
    </w:pPr>
    <w:rPr>
      <w:i/>
      <w:iCs/>
      <w:color w:val="404040" w:themeColor="text1" w:themeTint="BF"/>
    </w:rPr>
  </w:style>
  <w:style w:type="character" w:customStyle="1" w:styleId="QuoteChar">
    <w:name w:val="Quote Char"/>
    <w:basedOn w:val="DefaultParagraphFont"/>
    <w:link w:val="Quote"/>
    <w:uiPriority w:val="29"/>
    <w:rsid w:val="0028230E"/>
    <w:rPr>
      <w:i/>
      <w:iCs/>
      <w:color w:val="404040" w:themeColor="text1" w:themeTint="BF"/>
    </w:rPr>
  </w:style>
  <w:style w:type="paragraph" w:styleId="ListParagraph">
    <w:name w:val="List Paragraph"/>
    <w:basedOn w:val="Normal"/>
    <w:uiPriority w:val="34"/>
    <w:qFormat/>
    <w:rsid w:val="0028230E"/>
    <w:pPr>
      <w:ind w:left="720"/>
      <w:contextualSpacing/>
    </w:pPr>
  </w:style>
  <w:style w:type="character" w:styleId="IntenseEmphasis">
    <w:name w:val="Intense Emphasis"/>
    <w:basedOn w:val="DefaultParagraphFont"/>
    <w:uiPriority w:val="21"/>
    <w:qFormat/>
    <w:rsid w:val="0028230E"/>
    <w:rPr>
      <w:i/>
      <w:iCs/>
      <w:color w:val="0F4761" w:themeColor="accent1" w:themeShade="BF"/>
    </w:rPr>
  </w:style>
  <w:style w:type="paragraph" w:styleId="IntenseQuote">
    <w:name w:val="Intense Quote"/>
    <w:basedOn w:val="Normal"/>
    <w:next w:val="Normal"/>
    <w:link w:val="IntenseQuoteChar"/>
    <w:uiPriority w:val="30"/>
    <w:qFormat/>
    <w:rsid w:val="002823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230E"/>
    <w:rPr>
      <w:i/>
      <w:iCs/>
      <w:color w:val="0F4761" w:themeColor="accent1" w:themeShade="BF"/>
    </w:rPr>
  </w:style>
  <w:style w:type="character" w:styleId="IntenseReference">
    <w:name w:val="Intense Reference"/>
    <w:basedOn w:val="DefaultParagraphFont"/>
    <w:uiPriority w:val="32"/>
    <w:qFormat/>
    <w:rsid w:val="0028230E"/>
    <w:rPr>
      <w:b/>
      <w:bCs/>
      <w:smallCaps/>
      <w:color w:val="0F4761" w:themeColor="accent1" w:themeShade="BF"/>
      <w:spacing w:val="5"/>
    </w:rPr>
  </w:style>
  <w:style w:type="table" w:styleId="TableGrid">
    <w:name w:val="Table Grid"/>
    <w:basedOn w:val="TableNormal"/>
    <w:uiPriority w:val="39"/>
    <w:rsid w:val="00282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8230E"/>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28230E"/>
    <w:rPr>
      <w:rFonts w:ascii="Times New Roman" w:eastAsia="Times New Roman" w:hAnsi="Times New Roman" w:cs="Times New Roman"/>
      <w:kern w:val="0"/>
      <w14:ligatures w14:val="none"/>
    </w:rPr>
  </w:style>
  <w:style w:type="paragraph" w:styleId="FootnoteText">
    <w:name w:val="footnote text"/>
    <w:basedOn w:val="Normal"/>
    <w:link w:val="FootnoteTextChar"/>
    <w:uiPriority w:val="99"/>
    <w:semiHidden/>
    <w:unhideWhenUsed/>
    <w:rsid w:val="0028230E"/>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28230E"/>
    <w:rPr>
      <w:kern w:val="0"/>
      <w:sz w:val="20"/>
      <w:szCs w:val="20"/>
      <w14:ligatures w14:val="none"/>
    </w:rPr>
  </w:style>
  <w:style w:type="character" w:styleId="FootnoteReference">
    <w:name w:val="footnote reference"/>
    <w:basedOn w:val="DefaultParagraphFont"/>
    <w:uiPriority w:val="99"/>
    <w:semiHidden/>
    <w:unhideWhenUsed/>
    <w:rsid w:val="0028230E"/>
    <w:rPr>
      <w:vertAlign w:val="superscript"/>
    </w:rPr>
  </w:style>
  <w:style w:type="paragraph" w:styleId="Caption">
    <w:name w:val="caption"/>
    <w:basedOn w:val="Normal"/>
    <w:next w:val="Normal"/>
    <w:uiPriority w:val="35"/>
    <w:unhideWhenUsed/>
    <w:qFormat/>
    <w:rsid w:val="0028230E"/>
    <w:pPr>
      <w:spacing w:after="200" w:line="240" w:lineRule="auto"/>
    </w:pPr>
    <w:rPr>
      <w:i/>
      <w:iCs/>
      <w:color w:val="0E2841" w:themeColor="text2"/>
      <w:sz w:val="18"/>
      <w:szCs w:val="18"/>
    </w:rPr>
  </w:style>
  <w:style w:type="paragraph" w:styleId="Header">
    <w:name w:val="header"/>
    <w:basedOn w:val="Normal"/>
    <w:link w:val="HeaderChar"/>
    <w:uiPriority w:val="99"/>
    <w:unhideWhenUsed/>
    <w:rsid w:val="002823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230E"/>
  </w:style>
  <w:style w:type="paragraph" w:styleId="Footer">
    <w:name w:val="footer"/>
    <w:basedOn w:val="Normal"/>
    <w:link w:val="FooterChar"/>
    <w:uiPriority w:val="99"/>
    <w:unhideWhenUsed/>
    <w:rsid w:val="002823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230E"/>
  </w:style>
  <w:style w:type="character" w:styleId="PlaceholderText">
    <w:name w:val="Placeholder Text"/>
    <w:basedOn w:val="DefaultParagraphFont"/>
    <w:uiPriority w:val="99"/>
    <w:semiHidden/>
    <w:rsid w:val="008407DF"/>
    <w:rPr>
      <w:color w:val="666666"/>
    </w:rPr>
  </w:style>
  <w:style w:type="character" w:styleId="CommentReference">
    <w:name w:val="annotation reference"/>
    <w:basedOn w:val="DefaultParagraphFont"/>
    <w:uiPriority w:val="99"/>
    <w:semiHidden/>
    <w:unhideWhenUsed/>
    <w:rsid w:val="0093482E"/>
    <w:rPr>
      <w:sz w:val="16"/>
      <w:szCs w:val="16"/>
    </w:rPr>
  </w:style>
  <w:style w:type="paragraph" w:styleId="CommentText">
    <w:name w:val="annotation text"/>
    <w:basedOn w:val="Normal"/>
    <w:link w:val="CommentTextChar"/>
    <w:uiPriority w:val="99"/>
    <w:unhideWhenUsed/>
    <w:rsid w:val="0093482E"/>
    <w:pPr>
      <w:spacing w:line="240" w:lineRule="auto"/>
    </w:pPr>
    <w:rPr>
      <w:sz w:val="20"/>
      <w:szCs w:val="20"/>
    </w:rPr>
  </w:style>
  <w:style w:type="character" w:customStyle="1" w:styleId="CommentTextChar">
    <w:name w:val="Comment Text Char"/>
    <w:basedOn w:val="DefaultParagraphFont"/>
    <w:link w:val="CommentText"/>
    <w:uiPriority w:val="99"/>
    <w:rsid w:val="0093482E"/>
    <w:rPr>
      <w:sz w:val="20"/>
      <w:szCs w:val="20"/>
    </w:rPr>
  </w:style>
  <w:style w:type="paragraph" w:styleId="CommentSubject">
    <w:name w:val="annotation subject"/>
    <w:basedOn w:val="CommentText"/>
    <w:next w:val="CommentText"/>
    <w:link w:val="CommentSubjectChar"/>
    <w:uiPriority w:val="99"/>
    <w:semiHidden/>
    <w:unhideWhenUsed/>
    <w:rsid w:val="0093482E"/>
    <w:rPr>
      <w:b/>
      <w:bCs/>
    </w:rPr>
  </w:style>
  <w:style w:type="character" w:customStyle="1" w:styleId="CommentSubjectChar">
    <w:name w:val="Comment Subject Char"/>
    <w:basedOn w:val="CommentTextChar"/>
    <w:link w:val="CommentSubject"/>
    <w:uiPriority w:val="99"/>
    <w:semiHidden/>
    <w:rsid w:val="009348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2856">
      <w:marLeft w:val="480"/>
      <w:marRight w:val="0"/>
      <w:marTop w:val="0"/>
      <w:marBottom w:val="0"/>
      <w:divBdr>
        <w:top w:val="none" w:sz="0" w:space="0" w:color="auto"/>
        <w:left w:val="none" w:sz="0" w:space="0" w:color="auto"/>
        <w:bottom w:val="none" w:sz="0" w:space="0" w:color="auto"/>
        <w:right w:val="none" w:sz="0" w:space="0" w:color="auto"/>
      </w:divBdr>
    </w:div>
    <w:div w:id="36206816">
      <w:marLeft w:val="480"/>
      <w:marRight w:val="0"/>
      <w:marTop w:val="0"/>
      <w:marBottom w:val="0"/>
      <w:divBdr>
        <w:top w:val="none" w:sz="0" w:space="0" w:color="auto"/>
        <w:left w:val="none" w:sz="0" w:space="0" w:color="auto"/>
        <w:bottom w:val="none" w:sz="0" w:space="0" w:color="auto"/>
        <w:right w:val="none" w:sz="0" w:space="0" w:color="auto"/>
      </w:divBdr>
    </w:div>
    <w:div w:id="37097881">
      <w:marLeft w:val="480"/>
      <w:marRight w:val="0"/>
      <w:marTop w:val="0"/>
      <w:marBottom w:val="0"/>
      <w:divBdr>
        <w:top w:val="none" w:sz="0" w:space="0" w:color="auto"/>
        <w:left w:val="none" w:sz="0" w:space="0" w:color="auto"/>
        <w:bottom w:val="none" w:sz="0" w:space="0" w:color="auto"/>
        <w:right w:val="none" w:sz="0" w:space="0" w:color="auto"/>
      </w:divBdr>
    </w:div>
    <w:div w:id="38555210">
      <w:marLeft w:val="480"/>
      <w:marRight w:val="0"/>
      <w:marTop w:val="0"/>
      <w:marBottom w:val="0"/>
      <w:divBdr>
        <w:top w:val="none" w:sz="0" w:space="0" w:color="auto"/>
        <w:left w:val="none" w:sz="0" w:space="0" w:color="auto"/>
        <w:bottom w:val="none" w:sz="0" w:space="0" w:color="auto"/>
        <w:right w:val="none" w:sz="0" w:space="0" w:color="auto"/>
      </w:divBdr>
    </w:div>
    <w:div w:id="42366396">
      <w:marLeft w:val="480"/>
      <w:marRight w:val="0"/>
      <w:marTop w:val="0"/>
      <w:marBottom w:val="0"/>
      <w:divBdr>
        <w:top w:val="none" w:sz="0" w:space="0" w:color="auto"/>
        <w:left w:val="none" w:sz="0" w:space="0" w:color="auto"/>
        <w:bottom w:val="none" w:sz="0" w:space="0" w:color="auto"/>
        <w:right w:val="none" w:sz="0" w:space="0" w:color="auto"/>
      </w:divBdr>
    </w:div>
    <w:div w:id="49614472">
      <w:marLeft w:val="480"/>
      <w:marRight w:val="0"/>
      <w:marTop w:val="0"/>
      <w:marBottom w:val="0"/>
      <w:divBdr>
        <w:top w:val="none" w:sz="0" w:space="0" w:color="auto"/>
        <w:left w:val="none" w:sz="0" w:space="0" w:color="auto"/>
        <w:bottom w:val="none" w:sz="0" w:space="0" w:color="auto"/>
        <w:right w:val="none" w:sz="0" w:space="0" w:color="auto"/>
      </w:divBdr>
    </w:div>
    <w:div w:id="56248157">
      <w:marLeft w:val="480"/>
      <w:marRight w:val="0"/>
      <w:marTop w:val="0"/>
      <w:marBottom w:val="0"/>
      <w:divBdr>
        <w:top w:val="none" w:sz="0" w:space="0" w:color="auto"/>
        <w:left w:val="none" w:sz="0" w:space="0" w:color="auto"/>
        <w:bottom w:val="none" w:sz="0" w:space="0" w:color="auto"/>
        <w:right w:val="none" w:sz="0" w:space="0" w:color="auto"/>
      </w:divBdr>
    </w:div>
    <w:div w:id="61956046">
      <w:marLeft w:val="480"/>
      <w:marRight w:val="0"/>
      <w:marTop w:val="0"/>
      <w:marBottom w:val="0"/>
      <w:divBdr>
        <w:top w:val="none" w:sz="0" w:space="0" w:color="auto"/>
        <w:left w:val="none" w:sz="0" w:space="0" w:color="auto"/>
        <w:bottom w:val="none" w:sz="0" w:space="0" w:color="auto"/>
        <w:right w:val="none" w:sz="0" w:space="0" w:color="auto"/>
      </w:divBdr>
    </w:div>
    <w:div w:id="127433225">
      <w:marLeft w:val="480"/>
      <w:marRight w:val="0"/>
      <w:marTop w:val="0"/>
      <w:marBottom w:val="0"/>
      <w:divBdr>
        <w:top w:val="none" w:sz="0" w:space="0" w:color="auto"/>
        <w:left w:val="none" w:sz="0" w:space="0" w:color="auto"/>
        <w:bottom w:val="none" w:sz="0" w:space="0" w:color="auto"/>
        <w:right w:val="none" w:sz="0" w:space="0" w:color="auto"/>
      </w:divBdr>
    </w:div>
    <w:div w:id="140927728">
      <w:marLeft w:val="480"/>
      <w:marRight w:val="0"/>
      <w:marTop w:val="0"/>
      <w:marBottom w:val="0"/>
      <w:divBdr>
        <w:top w:val="none" w:sz="0" w:space="0" w:color="auto"/>
        <w:left w:val="none" w:sz="0" w:space="0" w:color="auto"/>
        <w:bottom w:val="none" w:sz="0" w:space="0" w:color="auto"/>
        <w:right w:val="none" w:sz="0" w:space="0" w:color="auto"/>
      </w:divBdr>
    </w:div>
    <w:div w:id="170488022">
      <w:marLeft w:val="480"/>
      <w:marRight w:val="0"/>
      <w:marTop w:val="0"/>
      <w:marBottom w:val="0"/>
      <w:divBdr>
        <w:top w:val="none" w:sz="0" w:space="0" w:color="auto"/>
        <w:left w:val="none" w:sz="0" w:space="0" w:color="auto"/>
        <w:bottom w:val="none" w:sz="0" w:space="0" w:color="auto"/>
        <w:right w:val="none" w:sz="0" w:space="0" w:color="auto"/>
      </w:divBdr>
    </w:div>
    <w:div w:id="173346320">
      <w:marLeft w:val="480"/>
      <w:marRight w:val="0"/>
      <w:marTop w:val="0"/>
      <w:marBottom w:val="0"/>
      <w:divBdr>
        <w:top w:val="none" w:sz="0" w:space="0" w:color="auto"/>
        <w:left w:val="none" w:sz="0" w:space="0" w:color="auto"/>
        <w:bottom w:val="none" w:sz="0" w:space="0" w:color="auto"/>
        <w:right w:val="none" w:sz="0" w:space="0" w:color="auto"/>
      </w:divBdr>
    </w:div>
    <w:div w:id="176046296">
      <w:marLeft w:val="480"/>
      <w:marRight w:val="0"/>
      <w:marTop w:val="0"/>
      <w:marBottom w:val="0"/>
      <w:divBdr>
        <w:top w:val="none" w:sz="0" w:space="0" w:color="auto"/>
        <w:left w:val="none" w:sz="0" w:space="0" w:color="auto"/>
        <w:bottom w:val="none" w:sz="0" w:space="0" w:color="auto"/>
        <w:right w:val="none" w:sz="0" w:space="0" w:color="auto"/>
      </w:divBdr>
    </w:div>
    <w:div w:id="198052253">
      <w:marLeft w:val="480"/>
      <w:marRight w:val="0"/>
      <w:marTop w:val="0"/>
      <w:marBottom w:val="0"/>
      <w:divBdr>
        <w:top w:val="none" w:sz="0" w:space="0" w:color="auto"/>
        <w:left w:val="none" w:sz="0" w:space="0" w:color="auto"/>
        <w:bottom w:val="none" w:sz="0" w:space="0" w:color="auto"/>
        <w:right w:val="none" w:sz="0" w:space="0" w:color="auto"/>
      </w:divBdr>
    </w:div>
    <w:div w:id="199439498">
      <w:marLeft w:val="480"/>
      <w:marRight w:val="0"/>
      <w:marTop w:val="0"/>
      <w:marBottom w:val="0"/>
      <w:divBdr>
        <w:top w:val="none" w:sz="0" w:space="0" w:color="auto"/>
        <w:left w:val="none" w:sz="0" w:space="0" w:color="auto"/>
        <w:bottom w:val="none" w:sz="0" w:space="0" w:color="auto"/>
        <w:right w:val="none" w:sz="0" w:space="0" w:color="auto"/>
      </w:divBdr>
    </w:div>
    <w:div w:id="216862758">
      <w:marLeft w:val="480"/>
      <w:marRight w:val="0"/>
      <w:marTop w:val="0"/>
      <w:marBottom w:val="0"/>
      <w:divBdr>
        <w:top w:val="none" w:sz="0" w:space="0" w:color="auto"/>
        <w:left w:val="none" w:sz="0" w:space="0" w:color="auto"/>
        <w:bottom w:val="none" w:sz="0" w:space="0" w:color="auto"/>
        <w:right w:val="none" w:sz="0" w:space="0" w:color="auto"/>
      </w:divBdr>
    </w:div>
    <w:div w:id="218715995">
      <w:marLeft w:val="480"/>
      <w:marRight w:val="0"/>
      <w:marTop w:val="0"/>
      <w:marBottom w:val="0"/>
      <w:divBdr>
        <w:top w:val="none" w:sz="0" w:space="0" w:color="auto"/>
        <w:left w:val="none" w:sz="0" w:space="0" w:color="auto"/>
        <w:bottom w:val="none" w:sz="0" w:space="0" w:color="auto"/>
        <w:right w:val="none" w:sz="0" w:space="0" w:color="auto"/>
      </w:divBdr>
    </w:div>
    <w:div w:id="229000232">
      <w:marLeft w:val="480"/>
      <w:marRight w:val="0"/>
      <w:marTop w:val="0"/>
      <w:marBottom w:val="0"/>
      <w:divBdr>
        <w:top w:val="none" w:sz="0" w:space="0" w:color="auto"/>
        <w:left w:val="none" w:sz="0" w:space="0" w:color="auto"/>
        <w:bottom w:val="none" w:sz="0" w:space="0" w:color="auto"/>
        <w:right w:val="none" w:sz="0" w:space="0" w:color="auto"/>
      </w:divBdr>
    </w:div>
    <w:div w:id="243883851">
      <w:marLeft w:val="480"/>
      <w:marRight w:val="0"/>
      <w:marTop w:val="0"/>
      <w:marBottom w:val="0"/>
      <w:divBdr>
        <w:top w:val="none" w:sz="0" w:space="0" w:color="auto"/>
        <w:left w:val="none" w:sz="0" w:space="0" w:color="auto"/>
        <w:bottom w:val="none" w:sz="0" w:space="0" w:color="auto"/>
        <w:right w:val="none" w:sz="0" w:space="0" w:color="auto"/>
      </w:divBdr>
    </w:div>
    <w:div w:id="252857151">
      <w:marLeft w:val="480"/>
      <w:marRight w:val="0"/>
      <w:marTop w:val="0"/>
      <w:marBottom w:val="0"/>
      <w:divBdr>
        <w:top w:val="none" w:sz="0" w:space="0" w:color="auto"/>
        <w:left w:val="none" w:sz="0" w:space="0" w:color="auto"/>
        <w:bottom w:val="none" w:sz="0" w:space="0" w:color="auto"/>
        <w:right w:val="none" w:sz="0" w:space="0" w:color="auto"/>
      </w:divBdr>
    </w:div>
    <w:div w:id="268977216">
      <w:marLeft w:val="480"/>
      <w:marRight w:val="0"/>
      <w:marTop w:val="0"/>
      <w:marBottom w:val="0"/>
      <w:divBdr>
        <w:top w:val="none" w:sz="0" w:space="0" w:color="auto"/>
        <w:left w:val="none" w:sz="0" w:space="0" w:color="auto"/>
        <w:bottom w:val="none" w:sz="0" w:space="0" w:color="auto"/>
        <w:right w:val="none" w:sz="0" w:space="0" w:color="auto"/>
      </w:divBdr>
    </w:div>
    <w:div w:id="277952702">
      <w:marLeft w:val="480"/>
      <w:marRight w:val="0"/>
      <w:marTop w:val="0"/>
      <w:marBottom w:val="0"/>
      <w:divBdr>
        <w:top w:val="none" w:sz="0" w:space="0" w:color="auto"/>
        <w:left w:val="none" w:sz="0" w:space="0" w:color="auto"/>
        <w:bottom w:val="none" w:sz="0" w:space="0" w:color="auto"/>
        <w:right w:val="none" w:sz="0" w:space="0" w:color="auto"/>
      </w:divBdr>
    </w:div>
    <w:div w:id="278876675">
      <w:marLeft w:val="480"/>
      <w:marRight w:val="0"/>
      <w:marTop w:val="0"/>
      <w:marBottom w:val="0"/>
      <w:divBdr>
        <w:top w:val="none" w:sz="0" w:space="0" w:color="auto"/>
        <w:left w:val="none" w:sz="0" w:space="0" w:color="auto"/>
        <w:bottom w:val="none" w:sz="0" w:space="0" w:color="auto"/>
        <w:right w:val="none" w:sz="0" w:space="0" w:color="auto"/>
      </w:divBdr>
    </w:div>
    <w:div w:id="280192918">
      <w:marLeft w:val="480"/>
      <w:marRight w:val="0"/>
      <w:marTop w:val="0"/>
      <w:marBottom w:val="0"/>
      <w:divBdr>
        <w:top w:val="none" w:sz="0" w:space="0" w:color="auto"/>
        <w:left w:val="none" w:sz="0" w:space="0" w:color="auto"/>
        <w:bottom w:val="none" w:sz="0" w:space="0" w:color="auto"/>
        <w:right w:val="none" w:sz="0" w:space="0" w:color="auto"/>
      </w:divBdr>
    </w:div>
    <w:div w:id="299191699">
      <w:marLeft w:val="480"/>
      <w:marRight w:val="0"/>
      <w:marTop w:val="0"/>
      <w:marBottom w:val="0"/>
      <w:divBdr>
        <w:top w:val="none" w:sz="0" w:space="0" w:color="auto"/>
        <w:left w:val="none" w:sz="0" w:space="0" w:color="auto"/>
        <w:bottom w:val="none" w:sz="0" w:space="0" w:color="auto"/>
        <w:right w:val="none" w:sz="0" w:space="0" w:color="auto"/>
      </w:divBdr>
    </w:div>
    <w:div w:id="299577189">
      <w:marLeft w:val="480"/>
      <w:marRight w:val="0"/>
      <w:marTop w:val="0"/>
      <w:marBottom w:val="0"/>
      <w:divBdr>
        <w:top w:val="none" w:sz="0" w:space="0" w:color="auto"/>
        <w:left w:val="none" w:sz="0" w:space="0" w:color="auto"/>
        <w:bottom w:val="none" w:sz="0" w:space="0" w:color="auto"/>
        <w:right w:val="none" w:sz="0" w:space="0" w:color="auto"/>
      </w:divBdr>
    </w:div>
    <w:div w:id="322591896">
      <w:marLeft w:val="480"/>
      <w:marRight w:val="0"/>
      <w:marTop w:val="0"/>
      <w:marBottom w:val="0"/>
      <w:divBdr>
        <w:top w:val="none" w:sz="0" w:space="0" w:color="auto"/>
        <w:left w:val="none" w:sz="0" w:space="0" w:color="auto"/>
        <w:bottom w:val="none" w:sz="0" w:space="0" w:color="auto"/>
        <w:right w:val="none" w:sz="0" w:space="0" w:color="auto"/>
      </w:divBdr>
    </w:div>
    <w:div w:id="332878819">
      <w:marLeft w:val="480"/>
      <w:marRight w:val="0"/>
      <w:marTop w:val="0"/>
      <w:marBottom w:val="0"/>
      <w:divBdr>
        <w:top w:val="none" w:sz="0" w:space="0" w:color="auto"/>
        <w:left w:val="none" w:sz="0" w:space="0" w:color="auto"/>
        <w:bottom w:val="none" w:sz="0" w:space="0" w:color="auto"/>
        <w:right w:val="none" w:sz="0" w:space="0" w:color="auto"/>
      </w:divBdr>
    </w:div>
    <w:div w:id="347757258">
      <w:marLeft w:val="480"/>
      <w:marRight w:val="0"/>
      <w:marTop w:val="0"/>
      <w:marBottom w:val="0"/>
      <w:divBdr>
        <w:top w:val="none" w:sz="0" w:space="0" w:color="auto"/>
        <w:left w:val="none" w:sz="0" w:space="0" w:color="auto"/>
        <w:bottom w:val="none" w:sz="0" w:space="0" w:color="auto"/>
        <w:right w:val="none" w:sz="0" w:space="0" w:color="auto"/>
      </w:divBdr>
    </w:div>
    <w:div w:id="374546679">
      <w:marLeft w:val="480"/>
      <w:marRight w:val="0"/>
      <w:marTop w:val="0"/>
      <w:marBottom w:val="0"/>
      <w:divBdr>
        <w:top w:val="none" w:sz="0" w:space="0" w:color="auto"/>
        <w:left w:val="none" w:sz="0" w:space="0" w:color="auto"/>
        <w:bottom w:val="none" w:sz="0" w:space="0" w:color="auto"/>
        <w:right w:val="none" w:sz="0" w:space="0" w:color="auto"/>
      </w:divBdr>
    </w:div>
    <w:div w:id="379016209">
      <w:marLeft w:val="480"/>
      <w:marRight w:val="0"/>
      <w:marTop w:val="0"/>
      <w:marBottom w:val="0"/>
      <w:divBdr>
        <w:top w:val="none" w:sz="0" w:space="0" w:color="auto"/>
        <w:left w:val="none" w:sz="0" w:space="0" w:color="auto"/>
        <w:bottom w:val="none" w:sz="0" w:space="0" w:color="auto"/>
        <w:right w:val="none" w:sz="0" w:space="0" w:color="auto"/>
      </w:divBdr>
    </w:div>
    <w:div w:id="431895152">
      <w:marLeft w:val="480"/>
      <w:marRight w:val="0"/>
      <w:marTop w:val="0"/>
      <w:marBottom w:val="0"/>
      <w:divBdr>
        <w:top w:val="none" w:sz="0" w:space="0" w:color="auto"/>
        <w:left w:val="none" w:sz="0" w:space="0" w:color="auto"/>
        <w:bottom w:val="none" w:sz="0" w:space="0" w:color="auto"/>
        <w:right w:val="none" w:sz="0" w:space="0" w:color="auto"/>
      </w:divBdr>
    </w:div>
    <w:div w:id="437213875">
      <w:marLeft w:val="480"/>
      <w:marRight w:val="0"/>
      <w:marTop w:val="0"/>
      <w:marBottom w:val="0"/>
      <w:divBdr>
        <w:top w:val="none" w:sz="0" w:space="0" w:color="auto"/>
        <w:left w:val="none" w:sz="0" w:space="0" w:color="auto"/>
        <w:bottom w:val="none" w:sz="0" w:space="0" w:color="auto"/>
        <w:right w:val="none" w:sz="0" w:space="0" w:color="auto"/>
      </w:divBdr>
    </w:div>
    <w:div w:id="464003517">
      <w:marLeft w:val="480"/>
      <w:marRight w:val="0"/>
      <w:marTop w:val="0"/>
      <w:marBottom w:val="0"/>
      <w:divBdr>
        <w:top w:val="none" w:sz="0" w:space="0" w:color="auto"/>
        <w:left w:val="none" w:sz="0" w:space="0" w:color="auto"/>
        <w:bottom w:val="none" w:sz="0" w:space="0" w:color="auto"/>
        <w:right w:val="none" w:sz="0" w:space="0" w:color="auto"/>
      </w:divBdr>
    </w:div>
    <w:div w:id="466242483">
      <w:marLeft w:val="480"/>
      <w:marRight w:val="0"/>
      <w:marTop w:val="0"/>
      <w:marBottom w:val="0"/>
      <w:divBdr>
        <w:top w:val="none" w:sz="0" w:space="0" w:color="auto"/>
        <w:left w:val="none" w:sz="0" w:space="0" w:color="auto"/>
        <w:bottom w:val="none" w:sz="0" w:space="0" w:color="auto"/>
        <w:right w:val="none" w:sz="0" w:space="0" w:color="auto"/>
      </w:divBdr>
    </w:div>
    <w:div w:id="481967204">
      <w:marLeft w:val="480"/>
      <w:marRight w:val="0"/>
      <w:marTop w:val="0"/>
      <w:marBottom w:val="0"/>
      <w:divBdr>
        <w:top w:val="none" w:sz="0" w:space="0" w:color="auto"/>
        <w:left w:val="none" w:sz="0" w:space="0" w:color="auto"/>
        <w:bottom w:val="none" w:sz="0" w:space="0" w:color="auto"/>
        <w:right w:val="none" w:sz="0" w:space="0" w:color="auto"/>
      </w:divBdr>
    </w:div>
    <w:div w:id="498888118">
      <w:marLeft w:val="480"/>
      <w:marRight w:val="0"/>
      <w:marTop w:val="0"/>
      <w:marBottom w:val="0"/>
      <w:divBdr>
        <w:top w:val="none" w:sz="0" w:space="0" w:color="auto"/>
        <w:left w:val="none" w:sz="0" w:space="0" w:color="auto"/>
        <w:bottom w:val="none" w:sz="0" w:space="0" w:color="auto"/>
        <w:right w:val="none" w:sz="0" w:space="0" w:color="auto"/>
      </w:divBdr>
    </w:div>
    <w:div w:id="529224090">
      <w:marLeft w:val="480"/>
      <w:marRight w:val="0"/>
      <w:marTop w:val="0"/>
      <w:marBottom w:val="0"/>
      <w:divBdr>
        <w:top w:val="none" w:sz="0" w:space="0" w:color="auto"/>
        <w:left w:val="none" w:sz="0" w:space="0" w:color="auto"/>
        <w:bottom w:val="none" w:sz="0" w:space="0" w:color="auto"/>
        <w:right w:val="none" w:sz="0" w:space="0" w:color="auto"/>
      </w:divBdr>
    </w:div>
    <w:div w:id="540019391">
      <w:marLeft w:val="480"/>
      <w:marRight w:val="0"/>
      <w:marTop w:val="0"/>
      <w:marBottom w:val="0"/>
      <w:divBdr>
        <w:top w:val="none" w:sz="0" w:space="0" w:color="auto"/>
        <w:left w:val="none" w:sz="0" w:space="0" w:color="auto"/>
        <w:bottom w:val="none" w:sz="0" w:space="0" w:color="auto"/>
        <w:right w:val="none" w:sz="0" w:space="0" w:color="auto"/>
      </w:divBdr>
    </w:div>
    <w:div w:id="546572170">
      <w:marLeft w:val="480"/>
      <w:marRight w:val="0"/>
      <w:marTop w:val="0"/>
      <w:marBottom w:val="0"/>
      <w:divBdr>
        <w:top w:val="none" w:sz="0" w:space="0" w:color="auto"/>
        <w:left w:val="none" w:sz="0" w:space="0" w:color="auto"/>
        <w:bottom w:val="none" w:sz="0" w:space="0" w:color="auto"/>
        <w:right w:val="none" w:sz="0" w:space="0" w:color="auto"/>
      </w:divBdr>
    </w:div>
    <w:div w:id="548146728">
      <w:marLeft w:val="480"/>
      <w:marRight w:val="0"/>
      <w:marTop w:val="0"/>
      <w:marBottom w:val="0"/>
      <w:divBdr>
        <w:top w:val="none" w:sz="0" w:space="0" w:color="auto"/>
        <w:left w:val="none" w:sz="0" w:space="0" w:color="auto"/>
        <w:bottom w:val="none" w:sz="0" w:space="0" w:color="auto"/>
        <w:right w:val="none" w:sz="0" w:space="0" w:color="auto"/>
      </w:divBdr>
    </w:div>
    <w:div w:id="553584234">
      <w:marLeft w:val="480"/>
      <w:marRight w:val="0"/>
      <w:marTop w:val="0"/>
      <w:marBottom w:val="0"/>
      <w:divBdr>
        <w:top w:val="none" w:sz="0" w:space="0" w:color="auto"/>
        <w:left w:val="none" w:sz="0" w:space="0" w:color="auto"/>
        <w:bottom w:val="none" w:sz="0" w:space="0" w:color="auto"/>
        <w:right w:val="none" w:sz="0" w:space="0" w:color="auto"/>
      </w:divBdr>
    </w:div>
    <w:div w:id="554856036">
      <w:marLeft w:val="480"/>
      <w:marRight w:val="0"/>
      <w:marTop w:val="0"/>
      <w:marBottom w:val="0"/>
      <w:divBdr>
        <w:top w:val="none" w:sz="0" w:space="0" w:color="auto"/>
        <w:left w:val="none" w:sz="0" w:space="0" w:color="auto"/>
        <w:bottom w:val="none" w:sz="0" w:space="0" w:color="auto"/>
        <w:right w:val="none" w:sz="0" w:space="0" w:color="auto"/>
      </w:divBdr>
    </w:div>
    <w:div w:id="557211243">
      <w:marLeft w:val="480"/>
      <w:marRight w:val="0"/>
      <w:marTop w:val="0"/>
      <w:marBottom w:val="0"/>
      <w:divBdr>
        <w:top w:val="none" w:sz="0" w:space="0" w:color="auto"/>
        <w:left w:val="none" w:sz="0" w:space="0" w:color="auto"/>
        <w:bottom w:val="none" w:sz="0" w:space="0" w:color="auto"/>
        <w:right w:val="none" w:sz="0" w:space="0" w:color="auto"/>
      </w:divBdr>
    </w:div>
    <w:div w:id="559827408">
      <w:marLeft w:val="480"/>
      <w:marRight w:val="0"/>
      <w:marTop w:val="0"/>
      <w:marBottom w:val="0"/>
      <w:divBdr>
        <w:top w:val="none" w:sz="0" w:space="0" w:color="auto"/>
        <w:left w:val="none" w:sz="0" w:space="0" w:color="auto"/>
        <w:bottom w:val="none" w:sz="0" w:space="0" w:color="auto"/>
        <w:right w:val="none" w:sz="0" w:space="0" w:color="auto"/>
      </w:divBdr>
    </w:div>
    <w:div w:id="567303223">
      <w:marLeft w:val="480"/>
      <w:marRight w:val="0"/>
      <w:marTop w:val="0"/>
      <w:marBottom w:val="0"/>
      <w:divBdr>
        <w:top w:val="none" w:sz="0" w:space="0" w:color="auto"/>
        <w:left w:val="none" w:sz="0" w:space="0" w:color="auto"/>
        <w:bottom w:val="none" w:sz="0" w:space="0" w:color="auto"/>
        <w:right w:val="none" w:sz="0" w:space="0" w:color="auto"/>
      </w:divBdr>
    </w:div>
    <w:div w:id="569998957">
      <w:marLeft w:val="480"/>
      <w:marRight w:val="0"/>
      <w:marTop w:val="0"/>
      <w:marBottom w:val="0"/>
      <w:divBdr>
        <w:top w:val="none" w:sz="0" w:space="0" w:color="auto"/>
        <w:left w:val="none" w:sz="0" w:space="0" w:color="auto"/>
        <w:bottom w:val="none" w:sz="0" w:space="0" w:color="auto"/>
        <w:right w:val="none" w:sz="0" w:space="0" w:color="auto"/>
      </w:divBdr>
    </w:div>
    <w:div w:id="572007074">
      <w:marLeft w:val="480"/>
      <w:marRight w:val="0"/>
      <w:marTop w:val="0"/>
      <w:marBottom w:val="0"/>
      <w:divBdr>
        <w:top w:val="none" w:sz="0" w:space="0" w:color="auto"/>
        <w:left w:val="none" w:sz="0" w:space="0" w:color="auto"/>
        <w:bottom w:val="none" w:sz="0" w:space="0" w:color="auto"/>
        <w:right w:val="none" w:sz="0" w:space="0" w:color="auto"/>
      </w:divBdr>
    </w:div>
    <w:div w:id="577059656">
      <w:marLeft w:val="480"/>
      <w:marRight w:val="0"/>
      <w:marTop w:val="0"/>
      <w:marBottom w:val="0"/>
      <w:divBdr>
        <w:top w:val="none" w:sz="0" w:space="0" w:color="auto"/>
        <w:left w:val="none" w:sz="0" w:space="0" w:color="auto"/>
        <w:bottom w:val="none" w:sz="0" w:space="0" w:color="auto"/>
        <w:right w:val="none" w:sz="0" w:space="0" w:color="auto"/>
      </w:divBdr>
    </w:div>
    <w:div w:id="578826468">
      <w:marLeft w:val="480"/>
      <w:marRight w:val="0"/>
      <w:marTop w:val="0"/>
      <w:marBottom w:val="0"/>
      <w:divBdr>
        <w:top w:val="none" w:sz="0" w:space="0" w:color="auto"/>
        <w:left w:val="none" w:sz="0" w:space="0" w:color="auto"/>
        <w:bottom w:val="none" w:sz="0" w:space="0" w:color="auto"/>
        <w:right w:val="none" w:sz="0" w:space="0" w:color="auto"/>
      </w:divBdr>
    </w:div>
    <w:div w:id="579412073">
      <w:marLeft w:val="480"/>
      <w:marRight w:val="0"/>
      <w:marTop w:val="0"/>
      <w:marBottom w:val="0"/>
      <w:divBdr>
        <w:top w:val="none" w:sz="0" w:space="0" w:color="auto"/>
        <w:left w:val="none" w:sz="0" w:space="0" w:color="auto"/>
        <w:bottom w:val="none" w:sz="0" w:space="0" w:color="auto"/>
        <w:right w:val="none" w:sz="0" w:space="0" w:color="auto"/>
      </w:divBdr>
    </w:div>
    <w:div w:id="620262271">
      <w:marLeft w:val="480"/>
      <w:marRight w:val="0"/>
      <w:marTop w:val="0"/>
      <w:marBottom w:val="0"/>
      <w:divBdr>
        <w:top w:val="none" w:sz="0" w:space="0" w:color="auto"/>
        <w:left w:val="none" w:sz="0" w:space="0" w:color="auto"/>
        <w:bottom w:val="none" w:sz="0" w:space="0" w:color="auto"/>
        <w:right w:val="none" w:sz="0" w:space="0" w:color="auto"/>
      </w:divBdr>
    </w:div>
    <w:div w:id="623539749">
      <w:marLeft w:val="480"/>
      <w:marRight w:val="0"/>
      <w:marTop w:val="0"/>
      <w:marBottom w:val="0"/>
      <w:divBdr>
        <w:top w:val="none" w:sz="0" w:space="0" w:color="auto"/>
        <w:left w:val="none" w:sz="0" w:space="0" w:color="auto"/>
        <w:bottom w:val="none" w:sz="0" w:space="0" w:color="auto"/>
        <w:right w:val="none" w:sz="0" w:space="0" w:color="auto"/>
      </w:divBdr>
    </w:div>
    <w:div w:id="626930984">
      <w:marLeft w:val="480"/>
      <w:marRight w:val="0"/>
      <w:marTop w:val="0"/>
      <w:marBottom w:val="0"/>
      <w:divBdr>
        <w:top w:val="none" w:sz="0" w:space="0" w:color="auto"/>
        <w:left w:val="none" w:sz="0" w:space="0" w:color="auto"/>
        <w:bottom w:val="none" w:sz="0" w:space="0" w:color="auto"/>
        <w:right w:val="none" w:sz="0" w:space="0" w:color="auto"/>
      </w:divBdr>
    </w:div>
    <w:div w:id="635642163">
      <w:marLeft w:val="480"/>
      <w:marRight w:val="0"/>
      <w:marTop w:val="0"/>
      <w:marBottom w:val="0"/>
      <w:divBdr>
        <w:top w:val="none" w:sz="0" w:space="0" w:color="auto"/>
        <w:left w:val="none" w:sz="0" w:space="0" w:color="auto"/>
        <w:bottom w:val="none" w:sz="0" w:space="0" w:color="auto"/>
        <w:right w:val="none" w:sz="0" w:space="0" w:color="auto"/>
      </w:divBdr>
    </w:div>
    <w:div w:id="699018246">
      <w:marLeft w:val="480"/>
      <w:marRight w:val="0"/>
      <w:marTop w:val="0"/>
      <w:marBottom w:val="0"/>
      <w:divBdr>
        <w:top w:val="none" w:sz="0" w:space="0" w:color="auto"/>
        <w:left w:val="none" w:sz="0" w:space="0" w:color="auto"/>
        <w:bottom w:val="none" w:sz="0" w:space="0" w:color="auto"/>
        <w:right w:val="none" w:sz="0" w:space="0" w:color="auto"/>
      </w:divBdr>
    </w:div>
    <w:div w:id="703141337">
      <w:marLeft w:val="480"/>
      <w:marRight w:val="0"/>
      <w:marTop w:val="0"/>
      <w:marBottom w:val="0"/>
      <w:divBdr>
        <w:top w:val="none" w:sz="0" w:space="0" w:color="auto"/>
        <w:left w:val="none" w:sz="0" w:space="0" w:color="auto"/>
        <w:bottom w:val="none" w:sz="0" w:space="0" w:color="auto"/>
        <w:right w:val="none" w:sz="0" w:space="0" w:color="auto"/>
      </w:divBdr>
    </w:div>
    <w:div w:id="749810684">
      <w:marLeft w:val="480"/>
      <w:marRight w:val="0"/>
      <w:marTop w:val="0"/>
      <w:marBottom w:val="0"/>
      <w:divBdr>
        <w:top w:val="none" w:sz="0" w:space="0" w:color="auto"/>
        <w:left w:val="none" w:sz="0" w:space="0" w:color="auto"/>
        <w:bottom w:val="none" w:sz="0" w:space="0" w:color="auto"/>
        <w:right w:val="none" w:sz="0" w:space="0" w:color="auto"/>
      </w:divBdr>
    </w:div>
    <w:div w:id="752899576">
      <w:marLeft w:val="480"/>
      <w:marRight w:val="0"/>
      <w:marTop w:val="0"/>
      <w:marBottom w:val="0"/>
      <w:divBdr>
        <w:top w:val="none" w:sz="0" w:space="0" w:color="auto"/>
        <w:left w:val="none" w:sz="0" w:space="0" w:color="auto"/>
        <w:bottom w:val="none" w:sz="0" w:space="0" w:color="auto"/>
        <w:right w:val="none" w:sz="0" w:space="0" w:color="auto"/>
      </w:divBdr>
    </w:div>
    <w:div w:id="754861141">
      <w:marLeft w:val="480"/>
      <w:marRight w:val="0"/>
      <w:marTop w:val="0"/>
      <w:marBottom w:val="0"/>
      <w:divBdr>
        <w:top w:val="none" w:sz="0" w:space="0" w:color="auto"/>
        <w:left w:val="none" w:sz="0" w:space="0" w:color="auto"/>
        <w:bottom w:val="none" w:sz="0" w:space="0" w:color="auto"/>
        <w:right w:val="none" w:sz="0" w:space="0" w:color="auto"/>
      </w:divBdr>
    </w:div>
    <w:div w:id="760879217">
      <w:marLeft w:val="480"/>
      <w:marRight w:val="0"/>
      <w:marTop w:val="0"/>
      <w:marBottom w:val="0"/>
      <w:divBdr>
        <w:top w:val="none" w:sz="0" w:space="0" w:color="auto"/>
        <w:left w:val="none" w:sz="0" w:space="0" w:color="auto"/>
        <w:bottom w:val="none" w:sz="0" w:space="0" w:color="auto"/>
        <w:right w:val="none" w:sz="0" w:space="0" w:color="auto"/>
      </w:divBdr>
    </w:div>
    <w:div w:id="765275554">
      <w:marLeft w:val="480"/>
      <w:marRight w:val="0"/>
      <w:marTop w:val="0"/>
      <w:marBottom w:val="0"/>
      <w:divBdr>
        <w:top w:val="none" w:sz="0" w:space="0" w:color="auto"/>
        <w:left w:val="none" w:sz="0" w:space="0" w:color="auto"/>
        <w:bottom w:val="none" w:sz="0" w:space="0" w:color="auto"/>
        <w:right w:val="none" w:sz="0" w:space="0" w:color="auto"/>
      </w:divBdr>
    </w:div>
    <w:div w:id="768235893">
      <w:marLeft w:val="480"/>
      <w:marRight w:val="0"/>
      <w:marTop w:val="0"/>
      <w:marBottom w:val="0"/>
      <w:divBdr>
        <w:top w:val="none" w:sz="0" w:space="0" w:color="auto"/>
        <w:left w:val="none" w:sz="0" w:space="0" w:color="auto"/>
        <w:bottom w:val="none" w:sz="0" w:space="0" w:color="auto"/>
        <w:right w:val="none" w:sz="0" w:space="0" w:color="auto"/>
      </w:divBdr>
    </w:div>
    <w:div w:id="769131359">
      <w:marLeft w:val="480"/>
      <w:marRight w:val="0"/>
      <w:marTop w:val="0"/>
      <w:marBottom w:val="0"/>
      <w:divBdr>
        <w:top w:val="none" w:sz="0" w:space="0" w:color="auto"/>
        <w:left w:val="none" w:sz="0" w:space="0" w:color="auto"/>
        <w:bottom w:val="none" w:sz="0" w:space="0" w:color="auto"/>
        <w:right w:val="none" w:sz="0" w:space="0" w:color="auto"/>
      </w:divBdr>
    </w:div>
    <w:div w:id="772483323">
      <w:marLeft w:val="480"/>
      <w:marRight w:val="0"/>
      <w:marTop w:val="0"/>
      <w:marBottom w:val="0"/>
      <w:divBdr>
        <w:top w:val="none" w:sz="0" w:space="0" w:color="auto"/>
        <w:left w:val="none" w:sz="0" w:space="0" w:color="auto"/>
        <w:bottom w:val="none" w:sz="0" w:space="0" w:color="auto"/>
        <w:right w:val="none" w:sz="0" w:space="0" w:color="auto"/>
      </w:divBdr>
    </w:div>
    <w:div w:id="773330244">
      <w:marLeft w:val="480"/>
      <w:marRight w:val="0"/>
      <w:marTop w:val="0"/>
      <w:marBottom w:val="0"/>
      <w:divBdr>
        <w:top w:val="none" w:sz="0" w:space="0" w:color="auto"/>
        <w:left w:val="none" w:sz="0" w:space="0" w:color="auto"/>
        <w:bottom w:val="none" w:sz="0" w:space="0" w:color="auto"/>
        <w:right w:val="none" w:sz="0" w:space="0" w:color="auto"/>
      </w:divBdr>
    </w:div>
    <w:div w:id="779448841">
      <w:marLeft w:val="480"/>
      <w:marRight w:val="0"/>
      <w:marTop w:val="0"/>
      <w:marBottom w:val="0"/>
      <w:divBdr>
        <w:top w:val="none" w:sz="0" w:space="0" w:color="auto"/>
        <w:left w:val="none" w:sz="0" w:space="0" w:color="auto"/>
        <w:bottom w:val="none" w:sz="0" w:space="0" w:color="auto"/>
        <w:right w:val="none" w:sz="0" w:space="0" w:color="auto"/>
      </w:divBdr>
    </w:div>
    <w:div w:id="814644156">
      <w:marLeft w:val="480"/>
      <w:marRight w:val="0"/>
      <w:marTop w:val="0"/>
      <w:marBottom w:val="0"/>
      <w:divBdr>
        <w:top w:val="none" w:sz="0" w:space="0" w:color="auto"/>
        <w:left w:val="none" w:sz="0" w:space="0" w:color="auto"/>
        <w:bottom w:val="none" w:sz="0" w:space="0" w:color="auto"/>
        <w:right w:val="none" w:sz="0" w:space="0" w:color="auto"/>
      </w:divBdr>
    </w:div>
    <w:div w:id="824010569">
      <w:marLeft w:val="480"/>
      <w:marRight w:val="0"/>
      <w:marTop w:val="0"/>
      <w:marBottom w:val="0"/>
      <w:divBdr>
        <w:top w:val="none" w:sz="0" w:space="0" w:color="auto"/>
        <w:left w:val="none" w:sz="0" w:space="0" w:color="auto"/>
        <w:bottom w:val="none" w:sz="0" w:space="0" w:color="auto"/>
        <w:right w:val="none" w:sz="0" w:space="0" w:color="auto"/>
      </w:divBdr>
    </w:div>
    <w:div w:id="825904182">
      <w:marLeft w:val="480"/>
      <w:marRight w:val="0"/>
      <w:marTop w:val="0"/>
      <w:marBottom w:val="0"/>
      <w:divBdr>
        <w:top w:val="none" w:sz="0" w:space="0" w:color="auto"/>
        <w:left w:val="none" w:sz="0" w:space="0" w:color="auto"/>
        <w:bottom w:val="none" w:sz="0" w:space="0" w:color="auto"/>
        <w:right w:val="none" w:sz="0" w:space="0" w:color="auto"/>
      </w:divBdr>
    </w:div>
    <w:div w:id="837303937">
      <w:marLeft w:val="480"/>
      <w:marRight w:val="0"/>
      <w:marTop w:val="0"/>
      <w:marBottom w:val="0"/>
      <w:divBdr>
        <w:top w:val="none" w:sz="0" w:space="0" w:color="auto"/>
        <w:left w:val="none" w:sz="0" w:space="0" w:color="auto"/>
        <w:bottom w:val="none" w:sz="0" w:space="0" w:color="auto"/>
        <w:right w:val="none" w:sz="0" w:space="0" w:color="auto"/>
      </w:divBdr>
    </w:div>
    <w:div w:id="849760021">
      <w:marLeft w:val="480"/>
      <w:marRight w:val="0"/>
      <w:marTop w:val="0"/>
      <w:marBottom w:val="0"/>
      <w:divBdr>
        <w:top w:val="none" w:sz="0" w:space="0" w:color="auto"/>
        <w:left w:val="none" w:sz="0" w:space="0" w:color="auto"/>
        <w:bottom w:val="none" w:sz="0" w:space="0" w:color="auto"/>
        <w:right w:val="none" w:sz="0" w:space="0" w:color="auto"/>
      </w:divBdr>
    </w:div>
    <w:div w:id="860168997">
      <w:marLeft w:val="480"/>
      <w:marRight w:val="0"/>
      <w:marTop w:val="0"/>
      <w:marBottom w:val="0"/>
      <w:divBdr>
        <w:top w:val="none" w:sz="0" w:space="0" w:color="auto"/>
        <w:left w:val="none" w:sz="0" w:space="0" w:color="auto"/>
        <w:bottom w:val="none" w:sz="0" w:space="0" w:color="auto"/>
        <w:right w:val="none" w:sz="0" w:space="0" w:color="auto"/>
      </w:divBdr>
    </w:div>
    <w:div w:id="862088299">
      <w:marLeft w:val="480"/>
      <w:marRight w:val="0"/>
      <w:marTop w:val="0"/>
      <w:marBottom w:val="0"/>
      <w:divBdr>
        <w:top w:val="none" w:sz="0" w:space="0" w:color="auto"/>
        <w:left w:val="none" w:sz="0" w:space="0" w:color="auto"/>
        <w:bottom w:val="none" w:sz="0" w:space="0" w:color="auto"/>
        <w:right w:val="none" w:sz="0" w:space="0" w:color="auto"/>
      </w:divBdr>
    </w:div>
    <w:div w:id="881870030">
      <w:marLeft w:val="480"/>
      <w:marRight w:val="0"/>
      <w:marTop w:val="0"/>
      <w:marBottom w:val="0"/>
      <w:divBdr>
        <w:top w:val="none" w:sz="0" w:space="0" w:color="auto"/>
        <w:left w:val="none" w:sz="0" w:space="0" w:color="auto"/>
        <w:bottom w:val="none" w:sz="0" w:space="0" w:color="auto"/>
        <w:right w:val="none" w:sz="0" w:space="0" w:color="auto"/>
      </w:divBdr>
    </w:div>
    <w:div w:id="905608419">
      <w:marLeft w:val="480"/>
      <w:marRight w:val="0"/>
      <w:marTop w:val="0"/>
      <w:marBottom w:val="0"/>
      <w:divBdr>
        <w:top w:val="none" w:sz="0" w:space="0" w:color="auto"/>
        <w:left w:val="none" w:sz="0" w:space="0" w:color="auto"/>
        <w:bottom w:val="none" w:sz="0" w:space="0" w:color="auto"/>
        <w:right w:val="none" w:sz="0" w:space="0" w:color="auto"/>
      </w:divBdr>
    </w:div>
    <w:div w:id="912735120">
      <w:marLeft w:val="480"/>
      <w:marRight w:val="0"/>
      <w:marTop w:val="0"/>
      <w:marBottom w:val="0"/>
      <w:divBdr>
        <w:top w:val="none" w:sz="0" w:space="0" w:color="auto"/>
        <w:left w:val="none" w:sz="0" w:space="0" w:color="auto"/>
        <w:bottom w:val="none" w:sz="0" w:space="0" w:color="auto"/>
        <w:right w:val="none" w:sz="0" w:space="0" w:color="auto"/>
      </w:divBdr>
    </w:div>
    <w:div w:id="936206146">
      <w:marLeft w:val="480"/>
      <w:marRight w:val="0"/>
      <w:marTop w:val="0"/>
      <w:marBottom w:val="0"/>
      <w:divBdr>
        <w:top w:val="none" w:sz="0" w:space="0" w:color="auto"/>
        <w:left w:val="none" w:sz="0" w:space="0" w:color="auto"/>
        <w:bottom w:val="none" w:sz="0" w:space="0" w:color="auto"/>
        <w:right w:val="none" w:sz="0" w:space="0" w:color="auto"/>
      </w:divBdr>
    </w:div>
    <w:div w:id="940726032">
      <w:marLeft w:val="480"/>
      <w:marRight w:val="0"/>
      <w:marTop w:val="0"/>
      <w:marBottom w:val="0"/>
      <w:divBdr>
        <w:top w:val="none" w:sz="0" w:space="0" w:color="auto"/>
        <w:left w:val="none" w:sz="0" w:space="0" w:color="auto"/>
        <w:bottom w:val="none" w:sz="0" w:space="0" w:color="auto"/>
        <w:right w:val="none" w:sz="0" w:space="0" w:color="auto"/>
      </w:divBdr>
    </w:div>
    <w:div w:id="947850533">
      <w:marLeft w:val="480"/>
      <w:marRight w:val="0"/>
      <w:marTop w:val="0"/>
      <w:marBottom w:val="0"/>
      <w:divBdr>
        <w:top w:val="none" w:sz="0" w:space="0" w:color="auto"/>
        <w:left w:val="none" w:sz="0" w:space="0" w:color="auto"/>
        <w:bottom w:val="none" w:sz="0" w:space="0" w:color="auto"/>
        <w:right w:val="none" w:sz="0" w:space="0" w:color="auto"/>
      </w:divBdr>
    </w:div>
    <w:div w:id="974455771">
      <w:marLeft w:val="480"/>
      <w:marRight w:val="0"/>
      <w:marTop w:val="0"/>
      <w:marBottom w:val="0"/>
      <w:divBdr>
        <w:top w:val="none" w:sz="0" w:space="0" w:color="auto"/>
        <w:left w:val="none" w:sz="0" w:space="0" w:color="auto"/>
        <w:bottom w:val="none" w:sz="0" w:space="0" w:color="auto"/>
        <w:right w:val="none" w:sz="0" w:space="0" w:color="auto"/>
      </w:divBdr>
    </w:div>
    <w:div w:id="984159599">
      <w:marLeft w:val="480"/>
      <w:marRight w:val="0"/>
      <w:marTop w:val="0"/>
      <w:marBottom w:val="0"/>
      <w:divBdr>
        <w:top w:val="none" w:sz="0" w:space="0" w:color="auto"/>
        <w:left w:val="none" w:sz="0" w:space="0" w:color="auto"/>
        <w:bottom w:val="none" w:sz="0" w:space="0" w:color="auto"/>
        <w:right w:val="none" w:sz="0" w:space="0" w:color="auto"/>
      </w:divBdr>
    </w:div>
    <w:div w:id="985939748">
      <w:marLeft w:val="480"/>
      <w:marRight w:val="0"/>
      <w:marTop w:val="0"/>
      <w:marBottom w:val="0"/>
      <w:divBdr>
        <w:top w:val="none" w:sz="0" w:space="0" w:color="auto"/>
        <w:left w:val="none" w:sz="0" w:space="0" w:color="auto"/>
        <w:bottom w:val="none" w:sz="0" w:space="0" w:color="auto"/>
        <w:right w:val="none" w:sz="0" w:space="0" w:color="auto"/>
      </w:divBdr>
    </w:div>
    <w:div w:id="987325163">
      <w:marLeft w:val="480"/>
      <w:marRight w:val="0"/>
      <w:marTop w:val="0"/>
      <w:marBottom w:val="0"/>
      <w:divBdr>
        <w:top w:val="none" w:sz="0" w:space="0" w:color="auto"/>
        <w:left w:val="none" w:sz="0" w:space="0" w:color="auto"/>
        <w:bottom w:val="none" w:sz="0" w:space="0" w:color="auto"/>
        <w:right w:val="none" w:sz="0" w:space="0" w:color="auto"/>
      </w:divBdr>
    </w:div>
    <w:div w:id="990062957">
      <w:marLeft w:val="480"/>
      <w:marRight w:val="0"/>
      <w:marTop w:val="0"/>
      <w:marBottom w:val="0"/>
      <w:divBdr>
        <w:top w:val="none" w:sz="0" w:space="0" w:color="auto"/>
        <w:left w:val="none" w:sz="0" w:space="0" w:color="auto"/>
        <w:bottom w:val="none" w:sz="0" w:space="0" w:color="auto"/>
        <w:right w:val="none" w:sz="0" w:space="0" w:color="auto"/>
      </w:divBdr>
    </w:div>
    <w:div w:id="997004359">
      <w:marLeft w:val="480"/>
      <w:marRight w:val="0"/>
      <w:marTop w:val="0"/>
      <w:marBottom w:val="0"/>
      <w:divBdr>
        <w:top w:val="none" w:sz="0" w:space="0" w:color="auto"/>
        <w:left w:val="none" w:sz="0" w:space="0" w:color="auto"/>
        <w:bottom w:val="none" w:sz="0" w:space="0" w:color="auto"/>
        <w:right w:val="none" w:sz="0" w:space="0" w:color="auto"/>
      </w:divBdr>
    </w:div>
    <w:div w:id="1006783401">
      <w:marLeft w:val="480"/>
      <w:marRight w:val="0"/>
      <w:marTop w:val="0"/>
      <w:marBottom w:val="0"/>
      <w:divBdr>
        <w:top w:val="none" w:sz="0" w:space="0" w:color="auto"/>
        <w:left w:val="none" w:sz="0" w:space="0" w:color="auto"/>
        <w:bottom w:val="none" w:sz="0" w:space="0" w:color="auto"/>
        <w:right w:val="none" w:sz="0" w:space="0" w:color="auto"/>
      </w:divBdr>
    </w:div>
    <w:div w:id="1011368900">
      <w:marLeft w:val="480"/>
      <w:marRight w:val="0"/>
      <w:marTop w:val="0"/>
      <w:marBottom w:val="0"/>
      <w:divBdr>
        <w:top w:val="none" w:sz="0" w:space="0" w:color="auto"/>
        <w:left w:val="none" w:sz="0" w:space="0" w:color="auto"/>
        <w:bottom w:val="none" w:sz="0" w:space="0" w:color="auto"/>
        <w:right w:val="none" w:sz="0" w:space="0" w:color="auto"/>
      </w:divBdr>
    </w:div>
    <w:div w:id="1015812278">
      <w:marLeft w:val="480"/>
      <w:marRight w:val="0"/>
      <w:marTop w:val="0"/>
      <w:marBottom w:val="0"/>
      <w:divBdr>
        <w:top w:val="none" w:sz="0" w:space="0" w:color="auto"/>
        <w:left w:val="none" w:sz="0" w:space="0" w:color="auto"/>
        <w:bottom w:val="none" w:sz="0" w:space="0" w:color="auto"/>
        <w:right w:val="none" w:sz="0" w:space="0" w:color="auto"/>
      </w:divBdr>
    </w:div>
    <w:div w:id="1042050554">
      <w:marLeft w:val="480"/>
      <w:marRight w:val="0"/>
      <w:marTop w:val="0"/>
      <w:marBottom w:val="0"/>
      <w:divBdr>
        <w:top w:val="none" w:sz="0" w:space="0" w:color="auto"/>
        <w:left w:val="none" w:sz="0" w:space="0" w:color="auto"/>
        <w:bottom w:val="none" w:sz="0" w:space="0" w:color="auto"/>
        <w:right w:val="none" w:sz="0" w:space="0" w:color="auto"/>
      </w:divBdr>
    </w:div>
    <w:div w:id="1053887261">
      <w:marLeft w:val="480"/>
      <w:marRight w:val="0"/>
      <w:marTop w:val="0"/>
      <w:marBottom w:val="0"/>
      <w:divBdr>
        <w:top w:val="none" w:sz="0" w:space="0" w:color="auto"/>
        <w:left w:val="none" w:sz="0" w:space="0" w:color="auto"/>
        <w:bottom w:val="none" w:sz="0" w:space="0" w:color="auto"/>
        <w:right w:val="none" w:sz="0" w:space="0" w:color="auto"/>
      </w:divBdr>
    </w:div>
    <w:div w:id="1055740955">
      <w:marLeft w:val="480"/>
      <w:marRight w:val="0"/>
      <w:marTop w:val="0"/>
      <w:marBottom w:val="0"/>
      <w:divBdr>
        <w:top w:val="none" w:sz="0" w:space="0" w:color="auto"/>
        <w:left w:val="none" w:sz="0" w:space="0" w:color="auto"/>
        <w:bottom w:val="none" w:sz="0" w:space="0" w:color="auto"/>
        <w:right w:val="none" w:sz="0" w:space="0" w:color="auto"/>
      </w:divBdr>
    </w:div>
    <w:div w:id="1059018010">
      <w:marLeft w:val="480"/>
      <w:marRight w:val="0"/>
      <w:marTop w:val="0"/>
      <w:marBottom w:val="0"/>
      <w:divBdr>
        <w:top w:val="none" w:sz="0" w:space="0" w:color="auto"/>
        <w:left w:val="none" w:sz="0" w:space="0" w:color="auto"/>
        <w:bottom w:val="none" w:sz="0" w:space="0" w:color="auto"/>
        <w:right w:val="none" w:sz="0" w:space="0" w:color="auto"/>
      </w:divBdr>
    </w:div>
    <w:div w:id="1073115382">
      <w:marLeft w:val="480"/>
      <w:marRight w:val="0"/>
      <w:marTop w:val="0"/>
      <w:marBottom w:val="0"/>
      <w:divBdr>
        <w:top w:val="none" w:sz="0" w:space="0" w:color="auto"/>
        <w:left w:val="none" w:sz="0" w:space="0" w:color="auto"/>
        <w:bottom w:val="none" w:sz="0" w:space="0" w:color="auto"/>
        <w:right w:val="none" w:sz="0" w:space="0" w:color="auto"/>
      </w:divBdr>
    </w:div>
    <w:div w:id="1077628513">
      <w:marLeft w:val="480"/>
      <w:marRight w:val="0"/>
      <w:marTop w:val="0"/>
      <w:marBottom w:val="0"/>
      <w:divBdr>
        <w:top w:val="none" w:sz="0" w:space="0" w:color="auto"/>
        <w:left w:val="none" w:sz="0" w:space="0" w:color="auto"/>
        <w:bottom w:val="none" w:sz="0" w:space="0" w:color="auto"/>
        <w:right w:val="none" w:sz="0" w:space="0" w:color="auto"/>
      </w:divBdr>
    </w:div>
    <w:div w:id="1083067267">
      <w:marLeft w:val="480"/>
      <w:marRight w:val="0"/>
      <w:marTop w:val="0"/>
      <w:marBottom w:val="0"/>
      <w:divBdr>
        <w:top w:val="none" w:sz="0" w:space="0" w:color="auto"/>
        <w:left w:val="none" w:sz="0" w:space="0" w:color="auto"/>
        <w:bottom w:val="none" w:sz="0" w:space="0" w:color="auto"/>
        <w:right w:val="none" w:sz="0" w:space="0" w:color="auto"/>
      </w:divBdr>
    </w:div>
    <w:div w:id="1091046458">
      <w:marLeft w:val="480"/>
      <w:marRight w:val="0"/>
      <w:marTop w:val="0"/>
      <w:marBottom w:val="0"/>
      <w:divBdr>
        <w:top w:val="none" w:sz="0" w:space="0" w:color="auto"/>
        <w:left w:val="none" w:sz="0" w:space="0" w:color="auto"/>
        <w:bottom w:val="none" w:sz="0" w:space="0" w:color="auto"/>
        <w:right w:val="none" w:sz="0" w:space="0" w:color="auto"/>
      </w:divBdr>
    </w:div>
    <w:div w:id="1107894950">
      <w:marLeft w:val="480"/>
      <w:marRight w:val="0"/>
      <w:marTop w:val="0"/>
      <w:marBottom w:val="0"/>
      <w:divBdr>
        <w:top w:val="none" w:sz="0" w:space="0" w:color="auto"/>
        <w:left w:val="none" w:sz="0" w:space="0" w:color="auto"/>
        <w:bottom w:val="none" w:sz="0" w:space="0" w:color="auto"/>
        <w:right w:val="none" w:sz="0" w:space="0" w:color="auto"/>
      </w:divBdr>
    </w:div>
    <w:div w:id="1111435197">
      <w:marLeft w:val="480"/>
      <w:marRight w:val="0"/>
      <w:marTop w:val="0"/>
      <w:marBottom w:val="0"/>
      <w:divBdr>
        <w:top w:val="none" w:sz="0" w:space="0" w:color="auto"/>
        <w:left w:val="none" w:sz="0" w:space="0" w:color="auto"/>
        <w:bottom w:val="none" w:sz="0" w:space="0" w:color="auto"/>
        <w:right w:val="none" w:sz="0" w:space="0" w:color="auto"/>
      </w:divBdr>
    </w:div>
    <w:div w:id="1111583335">
      <w:marLeft w:val="480"/>
      <w:marRight w:val="0"/>
      <w:marTop w:val="0"/>
      <w:marBottom w:val="0"/>
      <w:divBdr>
        <w:top w:val="none" w:sz="0" w:space="0" w:color="auto"/>
        <w:left w:val="none" w:sz="0" w:space="0" w:color="auto"/>
        <w:bottom w:val="none" w:sz="0" w:space="0" w:color="auto"/>
        <w:right w:val="none" w:sz="0" w:space="0" w:color="auto"/>
      </w:divBdr>
    </w:div>
    <w:div w:id="1113867038">
      <w:marLeft w:val="480"/>
      <w:marRight w:val="0"/>
      <w:marTop w:val="0"/>
      <w:marBottom w:val="0"/>
      <w:divBdr>
        <w:top w:val="none" w:sz="0" w:space="0" w:color="auto"/>
        <w:left w:val="none" w:sz="0" w:space="0" w:color="auto"/>
        <w:bottom w:val="none" w:sz="0" w:space="0" w:color="auto"/>
        <w:right w:val="none" w:sz="0" w:space="0" w:color="auto"/>
      </w:divBdr>
    </w:div>
    <w:div w:id="1115708004">
      <w:marLeft w:val="480"/>
      <w:marRight w:val="0"/>
      <w:marTop w:val="0"/>
      <w:marBottom w:val="0"/>
      <w:divBdr>
        <w:top w:val="none" w:sz="0" w:space="0" w:color="auto"/>
        <w:left w:val="none" w:sz="0" w:space="0" w:color="auto"/>
        <w:bottom w:val="none" w:sz="0" w:space="0" w:color="auto"/>
        <w:right w:val="none" w:sz="0" w:space="0" w:color="auto"/>
      </w:divBdr>
    </w:div>
    <w:div w:id="1116950878">
      <w:marLeft w:val="480"/>
      <w:marRight w:val="0"/>
      <w:marTop w:val="0"/>
      <w:marBottom w:val="0"/>
      <w:divBdr>
        <w:top w:val="none" w:sz="0" w:space="0" w:color="auto"/>
        <w:left w:val="none" w:sz="0" w:space="0" w:color="auto"/>
        <w:bottom w:val="none" w:sz="0" w:space="0" w:color="auto"/>
        <w:right w:val="none" w:sz="0" w:space="0" w:color="auto"/>
      </w:divBdr>
    </w:div>
    <w:div w:id="1117021617">
      <w:marLeft w:val="480"/>
      <w:marRight w:val="0"/>
      <w:marTop w:val="0"/>
      <w:marBottom w:val="0"/>
      <w:divBdr>
        <w:top w:val="none" w:sz="0" w:space="0" w:color="auto"/>
        <w:left w:val="none" w:sz="0" w:space="0" w:color="auto"/>
        <w:bottom w:val="none" w:sz="0" w:space="0" w:color="auto"/>
        <w:right w:val="none" w:sz="0" w:space="0" w:color="auto"/>
      </w:divBdr>
    </w:div>
    <w:div w:id="1146700080">
      <w:marLeft w:val="480"/>
      <w:marRight w:val="0"/>
      <w:marTop w:val="0"/>
      <w:marBottom w:val="0"/>
      <w:divBdr>
        <w:top w:val="none" w:sz="0" w:space="0" w:color="auto"/>
        <w:left w:val="none" w:sz="0" w:space="0" w:color="auto"/>
        <w:bottom w:val="none" w:sz="0" w:space="0" w:color="auto"/>
        <w:right w:val="none" w:sz="0" w:space="0" w:color="auto"/>
      </w:divBdr>
    </w:div>
    <w:div w:id="1152789484">
      <w:marLeft w:val="480"/>
      <w:marRight w:val="0"/>
      <w:marTop w:val="0"/>
      <w:marBottom w:val="0"/>
      <w:divBdr>
        <w:top w:val="none" w:sz="0" w:space="0" w:color="auto"/>
        <w:left w:val="none" w:sz="0" w:space="0" w:color="auto"/>
        <w:bottom w:val="none" w:sz="0" w:space="0" w:color="auto"/>
        <w:right w:val="none" w:sz="0" w:space="0" w:color="auto"/>
      </w:divBdr>
    </w:div>
    <w:div w:id="1159224881">
      <w:marLeft w:val="480"/>
      <w:marRight w:val="0"/>
      <w:marTop w:val="0"/>
      <w:marBottom w:val="0"/>
      <w:divBdr>
        <w:top w:val="none" w:sz="0" w:space="0" w:color="auto"/>
        <w:left w:val="none" w:sz="0" w:space="0" w:color="auto"/>
        <w:bottom w:val="none" w:sz="0" w:space="0" w:color="auto"/>
        <w:right w:val="none" w:sz="0" w:space="0" w:color="auto"/>
      </w:divBdr>
    </w:div>
    <w:div w:id="1187982496">
      <w:marLeft w:val="480"/>
      <w:marRight w:val="0"/>
      <w:marTop w:val="0"/>
      <w:marBottom w:val="0"/>
      <w:divBdr>
        <w:top w:val="none" w:sz="0" w:space="0" w:color="auto"/>
        <w:left w:val="none" w:sz="0" w:space="0" w:color="auto"/>
        <w:bottom w:val="none" w:sz="0" w:space="0" w:color="auto"/>
        <w:right w:val="none" w:sz="0" w:space="0" w:color="auto"/>
      </w:divBdr>
    </w:div>
    <w:div w:id="1203400265">
      <w:marLeft w:val="480"/>
      <w:marRight w:val="0"/>
      <w:marTop w:val="0"/>
      <w:marBottom w:val="0"/>
      <w:divBdr>
        <w:top w:val="none" w:sz="0" w:space="0" w:color="auto"/>
        <w:left w:val="none" w:sz="0" w:space="0" w:color="auto"/>
        <w:bottom w:val="none" w:sz="0" w:space="0" w:color="auto"/>
        <w:right w:val="none" w:sz="0" w:space="0" w:color="auto"/>
      </w:divBdr>
    </w:div>
    <w:div w:id="1224171008">
      <w:marLeft w:val="480"/>
      <w:marRight w:val="0"/>
      <w:marTop w:val="0"/>
      <w:marBottom w:val="0"/>
      <w:divBdr>
        <w:top w:val="none" w:sz="0" w:space="0" w:color="auto"/>
        <w:left w:val="none" w:sz="0" w:space="0" w:color="auto"/>
        <w:bottom w:val="none" w:sz="0" w:space="0" w:color="auto"/>
        <w:right w:val="none" w:sz="0" w:space="0" w:color="auto"/>
      </w:divBdr>
    </w:div>
    <w:div w:id="1226843230">
      <w:marLeft w:val="480"/>
      <w:marRight w:val="0"/>
      <w:marTop w:val="0"/>
      <w:marBottom w:val="0"/>
      <w:divBdr>
        <w:top w:val="none" w:sz="0" w:space="0" w:color="auto"/>
        <w:left w:val="none" w:sz="0" w:space="0" w:color="auto"/>
        <w:bottom w:val="none" w:sz="0" w:space="0" w:color="auto"/>
        <w:right w:val="none" w:sz="0" w:space="0" w:color="auto"/>
      </w:divBdr>
    </w:div>
    <w:div w:id="1235121799">
      <w:marLeft w:val="480"/>
      <w:marRight w:val="0"/>
      <w:marTop w:val="0"/>
      <w:marBottom w:val="0"/>
      <w:divBdr>
        <w:top w:val="none" w:sz="0" w:space="0" w:color="auto"/>
        <w:left w:val="none" w:sz="0" w:space="0" w:color="auto"/>
        <w:bottom w:val="none" w:sz="0" w:space="0" w:color="auto"/>
        <w:right w:val="none" w:sz="0" w:space="0" w:color="auto"/>
      </w:divBdr>
    </w:div>
    <w:div w:id="1241675857">
      <w:marLeft w:val="480"/>
      <w:marRight w:val="0"/>
      <w:marTop w:val="0"/>
      <w:marBottom w:val="0"/>
      <w:divBdr>
        <w:top w:val="none" w:sz="0" w:space="0" w:color="auto"/>
        <w:left w:val="none" w:sz="0" w:space="0" w:color="auto"/>
        <w:bottom w:val="none" w:sz="0" w:space="0" w:color="auto"/>
        <w:right w:val="none" w:sz="0" w:space="0" w:color="auto"/>
      </w:divBdr>
    </w:div>
    <w:div w:id="1259220825">
      <w:marLeft w:val="480"/>
      <w:marRight w:val="0"/>
      <w:marTop w:val="0"/>
      <w:marBottom w:val="0"/>
      <w:divBdr>
        <w:top w:val="none" w:sz="0" w:space="0" w:color="auto"/>
        <w:left w:val="none" w:sz="0" w:space="0" w:color="auto"/>
        <w:bottom w:val="none" w:sz="0" w:space="0" w:color="auto"/>
        <w:right w:val="none" w:sz="0" w:space="0" w:color="auto"/>
      </w:divBdr>
    </w:div>
    <w:div w:id="1273510800">
      <w:marLeft w:val="480"/>
      <w:marRight w:val="0"/>
      <w:marTop w:val="0"/>
      <w:marBottom w:val="0"/>
      <w:divBdr>
        <w:top w:val="none" w:sz="0" w:space="0" w:color="auto"/>
        <w:left w:val="none" w:sz="0" w:space="0" w:color="auto"/>
        <w:bottom w:val="none" w:sz="0" w:space="0" w:color="auto"/>
        <w:right w:val="none" w:sz="0" w:space="0" w:color="auto"/>
      </w:divBdr>
    </w:div>
    <w:div w:id="1284581750">
      <w:marLeft w:val="480"/>
      <w:marRight w:val="0"/>
      <w:marTop w:val="0"/>
      <w:marBottom w:val="0"/>
      <w:divBdr>
        <w:top w:val="none" w:sz="0" w:space="0" w:color="auto"/>
        <w:left w:val="none" w:sz="0" w:space="0" w:color="auto"/>
        <w:bottom w:val="none" w:sz="0" w:space="0" w:color="auto"/>
        <w:right w:val="none" w:sz="0" w:space="0" w:color="auto"/>
      </w:divBdr>
    </w:div>
    <w:div w:id="1295523694">
      <w:marLeft w:val="480"/>
      <w:marRight w:val="0"/>
      <w:marTop w:val="0"/>
      <w:marBottom w:val="0"/>
      <w:divBdr>
        <w:top w:val="none" w:sz="0" w:space="0" w:color="auto"/>
        <w:left w:val="none" w:sz="0" w:space="0" w:color="auto"/>
        <w:bottom w:val="none" w:sz="0" w:space="0" w:color="auto"/>
        <w:right w:val="none" w:sz="0" w:space="0" w:color="auto"/>
      </w:divBdr>
    </w:div>
    <w:div w:id="1327896763">
      <w:marLeft w:val="480"/>
      <w:marRight w:val="0"/>
      <w:marTop w:val="0"/>
      <w:marBottom w:val="0"/>
      <w:divBdr>
        <w:top w:val="none" w:sz="0" w:space="0" w:color="auto"/>
        <w:left w:val="none" w:sz="0" w:space="0" w:color="auto"/>
        <w:bottom w:val="none" w:sz="0" w:space="0" w:color="auto"/>
        <w:right w:val="none" w:sz="0" w:space="0" w:color="auto"/>
      </w:divBdr>
    </w:div>
    <w:div w:id="1338850599">
      <w:marLeft w:val="480"/>
      <w:marRight w:val="0"/>
      <w:marTop w:val="0"/>
      <w:marBottom w:val="0"/>
      <w:divBdr>
        <w:top w:val="none" w:sz="0" w:space="0" w:color="auto"/>
        <w:left w:val="none" w:sz="0" w:space="0" w:color="auto"/>
        <w:bottom w:val="none" w:sz="0" w:space="0" w:color="auto"/>
        <w:right w:val="none" w:sz="0" w:space="0" w:color="auto"/>
      </w:divBdr>
    </w:div>
    <w:div w:id="1352948834">
      <w:marLeft w:val="480"/>
      <w:marRight w:val="0"/>
      <w:marTop w:val="0"/>
      <w:marBottom w:val="0"/>
      <w:divBdr>
        <w:top w:val="none" w:sz="0" w:space="0" w:color="auto"/>
        <w:left w:val="none" w:sz="0" w:space="0" w:color="auto"/>
        <w:bottom w:val="none" w:sz="0" w:space="0" w:color="auto"/>
        <w:right w:val="none" w:sz="0" w:space="0" w:color="auto"/>
      </w:divBdr>
    </w:div>
    <w:div w:id="1356343504">
      <w:marLeft w:val="480"/>
      <w:marRight w:val="0"/>
      <w:marTop w:val="0"/>
      <w:marBottom w:val="0"/>
      <w:divBdr>
        <w:top w:val="none" w:sz="0" w:space="0" w:color="auto"/>
        <w:left w:val="none" w:sz="0" w:space="0" w:color="auto"/>
        <w:bottom w:val="none" w:sz="0" w:space="0" w:color="auto"/>
        <w:right w:val="none" w:sz="0" w:space="0" w:color="auto"/>
      </w:divBdr>
    </w:div>
    <w:div w:id="1356466500">
      <w:marLeft w:val="480"/>
      <w:marRight w:val="0"/>
      <w:marTop w:val="0"/>
      <w:marBottom w:val="0"/>
      <w:divBdr>
        <w:top w:val="none" w:sz="0" w:space="0" w:color="auto"/>
        <w:left w:val="none" w:sz="0" w:space="0" w:color="auto"/>
        <w:bottom w:val="none" w:sz="0" w:space="0" w:color="auto"/>
        <w:right w:val="none" w:sz="0" w:space="0" w:color="auto"/>
      </w:divBdr>
    </w:div>
    <w:div w:id="1382555307">
      <w:marLeft w:val="480"/>
      <w:marRight w:val="0"/>
      <w:marTop w:val="0"/>
      <w:marBottom w:val="0"/>
      <w:divBdr>
        <w:top w:val="none" w:sz="0" w:space="0" w:color="auto"/>
        <w:left w:val="none" w:sz="0" w:space="0" w:color="auto"/>
        <w:bottom w:val="none" w:sz="0" w:space="0" w:color="auto"/>
        <w:right w:val="none" w:sz="0" w:space="0" w:color="auto"/>
      </w:divBdr>
    </w:div>
    <w:div w:id="1384524749">
      <w:marLeft w:val="480"/>
      <w:marRight w:val="0"/>
      <w:marTop w:val="0"/>
      <w:marBottom w:val="0"/>
      <w:divBdr>
        <w:top w:val="none" w:sz="0" w:space="0" w:color="auto"/>
        <w:left w:val="none" w:sz="0" w:space="0" w:color="auto"/>
        <w:bottom w:val="none" w:sz="0" w:space="0" w:color="auto"/>
        <w:right w:val="none" w:sz="0" w:space="0" w:color="auto"/>
      </w:divBdr>
    </w:div>
    <w:div w:id="1404067310">
      <w:marLeft w:val="480"/>
      <w:marRight w:val="0"/>
      <w:marTop w:val="0"/>
      <w:marBottom w:val="0"/>
      <w:divBdr>
        <w:top w:val="none" w:sz="0" w:space="0" w:color="auto"/>
        <w:left w:val="none" w:sz="0" w:space="0" w:color="auto"/>
        <w:bottom w:val="none" w:sz="0" w:space="0" w:color="auto"/>
        <w:right w:val="none" w:sz="0" w:space="0" w:color="auto"/>
      </w:divBdr>
    </w:div>
    <w:div w:id="1417746444">
      <w:marLeft w:val="480"/>
      <w:marRight w:val="0"/>
      <w:marTop w:val="0"/>
      <w:marBottom w:val="0"/>
      <w:divBdr>
        <w:top w:val="none" w:sz="0" w:space="0" w:color="auto"/>
        <w:left w:val="none" w:sz="0" w:space="0" w:color="auto"/>
        <w:bottom w:val="none" w:sz="0" w:space="0" w:color="auto"/>
        <w:right w:val="none" w:sz="0" w:space="0" w:color="auto"/>
      </w:divBdr>
    </w:div>
    <w:div w:id="1421221177">
      <w:marLeft w:val="480"/>
      <w:marRight w:val="0"/>
      <w:marTop w:val="0"/>
      <w:marBottom w:val="0"/>
      <w:divBdr>
        <w:top w:val="none" w:sz="0" w:space="0" w:color="auto"/>
        <w:left w:val="none" w:sz="0" w:space="0" w:color="auto"/>
        <w:bottom w:val="none" w:sz="0" w:space="0" w:color="auto"/>
        <w:right w:val="none" w:sz="0" w:space="0" w:color="auto"/>
      </w:divBdr>
    </w:div>
    <w:div w:id="1430075973">
      <w:marLeft w:val="480"/>
      <w:marRight w:val="0"/>
      <w:marTop w:val="0"/>
      <w:marBottom w:val="0"/>
      <w:divBdr>
        <w:top w:val="none" w:sz="0" w:space="0" w:color="auto"/>
        <w:left w:val="none" w:sz="0" w:space="0" w:color="auto"/>
        <w:bottom w:val="none" w:sz="0" w:space="0" w:color="auto"/>
        <w:right w:val="none" w:sz="0" w:space="0" w:color="auto"/>
      </w:divBdr>
    </w:div>
    <w:div w:id="1446071438">
      <w:marLeft w:val="480"/>
      <w:marRight w:val="0"/>
      <w:marTop w:val="0"/>
      <w:marBottom w:val="0"/>
      <w:divBdr>
        <w:top w:val="none" w:sz="0" w:space="0" w:color="auto"/>
        <w:left w:val="none" w:sz="0" w:space="0" w:color="auto"/>
        <w:bottom w:val="none" w:sz="0" w:space="0" w:color="auto"/>
        <w:right w:val="none" w:sz="0" w:space="0" w:color="auto"/>
      </w:divBdr>
    </w:div>
    <w:div w:id="1458984453">
      <w:marLeft w:val="480"/>
      <w:marRight w:val="0"/>
      <w:marTop w:val="0"/>
      <w:marBottom w:val="0"/>
      <w:divBdr>
        <w:top w:val="none" w:sz="0" w:space="0" w:color="auto"/>
        <w:left w:val="none" w:sz="0" w:space="0" w:color="auto"/>
        <w:bottom w:val="none" w:sz="0" w:space="0" w:color="auto"/>
        <w:right w:val="none" w:sz="0" w:space="0" w:color="auto"/>
      </w:divBdr>
    </w:div>
    <w:div w:id="1468820352">
      <w:marLeft w:val="480"/>
      <w:marRight w:val="0"/>
      <w:marTop w:val="0"/>
      <w:marBottom w:val="0"/>
      <w:divBdr>
        <w:top w:val="none" w:sz="0" w:space="0" w:color="auto"/>
        <w:left w:val="none" w:sz="0" w:space="0" w:color="auto"/>
        <w:bottom w:val="none" w:sz="0" w:space="0" w:color="auto"/>
        <w:right w:val="none" w:sz="0" w:space="0" w:color="auto"/>
      </w:divBdr>
    </w:div>
    <w:div w:id="1480804071">
      <w:marLeft w:val="480"/>
      <w:marRight w:val="0"/>
      <w:marTop w:val="0"/>
      <w:marBottom w:val="0"/>
      <w:divBdr>
        <w:top w:val="none" w:sz="0" w:space="0" w:color="auto"/>
        <w:left w:val="none" w:sz="0" w:space="0" w:color="auto"/>
        <w:bottom w:val="none" w:sz="0" w:space="0" w:color="auto"/>
        <w:right w:val="none" w:sz="0" w:space="0" w:color="auto"/>
      </w:divBdr>
    </w:div>
    <w:div w:id="1483739876">
      <w:marLeft w:val="480"/>
      <w:marRight w:val="0"/>
      <w:marTop w:val="0"/>
      <w:marBottom w:val="0"/>
      <w:divBdr>
        <w:top w:val="none" w:sz="0" w:space="0" w:color="auto"/>
        <w:left w:val="none" w:sz="0" w:space="0" w:color="auto"/>
        <w:bottom w:val="none" w:sz="0" w:space="0" w:color="auto"/>
        <w:right w:val="none" w:sz="0" w:space="0" w:color="auto"/>
      </w:divBdr>
    </w:div>
    <w:div w:id="1489175605">
      <w:marLeft w:val="480"/>
      <w:marRight w:val="0"/>
      <w:marTop w:val="0"/>
      <w:marBottom w:val="0"/>
      <w:divBdr>
        <w:top w:val="none" w:sz="0" w:space="0" w:color="auto"/>
        <w:left w:val="none" w:sz="0" w:space="0" w:color="auto"/>
        <w:bottom w:val="none" w:sz="0" w:space="0" w:color="auto"/>
        <w:right w:val="none" w:sz="0" w:space="0" w:color="auto"/>
      </w:divBdr>
    </w:div>
    <w:div w:id="1502113440">
      <w:marLeft w:val="480"/>
      <w:marRight w:val="0"/>
      <w:marTop w:val="0"/>
      <w:marBottom w:val="0"/>
      <w:divBdr>
        <w:top w:val="none" w:sz="0" w:space="0" w:color="auto"/>
        <w:left w:val="none" w:sz="0" w:space="0" w:color="auto"/>
        <w:bottom w:val="none" w:sz="0" w:space="0" w:color="auto"/>
        <w:right w:val="none" w:sz="0" w:space="0" w:color="auto"/>
      </w:divBdr>
    </w:div>
    <w:div w:id="1539705330">
      <w:marLeft w:val="480"/>
      <w:marRight w:val="0"/>
      <w:marTop w:val="0"/>
      <w:marBottom w:val="0"/>
      <w:divBdr>
        <w:top w:val="none" w:sz="0" w:space="0" w:color="auto"/>
        <w:left w:val="none" w:sz="0" w:space="0" w:color="auto"/>
        <w:bottom w:val="none" w:sz="0" w:space="0" w:color="auto"/>
        <w:right w:val="none" w:sz="0" w:space="0" w:color="auto"/>
      </w:divBdr>
    </w:div>
    <w:div w:id="1550341947">
      <w:marLeft w:val="480"/>
      <w:marRight w:val="0"/>
      <w:marTop w:val="0"/>
      <w:marBottom w:val="0"/>
      <w:divBdr>
        <w:top w:val="none" w:sz="0" w:space="0" w:color="auto"/>
        <w:left w:val="none" w:sz="0" w:space="0" w:color="auto"/>
        <w:bottom w:val="none" w:sz="0" w:space="0" w:color="auto"/>
        <w:right w:val="none" w:sz="0" w:space="0" w:color="auto"/>
      </w:divBdr>
    </w:div>
    <w:div w:id="1556114618">
      <w:marLeft w:val="480"/>
      <w:marRight w:val="0"/>
      <w:marTop w:val="0"/>
      <w:marBottom w:val="0"/>
      <w:divBdr>
        <w:top w:val="none" w:sz="0" w:space="0" w:color="auto"/>
        <w:left w:val="none" w:sz="0" w:space="0" w:color="auto"/>
        <w:bottom w:val="none" w:sz="0" w:space="0" w:color="auto"/>
        <w:right w:val="none" w:sz="0" w:space="0" w:color="auto"/>
      </w:divBdr>
    </w:div>
    <w:div w:id="1558394993">
      <w:marLeft w:val="480"/>
      <w:marRight w:val="0"/>
      <w:marTop w:val="0"/>
      <w:marBottom w:val="0"/>
      <w:divBdr>
        <w:top w:val="none" w:sz="0" w:space="0" w:color="auto"/>
        <w:left w:val="none" w:sz="0" w:space="0" w:color="auto"/>
        <w:bottom w:val="none" w:sz="0" w:space="0" w:color="auto"/>
        <w:right w:val="none" w:sz="0" w:space="0" w:color="auto"/>
      </w:divBdr>
    </w:div>
    <w:div w:id="1565293048">
      <w:marLeft w:val="480"/>
      <w:marRight w:val="0"/>
      <w:marTop w:val="0"/>
      <w:marBottom w:val="0"/>
      <w:divBdr>
        <w:top w:val="none" w:sz="0" w:space="0" w:color="auto"/>
        <w:left w:val="none" w:sz="0" w:space="0" w:color="auto"/>
        <w:bottom w:val="none" w:sz="0" w:space="0" w:color="auto"/>
        <w:right w:val="none" w:sz="0" w:space="0" w:color="auto"/>
      </w:divBdr>
    </w:div>
    <w:div w:id="1571623226">
      <w:marLeft w:val="480"/>
      <w:marRight w:val="0"/>
      <w:marTop w:val="0"/>
      <w:marBottom w:val="0"/>
      <w:divBdr>
        <w:top w:val="none" w:sz="0" w:space="0" w:color="auto"/>
        <w:left w:val="none" w:sz="0" w:space="0" w:color="auto"/>
        <w:bottom w:val="none" w:sz="0" w:space="0" w:color="auto"/>
        <w:right w:val="none" w:sz="0" w:space="0" w:color="auto"/>
      </w:divBdr>
    </w:div>
    <w:div w:id="1578592910">
      <w:marLeft w:val="480"/>
      <w:marRight w:val="0"/>
      <w:marTop w:val="0"/>
      <w:marBottom w:val="0"/>
      <w:divBdr>
        <w:top w:val="none" w:sz="0" w:space="0" w:color="auto"/>
        <w:left w:val="none" w:sz="0" w:space="0" w:color="auto"/>
        <w:bottom w:val="none" w:sz="0" w:space="0" w:color="auto"/>
        <w:right w:val="none" w:sz="0" w:space="0" w:color="auto"/>
      </w:divBdr>
    </w:div>
    <w:div w:id="1595942276">
      <w:marLeft w:val="480"/>
      <w:marRight w:val="0"/>
      <w:marTop w:val="0"/>
      <w:marBottom w:val="0"/>
      <w:divBdr>
        <w:top w:val="none" w:sz="0" w:space="0" w:color="auto"/>
        <w:left w:val="none" w:sz="0" w:space="0" w:color="auto"/>
        <w:bottom w:val="none" w:sz="0" w:space="0" w:color="auto"/>
        <w:right w:val="none" w:sz="0" w:space="0" w:color="auto"/>
      </w:divBdr>
    </w:div>
    <w:div w:id="1596863900">
      <w:marLeft w:val="480"/>
      <w:marRight w:val="0"/>
      <w:marTop w:val="0"/>
      <w:marBottom w:val="0"/>
      <w:divBdr>
        <w:top w:val="none" w:sz="0" w:space="0" w:color="auto"/>
        <w:left w:val="none" w:sz="0" w:space="0" w:color="auto"/>
        <w:bottom w:val="none" w:sz="0" w:space="0" w:color="auto"/>
        <w:right w:val="none" w:sz="0" w:space="0" w:color="auto"/>
      </w:divBdr>
    </w:div>
    <w:div w:id="1666974084">
      <w:marLeft w:val="480"/>
      <w:marRight w:val="0"/>
      <w:marTop w:val="0"/>
      <w:marBottom w:val="0"/>
      <w:divBdr>
        <w:top w:val="none" w:sz="0" w:space="0" w:color="auto"/>
        <w:left w:val="none" w:sz="0" w:space="0" w:color="auto"/>
        <w:bottom w:val="none" w:sz="0" w:space="0" w:color="auto"/>
        <w:right w:val="none" w:sz="0" w:space="0" w:color="auto"/>
      </w:divBdr>
    </w:div>
    <w:div w:id="1680692881">
      <w:marLeft w:val="480"/>
      <w:marRight w:val="0"/>
      <w:marTop w:val="0"/>
      <w:marBottom w:val="0"/>
      <w:divBdr>
        <w:top w:val="none" w:sz="0" w:space="0" w:color="auto"/>
        <w:left w:val="none" w:sz="0" w:space="0" w:color="auto"/>
        <w:bottom w:val="none" w:sz="0" w:space="0" w:color="auto"/>
        <w:right w:val="none" w:sz="0" w:space="0" w:color="auto"/>
      </w:divBdr>
    </w:div>
    <w:div w:id="1684892477">
      <w:marLeft w:val="480"/>
      <w:marRight w:val="0"/>
      <w:marTop w:val="0"/>
      <w:marBottom w:val="0"/>
      <w:divBdr>
        <w:top w:val="none" w:sz="0" w:space="0" w:color="auto"/>
        <w:left w:val="none" w:sz="0" w:space="0" w:color="auto"/>
        <w:bottom w:val="none" w:sz="0" w:space="0" w:color="auto"/>
        <w:right w:val="none" w:sz="0" w:space="0" w:color="auto"/>
      </w:divBdr>
    </w:div>
    <w:div w:id="1697540289">
      <w:marLeft w:val="480"/>
      <w:marRight w:val="0"/>
      <w:marTop w:val="0"/>
      <w:marBottom w:val="0"/>
      <w:divBdr>
        <w:top w:val="none" w:sz="0" w:space="0" w:color="auto"/>
        <w:left w:val="none" w:sz="0" w:space="0" w:color="auto"/>
        <w:bottom w:val="none" w:sz="0" w:space="0" w:color="auto"/>
        <w:right w:val="none" w:sz="0" w:space="0" w:color="auto"/>
      </w:divBdr>
    </w:div>
    <w:div w:id="1703168553">
      <w:marLeft w:val="480"/>
      <w:marRight w:val="0"/>
      <w:marTop w:val="0"/>
      <w:marBottom w:val="0"/>
      <w:divBdr>
        <w:top w:val="none" w:sz="0" w:space="0" w:color="auto"/>
        <w:left w:val="none" w:sz="0" w:space="0" w:color="auto"/>
        <w:bottom w:val="none" w:sz="0" w:space="0" w:color="auto"/>
        <w:right w:val="none" w:sz="0" w:space="0" w:color="auto"/>
      </w:divBdr>
    </w:div>
    <w:div w:id="1705209693">
      <w:marLeft w:val="480"/>
      <w:marRight w:val="0"/>
      <w:marTop w:val="0"/>
      <w:marBottom w:val="0"/>
      <w:divBdr>
        <w:top w:val="none" w:sz="0" w:space="0" w:color="auto"/>
        <w:left w:val="none" w:sz="0" w:space="0" w:color="auto"/>
        <w:bottom w:val="none" w:sz="0" w:space="0" w:color="auto"/>
        <w:right w:val="none" w:sz="0" w:space="0" w:color="auto"/>
      </w:divBdr>
    </w:div>
    <w:div w:id="1715735603">
      <w:marLeft w:val="480"/>
      <w:marRight w:val="0"/>
      <w:marTop w:val="0"/>
      <w:marBottom w:val="0"/>
      <w:divBdr>
        <w:top w:val="none" w:sz="0" w:space="0" w:color="auto"/>
        <w:left w:val="none" w:sz="0" w:space="0" w:color="auto"/>
        <w:bottom w:val="none" w:sz="0" w:space="0" w:color="auto"/>
        <w:right w:val="none" w:sz="0" w:space="0" w:color="auto"/>
      </w:divBdr>
    </w:div>
    <w:div w:id="1718972349">
      <w:marLeft w:val="480"/>
      <w:marRight w:val="0"/>
      <w:marTop w:val="0"/>
      <w:marBottom w:val="0"/>
      <w:divBdr>
        <w:top w:val="none" w:sz="0" w:space="0" w:color="auto"/>
        <w:left w:val="none" w:sz="0" w:space="0" w:color="auto"/>
        <w:bottom w:val="none" w:sz="0" w:space="0" w:color="auto"/>
        <w:right w:val="none" w:sz="0" w:space="0" w:color="auto"/>
      </w:divBdr>
    </w:div>
    <w:div w:id="1739934248">
      <w:marLeft w:val="480"/>
      <w:marRight w:val="0"/>
      <w:marTop w:val="0"/>
      <w:marBottom w:val="0"/>
      <w:divBdr>
        <w:top w:val="none" w:sz="0" w:space="0" w:color="auto"/>
        <w:left w:val="none" w:sz="0" w:space="0" w:color="auto"/>
        <w:bottom w:val="none" w:sz="0" w:space="0" w:color="auto"/>
        <w:right w:val="none" w:sz="0" w:space="0" w:color="auto"/>
      </w:divBdr>
    </w:div>
    <w:div w:id="1743598012">
      <w:marLeft w:val="480"/>
      <w:marRight w:val="0"/>
      <w:marTop w:val="0"/>
      <w:marBottom w:val="0"/>
      <w:divBdr>
        <w:top w:val="none" w:sz="0" w:space="0" w:color="auto"/>
        <w:left w:val="none" w:sz="0" w:space="0" w:color="auto"/>
        <w:bottom w:val="none" w:sz="0" w:space="0" w:color="auto"/>
        <w:right w:val="none" w:sz="0" w:space="0" w:color="auto"/>
      </w:divBdr>
    </w:div>
    <w:div w:id="1748722162">
      <w:marLeft w:val="480"/>
      <w:marRight w:val="0"/>
      <w:marTop w:val="0"/>
      <w:marBottom w:val="0"/>
      <w:divBdr>
        <w:top w:val="none" w:sz="0" w:space="0" w:color="auto"/>
        <w:left w:val="none" w:sz="0" w:space="0" w:color="auto"/>
        <w:bottom w:val="none" w:sz="0" w:space="0" w:color="auto"/>
        <w:right w:val="none" w:sz="0" w:space="0" w:color="auto"/>
      </w:divBdr>
    </w:div>
    <w:div w:id="1758286759">
      <w:marLeft w:val="480"/>
      <w:marRight w:val="0"/>
      <w:marTop w:val="0"/>
      <w:marBottom w:val="0"/>
      <w:divBdr>
        <w:top w:val="none" w:sz="0" w:space="0" w:color="auto"/>
        <w:left w:val="none" w:sz="0" w:space="0" w:color="auto"/>
        <w:bottom w:val="none" w:sz="0" w:space="0" w:color="auto"/>
        <w:right w:val="none" w:sz="0" w:space="0" w:color="auto"/>
      </w:divBdr>
    </w:div>
    <w:div w:id="1776829137">
      <w:marLeft w:val="480"/>
      <w:marRight w:val="0"/>
      <w:marTop w:val="0"/>
      <w:marBottom w:val="0"/>
      <w:divBdr>
        <w:top w:val="none" w:sz="0" w:space="0" w:color="auto"/>
        <w:left w:val="none" w:sz="0" w:space="0" w:color="auto"/>
        <w:bottom w:val="none" w:sz="0" w:space="0" w:color="auto"/>
        <w:right w:val="none" w:sz="0" w:space="0" w:color="auto"/>
      </w:divBdr>
    </w:div>
    <w:div w:id="1778600022">
      <w:marLeft w:val="480"/>
      <w:marRight w:val="0"/>
      <w:marTop w:val="0"/>
      <w:marBottom w:val="0"/>
      <w:divBdr>
        <w:top w:val="none" w:sz="0" w:space="0" w:color="auto"/>
        <w:left w:val="none" w:sz="0" w:space="0" w:color="auto"/>
        <w:bottom w:val="none" w:sz="0" w:space="0" w:color="auto"/>
        <w:right w:val="none" w:sz="0" w:space="0" w:color="auto"/>
      </w:divBdr>
    </w:div>
    <w:div w:id="1780418270">
      <w:marLeft w:val="480"/>
      <w:marRight w:val="0"/>
      <w:marTop w:val="0"/>
      <w:marBottom w:val="0"/>
      <w:divBdr>
        <w:top w:val="none" w:sz="0" w:space="0" w:color="auto"/>
        <w:left w:val="none" w:sz="0" w:space="0" w:color="auto"/>
        <w:bottom w:val="none" w:sz="0" w:space="0" w:color="auto"/>
        <w:right w:val="none" w:sz="0" w:space="0" w:color="auto"/>
      </w:divBdr>
    </w:div>
    <w:div w:id="1781221381">
      <w:marLeft w:val="480"/>
      <w:marRight w:val="0"/>
      <w:marTop w:val="0"/>
      <w:marBottom w:val="0"/>
      <w:divBdr>
        <w:top w:val="none" w:sz="0" w:space="0" w:color="auto"/>
        <w:left w:val="none" w:sz="0" w:space="0" w:color="auto"/>
        <w:bottom w:val="none" w:sz="0" w:space="0" w:color="auto"/>
        <w:right w:val="none" w:sz="0" w:space="0" w:color="auto"/>
      </w:divBdr>
    </w:div>
    <w:div w:id="1808889538">
      <w:marLeft w:val="480"/>
      <w:marRight w:val="0"/>
      <w:marTop w:val="0"/>
      <w:marBottom w:val="0"/>
      <w:divBdr>
        <w:top w:val="none" w:sz="0" w:space="0" w:color="auto"/>
        <w:left w:val="none" w:sz="0" w:space="0" w:color="auto"/>
        <w:bottom w:val="none" w:sz="0" w:space="0" w:color="auto"/>
        <w:right w:val="none" w:sz="0" w:space="0" w:color="auto"/>
      </w:divBdr>
    </w:div>
    <w:div w:id="1828396724">
      <w:marLeft w:val="480"/>
      <w:marRight w:val="0"/>
      <w:marTop w:val="0"/>
      <w:marBottom w:val="0"/>
      <w:divBdr>
        <w:top w:val="none" w:sz="0" w:space="0" w:color="auto"/>
        <w:left w:val="none" w:sz="0" w:space="0" w:color="auto"/>
        <w:bottom w:val="none" w:sz="0" w:space="0" w:color="auto"/>
        <w:right w:val="none" w:sz="0" w:space="0" w:color="auto"/>
      </w:divBdr>
    </w:div>
    <w:div w:id="1831410425">
      <w:marLeft w:val="480"/>
      <w:marRight w:val="0"/>
      <w:marTop w:val="0"/>
      <w:marBottom w:val="0"/>
      <w:divBdr>
        <w:top w:val="none" w:sz="0" w:space="0" w:color="auto"/>
        <w:left w:val="none" w:sz="0" w:space="0" w:color="auto"/>
        <w:bottom w:val="none" w:sz="0" w:space="0" w:color="auto"/>
        <w:right w:val="none" w:sz="0" w:space="0" w:color="auto"/>
      </w:divBdr>
    </w:div>
    <w:div w:id="1869104928">
      <w:marLeft w:val="480"/>
      <w:marRight w:val="0"/>
      <w:marTop w:val="0"/>
      <w:marBottom w:val="0"/>
      <w:divBdr>
        <w:top w:val="none" w:sz="0" w:space="0" w:color="auto"/>
        <w:left w:val="none" w:sz="0" w:space="0" w:color="auto"/>
        <w:bottom w:val="none" w:sz="0" w:space="0" w:color="auto"/>
        <w:right w:val="none" w:sz="0" w:space="0" w:color="auto"/>
      </w:divBdr>
    </w:div>
    <w:div w:id="1905945655">
      <w:marLeft w:val="480"/>
      <w:marRight w:val="0"/>
      <w:marTop w:val="0"/>
      <w:marBottom w:val="0"/>
      <w:divBdr>
        <w:top w:val="none" w:sz="0" w:space="0" w:color="auto"/>
        <w:left w:val="none" w:sz="0" w:space="0" w:color="auto"/>
        <w:bottom w:val="none" w:sz="0" w:space="0" w:color="auto"/>
        <w:right w:val="none" w:sz="0" w:space="0" w:color="auto"/>
      </w:divBdr>
    </w:div>
    <w:div w:id="1924339793">
      <w:marLeft w:val="480"/>
      <w:marRight w:val="0"/>
      <w:marTop w:val="0"/>
      <w:marBottom w:val="0"/>
      <w:divBdr>
        <w:top w:val="none" w:sz="0" w:space="0" w:color="auto"/>
        <w:left w:val="none" w:sz="0" w:space="0" w:color="auto"/>
        <w:bottom w:val="none" w:sz="0" w:space="0" w:color="auto"/>
        <w:right w:val="none" w:sz="0" w:space="0" w:color="auto"/>
      </w:divBdr>
    </w:div>
    <w:div w:id="1933968468">
      <w:marLeft w:val="480"/>
      <w:marRight w:val="0"/>
      <w:marTop w:val="0"/>
      <w:marBottom w:val="0"/>
      <w:divBdr>
        <w:top w:val="none" w:sz="0" w:space="0" w:color="auto"/>
        <w:left w:val="none" w:sz="0" w:space="0" w:color="auto"/>
        <w:bottom w:val="none" w:sz="0" w:space="0" w:color="auto"/>
        <w:right w:val="none" w:sz="0" w:space="0" w:color="auto"/>
      </w:divBdr>
    </w:div>
    <w:div w:id="1944605511">
      <w:marLeft w:val="480"/>
      <w:marRight w:val="0"/>
      <w:marTop w:val="0"/>
      <w:marBottom w:val="0"/>
      <w:divBdr>
        <w:top w:val="none" w:sz="0" w:space="0" w:color="auto"/>
        <w:left w:val="none" w:sz="0" w:space="0" w:color="auto"/>
        <w:bottom w:val="none" w:sz="0" w:space="0" w:color="auto"/>
        <w:right w:val="none" w:sz="0" w:space="0" w:color="auto"/>
      </w:divBdr>
    </w:div>
    <w:div w:id="1956325948">
      <w:marLeft w:val="480"/>
      <w:marRight w:val="0"/>
      <w:marTop w:val="0"/>
      <w:marBottom w:val="0"/>
      <w:divBdr>
        <w:top w:val="none" w:sz="0" w:space="0" w:color="auto"/>
        <w:left w:val="none" w:sz="0" w:space="0" w:color="auto"/>
        <w:bottom w:val="none" w:sz="0" w:space="0" w:color="auto"/>
        <w:right w:val="none" w:sz="0" w:space="0" w:color="auto"/>
      </w:divBdr>
    </w:div>
    <w:div w:id="1958369062">
      <w:marLeft w:val="480"/>
      <w:marRight w:val="0"/>
      <w:marTop w:val="0"/>
      <w:marBottom w:val="0"/>
      <w:divBdr>
        <w:top w:val="none" w:sz="0" w:space="0" w:color="auto"/>
        <w:left w:val="none" w:sz="0" w:space="0" w:color="auto"/>
        <w:bottom w:val="none" w:sz="0" w:space="0" w:color="auto"/>
        <w:right w:val="none" w:sz="0" w:space="0" w:color="auto"/>
      </w:divBdr>
    </w:div>
    <w:div w:id="1977098153">
      <w:marLeft w:val="480"/>
      <w:marRight w:val="0"/>
      <w:marTop w:val="0"/>
      <w:marBottom w:val="0"/>
      <w:divBdr>
        <w:top w:val="none" w:sz="0" w:space="0" w:color="auto"/>
        <w:left w:val="none" w:sz="0" w:space="0" w:color="auto"/>
        <w:bottom w:val="none" w:sz="0" w:space="0" w:color="auto"/>
        <w:right w:val="none" w:sz="0" w:space="0" w:color="auto"/>
      </w:divBdr>
    </w:div>
    <w:div w:id="1984189002">
      <w:marLeft w:val="480"/>
      <w:marRight w:val="0"/>
      <w:marTop w:val="0"/>
      <w:marBottom w:val="0"/>
      <w:divBdr>
        <w:top w:val="none" w:sz="0" w:space="0" w:color="auto"/>
        <w:left w:val="none" w:sz="0" w:space="0" w:color="auto"/>
        <w:bottom w:val="none" w:sz="0" w:space="0" w:color="auto"/>
        <w:right w:val="none" w:sz="0" w:space="0" w:color="auto"/>
      </w:divBdr>
    </w:div>
    <w:div w:id="1991639699">
      <w:marLeft w:val="480"/>
      <w:marRight w:val="0"/>
      <w:marTop w:val="0"/>
      <w:marBottom w:val="0"/>
      <w:divBdr>
        <w:top w:val="none" w:sz="0" w:space="0" w:color="auto"/>
        <w:left w:val="none" w:sz="0" w:space="0" w:color="auto"/>
        <w:bottom w:val="none" w:sz="0" w:space="0" w:color="auto"/>
        <w:right w:val="none" w:sz="0" w:space="0" w:color="auto"/>
      </w:divBdr>
    </w:div>
    <w:div w:id="2000618747">
      <w:marLeft w:val="480"/>
      <w:marRight w:val="0"/>
      <w:marTop w:val="0"/>
      <w:marBottom w:val="0"/>
      <w:divBdr>
        <w:top w:val="none" w:sz="0" w:space="0" w:color="auto"/>
        <w:left w:val="none" w:sz="0" w:space="0" w:color="auto"/>
        <w:bottom w:val="none" w:sz="0" w:space="0" w:color="auto"/>
        <w:right w:val="none" w:sz="0" w:space="0" w:color="auto"/>
      </w:divBdr>
    </w:div>
    <w:div w:id="2018074267">
      <w:marLeft w:val="480"/>
      <w:marRight w:val="0"/>
      <w:marTop w:val="0"/>
      <w:marBottom w:val="0"/>
      <w:divBdr>
        <w:top w:val="none" w:sz="0" w:space="0" w:color="auto"/>
        <w:left w:val="none" w:sz="0" w:space="0" w:color="auto"/>
        <w:bottom w:val="none" w:sz="0" w:space="0" w:color="auto"/>
        <w:right w:val="none" w:sz="0" w:space="0" w:color="auto"/>
      </w:divBdr>
    </w:div>
    <w:div w:id="2018653914">
      <w:marLeft w:val="480"/>
      <w:marRight w:val="0"/>
      <w:marTop w:val="0"/>
      <w:marBottom w:val="0"/>
      <w:divBdr>
        <w:top w:val="none" w:sz="0" w:space="0" w:color="auto"/>
        <w:left w:val="none" w:sz="0" w:space="0" w:color="auto"/>
        <w:bottom w:val="none" w:sz="0" w:space="0" w:color="auto"/>
        <w:right w:val="none" w:sz="0" w:space="0" w:color="auto"/>
      </w:divBdr>
    </w:div>
    <w:div w:id="2019770858">
      <w:marLeft w:val="480"/>
      <w:marRight w:val="0"/>
      <w:marTop w:val="0"/>
      <w:marBottom w:val="0"/>
      <w:divBdr>
        <w:top w:val="none" w:sz="0" w:space="0" w:color="auto"/>
        <w:left w:val="none" w:sz="0" w:space="0" w:color="auto"/>
        <w:bottom w:val="none" w:sz="0" w:space="0" w:color="auto"/>
        <w:right w:val="none" w:sz="0" w:space="0" w:color="auto"/>
      </w:divBdr>
    </w:div>
    <w:div w:id="2022078344">
      <w:marLeft w:val="480"/>
      <w:marRight w:val="0"/>
      <w:marTop w:val="0"/>
      <w:marBottom w:val="0"/>
      <w:divBdr>
        <w:top w:val="none" w:sz="0" w:space="0" w:color="auto"/>
        <w:left w:val="none" w:sz="0" w:space="0" w:color="auto"/>
        <w:bottom w:val="none" w:sz="0" w:space="0" w:color="auto"/>
        <w:right w:val="none" w:sz="0" w:space="0" w:color="auto"/>
      </w:divBdr>
    </w:div>
    <w:div w:id="2032801204">
      <w:marLeft w:val="480"/>
      <w:marRight w:val="0"/>
      <w:marTop w:val="0"/>
      <w:marBottom w:val="0"/>
      <w:divBdr>
        <w:top w:val="none" w:sz="0" w:space="0" w:color="auto"/>
        <w:left w:val="none" w:sz="0" w:space="0" w:color="auto"/>
        <w:bottom w:val="none" w:sz="0" w:space="0" w:color="auto"/>
        <w:right w:val="none" w:sz="0" w:space="0" w:color="auto"/>
      </w:divBdr>
    </w:div>
    <w:div w:id="2046754888">
      <w:marLeft w:val="480"/>
      <w:marRight w:val="0"/>
      <w:marTop w:val="0"/>
      <w:marBottom w:val="0"/>
      <w:divBdr>
        <w:top w:val="none" w:sz="0" w:space="0" w:color="auto"/>
        <w:left w:val="none" w:sz="0" w:space="0" w:color="auto"/>
        <w:bottom w:val="none" w:sz="0" w:space="0" w:color="auto"/>
        <w:right w:val="none" w:sz="0" w:space="0" w:color="auto"/>
      </w:divBdr>
    </w:div>
    <w:div w:id="2050298499">
      <w:marLeft w:val="480"/>
      <w:marRight w:val="0"/>
      <w:marTop w:val="0"/>
      <w:marBottom w:val="0"/>
      <w:divBdr>
        <w:top w:val="none" w:sz="0" w:space="0" w:color="auto"/>
        <w:left w:val="none" w:sz="0" w:space="0" w:color="auto"/>
        <w:bottom w:val="none" w:sz="0" w:space="0" w:color="auto"/>
        <w:right w:val="none" w:sz="0" w:space="0" w:color="auto"/>
      </w:divBdr>
    </w:div>
    <w:div w:id="2061006935">
      <w:marLeft w:val="480"/>
      <w:marRight w:val="0"/>
      <w:marTop w:val="0"/>
      <w:marBottom w:val="0"/>
      <w:divBdr>
        <w:top w:val="none" w:sz="0" w:space="0" w:color="auto"/>
        <w:left w:val="none" w:sz="0" w:space="0" w:color="auto"/>
        <w:bottom w:val="none" w:sz="0" w:space="0" w:color="auto"/>
        <w:right w:val="none" w:sz="0" w:space="0" w:color="auto"/>
      </w:divBdr>
    </w:div>
    <w:div w:id="2061392840">
      <w:marLeft w:val="480"/>
      <w:marRight w:val="0"/>
      <w:marTop w:val="0"/>
      <w:marBottom w:val="0"/>
      <w:divBdr>
        <w:top w:val="none" w:sz="0" w:space="0" w:color="auto"/>
        <w:left w:val="none" w:sz="0" w:space="0" w:color="auto"/>
        <w:bottom w:val="none" w:sz="0" w:space="0" w:color="auto"/>
        <w:right w:val="none" w:sz="0" w:space="0" w:color="auto"/>
      </w:divBdr>
    </w:div>
    <w:div w:id="2074815437">
      <w:marLeft w:val="480"/>
      <w:marRight w:val="0"/>
      <w:marTop w:val="0"/>
      <w:marBottom w:val="0"/>
      <w:divBdr>
        <w:top w:val="none" w:sz="0" w:space="0" w:color="auto"/>
        <w:left w:val="none" w:sz="0" w:space="0" w:color="auto"/>
        <w:bottom w:val="none" w:sz="0" w:space="0" w:color="auto"/>
        <w:right w:val="none" w:sz="0" w:space="0" w:color="auto"/>
      </w:divBdr>
    </w:div>
    <w:div w:id="2075273326">
      <w:marLeft w:val="480"/>
      <w:marRight w:val="0"/>
      <w:marTop w:val="0"/>
      <w:marBottom w:val="0"/>
      <w:divBdr>
        <w:top w:val="none" w:sz="0" w:space="0" w:color="auto"/>
        <w:left w:val="none" w:sz="0" w:space="0" w:color="auto"/>
        <w:bottom w:val="none" w:sz="0" w:space="0" w:color="auto"/>
        <w:right w:val="none" w:sz="0" w:space="0" w:color="auto"/>
      </w:divBdr>
    </w:div>
    <w:div w:id="2076580900">
      <w:marLeft w:val="480"/>
      <w:marRight w:val="0"/>
      <w:marTop w:val="0"/>
      <w:marBottom w:val="0"/>
      <w:divBdr>
        <w:top w:val="none" w:sz="0" w:space="0" w:color="auto"/>
        <w:left w:val="none" w:sz="0" w:space="0" w:color="auto"/>
        <w:bottom w:val="none" w:sz="0" w:space="0" w:color="auto"/>
        <w:right w:val="none" w:sz="0" w:space="0" w:color="auto"/>
      </w:divBdr>
    </w:div>
    <w:div w:id="2087535267">
      <w:marLeft w:val="480"/>
      <w:marRight w:val="0"/>
      <w:marTop w:val="0"/>
      <w:marBottom w:val="0"/>
      <w:divBdr>
        <w:top w:val="none" w:sz="0" w:space="0" w:color="auto"/>
        <w:left w:val="none" w:sz="0" w:space="0" w:color="auto"/>
        <w:bottom w:val="none" w:sz="0" w:space="0" w:color="auto"/>
        <w:right w:val="none" w:sz="0" w:space="0" w:color="auto"/>
      </w:divBdr>
    </w:div>
    <w:div w:id="2088644986">
      <w:marLeft w:val="480"/>
      <w:marRight w:val="0"/>
      <w:marTop w:val="0"/>
      <w:marBottom w:val="0"/>
      <w:divBdr>
        <w:top w:val="none" w:sz="0" w:space="0" w:color="auto"/>
        <w:left w:val="none" w:sz="0" w:space="0" w:color="auto"/>
        <w:bottom w:val="none" w:sz="0" w:space="0" w:color="auto"/>
        <w:right w:val="none" w:sz="0" w:space="0" w:color="auto"/>
      </w:divBdr>
    </w:div>
    <w:div w:id="2131390061">
      <w:marLeft w:val="480"/>
      <w:marRight w:val="0"/>
      <w:marTop w:val="0"/>
      <w:marBottom w:val="0"/>
      <w:divBdr>
        <w:top w:val="none" w:sz="0" w:space="0" w:color="auto"/>
        <w:left w:val="none" w:sz="0" w:space="0" w:color="auto"/>
        <w:bottom w:val="none" w:sz="0" w:space="0" w:color="auto"/>
        <w:right w:val="none" w:sz="0" w:space="0" w:color="auto"/>
      </w:divBdr>
    </w:div>
    <w:div w:id="2143762215">
      <w:marLeft w:val="480"/>
      <w:marRight w:val="0"/>
      <w:marTop w:val="0"/>
      <w:marBottom w:val="0"/>
      <w:divBdr>
        <w:top w:val="none" w:sz="0" w:space="0" w:color="auto"/>
        <w:left w:val="none" w:sz="0" w:space="0" w:color="auto"/>
        <w:bottom w:val="none" w:sz="0" w:space="0" w:color="auto"/>
        <w:right w:val="none" w:sz="0" w:space="0" w:color="auto"/>
      </w:divBdr>
    </w:div>
    <w:div w:id="2143955639">
      <w:marLeft w:val="480"/>
      <w:marRight w:val="0"/>
      <w:marTop w:val="0"/>
      <w:marBottom w:val="0"/>
      <w:divBdr>
        <w:top w:val="none" w:sz="0" w:space="0" w:color="auto"/>
        <w:left w:val="none" w:sz="0" w:space="0" w:color="auto"/>
        <w:bottom w:val="none" w:sz="0" w:space="0" w:color="auto"/>
        <w:right w:val="none" w:sz="0" w:space="0" w:color="auto"/>
      </w:divBdr>
    </w:div>
    <w:div w:id="2144303100">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B4BF31AEDB6461B826A597955039B86"/>
        <w:category>
          <w:name w:val="General"/>
          <w:gallery w:val="placeholder"/>
        </w:category>
        <w:types>
          <w:type w:val="bbPlcHdr"/>
        </w:types>
        <w:behaviors>
          <w:behavior w:val="content"/>
        </w:behaviors>
        <w:guid w:val="{E59EFA9C-D364-4CB6-8234-33D4066A58B5}"/>
      </w:docPartPr>
      <w:docPartBody>
        <w:p w:rsidR="00446461" w:rsidRDefault="00251F58" w:rsidP="00251F58">
          <w:pPr>
            <w:pStyle w:val="1B4BF31AEDB6461B826A597955039B86"/>
          </w:pPr>
          <w:r w:rsidRPr="00CB7259">
            <w:rPr>
              <w:rStyle w:val="PlaceholderText"/>
            </w:rPr>
            <w:t>Click or tap here to enter text.</w:t>
          </w:r>
        </w:p>
      </w:docPartBody>
    </w:docPart>
    <w:docPart>
      <w:docPartPr>
        <w:name w:val="36F8B788367A435DAD38A837FDBBBCBF"/>
        <w:category>
          <w:name w:val="General"/>
          <w:gallery w:val="placeholder"/>
        </w:category>
        <w:types>
          <w:type w:val="bbPlcHdr"/>
        </w:types>
        <w:behaviors>
          <w:behavior w:val="content"/>
        </w:behaviors>
        <w:guid w:val="{A5548D2D-D5B6-442B-A2DE-DAE988A7539F}"/>
      </w:docPartPr>
      <w:docPartBody>
        <w:p w:rsidR="00446461" w:rsidRDefault="00251F58" w:rsidP="00251F58">
          <w:pPr>
            <w:pStyle w:val="36F8B788367A435DAD38A837FDBBBCBF"/>
          </w:pPr>
          <w:r w:rsidRPr="00CB7259">
            <w:rPr>
              <w:rStyle w:val="PlaceholderText"/>
            </w:rPr>
            <w:t>Click or tap here to enter text.</w:t>
          </w:r>
        </w:p>
      </w:docPartBody>
    </w:docPart>
    <w:docPart>
      <w:docPartPr>
        <w:name w:val="F55BA2D9732544D688DF6D0D38B74AFB"/>
        <w:category>
          <w:name w:val="General"/>
          <w:gallery w:val="placeholder"/>
        </w:category>
        <w:types>
          <w:type w:val="bbPlcHdr"/>
        </w:types>
        <w:behaviors>
          <w:behavior w:val="content"/>
        </w:behaviors>
        <w:guid w:val="{473CA1CE-48FD-4C83-AD86-6EA2D6CF2639}"/>
      </w:docPartPr>
      <w:docPartBody>
        <w:p w:rsidR="00446461" w:rsidRDefault="00251F58" w:rsidP="00251F58">
          <w:pPr>
            <w:pStyle w:val="F55BA2D9732544D688DF6D0D38B74AFB"/>
          </w:pPr>
          <w:r w:rsidRPr="00CB7259">
            <w:rPr>
              <w:rStyle w:val="PlaceholderText"/>
            </w:rPr>
            <w:t>Click or tap here to enter text.</w:t>
          </w:r>
        </w:p>
      </w:docPartBody>
    </w:docPart>
    <w:docPart>
      <w:docPartPr>
        <w:name w:val="56AFB7C3BF4C4E60878750ADD4D7CFC9"/>
        <w:category>
          <w:name w:val="General"/>
          <w:gallery w:val="placeholder"/>
        </w:category>
        <w:types>
          <w:type w:val="bbPlcHdr"/>
        </w:types>
        <w:behaviors>
          <w:behavior w:val="content"/>
        </w:behaviors>
        <w:guid w:val="{54D21340-D80F-4301-9420-FF4A064EFF69}"/>
      </w:docPartPr>
      <w:docPartBody>
        <w:p w:rsidR="00446461" w:rsidRDefault="00251F58" w:rsidP="00251F58">
          <w:pPr>
            <w:pStyle w:val="56AFB7C3BF4C4E60878750ADD4D7CFC9"/>
          </w:pPr>
          <w:r w:rsidRPr="00CB7259">
            <w:rPr>
              <w:rStyle w:val="PlaceholderText"/>
            </w:rPr>
            <w:t>Click or tap here to enter text.</w:t>
          </w:r>
        </w:p>
      </w:docPartBody>
    </w:docPart>
    <w:docPart>
      <w:docPartPr>
        <w:name w:val="6815A3E081BF4ECFB8408ACF476AA6BB"/>
        <w:category>
          <w:name w:val="General"/>
          <w:gallery w:val="placeholder"/>
        </w:category>
        <w:types>
          <w:type w:val="bbPlcHdr"/>
        </w:types>
        <w:behaviors>
          <w:behavior w:val="content"/>
        </w:behaviors>
        <w:guid w:val="{055F00B0-F94B-4E45-AAA3-5F0D964E32F3}"/>
      </w:docPartPr>
      <w:docPartBody>
        <w:p w:rsidR="00446461" w:rsidRDefault="00251F58" w:rsidP="00251F58">
          <w:pPr>
            <w:pStyle w:val="6815A3E081BF4ECFB8408ACF476AA6BB"/>
          </w:pPr>
          <w:r w:rsidRPr="00CB7259">
            <w:rPr>
              <w:rStyle w:val="PlaceholderText"/>
            </w:rPr>
            <w:t>Click or tap here to enter text.</w:t>
          </w:r>
        </w:p>
      </w:docPartBody>
    </w:docPart>
    <w:docPart>
      <w:docPartPr>
        <w:name w:val="554FFEEFE70C4937827BFB910F1E2341"/>
        <w:category>
          <w:name w:val="General"/>
          <w:gallery w:val="placeholder"/>
        </w:category>
        <w:types>
          <w:type w:val="bbPlcHdr"/>
        </w:types>
        <w:behaviors>
          <w:behavior w:val="content"/>
        </w:behaviors>
        <w:guid w:val="{B01F2765-F2F5-4DF8-9730-742D6FF6C2CA}"/>
      </w:docPartPr>
      <w:docPartBody>
        <w:p w:rsidR="00446461" w:rsidRDefault="00251F58" w:rsidP="00251F58">
          <w:pPr>
            <w:pStyle w:val="554FFEEFE70C4937827BFB910F1E2341"/>
          </w:pPr>
          <w:r w:rsidRPr="000D0A0D">
            <w:rPr>
              <w:rStyle w:val="PlaceholderText"/>
            </w:rPr>
            <w:t>Click or tap here to enter text.</w:t>
          </w:r>
        </w:p>
      </w:docPartBody>
    </w:docPart>
    <w:docPart>
      <w:docPartPr>
        <w:name w:val="96791C7618A4436DAC319590A2B6DDBA"/>
        <w:category>
          <w:name w:val="General"/>
          <w:gallery w:val="placeholder"/>
        </w:category>
        <w:types>
          <w:type w:val="bbPlcHdr"/>
        </w:types>
        <w:behaviors>
          <w:behavior w:val="content"/>
        </w:behaviors>
        <w:guid w:val="{C9048D2D-BF4D-4652-9B69-4A54AC05BE70}"/>
      </w:docPartPr>
      <w:docPartBody>
        <w:p w:rsidR="00446461" w:rsidRDefault="00251F58" w:rsidP="00251F58">
          <w:pPr>
            <w:pStyle w:val="96791C7618A4436DAC319590A2B6DDBA"/>
          </w:pPr>
          <w:r w:rsidRPr="00CB7259">
            <w:rPr>
              <w:rStyle w:val="PlaceholderText"/>
            </w:rPr>
            <w:t>Click or tap here to enter text.</w:t>
          </w:r>
        </w:p>
      </w:docPartBody>
    </w:docPart>
    <w:docPart>
      <w:docPartPr>
        <w:name w:val="2D3B4A42EBA1479F8A6A8E94A8AB7CBC"/>
        <w:category>
          <w:name w:val="General"/>
          <w:gallery w:val="placeholder"/>
        </w:category>
        <w:types>
          <w:type w:val="bbPlcHdr"/>
        </w:types>
        <w:behaviors>
          <w:behavior w:val="content"/>
        </w:behaviors>
        <w:guid w:val="{AE064AD9-03A7-4CFA-8446-B32547A46FBD}"/>
      </w:docPartPr>
      <w:docPartBody>
        <w:p w:rsidR="00446461" w:rsidRDefault="00251F58" w:rsidP="00251F58">
          <w:pPr>
            <w:pStyle w:val="2D3B4A42EBA1479F8A6A8E94A8AB7CBC"/>
          </w:pPr>
          <w:r w:rsidRPr="00CB7259">
            <w:rPr>
              <w:rStyle w:val="PlaceholderText"/>
            </w:rPr>
            <w:t>Click or tap here to enter text.</w:t>
          </w:r>
        </w:p>
      </w:docPartBody>
    </w:docPart>
    <w:docPart>
      <w:docPartPr>
        <w:name w:val="EAF6EAE417EB4BC2A7C06F53C2336DBB"/>
        <w:category>
          <w:name w:val="General"/>
          <w:gallery w:val="placeholder"/>
        </w:category>
        <w:types>
          <w:type w:val="bbPlcHdr"/>
        </w:types>
        <w:behaviors>
          <w:behavior w:val="content"/>
        </w:behaviors>
        <w:guid w:val="{BB884393-EA2A-476D-8F11-112860222221}"/>
      </w:docPartPr>
      <w:docPartBody>
        <w:p w:rsidR="00446461" w:rsidRDefault="00251F58" w:rsidP="00251F58">
          <w:pPr>
            <w:pStyle w:val="EAF6EAE417EB4BC2A7C06F53C2336DBB"/>
          </w:pPr>
          <w:r w:rsidRPr="00CB7259">
            <w:rPr>
              <w:rStyle w:val="PlaceholderText"/>
            </w:rPr>
            <w:t>Click or tap here to enter text.</w:t>
          </w:r>
        </w:p>
      </w:docPartBody>
    </w:docPart>
    <w:docPart>
      <w:docPartPr>
        <w:name w:val="629D85DEFBAA4058BE642DACD7A474B6"/>
        <w:category>
          <w:name w:val="General"/>
          <w:gallery w:val="placeholder"/>
        </w:category>
        <w:types>
          <w:type w:val="bbPlcHdr"/>
        </w:types>
        <w:behaviors>
          <w:behavior w:val="content"/>
        </w:behaviors>
        <w:guid w:val="{EA8437DE-C291-4B46-A106-23612E47256B}"/>
      </w:docPartPr>
      <w:docPartBody>
        <w:p w:rsidR="00446461" w:rsidRDefault="00251F58" w:rsidP="00251F58">
          <w:pPr>
            <w:pStyle w:val="629D85DEFBAA4058BE642DACD7A474B6"/>
          </w:pPr>
          <w:r w:rsidRPr="00CB7259">
            <w:rPr>
              <w:rStyle w:val="PlaceholderText"/>
            </w:rPr>
            <w:t>Click or tap here to enter text.</w:t>
          </w:r>
        </w:p>
      </w:docPartBody>
    </w:docPart>
    <w:docPart>
      <w:docPartPr>
        <w:name w:val="A8F1186326FF46D9ABDB5691976B8350"/>
        <w:category>
          <w:name w:val="General"/>
          <w:gallery w:val="placeholder"/>
        </w:category>
        <w:types>
          <w:type w:val="bbPlcHdr"/>
        </w:types>
        <w:behaviors>
          <w:behavior w:val="content"/>
        </w:behaviors>
        <w:guid w:val="{E25AF734-EAB6-45D2-92C6-87B0046BE42A}"/>
      </w:docPartPr>
      <w:docPartBody>
        <w:p w:rsidR="00446461" w:rsidRDefault="00251F58" w:rsidP="00251F58">
          <w:pPr>
            <w:pStyle w:val="A8F1186326FF46D9ABDB5691976B8350"/>
          </w:pPr>
          <w:r w:rsidRPr="00CB7259">
            <w:rPr>
              <w:rStyle w:val="PlaceholderText"/>
            </w:rPr>
            <w:t>Click or tap here to enter text.</w:t>
          </w:r>
        </w:p>
      </w:docPartBody>
    </w:docPart>
    <w:docPart>
      <w:docPartPr>
        <w:name w:val="355D75219A754E73A5A893AA47BD0C3F"/>
        <w:category>
          <w:name w:val="General"/>
          <w:gallery w:val="placeholder"/>
        </w:category>
        <w:types>
          <w:type w:val="bbPlcHdr"/>
        </w:types>
        <w:behaviors>
          <w:behavior w:val="content"/>
        </w:behaviors>
        <w:guid w:val="{E83D30E7-C275-4E8C-962A-3AC9885EA292}"/>
      </w:docPartPr>
      <w:docPartBody>
        <w:p w:rsidR="00446461" w:rsidRDefault="00251F58" w:rsidP="00251F58">
          <w:pPr>
            <w:pStyle w:val="355D75219A754E73A5A893AA47BD0C3F"/>
          </w:pPr>
          <w:r w:rsidRPr="00CB7259">
            <w:rPr>
              <w:rStyle w:val="PlaceholderText"/>
            </w:rPr>
            <w:t>Click or tap here to enter text.</w:t>
          </w:r>
        </w:p>
      </w:docPartBody>
    </w:docPart>
    <w:docPart>
      <w:docPartPr>
        <w:name w:val="D1724286DBF84370B686787467D3FDE8"/>
        <w:category>
          <w:name w:val="General"/>
          <w:gallery w:val="placeholder"/>
        </w:category>
        <w:types>
          <w:type w:val="bbPlcHdr"/>
        </w:types>
        <w:behaviors>
          <w:behavior w:val="content"/>
        </w:behaviors>
        <w:guid w:val="{EEFD1939-2662-4C03-B505-0EBD31DC657E}"/>
      </w:docPartPr>
      <w:docPartBody>
        <w:p w:rsidR="00446461" w:rsidRDefault="00251F58" w:rsidP="00251F58">
          <w:pPr>
            <w:pStyle w:val="D1724286DBF84370B686787467D3FDE8"/>
          </w:pPr>
          <w:r w:rsidRPr="00CB7259">
            <w:rPr>
              <w:rStyle w:val="PlaceholderText"/>
            </w:rPr>
            <w:t>Click or tap here to enter text.</w:t>
          </w:r>
        </w:p>
      </w:docPartBody>
    </w:docPart>
    <w:docPart>
      <w:docPartPr>
        <w:name w:val="F4207D8C86C4471EB3E494900C26D160"/>
        <w:category>
          <w:name w:val="General"/>
          <w:gallery w:val="placeholder"/>
        </w:category>
        <w:types>
          <w:type w:val="bbPlcHdr"/>
        </w:types>
        <w:behaviors>
          <w:behavior w:val="content"/>
        </w:behaviors>
        <w:guid w:val="{E2FCC70A-DE35-44AB-858A-EB94D31FABCB}"/>
      </w:docPartPr>
      <w:docPartBody>
        <w:p w:rsidR="00446461" w:rsidRDefault="00251F58" w:rsidP="00251F58">
          <w:pPr>
            <w:pStyle w:val="F4207D8C86C4471EB3E494900C26D160"/>
          </w:pPr>
          <w:r w:rsidRPr="00CB7259">
            <w:rPr>
              <w:rStyle w:val="PlaceholderText"/>
            </w:rPr>
            <w:t>Click or tap here to enter text.</w:t>
          </w:r>
        </w:p>
      </w:docPartBody>
    </w:docPart>
    <w:docPart>
      <w:docPartPr>
        <w:name w:val="1F0E8BC056A94D838AC57E5779AB5C37"/>
        <w:category>
          <w:name w:val="General"/>
          <w:gallery w:val="placeholder"/>
        </w:category>
        <w:types>
          <w:type w:val="bbPlcHdr"/>
        </w:types>
        <w:behaviors>
          <w:behavior w:val="content"/>
        </w:behaviors>
        <w:guid w:val="{ABD0DD48-C478-4DA3-A393-627A2FC2B72C}"/>
      </w:docPartPr>
      <w:docPartBody>
        <w:p w:rsidR="00446461" w:rsidRDefault="00251F58" w:rsidP="00251F58">
          <w:pPr>
            <w:pStyle w:val="1F0E8BC056A94D838AC57E5779AB5C37"/>
          </w:pPr>
          <w:r w:rsidRPr="000D0A0D">
            <w:rPr>
              <w:rStyle w:val="PlaceholderText"/>
            </w:rPr>
            <w:t>Click or tap here to enter text.</w:t>
          </w:r>
        </w:p>
      </w:docPartBody>
    </w:docPart>
    <w:docPart>
      <w:docPartPr>
        <w:name w:val="A423C9BF0A1F4E6F914ED1DDD16F4769"/>
        <w:category>
          <w:name w:val="General"/>
          <w:gallery w:val="placeholder"/>
        </w:category>
        <w:types>
          <w:type w:val="bbPlcHdr"/>
        </w:types>
        <w:behaviors>
          <w:behavior w:val="content"/>
        </w:behaviors>
        <w:guid w:val="{AC5DB722-0563-4281-8668-84E58F43093C}"/>
      </w:docPartPr>
      <w:docPartBody>
        <w:p w:rsidR="00446461" w:rsidRDefault="00251F58" w:rsidP="00251F58">
          <w:pPr>
            <w:pStyle w:val="A423C9BF0A1F4E6F914ED1DDD16F4769"/>
          </w:pPr>
          <w:r w:rsidRPr="000D0A0D">
            <w:rPr>
              <w:rStyle w:val="PlaceholderText"/>
            </w:rPr>
            <w:t>Click or tap here to enter text.</w:t>
          </w:r>
        </w:p>
      </w:docPartBody>
    </w:docPart>
    <w:docPart>
      <w:docPartPr>
        <w:name w:val="2E58CDFBE5014E82BE7D9F36A31C0DAC"/>
        <w:category>
          <w:name w:val="General"/>
          <w:gallery w:val="placeholder"/>
        </w:category>
        <w:types>
          <w:type w:val="bbPlcHdr"/>
        </w:types>
        <w:behaviors>
          <w:behavior w:val="content"/>
        </w:behaviors>
        <w:guid w:val="{D6B97779-694B-4495-B3E8-6E95A2982863}"/>
      </w:docPartPr>
      <w:docPartBody>
        <w:p w:rsidR="00446461" w:rsidRDefault="00251F58" w:rsidP="00251F58">
          <w:pPr>
            <w:pStyle w:val="2E58CDFBE5014E82BE7D9F36A31C0DAC"/>
          </w:pPr>
          <w:r w:rsidRPr="00CB7259">
            <w:rPr>
              <w:rStyle w:val="PlaceholderText"/>
            </w:rPr>
            <w:t>Click or tap here to enter text.</w:t>
          </w:r>
        </w:p>
      </w:docPartBody>
    </w:docPart>
    <w:docPart>
      <w:docPartPr>
        <w:name w:val="C985C51B66E049BF8F44D5229C24D05C"/>
        <w:category>
          <w:name w:val="General"/>
          <w:gallery w:val="placeholder"/>
        </w:category>
        <w:types>
          <w:type w:val="bbPlcHdr"/>
        </w:types>
        <w:behaviors>
          <w:behavior w:val="content"/>
        </w:behaviors>
        <w:guid w:val="{34E2F6F4-06F8-4FAC-BF06-43BF172AE0E2}"/>
      </w:docPartPr>
      <w:docPartBody>
        <w:p w:rsidR="00446461" w:rsidRDefault="00251F58" w:rsidP="00251F58">
          <w:pPr>
            <w:pStyle w:val="C985C51B66E049BF8F44D5229C24D05C"/>
          </w:pPr>
          <w:r w:rsidRPr="000D0A0D">
            <w:rPr>
              <w:rStyle w:val="PlaceholderText"/>
            </w:rPr>
            <w:t>Click or tap here to enter text.</w:t>
          </w:r>
        </w:p>
      </w:docPartBody>
    </w:docPart>
    <w:docPart>
      <w:docPartPr>
        <w:name w:val="7C92F4593C4748249BD8DECB840968D5"/>
        <w:category>
          <w:name w:val="General"/>
          <w:gallery w:val="placeholder"/>
        </w:category>
        <w:types>
          <w:type w:val="bbPlcHdr"/>
        </w:types>
        <w:behaviors>
          <w:behavior w:val="content"/>
        </w:behaviors>
        <w:guid w:val="{509ABC8A-7EB8-463E-BD7E-B51E45ED14E3}"/>
      </w:docPartPr>
      <w:docPartBody>
        <w:p w:rsidR="00446461" w:rsidRDefault="00251F58" w:rsidP="00251F58">
          <w:pPr>
            <w:pStyle w:val="7C92F4593C4748249BD8DECB840968D5"/>
          </w:pPr>
          <w:r w:rsidRPr="00CB7259">
            <w:rPr>
              <w:rStyle w:val="PlaceholderText"/>
            </w:rPr>
            <w:t>Click or tap here to enter text.</w:t>
          </w:r>
        </w:p>
      </w:docPartBody>
    </w:docPart>
    <w:docPart>
      <w:docPartPr>
        <w:name w:val="B366EB159472462B9703E634C877763F"/>
        <w:category>
          <w:name w:val="General"/>
          <w:gallery w:val="placeholder"/>
        </w:category>
        <w:types>
          <w:type w:val="bbPlcHdr"/>
        </w:types>
        <w:behaviors>
          <w:behavior w:val="content"/>
        </w:behaviors>
        <w:guid w:val="{9F9C3405-9680-4566-98E4-5C997DB18DF6}"/>
      </w:docPartPr>
      <w:docPartBody>
        <w:p w:rsidR="00446461" w:rsidRDefault="00251F58" w:rsidP="00251F58">
          <w:pPr>
            <w:pStyle w:val="B366EB159472462B9703E634C877763F"/>
          </w:pPr>
          <w:r w:rsidRPr="00CB7259">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3A259D13-B50D-4B6F-B40D-4BC4F3EC59C9}"/>
      </w:docPartPr>
      <w:docPartBody>
        <w:p w:rsidR="004A489B" w:rsidRDefault="00446461">
          <w:r w:rsidRPr="000A13D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F58"/>
    <w:rsid w:val="00041045"/>
    <w:rsid w:val="00226373"/>
    <w:rsid w:val="00251F58"/>
    <w:rsid w:val="00446461"/>
    <w:rsid w:val="004A489B"/>
    <w:rsid w:val="006A03EB"/>
    <w:rsid w:val="00736A0D"/>
    <w:rsid w:val="009602A9"/>
    <w:rsid w:val="00990944"/>
    <w:rsid w:val="009F1C62"/>
    <w:rsid w:val="00A10386"/>
    <w:rsid w:val="00A46DC2"/>
    <w:rsid w:val="00C043A8"/>
    <w:rsid w:val="00C267D9"/>
    <w:rsid w:val="00E81A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6461"/>
    <w:rPr>
      <w:color w:val="666666"/>
    </w:rPr>
  </w:style>
  <w:style w:type="paragraph" w:customStyle="1" w:styleId="1B4BF31AEDB6461B826A597955039B86">
    <w:name w:val="1B4BF31AEDB6461B826A597955039B86"/>
    <w:rsid w:val="00251F58"/>
  </w:style>
  <w:style w:type="paragraph" w:customStyle="1" w:styleId="36F8B788367A435DAD38A837FDBBBCBF">
    <w:name w:val="36F8B788367A435DAD38A837FDBBBCBF"/>
    <w:rsid w:val="00251F58"/>
  </w:style>
  <w:style w:type="paragraph" w:customStyle="1" w:styleId="F55BA2D9732544D688DF6D0D38B74AFB">
    <w:name w:val="F55BA2D9732544D688DF6D0D38B74AFB"/>
    <w:rsid w:val="00251F58"/>
  </w:style>
  <w:style w:type="paragraph" w:customStyle="1" w:styleId="56AFB7C3BF4C4E60878750ADD4D7CFC9">
    <w:name w:val="56AFB7C3BF4C4E60878750ADD4D7CFC9"/>
    <w:rsid w:val="00251F58"/>
  </w:style>
  <w:style w:type="paragraph" w:customStyle="1" w:styleId="6815A3E081BF4ECFB8408ACF476AA6BB">
    <w:name w:val="6815A3E081BF4ECFB8408ACF476AA6BB"/>
    <w:rsid w:val="00251F58"/>
  </w:style>
  <w:style w:type="paragraph" w:customStyle="1" w:styleId="554FFEEFE70C4937827BFB910F1E2341">
    <w:name w:val="554FFEEFE70C4937827BFB910F1E2341"/>
    <w:rsid w:val="00251F58"/>
  </w:style>
  <w:style w:type="paragraph" w:customStyle="1" w:styleId="96791C7618A4436DAC319590A2B6DDBA">
    <w:name w:val="96791C7618A4436DAC319590A2B6DDBA"/>
    <w:rsid w:val="00251F58"/>
  </w:style>
  <w:style w:type="paragraph" w:customStyle="1" w:styleId="2D3B4A42EBA1479F8A6A8E94A8AB7CBC">
    <w:name w:val="2D3B4A42EBA1479F8A6A8E94A8AB7CBC"/>
    <w:rsid w:val="00251F58"/>
  </w:style>
  <w:style w:type="paragraph" w:customStyle="1" w:styleId="EAF6EAE417EB4BC2A7C06F53C2336DBB">
    <w:name w:val="EAF6EAE417EB4BC2A7C06F53C2336DBB"/>
    <w:rsid w:val="00251F58"/>
  </w:style>
  <w:style w:type="paragraph" w:customStyle="1" w:styleId="629D85DEFBAA4058BE642DACD7A474B6">
    <w:name w:val="629D85DEFBAA4058BE642DACD7A474B6"/>
    <w:rsid w:val="00251F58"/>
  </w:style>
  <w:style w:type="paragraph" w:customStyle="1" w:styleId="A8F1186326FF46D9ABDB5691976B8350">
    <w:name w:val="A8F1186326FF46D9ABDB5691976B8350"/>
    <w:rsid w:val="00251F58"/>
  </w:style>
  <w:style w:type="paragraph" w:customStyle="1" w:styleId="355D75219A754E73A5A893AA47BD0C3F">
    <w:name w:val="355D75219A754E73A5A893AA47BD0C3F"/>
    <w:rsid w:val="00251F58"/>
  </w:style>
  <w:style w:type="paragraph" w:customStyle="1" w:styleId="D1724286DBF84370B686787467D3FDE8">
    <w:name w:val="D1724286DBF84370B686787467D3FDE8"/>
    <w:rsid w:val="00251F58"/>
  </w:style>
  <w:style w:type="paragraph" w:customStyle="1" w:styleId="F4207D8C86C4471EB3E494900C26D160">
    <w:name w:val="F4207D8C86C4471EB3E494900C26D160"/>
    <w:rsid w:val="00251F58"/>
  </w:style>
  <w:style w:type="paragraph" w:customStyle="1" w:styleId="1F0E8BC056A94D838AC57E5779AB5C37">
    <w:name w:val="1F0E8BC056A94D838AC57E5779AB5C37"/>
    <w:rsid w:val="00251F58"/>
  </w:style>
  <w:style w:type="paragraph" w:customStyle="1" w:styleId="A423C9BF0A1F4E6F914ED1DDD16F4769">
    <w:name w:val="A423C9BF0A1F4E6F914ED1DDD16F4769"/>
    <w:rsid w:val="00251F58"/>
  </w:style>
  <w:style w:type="paragraph" w:customStyle="1" w:styleId="2E58CDFBE5014E82BE7D9F36A31C0DAC">
    <w:name w:val="2E58CDFBE5014E82BE7D9F36A31C0DAC"/>
    <w:rsid w:val="00251F58"/>
  </w:style>
  <w:style w:type="paragraph" w:customStyle="1" w:styleId="C985C51B66E049BF8F44D5229C24D05C">
    <w:name w:val="C985C51B66E049BF8F44D5229C24D05C"/>
    <w:rsid w:val="00251F58"/>
  </w:style>
  <w:style w:type="paragraph" w:customStyle="1" w:styleId="7C92F4593C4748249BD8DECB840968D5">
    <w:name w:val="7C92F4593C4748249BD8DECB840968D5"/>
    <w:rsid w:val="00251F58"/>
  </w:style>
  <w:style w:type="paragraph" w:customStyle="1" w:styleId="B366EB159472462B9703E634C877763F">
    <w:name w:val="B366EB159472462B9703E634C877763F"/>
    <w:rsid w:val="00251F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27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77C62A5-CCD8-4C85-B2AD-F213FF23BFB2}">
  <we:reference id="WA104382081" version="1.55.1.0" store="Omex" storeType="OMEX"/>
  <we:alternateReferences>
    <we:reference id="WA104382081" version="1.55.1.0" store="WA104382081" storeType="OMEX"/>
  </we:alternateReferences>
  <we:properties>
    <we:property name="MENDELEY_BIBLIOGRAPHY_IS_DIRTY" value="true"/>
    <we:property name="MENDELEY_BIBLIOGRAPHY_LAST_MODIFIED" value="1777173540668"/>
    <we:property name="MENDELEY_CITATIONS" value="[{&quot;citationID&quot;:&quot;MENDELEY_CITATION_1999dd46-386b-45b7-bc9c-c730050450c9&quot;,&quot;properties&quot;:{&quot;noteIndex&quot;:0},&quot;isEdited&quot;:false,&quot;manualOverride&quot;:{&quot;isManuallyOverridden&quot;:true,&quot;citeprocText&quot;:&quot;(Stephens et al., 1999)&quot;,&quot;manualOverrideText&quot;:&quot;Stephens et al., (1999)&quot;},&quot;citationTag&quot;:&quot;MENDELEY_CITATION_v3_eyJjaXRhdGlvbklEIjoiTUVOREVMRVlfQ0lUQVRJT05fMTk5OWRkNDYtMzg2Yi00NWI3LWJjOWMtYzczMDA1MDQ1MGM5IiwicHJvcGVydGllcyI6eyJub3RlSW5kZXgiOjB9LCJpc0VkaXRlZCI6ZmFsc2UsIm1hbnVhbE92ZXJyaWRlIjp7ImlzTWFudWFsbHlPdmVycmlkZGVuIjp0cnVlLCJjaXRlcHJvY1RleHQiOiIoU3RlcGhlbnMgZXQgYWwuLCAxOTk5KSIsIm1hbnVhbE92ZXJyaWRlVGV4dCI6IlN0ZXBoZW5zIGV0IGFsLiwgKDE5OTkpIn0sImNpdGF0aW9uSXRlbXMiOlt7ImlkIjoiNjVhYTU2NTUtMGQ0Mi0zNjA0LTk3MzctYTdiZjViZTcwODMyIiwiaXRlbURhdGEiOnsidHlwZSI6ImFydGljbGUtam91cm5hbCIsImlkIjoiNjVhYTU2NTUtMGQ0Mi0zNjA0LTk3MzctYTdiZjViZTcwODMyIiwidGl0bGUiOiJNb2RlbC1iYXNlZCByZWFzb25pbmcgaW4gYSB5ZWFyIDEwIGNsYXNzcm9vbSIsImF1dGhvciI6W3siZmFtaWx5IjoiU3RlcGhlbnMiLCJnaXZlbiI6IlNhbGx5IEFubmUiLCJwYXJzZS1uYW1lcyI6ZmFsc2UsImRyb3BwaW5nLXBhcnRpY2xlIjoiIiwibm9uLWRyb3BwaW5nLXBhcnRpY2xlIjoiIn0seyJmYW1pbHkiOiJNY1JvYmJpZSIsImdpdmVuIjoiQ2FtcGJlbGwgSi4iLCJwYXJzZS1uYW1lcyI6ZmFsc2UsImRyb3BwaW5nLXBhcnRpY2xlIjoiIiwibm9uLWRyb3BwaW5nLXBhcnRpY2xlIjoiIn0seyJmYW1pbHkiOiJMdWNhcyIsImdpdmVuIjoiS2VpdGggQi4iLCJwYXJzZS1uYW1lcyI6ZmFsc2UsImRyb3BwaW5nLXBhcnRpY2xlIjoiIiwibm9uLWRyb3BwaW5nLXBhcnRpY2xlIjoiIn1dLCJjb250YWluZXItdGl0bGUiOiJSZXNlYXJjaCBpbiBTY2llbmNlIEVkdWNhdGlvbiIsImNvbnRhaW5lci10aXRsZS1zaG9ydCI6IlJlcy4gU2NpLiBFZHVjLiIsImFjY2Vzc2VkIjp7ImRhdGUtcGFydHMiOltbMjAyNSw3LDRdXX0sIkRPSSI6IjEwLjEwMDcvQkYwMjQ2MTc2OC9NRVRSSUNTIiwiSVNTTiI6IjE1NzMxODk4IiwiVVJMIjoiaHR0cHM6Ly9saW5rLnNwcmluZ2VyLmNvbS9hcnRpY2xlLzEwLjEwMDcvQkYwMjQ2MTc2OCIsImlzc3VlZCI6eyJkYXRlLXBhcnRzIjpbWzE5OTldXX0sInBhZ2UiOiIxODktMjA4IiwiYWJzdHJhY3QiOiJTdHVkaWVzIGhhdmUgc2hvd24gdGhhdCBzZWNvbmRhcnkgc2Nob29sIHN0dWRlbnRzIGV4cGVyaWVuY2UgZGlmZmljdWx0aWVzIG1ha2luZyBzY2llbnRpZmljIG1vZGVscyBtZWFuaW5nZnVsLCB5ZXQgZXhwbGFuYXRvcnkgbW9kZWxzIGFyZSBjZW50cmFsIHRvIHRoZSBkZXZlbG9wbWVudCBvZiBzY2llbnRpZmljIHVuZGVyc3RhbmRpbmcuIFRoaXMgc3R1ZHkgaW52ZXN0aWdhdGVkIHRoZSBleHRlbnQgYW5kIG5hdHVyZSBvZiBzdHVkZW50cycgbW9kZWwtYmFzZWQgcmVhc29uaW5nIGluIGEgbGFib3JhdG9yeSBpbnZlc3RpZ2F0aW9uLiBJdCB3YXMgYW4gaW50ZXJwcmV0aXZlIHN0dWR5IGludm9sdmluZyBhIHNpbmdsZSBZZWFyIDEwIFNjaWVuY2UgY2xhc3MgaW52ZXN0aWdhdGluZyB0aGUgaW5mbHVlbmNlIG9mIHNpeCBmYWN0b3JzIG9uIGVsZWN0cmljYWwgcmVzaXN0YW5jZS4gQmVmb3JlIGNvbW1lbmNpbmcgdGhlaXIgcHJhY3RpY2FsIGludmVzdGlnYXRpb25zIHN0dWRlbnRzIHdlcmUgcmUtZmFtaWxpYXJpc2VkIHdpdGggdGhlIFwiZWxlY3Ryb24gZHJpZnRcIiBtb2RlbCBvZiBtZXRhbHMuIERhdGEgc291cmNlcyBpbmNsdWRlZCB2aWRlb3RhcGVzIG9mIGNsYXNzcm9vbSBpbnRlcmFjdGlvbnMsIGF1ZGlvdGFwZWQgaW50ZXJ2aWV3cyB3aXRoIHN0dWRlbnRzLCBzdHVkZW50IHdvcmtib29rcyBzaG93aW5nIHRoZWlyIGV4cGVyaW1lbnRhbCBwcm9jZWR1cmVzIGFuZCByZXN1bHRzLCBhbmQgZXhwbGFuYXRpb25zIG9mIHRob3NlIHJlc3VsdHMuIFRoZSByZXNlYXJjaCBzdWdnZXN0cyB0aGF0IHNwb250YW5lb3VzIHVzZSBvZiB0aGUgbW9kZWwgaW4gZXhwbGFuYXRpb25zIGluY3JlYXNlZCBvdmVyIHRoZSBkdXJhdGlvbiBvZiB0aGUgdGFzayBidXQgdGhhdCB0aGUgZXhwbGFuYXRpb25zIHdlcmUgcmVzdHJpY3RlZCBtYWlubHkgdG8gbW9kZWwtYmFzZWQgcmVhc29uaW5nIHdpdGggbG93ZXIgb3JkZXIgcmVsYXRpb25hbCBtYXBwaW5nLiBFdmVuIGFmdGVyIGZ1cnRoZXIgZm9ybWFsIGluc3RydWN0aW9uIG9uIHRoZSBtb2RlbCBhZnRlciB0aGUgaW5pdGlhbCBleHBlcmltZW50YWwgaW52ZXN0aWdhdGlvbnMsIG1hbnkgc3R1ZGVudHMgd2VyZSBzdGlsbCB1bmFibGUgdG8gdXNlIHRoZSBtb2RlbCBlZmZlY3RpdmVseSwgZGlzcGxheWluZyBtYWlubHkgdGhlIHNhbWUgbGV2ZWwgb2YgcmVhc29uaW5nLiBBcyBtb2RlbC1iYXNlZCByZWFzb25pbmcgaXMgYW4gaW1wb3J0YW50IHBhcnQgb2YgbGVhcm5pbmcgc29tZSBhc3BlY3RzIG9mIHNjaWVuY2UsIGl0IGlzIGltcGVyYXRpdmUgdGhhdCBzY2llbmNlIGVkdWNhdG9ycyB0YWtlIGFwcHJvcHJpYXRlIHN0ZXBzIHRvIGZhY2lsaXRhdGUgdGhlIGRldmVsb3BtZW50IG9mIHN1Y2ggcmVhc29uaW5nIGluIGFwcHJvcHJpYXRlIGNvbnRleHRzLiIsInB1Ymxpc2hlciI6IktsdXdlciBBY2FkZW1pYyBQdWJsaXNoZXJzIiwiaXNzdWUiOiIyIiwidm9sdW1lIjoiMjkifSwiaXNUZW1wb3JhcnkiOmZhbHNlfV19&quot;,&quot;citationItems&quot;:[{&quot;id&quot;:&quot;65aa5655-0d42-3604-9737-a7bf5be70832&quot;,&quot;itemData&quot;:{&quot;type&quot;:&quot;article-journal&quot;,&quot;id&quot;:&quot;65aa5655-0d42-3604-9737-a7bf5be70832&quot;,&quot;title&quot;:&quot;Model-based reasoning in a year 10 classroom&quot;,&quot;author&quot;:[{&quot;family&quot;:&quot;Stephens&quot;,&quot;given&quot;:&quot;Sally Anne&quot;,&quot;parse-names&quot;:false,&quot;dropping-particle&quot;:&quot;&quot;,&quot;non-dropping-particle&quot;:&quot;&quot;},{&quot;family&quot;:&quot;McRobbie&quot;,&quot;given&quot;:&quot;Campbell J.&quot;,&quot;parse-names&quot;:false,&quot;dropping-particle&quot;:&quot;&quot;,&quot;non-dropping-particle&quot;:&quot;&quot;},{&quot;family&quot;:&quot;Lucas&quot;,&quot;given&quot;:&quot;Keith B.&quot;,&quot;parse-names&quot;:false,&quot;dropping-particle&quot;:&quot;&quot;,&quot;non-dropping-particle&quot;:&quot;&quot;}],&quot;container-title&quot;:&quot;Research in Science Education&quot;,&quot;container-title-short&quot;:&quot;Res. Sci. Educ.&quot;,&quot;accessed&quot;:{&quot;date-parts&quot;:[[2025,7,4]]},&quot;DOI&quot;:&quot;10.1007/BF02461768/METRICS&quot;,&quot;ISSN&quot;:&quot;15731898&quot;,&quot;URL&quot;:&quot;https://link.springer.com/article/10.1007/BF02461768&quot;,&quot;issued&quot;:{&quot;date-parts&quot;:[[1999]]},&quot;page&quot;:&quot;189-208&quot;,&quot;abstract&quot;:&quot;Studies have shown that secondary school students experience difficulties making scientific models meaningful, yet explanatory models are central to the development of scientific understanding. This study investigated the extent and nature of students' model-based reasoning in a laboratory investigation. It was an interpretive study involving a single Year 10 Science class investigating the influence of six factors on electrical resistance. Before commencing their practical investigations students were re-familiarised with the \&quot;electron drift\&quot; model of metals. Data sources included videotapes of classroom interactions, audiotaped interviews with students, student workbooks showing their experimental procedures and results, and explanations of those results. The research suggests that spontaneous use of the model in explanations increased over the duration of the task but that the explanations were restricted mainly to model-based reasoning with lower order relational mapping. Even after further formal instruction on the model after the initial experimental investigations, many students were still unable to use the model effectively, displaying mainly the same level of reasoning. As model-based reasoning is an important part of learning some aspects of science, it is imperative that science educators take appropriate steps to facilitate the development of such reasoning in appropriate contexts.&quot;,&quot;publisher&quot;:&quot;Kluwer Academic Publishers&quot;,&quot;issue&quot;:&quot;2&quot;,&quot;volume&quot;:&quot;29&quot;},&quot;isTemporary&quot;:false}]},{&quot;citationID&quot;:&quot;MENDELEY_CITATION_530b5ace-2e24-4af6-8957-1e460443d845&quot;,&quot;properties&quot;:{&quot;noteIndex&quot;:0},&quot;isEdited&quot;:false,&quot;manualOverride&quot;:{&quot;isManuallyOverridden&quot;:true,&quot;citeprocText&quot;:&quot;(Pluta et al., 2008)&quot;,&quot;manualOverrideText&quot;:&quot;Pluta et al., (2008)&quot;},&quot;citationTag&quot;:&quot;MENDELEY_CITATION_v3_eyJjaXRhdGlvbklEIjoiTUVOREVMRVlfQ0lUQVRJT05fNTMwYjVhY2UtMmUyNC00YWY2LTg5NTctMWU0NjA0NDNkODQ1IiwicHJvcGVydGllcyI6eyJub3RlSW5kZXgiOjB9LCJpc0VkaXRlZCI6ZmFsc2UsIm1hbnVhbE92ZXJyaWRlIjp7ImlzTWFudWFsbHlPdmVycmlkZGVuIjp0cnVlLCJjaXRlcHJvY1RleHQiOiIoUGx1dGEgZXQgYWwuLCAyMDA4KSIsIm1hbnVhbE92ZXJyaWRlVGV4dCI6IlBsdXRhIGV0IGFsLiwgKDIwMDgpIn0sImNpdGF0aW9uSXRlbXMiOlt7ImlkIjoiOTRkNzkzNDMtOGNhYy0zN2ZhLThmNGItZTk3OGY2ZjdiMGUwIiwiaXRlbURhdGEiOnsidHlwZSI6InBhcGVyLWNvbmZlcmVuY2UiLCJpZCI6Ijk0ZDc5MzQzLThjYWMtMzdmYS04ZjRiLWU5NzhmNmY3YjBlMCIsInRpdGxlIjoiTGVhcm5pbmcgdG8gRXZhbHVhdGUgU2NpZW50aWZpYyBNb2RlbHMiLCJhdXRob3IiOlt7ImZhbWlseSI6IlBsdXRhIiwiZ2l2ZW4iOiJXaWxsaWFtIEouIiwicGFyc2UtbmFtZXMiOmZhbHNlLCJkcm9wcGluZy1wYXJ0aWNsZSI6IiIsIm5vbi1kcm9wcGluZy1wYXJ0aWNsZSI6IiJ9LHsiZmFtaWx5IjoiQnVja2xhbmQiLCJnaXZlbiI6Ikx1a2UgQS4iLCJwYXJzZS1uYW1lcyI6ZmFsc2UsImRyb3BwaW5nLXBhcnRpY2xlIjoiIiwibm9uLWRyb3BwaW5nLXBhcnRpY2xlIjoiIn0seyJmYW1pbHkiOiJDaGlubiIsImdpdmVuIjoiQ2xhcmsgQS4iLCJwYXJzZS1uYW1lcyI6ZmFsc2UsImRyb3BwaW5nLXBhcnRpY2xlIjoiIiwibm9uLWRyb3BwaW5nLXBhcnRpY2xlIjoiIn0seyJmYW1pbHkiOiJEdW5jYW4iLCJnaXZlbiI6IlJhdml0IEcuIiwicGFyc2UtbmFtZXMiOmZhbHNlLCJkcm9wcGluZy1wYXJ0aWNsZSI6IiIsIm5vbi1kcm9wcGluZy1wYXJ0aWNsZSI6IiJ9LHsiZmFtaWx5IjoiRHVzaGwiLCJnaXZlbiI6IlJpY2hhcmQgQS4iLCJwYXJzZS1uYW1lcyI6ZmFsc2UsImRyb3BwaW5nLXBhcnRpY2xlIjoiIiwibm9uLWRyb3BwaW5nLXBhcnRpY2xlIjoiIn1dLCJjb250YWluZXItdGl0bGUiOiJQcm9jZWVkaW5ncyBvZiA4dGggSW50ZXJuYXRpb25hbCBDb25mZXJlbmNlIGZvciB0aGUgTGVhcm5pbmcgU2NpZW5jZXMgKElDTFMpLiIsImFjY2Vzc2VkIjp7ImRhdGUtcGFydHMiOltbMjAyNSw3LDEyXV19LCJVUkwiOiJodHRwczovL3d3dy5hY2FkZW1pYS5lZHUvMzQ0MjIxNi9MZWFybmluZ190b19FdmFsdWF0ZV9TY2llbnRpZmljX01vZGVscyIsImlzc3VlZCI6eyJkYXRlLXBhcnRzIjpbWzIwMDgsMSwxXV19LCJjb250YWluZXItdGl0bGUtc2hvcnQiOiIifSwiaXNUZW1wb3JhcnkiOmZhbHNlfV19&quot;,&quot;citationItems&quot;:[{&quot;id&quot;:&quot;94d79343-8cac-37fa-8f4b-e978f6f7b0e0&quot;,&quot;itemData&quot;:{&quot;type&quot;:&quot;paper-conference&quot;,&quot;id&quot;:&quot;94d79343-8cac-37fa-8f4b-e978f6f7b0e0&quot;,&quot;title&quot;:&quot;Learning to Evaluate Scientific Models&quot;,&quot;author&quot;:[{&quot;family&quot;:&quot;Pluta&quot;,&quot;given&quot;:&quot;William J.&quot;,&quot;parse-names&quot;:false,&quot;dropping-particle&quot;:&quot;&quot;,&quot;non-dropping-particle&quot;:&quot;&quot;},{&quot;family&quot;:&quot;Buckland&quot;,&quot;given&quot;:&quot;Luke A.&quot;,&quot;parse-names&quot;:false,&quot;dropping-particle&quot;:&quot;&quot;,&quot;non-dropping-particle&quot;:&quot;&quot;},{&quot;family&quot;:&quot;Chinn&quot;,&quot;given&quot;:&quot;Clark A.&quot;,&quot;parse-names&quot;:false,&quot;dropping-particle&quot;:&quot;&quot;,&quot;non-dropping-particle&quot;:&quot;&quot;},{&quot;family&quot;:&quot;Duncan&quot;,&quot;given&quot;:&quot;Ravit G.&quot;,&quot;parse-names&quot;:false,&quot;dropping-particle&quot;:&quot;&quot;,&quot;non-dropping-particle&quot;:&quot;&quot;},{&quot;family&quot;:&quot;Dushl&quot;,&quot;given&quot;:&quot;Richard A.&quot;,&quot;parse-names&quot;:false,&quot;dropping-particle&quot;:&quot;&quot;,&quot;non-dropping-particle&quot;:&quot;&quot;}],&quot;container-title&quot;:&quot;Proceedings of 8th International Conference for the Learning Sciences (ICLS).&quot;,&quot;accessed&quot;:{&quot;date-parts&quot;:[[2025,7,12]]},&quot;URL&quot;:&quot;https://www.academia.edu/3442216/Learning_to_Evaluate_Scientific_Models&quot;,&quot;issued&quot;:{&quot;date-parts&quot;:[[2008,1,1]]},&quot;container-title-short&quot;:&quot;&quot;},&quot;isTemporary&quot;:false}]},{&quot;citationID&quot;:&quot;MENDELEY_CITATION_d4743366-90de-48e2-b465-4be0ae063663&quot;,&quot;properties&quot;:{&quot;noteIndex&quot;:0},&quot;isEdited&quot;:false,&quot;manualOverride&quot;:{&quot;isManuallyOverridden&quot;:true,&quot;citeprocText&quot;:&quot;(Russ &amp;#38; Odden, 2017)&quot;,&quot;manualOverrideText&quot;:&quot;Russ &amp; Odden, (2017)&quot;},&quot;citationTag&quot;:&quot;MENDELEY_CITATION_v3_eyJjaXRhdGlvbklEIjoiTUVOREVMRVlfQ0lUQVRJT05fZDQ3NDMzNjYtOTBkZS00OGUyLWI0NjUtNGJlMGFlMDYzNjYzIiwicHJvcGVydGllcyI6eyJub3RlSW5kZXgiOjB9LCJpc0VkaXRlZCI6ZmFsc2UsIm1hbnVhbE92ZXJyaWRlIjp7ImlzTWFudWFsbHlPdmVycmlkZGVuIjp0cnVlLCJjaXRlcHJvY1RleHQiOiIoUnVzcyAmIzM4OyBPZGRlbiwgMjAxNykiLCJtYW51YWxPdmVycmlkZVRleHQiOiJSdXNzICYgT2RkZW4sICgyMDE3KSJ9LCJjaXRhdGlvbkl0ZW1zIjpbeyJpZCI6Ijc2NDUxY2EwLWFlN2MtMzNkZS05YTg5LTcyYzdjNjA3NmZiYiIsIml0ZW1EYXRhIjp7InR5cGUiOiJhcnRpY2xlLWpvdXJuYWwiLCJpZCI6Ijc2NDUxY2EwLWFlN2MtMzNkZS05YTg5LTcyYzdjNjA3NmZiYiIsInRpdGxlIjoiSW50ZXJ0d2luaW5nIGV2aWRlbmNlLSBhbmQgbW9kZWwtYmFzZWQgcmVhc29uaW5nIGluIHBoeXNpY3Mgc2Vuc2VtYWtpbmc6IEFuIGV4YW1wbGUgZnJvbSBlbGVjdHJvc3RhdGljcyIsImF1dGhvciI6W3siZmFtaWx5IjoiUnVzcyIsImdpdmVuIjoiUm9zZW1hcnkgUy4iLCJwYXJzZS1uYW1lcyI6ZmFsc2UsImRyb3BwaW5nLXBhcnRpY2xlIjoiIiwibm9uLWRyb3BwaW5nLXBhcnRpY2xlIjoiIn0seyJmYW1pbHkiOiJPZGRlbiIsImdpdmVuIjoiVG9yIE9sZSBCLiIsInBhcnNlLW5hbWVzIjpmYWxzZSwiZHJvcHBpbmctcGFydGljbGUiOiIiLCJub24tZHJvcHBpbmctcGFydGljbGUiOiIifV0sImNvbnRhaW5lci10aXRsZSI6IlBoeXNpY2FsIFJldmlldyBQaHlzaWNzIEVkdWNhdGlvbiBSZXNlYXJjaCIsImNvbnRhaW5lci10aXRsZS1zaG9ydCI6IlBoeXMuIFJldi4gUGh5cy4gRWR1Yy4gUmVzLiIsImFjY2Vzc2VkIjp7ImRhdGUtcGFydHMiOltbMjAyNSw3LDRdXX0sIkRPSSI6Imh0dHBzOi8vZG9pLm9yZy8xMC4xMTAzL1BoeXNSZXZQaHlzRWR1Y1Jlcy4xMy4wMjAxMDUiLCJJU1NOIjoiMjQ2OTk4OTYiLCJVUkwiOiJodHRwczovL2pvdXJuYWxzLmFwcy5vcmcvcHJwZXIvYWJzdHJhY3QvMTAuMTEwMy9QaHlzUmV2UGh5c0VkdWNSZXMuMTMuMDIwMTA1IiwiaXNzdWVkIjp7ImRhdGUtcGFydHMiOltbMjAxNyw4LDldXX0sInBhZ2UiOiIwMjAxMDUiLCJhYnN0cmFjdCI6Ik91ciBmaWVsZCBoYXMgbG9uZyB2YWx1ZWQgdGhlIGdvYWwgb2YgdGVhY2hpbmcgc3R1ZGVudHMgbm90IGp1c3QgdGhlIGZhY3RzIG9mIHBoeXNpY3MsIGJ1dCBhbHNvIHRoZSB0aGlua2luZyBhbmQgcmVhc29uaW5nIHNraWxscyBvZiBwcm9mZXNzaW9uYWwgcGh5c2ljaXN0cy4gVGhlIGNvbXBsZXhpdHkgaW5oZXJlbnQgaW4gc2NpZW50aWZpYyByZWFzb25pbmcgZGVtYW5kcyB0aGF0IHdlIHRoaW5rIGNhcmVmdWxseSBhYm91dCBob3cgd2UgY29uY2VwdHVhbGl6ZSBmb3Igb3Vyc2VsdmVzLCBlbmFjdCBpbiBvdXIgY2xhc3NlcywgYW5kIGVuY291cmFnZSBpbiBvdXIgc3R1ZGVudHMgdGhlIHJlbGF0aW9uc2hpcCBiZXR3ZWVuIHRoZSBtdWx0aWZhY2V0ZWQgcHJhY3RpY2VzIG9mIHByb2Zlc3Npb25hbCBzY2llbmNlLiBUaGUgY3VycmVudCBzdHVkeSBkcmF3cyBvbiBleGlzdGluZyByZXNlYXJjaCBpbiB0aGUgcGhpbG9zb3BoeSBvZiBzY2llbmNlIGFuZCBwc3ljaG9sb2d5IHRvIGFkdm9jYXRlIGZvciBpbnRlcnR3aW5pbmcgdHdvIGltcG9ydGFudCBhc3BlY3RzIG9mIHNjaWVudGlmaWMgcmVhc29uaW5nOiB1c2luZyBldmlkZW5jZSBmcm9tIGV4cGVyaW1lbnRhdGlvbiBhbmQgbW9kZWxpbmcuIFdlIHByZXNlbnQgYSBjYXNlIGZyb20gYW4gdW5kZXJncmFkdWF0ZSBwaHlzaWNzIGNvdXJzZSB0byBpbGx1c3RyYXRlIGhvdyB0aGVzZSBhc3BlY3RzIGNhbiBiZSBpbnRlcnR3aW5lZCBwcm9kdWN0aXZlbHkgYW5kIGRlc2NyaWJlIHNwZWNpZmljIHdheXMgaW4gd2hpY2ggdGhlc2UgYXNwZWN0cyBvZiByZWFzb25pbmcgY2FuIG11dHVhbGx5IHJlaW5mb3JjZSBvbmUgYW5vdGhlciBpbiBzdHVkZW50IGxlYXJuaW5nLiBXZSBlbmQgYnkgZGlzY3Vzc2luZyBpbXBsaWNhdGlvbnMgZm9yIHRoaXMgd29yayBmb3IgaW5zdHJ1Y3Rpb24gaW4gaW50cm9kdWN0b3J5IHBoeXNpY3MgY291cnNlcyBhbmQgZm9yIHJlc2VhcmNoIG9uIHNjaWVudGlmaWMgcmVhc29uaW5nIGF0IHRoZSB1bmRlcmdyYWR1YXRlIGxldmVsLiIsInB1Ymxpc2hlciI6IkFtZXJpY2FuIFBoeXNpY2FsIFNvY2lldHkiLCJpc3N1ZSI6IjIiLCJ2b2x1bWUiOiIxMyJ9LCJpc1RlbXBvcmFyeSI6ZmFsc2V9XX0=&quot;,&quot;citationItems&quot;:[{&quot;id&quot;:&quot;76451ca0-ae7c-33de-9a89-72c7c6076fbb&quot;,&quot;itemData&quot;:{&quot;type&quot;:&quot;article-journal&quot;,&quot;id&quot;:&quot;76451ca0-ae7c-33de-9a89-72c7c6076fbb&quot;,&quot;title&quot;:&quot;Intertwining evidence- and model-based reasoning in physics sensemaking: An example from electrostatics&quot;,&quot;author&quot;:[{&quot;family&quot;:&quot;Russ&quot;,&quot;given&quot;:&quot;Rosemary S.&quot;,&quot;parse-names&quot;:false,&quot;dropping-particle&quot;:&quot;&quot;,&quot;non-dropping-particle&quot;:&quot;&quot;},{&quot;family&quot;:&quot;Odden&quot;,&quot;given&quot;:&quot;Tor Ole B.&quot;,&quot;parse-names&quot;:false,&quot;dropping-particle&quot;:&quot;&quot;,&quot;non-dropping-particle&quot;:&quot;&quot;}],&quot;container-title&quot;:&quot;Physical Review Physics Education Research&quot;,&quot;container-title-short&quot;:&quot;Phys. Rev. Phys. Educ. Res.&quot;,&quot;accessed&quot;:{&quot;date-parts&quot;:[[2025,7,4]]},&quot;DOI&quot;:&quot;https://doi.org/10.1103/PhysRevPhysEducRes.13.020105&quot;,&quot;ISSN&quot;:&quot;24699896&quot;,&quot;URL&quot;:&quot;https://journals.aps.org/prper/abstract/10.1103/PhysRevPhysEducRes.13.020105&quot;,&quot;issued&quot;:{&quot;date-parts&quot;:[[2017,8,9]]},&quot;page&quot;:&quot;020105&quot;,&quot;abstract&quot;:&quot;Our field has long valued the goal of teaching students not just the facts of physics, but also the thinking and reasoning skills of professional physicists. The complexity inherent in scientific reasoning demands that we think carefully about how we conceptualize for ourselves, enact in our classes, and encourage in our students the relationship between the multifaceted practices of professional science. The current study draws on existing research in the philosophy of science and psychology to advocate for intertwining two important aspects of scientific reasoning: using evidence from experimentation and modeling. We present a case from an undergraduate physics course to illustrate how these aspects can be intertwined productively and describe specific ways in which these aspects of reasoning can mutually reinforce one another in student learning. We end by discussing implications for this work for instruction in introductory physics courses and for research on scientific reasoning at the undergraduate level.&quot;,&quot;publisher&quot;:&quot;American Physical Society&quot;,&quot;issue&quot;:&quot;2&quot;,&quot;volume&quot;:&quot;13&quot;},&quot;isTemporary&quot;:false}]},{&quot;citationID&quot;:&quot;MENDELEY_CITATION_6b54d10f-79fd-4c54-8c21-05f70de6fae5&quot;,&quot;properties&quot;:{&quot;noteIndex&quot;:0},&quot;isEdited&quot;:false,&quot;manualOverride&quot;:{&quot;isManuallyOverridden&quot;:true,&quot;citeprocText&quot;:&quot;(Ifenthaler &amp;#38; Seel, 2013)&quot;,&quot;manualOverrideText&quot;:&quot;Ifenthaler &amp; Seel, (2013)&quot;},&quot;citationTag&quot;:&quot;MENDELEY_CITATION_v3_eyJjaXRhdGlvbklEIjoiTUVOREVMRVlfQ0lUQVRJT05fNmI1NGQxMGYtNzlmZC00YzU0LThjMjEtMDVmNzBkZTZmYWU1IiwicHJvcGVydGllcyI6eyJub3RlSW5kZXgiOjB9LCJpc0VkaXRlZCI6ZmFsc2UsIm1hbnVhbE92ZXJyaWRlIjp7ImlzTWFudWFsbHlPdmVycmlkZGVuIjp0cnVlLCJjaXRlcHJvY1RleHQiOiIoSWZlbnRoYWxlciAmIzM4OyBTZWVsLCAyMDEzKSIsIm1hbnVhbE92ZXJyaWRlVGV4dCI6IklmZW50aGFsZXIgJiBTZWVsLCAoMjAxMykifSwiY2l0YXRpb25JdGVtcyI6W3siaWQiOiI2YjY5MTk1MC02ZTQ3LTMxYmEtYjYwOC02ZGM3NjljM2Q0NjIiLCJpdGVtRGF0YSI6eyJ0eXBlIjoiYXJ0aWNsZS1qb3VybmFsIiwiaWQiOiI2YjY5MTk1MC02ZTQ3LTMxYmEtYjYwOC02ZGM3NjljM2Q0NjIiLCJ0aXRsZSI6Ik1vZGVsLWJhc2VkIHJlYXNvbmluZyIsImF1dGhvciI6W3siZmFtaWx5IjoiSWZlbnRoYWxlciIsImdpdmVuIjoiRGlyayIsInBhcnNlLW5hbWVzIjpmYWxzZSwiZHJvcHBpbmctcGFydGljbGUiOiIiLCJub24tZHJvcHBpbmctcGFydGljbGUiOiIifSx7ImZhbWlseSI6IlNlZWwiLCJnaXZlbiI6Ik5vcmJlcnQgTS4iLCJwYXJzZS1uYW1lcyI6ZmFsc2UsImRyb3BwaW5nLXBhcnRpY2xlIjoiIiwibm9uLWRyb3BwaW5nLXBhcnRpY2xlIjoiIn1dLCJjb250YWluZXItdGl0bGUiOiJDb21wdXRlcnMgYW5kIEVkdWNhdGlvbiIsImNvbnRhaW5lci10aXRsZS1zaG9ydCI6IkNvbXB1dC4gRWR1Yy4iLCJET0kiOiIxMC4xMDE2L2ouY29tcGVkdS4yMDEyLjExLjAxNCIsIklTU04iOiIwMzYwMTMxNSIsImlzc3VlZCI6eyJkYXRlLXBhcnRzIjpbWzIwMTMsNSwxXV19LCJwYWdlIjoiMTMxLTE0MiIsImFic3RyYWN0IjoiSW4gdGhpcyBwYXBlciwgdGhlcmUgd2lsbCBiZSBhIHBhcnRpY3VsYXIgZm9jdXMgb24gbWVudGFsIG1vZGVscyBhbmQgdGhlaXIgYXBwbGljYXRpb24gdG8gaW5kdWN0aXZlIHJlYXNvbmluZyB3aXRoaW4gdGhlIHJlYWxtIG9mIGluc3RydWN0aW9uLiBBIGJhc2ljIGFzc3VtcHRpb24gb2YgdGhpcyBzdHVkeSBpcyB0aGUgb2JzZXJ2YXRpb24gdGhhdCB0aGUgY29uc3RydWN0aW9uIG9mIG1lbnRhbCBtb2RlbHMgYW5kIHJlbGF0ZWQgcmVhc29uaW5nIGlzIGEgc2xvd2x5IGRldmVsb3BpbmcgY2FwYWJpbGl0eSBvZiBjb2duaXRpdmUgc3lzdGVtcyB0aGF0IGVtZXJnZXMgZWZmZWN0aXZlbHkgd2l0aCBwcm9wZXIgY29udGV4dHVhbCBhbmQgc29jaWFsIHN1cHBvcnQuIE1vcmUgc3BlY2lmaWNhbGx5LCB3ZSBmaXJzdCB3aWxsIGlkZW50aWZ5IHNvbWUga2V5IGVsZW1lbnRzIG9mIHRoZSBzdHJ1Y3R1cmUgYW5kIGZ1bmN0aW9uIG9mIG1lbnRhbCBtb2RlbHMgaW4gY29udHJhc3QgdG8gc2NoZW1hcy4gTmV4dCwgdGhlc2Uga2V5IGVsZW1lbnRzIG9mIG1vZGVsaW5nIHdpbGwgYmUgdXNlZCB0byBnZW5lcmF0ZSBzb21lIGNvbmplY3R1cmVzIGFib3V0IHRoZSBmb3VuZGF0aW9ucyBvZiBtb2RlbC1iYXNlZCByZWFzb25pbmcuIEluIHRoZSBuZXh0IHNlY3Rpb24sIHdlIHdpbGwgZGVzY3JpYmUgdGhlIGxlYXJuaW5nLWRlcGVuZGVudCBwcm9ncmVzc2lvbiBvZiBtZW50YWwgbW9kZWxzIGFzIGEgc3VpdGFibGUgYXBwcm9hY2ggZm9yIHVuZGVyc3RhbmRpbmcgdGhlIGJhc2ljcyBvZiBkZWR1Y3RpdmUgYW5kIGluZHVjdGl2ZSByZWFzb25pbmcgYmFzZWQgb24gbW9kZWxzIGFzIOKAnHRvb2xzIGZvciB0aG91Z2h0LuKAnSBUaGUgcmF0aW9uYWxlIG9mIG1lbnRhbCBtb2RlbHMgYXMgdG9vbHMgZm9yIHJlYXNvbmluZyB3aWxsIGJlIHN1cHBvcnRlZCBieSBlbXBpcmljYWwgcmVzZWFyY2ggdG8gYmUgZGVzY3JpYmVkIGluIGEgcGFydGljdWxhciBzZWN0aW9uIG9mIHRoaXMgcGFwZXIuIEZpbmFsbHksIHdlIHdpbGwgdHVybiB0byB0aGUgaW5zdHJ1Y3Rpb25hbCBpbXBsaWNhdGlvbnMgb2YgbW9kZWwtYmFzZWQgcmVhc29uaW5nIGJ5IGRpc2N1c3NpbmcgYXBwcm9wcmlhdGUgaW5zdHJ1Y3Rpb25hbCBtZXRob2RzIHRvIGFmZmVjdCB0aGUgY29uc3RydWN0aW9uIG9mIG1lbnRhbCBtb2RlbHMgZm9yIHBlcmZvcm1pbmcgZGVkdWN0aXZlIGFuZCBpbmR1Y3RpdmUgcmVhc29uaW5nLiIsInB1Ymxpc2hlciI6IkVsc2V2aWVyIEx0ZCIsInZvbHVtZSI6IjY0In0sImlzVGVtcG9yYXJ5IjpmYWxzZX1dfQ==&quot;,&quot;citationItems&quot;:[{&quot;id&quot;:&quot;6b691950-6e47-31ba-b608-6dc769c3d462&quot;,&quot;itemData&quot;:{&quot;type&quot;:&quot;article-journal&quot;,&quot;id&quot;:&quot;6b691950-6e47-31ba-b608-6dc769c3d462&quot;,&quot;title&quot;:&quot;Model-based reasoning&quot;,&quot;author&quot;:[{&quot;family&quot;:&quot;Ifenthaler&quot;,&quot;given&quot;:&quot;Dirk&quot;,&quot;parse-names&quot;:false,&quot;dropping-particle&quot;:&quot;&quot;,&quot;non-dropping-particle&quot;:&quot;&quot;},{&quot;family&quot;:&quot;Seel&quot;,&quot;given&quot;:&quot;Norbert M.&quot;,&quot;parse-names&quot;:false,&quot;dropping-particle&quot;:&quot;&quot;,&quot;non-dropping-particle&quot;:&quot;&quot;}],&quot;container-title&quot;:&quot;Computers and Education&quot;,&quot;container-title-short&quot;:&quot;Comput. Educ.&quot;,&quot;DOI&quot;:&quot;10.1016/j.compedu.2012.11.014&quot;,&quot;ISSN&quot;:&quot;03601315&quot;,&quot;issued&quot;:{&quot;date-parts&quot;:[[2013,5,1]]},&quot;page&quot;:&quot;131-142&quot;,&quot;abstract&quot;:&quot;In this paper, there will be a particular focus on mental models and their application to inductive reasoning within the realm of instruction. A basic assumption of this study is the observation that the construction of mental models and related reasoning is a slowly developing capability of cognitive systems that emerges effectively with proper contextual and social support. More specifically, we first will identify some key elements of the structure and function of mental models in contrast to schemas. Next, these key elements of modeling will be used to generate some conjectures about the foundations of model-based reasoning. In the next section, we will describe the learning-dependent progression of mental models as a suitable approach for understanding the basics of deductive and inductive reasoning based on models as “tools for thought.” The rationale of mental models as tools for reasoning will be supported by empirical research to be described in a particular section of this paper. Finally, we will turn to the instructional implications of model-based reasoning by discussing appropriate instructional methods to affect the construction of mental models for performing deductive and inductive reasoning.&quot;,&quot;publisher&quot;:&quot;Elsevier Ltd&quot;,&quot;volume&quot;:&quot;64&quot;},&quot;isTemporary&quot;:false}]},{&quot;citationID&quot;:&quot;MENDELEY_CITATION_dea375fe-4b7d-4b46-b75e-5e4e717d821f&quot;,&quot;properties&quot;:{&quot;noteIndex&quot;:0},&quot;isEdited&quot;:false,&quot;manualOverride&quot;:{&quot;isManuallyOverridden&quot;:true,&quot;citeprocText&quot;:&quot;(Magana et al., 2024)&quot;,&quot;manualOverrideText&quot;:&quot;Magana et al. (2024)&quot;},&quot;citationTag&quot;:&quot;MENDELEY_CITATION_v3_eyJjaXRhdGlvbklEIjoiTUVOREVMRVlfQ0lUQVRJT05fZGVhMzc1ZmUtNGI3ZC00YjQ2LWI3NWUtNWU0ZTcxN2Q4MjFmIiwicHJvcGVydGllcyI6eyJub3RlSW5kZXgiOjB9LCJpc0VkaXRlZCI6ZmFsc2UsIm1hbnVhbE92ZXJyaWRlIjp7ImlzTWFudWFsbHlPdmVycmlkZGVuIjp0cnVlLCJjaXRlcHJvY1RleHQiOiIoTWFnYW5hIGV0IGFsLiwgMjAyNCkiLCJtYW51YWxPdmVycmlkZVRleHQiOiJNYWdhbmEgZXQgYWwuICgyMDI0KSJ9LCJjaXRhdGlvbkl0ZW1zIjpbeyJpZCI6IjA0NTU1NmZmLWUyMzItM2Y3OS1hNmE3LTcxNWE4MGUzNjQzMSIsIml0ZW1EYXRhIjp7InR5cGUiOiJhcnRpY2xlLWpvdXJuYWwiLCJpZCI6IjA0NTU1NmZmLWUyMzItM2Y3OS1hNmE3LTcxNWE4MGUzNjQzMSIsInRpdGxlIjoiU2NhZmZvbGRlZCB0ZWFtLWJhc2VkIGNvbXB1dGF0aW9uYWwgbW9kZWxpbmcgYW5kIHNpbXVsYXRpb24gcHJvamVjdHMgZm9yIHByb21vdGluZyByZXByZXNlbnRhdGlvbmFsIGNvbXBldGVuY2UgYW5kIHJlZ3VsYXRvcnkgc2tpbGxzIiwiYXV0aG9yIjpbeyJmYW1pbHkiOiJNYWdhbmEiLCJnaXZlbiI6IkFsZWphbmRyYSBKLiIsInBhcnNlLW5hbWVzIjpmYWxzZSwiZHJvcHBpbmctcGFydGljbGUiOiIiLCJub24tZHJvcHBpbmctcGFydGljbGUiOiIifSx7ImZhbWlseSI6IkFyaWd5ZSIsImdpdmVuIjoiSm9yZWVuIiwicGFyc2UtbmFtZXMiOmZhbHNlLCJkcm9wcGluZy1wYXJ0aWNsZSI6IiIsIm5vbi1kcm9wcGluZy1wYXJ0aWNsZSI6IiJ9LHsiZmFtaWx5IjoiVWRvc2VuIiwiZ2l2ZW4iOiJBYmFzaWFmYWsiLCJwYXJzZS1uYW1lcyI6ZmFsc2UsImRyb3BwaW5nLXBhcnRpY2xlIjoiIiwibm9uLWRyb3BwaW5nLXBhcnRpY2xlIjoiIn0seyJmYW1pbHkiOiJMeW9uIiwiZ2l2ZW4iOiJKb3NlcGggQS4iLCJwYXJzZS1uYW1lcyI6ZmFsc2UsImRyb3BwaW5nLXBhcnRpY2xlIjoiIiwibm9uLWRyb3BwaW5nLXBhcnRpY2xlIjoiIn0seyJmYW1pbHkiOiJKb3NoaSIsImdpdmVuIjoiUGFydGgiLCJwYXJzZS1uYW1lcyI6ZmFsc2UsImRyb3BwaW5nLXBhcnRpY2xlIjoiIiwibm9uLWRyb3BwaW5nLXBhcnRpY2xlIjoiIn0seyJmYW1pbHkiOiJQaWVuYWFyIiwiZ2l2ZW4iOiJFbHNqZSIsInBhcnNlLW5hbWVzIjpmYWxzZSwiZHJvcHBpbmctcGFydGljbGUiOiIiLCJub24tZHJvcHBpbmctcGFydGljbGUiOiIifV0sImNvbnRhaW5lci10aXRsZSI6IkludGVybmF0aW9uYWwgSm91cm5hbCBvZiBTVEVNIEVkdWNhdGlvbiIsImNvbnRhaW5lci10aXRsZS1zaG9ydCI6IkludC4gSi4gU1RFTSBFZHVjLiIsImFjY2Vzc2VkIjp7ImRhdGUtcGFydHMiOltbMjAyNCwxMSwyNF1dfSwiRE9JIjoiMTAuMTE4Ni9TNDA1OTQtMDI0LTAwNDk0LTMiLCJJU1NOIjoiMjE5Njc4MjIiLCJVUkwiOiJodHRwczovL3N0ZW1lZHVjYXRpb25qb3VybmFsLnNwcmluZ2Vyb3Blbi5jb20vYXJ0aWNsZXMvMTAuMTE4Ni9zNDA1OTQtMDI0LTAwNDk0LTMiLCJpc3N1ZWQiOnsiZGF0ZS1wYXJ0cyI6W1syMDI0LDEyLDFdXX0sInBhZ2UiOiIxLTMzIiwiYWJzdHJhY3QiOiJCYWNrZ3JvdW5kOiBUaGlzIHN0dWR5IHBvc2l0cyB0aGF0IHNjYWZmb2xkZWQgdGVhbS1iYXNlZCBjb21wdXRhdGlvbmFsIG1vZGVsaW5nIGFuZCBzaW11bGF0aW9uIHByb2plY3RzIGNhbiBzdXBwb3J0IG1vZGVsLWJhc2VkIGxlYXJuaW5nIHRoYXQgY2FuIHJlc3VsdCBpbiBldmlkZW5jZSBvZiByZXByZXNlbnRhdGlvbmFsIGNvbXBldGVuY2UgYW5kIHJlZ3VsYXRvcnkgc2tpbGxzLiBUaGUgc3R1ZHkgaW52b2x2ZWQgMTE2IHN0dWRlbnRzIGZyb20gYSBzZWNvbmQteWVhciB0aGVybW9keW5hbWljcyB1bmRlcmdyYWR1YXRlIGNvdXJzZSBvcmdhbml6ZWQgaW50byAyNCB0ZWFtcywgd2hvIHdvcmtlZCBvbiB0aHJlZSB0d28td2Vlay1sb25nIHRlYW0tYmFzZWQgY29tcHV0YXRpb25hbCBtb2RlbGluZyBhbmQgc2ltdWxhdGlvbiBwcm9qZWN0cyBhbmQgcmVmbGVjdGVkIHVwb24gdGhlaXIgZXhwZXJpZW5jZS4gUmVzdWx0czogUmVzdWx0cyBjaGFyYWN0ZXJpemVkIGRpZmZlcmVudCBsZXZlbHMgb2YgZW5nYWdlbWVudCB3aXRoIGNvbXB1dGF0aW9uYWwgbW9kZWwtYmFzZWQgbGVhcm5pbmcgaW4gdGhlIGZvcm0gb2YgcHJvYmxlbSBmb3JtdWxhdGlvbiBhbmQgbW9kZWwgcGxhbm5pbmcsIGltcGxlbWVudGF0aW9uIGFuZCB1c2Ugb2YgdGhlIGNvbXB1dGF0aW9uYWwgbW9kZWwsIGV2YWx1YXRpb24sIGFuZCBpbnRlcnByZXRhdGlvbiBvZiB0aGUgb3V0cHV0cyBvZiB0aGUgbW9kZWwsIGFzIHdlbGwgYXMgcmVmbGVjdGlvbiBvbiB0aGUgcHJvY2Vzcy4gUmVzdWx0cyByZXBvcnQgb24gc3R1ZGVudHPigJkgbGV2ZWxzIG9mIHJlcHJlc2VudGF0aW9uYWwgY29tcGV0ZW5jZSBhcyByZWxhdGVkIHRvIHRoZSBjb21wdXRhdGlvbmFsIG1vZGVsLCBtZWFuaW5nLW1ha2luZyBvZiB0aGUgdW5kZXJseWluZyBjb2RlIG9mIHRoZSBjb21wdXRhdGlvbmFsIG1vZGVsLCBncmFwaGljYWwgcmVwcmVzZW50YXRpb25zIGdlbmVyYXRlZCBieSB0aGUgbW9kZWwsIGFuZCBleHBsYW5hdGlvbnMgYW5kIGludGVycHJldGF0aW9ucyBvZiB0aGUgb3V0cHV0IHJlcHJlc2VudGF0aW9ucy4gUmVzdWx0cyBhbHNvIGRlc2NyaWJlZCByZWd1bGF0b3J5IHNraWxscyBhcyBjaGFsbGVuZ2VzIGFuZCBzdHJhdGVnaWVzIHJlbGF0ZWQgdG8gcHJvZ3JhbW1pbmcgc2tpbGxzLCBjaGFsbGVuZ2VzIGFuZCBzdHJhdGVnaWVzIHJlbGF0ZWQgdG8gbWVhbmluZy1tYWtpbmcgc2tpbGxzIGZvciB1bmRlcnN0YW5kaW5nIGFuZCBjb25uZWN0aW5nIHRoZSBzY2llbmNlIHRvIHRoZSBjb2RlIGFuZCB0aGUgcmVzdWx0cywgYW5kIGNoYWxsZW5nZXMgYW5kIHN0cmF0ZWdpZXMgcmVsYXRlZCB0byBwcm9jZXNzIG1hbmFnZW1lbnQgbWFpbmx5IGZvY3VzZWQgb24gcHJvamVjdCBtYW5hZ2VtZW50IHNraWxscy4gQ29uY2x1c2lvbjogQ2hhcmFjdGVyaXppbmcgZGltZW5zaW9ucyBvZiBjb21wdXRhdGlvbmFsIG1vZGVsLWJhc2VkIHJlYXNvbmluZyBwcm92aWRlcyBpbnNpZ2h0cyB0aGF0IHNob3djYXNlIHN0dWRlbnRz4oCZIGxlYXJuaW5nLCBiZW5lZml0cywgYW5kIGNoYWxsZW5nZXMgd2hlbiBlbmdhZ2luZyBpbiB0ZWFtLWJhc2VkIGNvbXB1dGF0aW9uYWwgbW9kZWxpbmcgYW5kIHNpbXVsYXRpb24gcHJvamVjdHMuIFRoaXMgc3R1ZHkgYWxzbyBjb250cmlidXRlcyB0byBldmlkZW5jZS1iYXNlZCBzY2FmZm9sZGluZyBzdHJhdGVnaWVzIHRoYXQgY2FuIHN1cHBvcnQgdW5kZXJncmFkdWF0ZSBzdHVkZW50cycgZW5nYWdlbWVudCBpbiB0aGUgY29udGV4dCBvZiBjb21wdXRhdGlvbmFsIG1vZGVsaW5nIGFuZCBzaW11bGF0aW9uLiIsInB1Ymxpc2hlciI6IlNwcmluZ2VyIFNjaWVuY2UgYW5kIEJ1c2luZXNzIE1lZGlhIERldXRzY2hsYW5kIEdtYkgiLCJpc3N1ZSI6IjEiLCJ2b2x1bWUiOiIxMSJ9LCJpc1RlbXBvcmFyeSI6ZmFsc2V9XX0=&quot;,&quot;citationItems&quot;:[{&quot;id&quot;:&quot;045556ff-e232-3f79-a6a7-715a80e36431&quot;,&quot;itemData&quot;:{&quot;type&quot;:&quot;article-journal&quot;,&quot;id&quot;:&quot;045556ff-e232-3f79-a6a7-715a80e36431&quot;,&quot;title&quot;:&quot;Scaffolded team-based computational modeling and simulation projects for promoting representational competence and regulatory skills&quot;,&quot;author&quot;:[{&quot;family&quot;:&quot;Magana&quot;,&quot;given&quot;:&quot;Alejandra J.&quot;,&quot;parse-names&quot;:false,&quot;dropping-particle&quot;:&quot;&quot;,&quot;non-dropping-particle&quot;:&quot;&quot;},{&quot;family&quot;:&quot;Arigye&quot;,&quot;given&quot;:&quot;Joreen&quot;,&quot;parse-names&quot;:false,&quot;dropping-particle&quot;:&quot;&quot;,&quot;non-dropping-particle&quot;:&quot;&quot;},{&quot;family&quot;:&quot;Udosen&quot;,&quot;given&quot;:&quot;Abasiafak&quot;,&quot;parse-names&quot;:false,&quot;dropping-particle&quot;:&quot;&quot;,&quot;non-dropping-particle&quot;:&quot;&quot;},{&quot;family&quot;:&quot;Lyon&quot;,&quot;given&quot;:&quot;Joseph A.&quot;,&quot;parse-names&quot;:false,&quot;dropping-particle&quot;:&quot;&quot;,&quot;non-dropping-particle&quot;:&quot;&quot;},{&quot;family&quot;:&quot;Joshi&quot;,&quot;given&quot;:&quot;Parth&quot;,&quot;parse-names&quot;:false,&quot;dropping-particle&quot;:&quot;&quot;,&quot;non-dropping-particle&quot;:&quot;&quot;},{&quot;family&quot;:&quot;Pienaar&quot;,&quot;given&quot;:&quot;Elsje&quot;,&quot;parse-names&quot;:false,&quot;dropping-particle&quot;:&quot;&quot;,&quot;non-dropping-particle&quot;:&quot;&quot;}],&quot;container-title&quot;:&quot;International Journal of STEM Education&quot;,&quot;container-title-short&quot;:&quot;Int. J. STEM Educ.&quot;,&quot;accessed&quot;:{&quot;date-parts&quot;:[[2024,11,24]]},&quot;DOI&quot;:&quot;10.1186/S40594-024-00494-3&quot;,&quot;ISSN&quot;:&quot;21967822&quot;,&quot;URL&quot;:&quot;https://stemeducationjournal.springeropen.com/articles/10.1186/s40594-024-00494-3&quot;,&quot;issued&quot;:{&quot;date-parts&quot;:[[2024,12,1]]},&quot;page&quot;:&quot;1-33&quot;,&quot;abstract&quot;:&quot;Background: This study posits that scaffolded team-based computational modeling and simulation projects can support model-based learning that can result in evidence of representational competence and regulatory skills. The study involved 116 students from a second-year thermodynamics undergraduate course organized into 24 teams, who worked on three two-week-long team-based computational modeling and simulation projects and reflected upon their experience. Results: Results characterized different levels of engagement with computational model-based learning in the form of problem formulation and model planning, implementation and use of the computational model, evaluation, and interpretation of the outputs of the model, as well as reflection on the process. Results report on students’ levels of representational competence as related to the computational model, meaning-making of the underlying code of the computational model, graphical representations generated by the model, and explanations and interpretations of the output representations. Results also described regulatory skills as challenges and strategies related to programming skills, challenges and strategies related to meaning-making skills for understanding and connecting the science to the code and the results, and challenges and strategies related to process management mainly focused on project management skills. Conclusion: Characterizing dimensions of computational model-based reasoning provides insights that showcase students’ learning, benefits, and challenges when engaging in team-based computational modeling and simulation projects. This study also contributes to evidence-based scaffolding strategies that can support undergraduate students' engagement in the context of computational modeling and simulation.&quot;,&quot;publisher&quot;:&quot;Springer Science and Business Media Deutschland GmbH&quot;,&quot;issue&quot;:&quot;1&quot;,&quot;volume&quot;:&quot;11&quot;},&quot;isTemporary&quot;:false}]},{&quot;citationID&quot;:&quot;MENDELEY_CITATION_9f09f16f-df84-43c2-be4a-69876ad99883&quot;,&quot;properties&quot;:{&quot;noteIndex&quot;:0},&quot;isEdited&quot;:false,&quot;manualOverride&quot;:{&quot;isManuallyOverridden&quot;:true,&quot;citeprocText&quot;:&quot;(Nersessian &amp;#38; Patton, 2009)&quot;,&quot;manualOverrideText&quot;:&quot;Nersessian &amp; Patton, (2009)&quot;},&quot;citationTag&quot;:&quot;MENDELEY_CITATION_v3_eyJjaXRhdGlvbklEIjoiTUVOREVMRVlfQ0lUQVRJT05fOWYwOWYxNmYtZGY4NC00M2MyLWJlNGEtNjk4NzZhZDk5ODgzIiwicHJvcGVydGllcyI6eyJub3RlSW5kZXgiOjB9LCJpc0VkaXRlZCI6ZmFsc2UsIm1hbnVhbE92ZXJyaWRlIjp7ImlzTWFudWFsbHlPdmVycmlkZGVuIjp0cnVlLCJjaXRlcHJvY1RleHQiOiIoTmVyc2Vzc2lhbiAmIzM4OyBQYXR0b24sIDIwMDkpIiwibWFudWFsT3ZlcnJpZGVUZXh0IjoiTmVyc2Vzc2lhbiAmIFBhdHRvbiwgKDIwMDkpIn0sImNpdGF0aW9uSXRlbXMiOlt7ImlkIjoiZTcyYzk3YTAtYjE0Ni0zN2JlLWJiMDAtNzU2ZjcxMGJjYmI2IiwiaXRlbURhdGEiOnsidHlwZSI6ImNoYXB0ZXIiLCJpZCI6ImU3MmM5N2EwLWIxNDYtMzdiZS1iYjAwLTc1NmY3MTBiY2JiNiIsInRpdGxlIjoiTW9kZWwtQmFzZWQgUmVhc29uaW5nIGluIEludGVyZGlzY2lwbGluYXJ5IEVuZ2luZWVyaW5nIiwiYXV0aG9yIjpbeyJmYW1pbHkiOiJOZXJzZXNzaWFuIiwiZ2l2ZW4iOiJOYW5jeSBKLiIsInBhcnNlLW5hbWVzIjpmYWxzZSwiZHJvcHBpbmctcGFydGljbGUiOiIiLCJub24tZHJvcHBpbmctcGFydGljbGUiOiIifSx7ImZhbWlseSI6IlBhdHRvbiIsImdpdmVuIjoiQ2hyaXN0b3BoZXIiLCJwYXJzZS1uYW1lcyI6ZmFsc2UsImRyb3BwaW5nLXBhcnRpY2xlIjoiIiwibm9uLWRyb3BwaW5nLXBhcnRpY2xlIjoiIn1dLCJjb250YWluZXItdGl0bGUiOiJQaGlsb3NvcGh5IG9mIFRlY2hub2xvZ3kgYW5kIEVuZ2luZWVyaW5nIFNjaWVuY2VzIiwiYWNjZXNzZWQiOnsiZGF0ZS1wYXJ0cyI6W1syMDI1LDcsMl1dfSwiRE9JIjoiMTAuMTAxNi9COTc4LTAtNDQ0LTUxNjY3LTEuNTAwMzEtOCIsIklTQk4iOiI5NzgwNDQ0NTE2NjcxIiwiVVJMIjoiaHR0cHM6Ly93d3cuc2NpZW5jZWRpcmVjdC5jb20vc2NpZW5jZS9hcnRpY2xlL3BpaS9COTc4MDQ0NDUxNjY3MTUwMDMxOCIsImlzc3VlZCI6eyJkYXRlLXBhcnRzIjpbWzIwMDksMSwxXV19LCJwYWdlIjoiNjg3LTcxOCIsImFic3RyYWN0IjoiRGV2aWNlcyBhbmQgbW9kZWwtc3lzdGVtcyBhcmUgd2hhdCBzb2Npby1jdWx0dXJhbCBzdHVkaWVzIG9mIHNjaWVuY2UgcmVmZXIgdG8gYXMgdGhlIOKAnG1hdGVyaWFsIGN1bHR1cmXigJ0gb2YgdGhlIGNvbW11bml0eSwgYnV0IHRoZXkgYWxzbyBmdW5jdGlvbiBhcyB3aGF0IGNvZ25pdGl2ZSBzdHVkaWVzIG9mIHNjaWVuY2UgcmVmZXIgdG8gYXMg4oCcY29nbml0aXZlIGFydGlmYWN0c+KAnSBwYXJ0aWNpcGF0aW5nIGluIHRoZSByZWFzb25pbmcsIHJlcHJlc2VudGF0aW9uYWwsIGFuZCBwcm9ibGVtLXNvbHZpbmcgcHJvY2Vzc2VzIG9mIGEgZGlzdHJpYnV0ZWQgc3lzdGVtLiBUaGUgcG9pbnQgaXMgdGhhdCB3aXRoaW4gdGhlIHJlc2VhcmNoIG9mIHRoZSBsYWJvcmF0b3JpZXMsIHRoZXkgYXJlIGJvdGgsIGFuZCBpdCBpcyBub3QgcG9zc2libGUgdG8gZmF0aG9tIGhvdyB0aGV5IHByb2R1Y2Uga25vd2xlZGdlIGNsYWltcyBieSBmb2N1c2luZyBleGNsdXNpdmVseSBvbiBvbmUgb3IgdGhlIG90aGVyIGFzcGVjdC4gVGhleSBhcmUgcmVwcmVzZW50YXRpb25zIG9mIGN1cnJlbnQgdW5kZXJzdGFuZGluZ3MgYW5kIHRodXMgcGxheSBhIHJvbGUgaW4gbW9kZWwtYmFzZWQgcmVhc29uaW5nOyB0aGV5IGFyZSBjZW50cmFsIHRvIHNvY2lhbCBwcmFjdGljZXMgcmVsYXRlZCB0byBjb21tdW5pdHkgbWVtYmVyc2hpcDsgdGhleSBhcmUgc2l0ZXMgb2YgbGVhcm5pbmc7IHRoZXkgcHJvdmlkZSB0aWVzIHRoYXQgYmluZCBvbmUgZ2VuZXJhdGlvbiBvZiByZXNlYXJjaGVycyB0byBhbm90aGVyOyB0aGV5IHBlcmZvcm0gYXMgY3VsdHVyYWwg4oCccmF0Y2hldHPigJ0gdGhhdCBlbmFibGUgb25lIGdlbmVyYXRpb24gdG8gYnVpbGQgdXBvbiB0aGUgcmVzdWx0cyBvZiB0aGUgcHJldmlvdXMsIGFuZCB0aHVzIG1vdmUgdGhlIHByb2JsZW0gc29sdmluZyBmb3J3YXJkLiBJbiBzdW0sIHRoZXkgYXJlIGh1YnMgdGhhdCBpbnRlcmxvY2sgdGhlIHZhcmlvdXMgZGltZW5zaW9ucyBvZiB0aGUgY29nbml0aXZlLWN1bHR1cmFsIGZhYnJpYyBpbiB3aGljaCBwcm9ibGVtIHNvbHZpbmcgdGFrZXMgcGxhY2UgaW4gdGhlc2UgaW50ZXJkaXNjaXBsaW5hcnkgZW5naW5lZXJpbmcgcmVzZWFyY2ggbGFib3JhdG9yaWVzLiIsInB1Ymxpc2hlciI6Ik5vcnRoLUhvbGxhbmQiLCJjb250YWluZXItdGl0bGUtc2hvcnQiOiIifSwiaXNUZW1wb3JhcnkiOmZhbHNlfV19&quot;,&quot;citationItems&quot;:[{&quot;id&quot;:&quot;e72c97a0-b146-37be-bb00-756f710bcbb6&quot;,&quot;itemData&quot;:{&quot;type&quot;:&quot;chapter&quot;,&quot;id&quot;:&quot;e72c97a0-b146-37be-bb00-756f710bcbb6&quot;,&quot;title&quot;:&quot;Model-Based Reasoning in Interdisciplinary Engineering&quot;,&quot;author&quot;:[{&quot;family&quot;:&quot;Nersessian&quot;,&quot;given&quot;:&quot;Nancy J.&quot;,&quot;parse-names&quot;:false,&quot;dropping-particle&quot;:&quot;&quot;,&quot;non-dropping-particle&quot;:&quot;&quot;},{&quot;family&quot;:&quot;Patton&quot;,&quot;given&quot;:&quot;Christopher&quot;,&quot;parse-names&quot;:false,&quot;dropping-particle&quot;:&quot;&quot;,&quot;non-dropping-particle&quot;:&quot;&quot;}],&quot;container-title&quot;:&quot;Philosophy of Technology and Engineering Sciences&quot;,&quot;accessed&quot;:{&quot;date-parts&quot;:[[2025,7,2]]},&quot;DOI&quot;:&quot;10.1016/B978-0-444-51667-1.50031-8&quot;,&quot;ISBN&quot;:&quot;9780444516671&quot;,&quot;URL&quot;:&quot;https://www.sciencedirect.com/science/article/pii/B9780444516671500318&quot;,&quot;issued&quot;:{&quot;date-parts&quot;:[[2009,1,1]]},&quot;page&quot;:&quot;687-718&quot;,&quot;abstract&quot;:&quot;Devices and model-systems are what socio-cultural studies of science refer to as the “material culture” of the community, but they also function as what cognitive studies of science refer to as “cognitive artifacts” participating in the reasoning, representational, and problem-solving processes of a distributed system. The point is that within the research of the laboratories, they are both, and it is not possible to fathom how they produce knowledge claims by focusing exclusively on one or the other aspect. They are representations of current understandings and thus play a role in model-based reasoning; they are central to social practices related to community membership; they are sites of learning; they provide ties that bind one generation of researchers to another; they perform as cultural “ratchets” that enable one generation to build upon the results of the previous, and thus move the problem solving forward. In sum, they are hubs that interlock the various dimensions of the cognitive-cultural fabric in which problem solving takes place in these interdisciplinary engineering research laboratories.&quot;,&quot;publisher&quot;:&quot;North-Holland&quot;,&quot;container-title-short&quot;:&quot;&quot;},&quot;isTemporary&quot;:false}]},{&quot;citationID&quot;:&quot;MENDELEY_CITATION_5071b436-a87e-4797-8122-8c8c82b2bffe&quot;,&quot;properties&quot;:{&quot;noteIndex&quot;:0},&quot;isEdited&quot;:false,&quot;manualOverride&quot;:{&quot;isManuallyOverridden&quot;:true,&quot;citeprocText&quot;:&quot;(Lui et al., 2023)&quot;,&quot;manualOverrideText&quot;:&quot;Lui et al. (2023)&quot;},&quot;citationTag&quot;:&quot;MENDELEY_CITATION_v3_eyJjaXRhdGlvbklEIjoiTUVOREVMRVlfQ0lUQVRJT05fNTA3MWI0MzYtYTg3ZS00Nzk3LTgxMjItOGM4YzgyYjJiZmZlIiwicHJvcGVydGllcyI6eyJub3RlSW5kZXgiOjB9LCJpc0VkaXRlZCI6ZmFsc2UsIm1hbnVhbE92ZXJyaWRlIjp7ImlzTWFudWFsbHlPdmVycmlkZGVuIjp0cnVlLCJjaXRlcHJvY1RleHQiOiIoTHVpIGV0IGFsLiwgMjAyMykiLCJtYW51YWxPdmVycmlkZVRleHQiOiJMdWkgZXQgYWwuICgyMDIzKSJ9LCJjaXRhdGlvbkl0ZW1zIjpbeyJpZCI6IjQ3MjliMmQ4LWY1MmItM2U3Ny1iZGIzLWU0NThmZWY1YTQxYSIsIml0ZW1EYXRhIjp7InR5cGUiOiJhcnRpY2xlLWpvdXJuYWwiLCJpZCI6IjQ3MjliMmQ4LWY1MmItM2U3Ny1iZGIzLWU0NThmZWY1YTQxYSIsInRpdGxlIjoiRmFjaWxpdGF0ZWQgbW9kZWwtYmFzZWQgcmVhc29uaW5nIGluIGltbWVyc2l2ZSB2aXJ0dWFsIHJlYWxpdHk6IE1lYW5pbmctbWFraW5nIGFuZCBlbWJvZGllZCBpbnRlcmFjdGlvbnMgd2l0aCBkeW5hbWljIHByb2Nlc3NlcyIsImF1dGhvciI6W3siZmFtaWx5IjoiTHVpIiwiZ2l2ZW4iOiJNaWNoZWxsZSIsInBhcnNlLW5hbWVzIjpmYWxzZSwiZHJvcHBpbmctcGFydGljbGUiOiIiLCJub24tZHJvcHBpbmctcGFydGljbGUiOiIifSx7ImZhbWlseSI6IkNob25nIiwiZ2l2ZW4iOiJLaXQgWWluZyBBbmdlbGEiLCJwYXJzZS1uYW1lcyI6ZmFsc2UsImRyb3BwaW5nLXBhcnRpY2xlIjoiIiwibm9uLWRyb3BwaW5nLXBhcnRpY2xlIjoiIn0seyJmYW1pbHkiOiJNdWxsYWxseSIsImdpdmVuIjoiTWFydGhhIiwicGFyc2UtbmFtZXMiOmZhbHNlLCJkcm9wcGluZy1wYXJ0aWNsZSI6IiIsIm5vbi1kcm9wcGluZy1wYXJ0aWNsZSI6IiJ9LHsiZmFtaWx5IjoiTWNFd2VuIiwiZ2l2ZW4iOiJSaG9uZGEiLCJwYXJzZS1uYW1lcyI6ZmFsc2UsImRyb3BwaW5nLXBhcnRpY2xlIjoiIiwibm9uLWRyb3BwaW5nLXBhcnRpY2xlIjoiIn1dLCJjb250YWluZXItdGl0bGUiOiJJbnRlcm5hdGlvbmFsIEpvdXJuYWwgb2YgQ29tcHV0ZXItU3VwcG9ydGVkIENvbGxhYm9yYXRpdmUgTGVhcm5pbmciLCJjb250YWluZXItdGl0bGUtc2hvcnQiOiJJbnQuIEouIENvbXB1dC4gU3VwcG9ydC4gQ29sbGFiLiBMZWFybi4iLCJET0kiOiIxMC4xMDA3L3MxMTQxMi0wMjMtMDkzOTYteSIsIklTU04iOiIxNTU2MTYxNSIsImlzc3VlZCI6eyJkYXRlLXBhcnRzIjpbWzIwMjMsNiwxXV19LCJwYWdlIjoiMjAzLTIzMCIsImFic3RyYWN0IjoiVGhpcyBwYXBlciBleHBsb3JlcyB0aGUgYWZmb3JkYW5jZXMgb2YgdmlydHVhbCByZWFsaXR5IChWUikgc2ltdWxhdGlvbnMgZm9yIGZhY2lsaXRhdGVkIG1vZGVsLWJhc2VkIHJlYXNvbmluZy4gVGhpcnR5LWZvdXIgdW5kZXJncmFkdWF0ZSBzdHVkZW50cyBlbmdhZ2VkIHdpdGggc2ltdWxhdGVkIHNjaWVudGlmaWMgbW9kZWxzIGluIGhlYWQtbW91bnRlZCBkaXNwbGF5cyBhbmQgdGhlaXIgZmFjaWxpdGF0b3IgaW4gYSBjby1sb2NhdGVkIG1peGVkLXByZXNlbmNlIGNvbmZpZ3VyYXRpb24uIFdlIGNvZGVkIHRoZSBmYWNpbGl0YXRvcuKAk3BhcnRpY2lwYW50IGludGVyYWN0aW9ucyB1c2luZyB0aGUgU3RydWN0dXJl4oCTQmVoYXZpb3LigJNGdW5jdGlvbiBmcmFtZXdvcmsgdG8gZXhhbWluZSBob3cgdGhlIHNpbXVsYXRpb24gYW5kIGxlYXJuaW5nIGFjdGl2aXR5IHN1cHBvcnRlZCBtZWFuaW5nLW1ha2luZyBhbmQgbW9kZWwtYmFzZWQgcmVhc29uaW5nLiBXZSBpbmR1Y3RpdmVseSBhbmFseXplZCB0aGUgZXhjaGFuZ2VzIGZvciBrZXkgdGhlbWVzIHJlbGF0aW5nIHRvIGhvdyB0aGUgbGVhcm5lcuKAk2ZhY2lsaXRhdG9yIHBhaXJzIGludGVycm9nYXRlZCB0aGUgbW9kZWwuIEZpbmRpbmdzIHNob3dlZCB0aGF0IHRoZSBtb2RlbOKAmXMgZnVuY3Rpb24gd2FzIG1vc3QgZnJlcXVlbnRseSBleGFtaW5lZCwgZm9sbG93ZWQgYnkgc3RydWN0dXJlLCB0aGVuIGJlaGF2aW9yLiBQcm9kdWN0aXZlIGVuZ2FnZW1lbnQgcGF0dGVybnMgaW5jbHVkZWQgc3BvbnRhbmVvdXNseSBvYnNlcnZpbmcgdGhlIG1vZGVs4oCZcyBzdHJ1Y3R1cmFsIGNvbXBvbmVudHMsIHdoaWNoIGF0IHRpbWVzIGxlZCB0byBtb3JlIGluLWRlcHRoIHN0dWRlbnQtZHJpdmVuIGlucXVpcmllcy4gTGVhcm5lcnMgYXR0ZW5kZWQgdG8gY29tcG9uZW50c+KAmSBiZWhhdmlvciBpbiB0aGUgZm9ybSBvZiBpbW1lZGlhdGUgc2l0dWF0ZWQgZmVlZGJhY2sgd2hpbGUgZGVtb25zdHJhdGluZyB0aGVpciBjb25jZXB0dWFsIHVuZGVyc3RhbmRpbmcuIEEg4oCcY29tcGFyZSBhbmQgY29udHJhc3TigJ0gcGF0dGVybiB0aHJvdWdoIG11bHRpcGxlIHNpbXVsYXRlZCBzdGF0ZXMgYWxsb3dlZCBkeWFkcyB0byBlbGFib3JhdGUgb24gdGhlIG1vZGVs4oCZcyBmdW5jdGlvbi4gSG93ZXZlciwgbWVudGFsIHdvcmtsb2FkIGFuZCBwcmlvciBrbm93bGVkZ2Ugd2VyZSBtZWRpYXRpbmcgZmFjdG9ycy4gRnVydGhlciwgcGFpcnMgbGV2ZXJhZ2VkIHRoZSBzaW11bGF0aW9uIGVudmlyb25tZW50IHRvIGFjY2VzcyBjb25jZXB0dWFsIGNvbnRlbnQuIExhc3RseSwgcHJlZGljdGlvbnMgYWJvdXQgdGhlIG1vZGVs4oCZcyBzeXN0ZW0gZHluYW1pY3MgbGVkIHRvIHNoaWZ0cyBiZXR3ZWVuIGRpZmZlcmVudCBsZXZlbHMgb2YgcmVhc29uaW5nIHRocm91Z2ggc3RydWN0dXJlLCBiZWhhdmlvciwgYW5kIGZ1bmN0aW9uLiBXZSBkaXNjdXNzIGFmZm9yZGFuY2VzIHRoYXQgbWFkZSB0aGUgVlIgc2ltdWxhdGlvbiBhbiBlZmZlY3RpdmUgbWVkaWF0aW5nIHJlcHJlc2VudGF0aW9uIGZvciBhIGZhY2lsaXRhdG9yIGFuZCBsZWFybmVyIHRvIGludGVycm9nYXRlIGNvbXBsZXggc2NpZW50aWZpYyBtb2RlbHMgdG9nZXRoZXIuIFRoaXMgd29yayBleHRlbmRzIHRoZSBwb3NzaWJpbGl0eSBzcGFjZSBmb3IgZW1ib2RpZWQgbGVhcm5pbmcgaW4gVlIsIGFkZHJlc3NpbmcgYSBicm9hZGVyIHJhbmdlIG9mIGRpZmZpY3VsdC10by10ZWFjaCBhYnN0cmFjdCBjb25jZXB0cy4iLCJwdWJsaXNoZXIiOiJTcHJpbmdlciIsImlzc3VlIjoiMiIsInZvbHVtZSI6IjE4In0sImlzVGVtcG9yYXJ5IjpmYWxzZX1dfQ==&quot;,&quot;citationItems&quot;:[{&quot;id&quot;:&quot;4729b2d8-f52b-3e77-bdb3-e458fef5a41a&quot;,&quot;itemData&quot;:{&quot;type&quot;:&quot;article-journal&quot;,&quot;id&quot;:&quot;4729b2d8-f52b-3e77-bdb3-e458fef5a41a&quot;,&quot;title&quot;:&quot;Facilitated model-based reasoning in immersive virtual reality: Meaning-making and embodied interactions with dynamic processes&quot;,&quot;author&quot;:[{&quot;family&quot;:&quot;Lui&quot;,&quot;given&quot;:&quot;Michelle&quot;,&quot;parse-names&quot;:false,&quot;dropping-particle&quot;:&quot;&quot;,&quot;non-dropping-particle&quot;:&quot;&quot;},{&quot;family&quot;:&quot;Chong&quot;,&quot;given&quot;:&quot;Kit Ying Angela&quot;,&quot;parse-names&quot;:false,&quot;dropping-particle&quot;:&quot;&quot;,&quot;non-dropping-particle&quot;:&quot;&quot;},{&quot;family&quot;:&quot;Mullally&quot;,&quot;given&quot;:&quot;Martha&quot;,&quot;parse-names&quot;:false,&quot;dropping-particle&quot;:&quot;&quot;,&quot;non-dropping-particle&quot;:&quot;&quot;},{&quot;family&quot;:&quot;McEwen&quot;,&quot;given&quot;:&quot;Rhonda&quot;,&quot;parse-names&quot;:false,&quot;dropping-particle&quot;:&quot;&quot;,&quot;non-dropping-particle&quot;:&quot;&quot;}],&quot;container-title&quot;:&quot;International Journal of Computer-Supported Collaborative Learning&quot;,&quot;container-title-short&quot;:&quot;Int. J. Comput. Support. Collab. Learn.&quot;,&quot;DOI&quot;:&quot;10.1007/s11412-023-09396-y&quot;,&quot;ISSN&quot;:&quot;15561615&quot;,&quot;issued&quot;:{&quot;date-parts&quot;:[[2023,6,1]]},&quot;page&quot;:&quot;203-230&quot;,&quot;abstract&quot;:&quot;This paper explores the affordances of virtual reality (VR) simulations for facilitated model-based reasoning. Thirty-four undergraduate students engaged with simulated scientific models in head-mounted displays and their facilitator in a co-located mixed-presence configuration. We coded the facilitator–participant interactions using the Structure–Behavior–Function framework to examine how the simulation and learning activity supported meaning-making and model-based reasoning. We inductively analyzed the exchanges for key themes relating to how the learner–facilitator pairs interrogated the model. Findings showed that the model’s function was most frequently examined, followed by structure, then behavior. Productive engagement patterns included spontaneously observing the model’s structural components, which at times led to more in-depth student-driven inquiries. Learners attended to components’ behavior in the form of immediate situated feedback while demonstrating their conceptual understanding. A “compare and contrast” pattern through multiple simulated states allowed dyads to elaborate on the model’s function. However, mental workload and prior knowledge were mediating factors. Further, pairs leveraged the simulation environment to access conceptual content. Lastly, predictions about the model’s system dynamics led to shifts between different levels of reasoning through structure, behavior, and function. We discuss affordances that made the VR simulation an effective mediating representation for a facilitator and learner to interrogate complex scientific models together. This work extends the possibility space for embodied learning in VR, addressing a broader range of difficult-to-teach abstract concepts.&quot;,&quot;publisher&quot;:&quot;Springer&quot;,&quot;issue&quot;:&quot;2&quot;,&quot;volume&quot;:&quot;18&quot;},&quot;isTemporary&quot;:false}]},{&quot;citationID&quot;:&quot;MENDELEY_CITATION_58085984-e09c-49f7-b7c0-0cd8d2d88b7f&quot;,&quot;properties&quot;:{&quot;noteIndex&quot;:0},&quot;isEdited&quot;:false,&quot;manualOverride&quot;:{&quot;isManuallyOverridden&quot;:true,&quot;citeprocText&quot;:&quot;(Zangori et al., 2017)&quot;,&quot;manualOverrideText&quot;:&quot;Zangori et al. (2017)&quot;},&quot;citationTag&quot;:&quot;MENDELEY_CITATION_v3_eyJjaXRhdGlvbklEIjoiTUVOREVMRVlfQ0lUQVRJT05fNTgwODU5ODQtZTA5Yy00OWY3LWI3YzAtMGNkOGQyZDg4YjdmIiwicHJvcGVydGllcyI6eyJub3RlSW5kZXgiOjB9LCJpc0VkaXRlZCI6ZmFsc2UsIm1hbnVhbE92ZXJyaWRlIjp7ImlzTWFudWFsbHlPdmVycmlkZGVuIjp0cnVlLCJjaXRlcHJvY1RleHQiOiIoWmFuZ29yaSBldCBhbC4sIDIwMTcpIiwibWFudWFsT3ZlcnJpZGVUZXh0IjoiWmFuZ29yaSBldCBhbC4gKDIwMTcpIn0sImNpdGF0aW9uSXRlbXMiOlt7ImlkIjoiMWZjYzBkMGQtZmI3OC0zMWNmLTkxZWMtNjNhOTczOWM4ZmYzIiwiaXRlbURhdGEiOnsidHlwZSI6ImFydGljbGUtam91cm5hbCIsImlkIjoiMWZjYzBkMGQtZmI3OC0zMWNmLTkxZWMtNjNhOTczOWM4ZmYzIiwidGl0bGUiOiJTdHVkZW50IGRldmVsb3BtZW50IG9mIG1vZGVs4oCQYmFzZWQgcmVhc29uaW5nIGFib3V0IGNhcmJvbiBjeWNsaW5nIGFuZCBjbGltYXRlIGNoYW5nZSBpbiBhIHNvY2lv4oCQc2NpZW50aWZpYyBpc3N1ZXMgdW5pdC4iLCJhdXRob3IiOlt7ImZhbWlseSI6IlphbmdvcmkiLCJnaXZlbiI6IkxhdXJhIiwicGFyc2UtbmFtZXMiOmZhbHNlLCJkcm9wcGluZy1wYXJ0aWNsZSI6IiIsIm5vbi1kcm9wcGluZy1wYXJ0aWNsZSI6IiJ9LHsiZmFtaWx5IjoiUGVlbCIsImdpdmVuIjoiQW1hbmRhIiwicGFyc2UtbmFtZXMiOmZhbHNlLCJkcm9wcGluZy1wYXJ0aWNsZSI6IiIsIm5vbi1kcm9wcGluZy1wYXJ0aWNsZSI6IiJ9LHsiZmFtaWx5IjoiS2luc2xvdyIsImdpdmVuIjoiQW5kcmV3IiwicGFyc2UtbmFtZXMiOmZhbHNlLCJkcm9wcGluZy1wYXJ0aWNsZSI6IiIsIm5vbi1kcm9wcGluZy1wYXJ0aWNsZSI6IiJ9LHsiZmFtaWx5IjoiRnJpZWRyaWNoc2VuIiwiZ2l2ZW4iOiJQYXRyaWNpYSIsInBhcnNlLW5hbWVzIjpmYWxzZSwiZHJvcHBpbmctcGFydGljbGUiOiIiLCJub24tZHJvcHBpbmctcGFydGljbGUiOiIifSx7ImZhbWlseSI6IlNhZGxlciIsImdpdmVuIjoiVHJveSBELiIsInBhcnNlLW5hbWVzIjpmYWxzZSwiZHJvcHBpbmctcGFydGljbGUiOiIiLCJub24tZHJvcHBpbmctcGFydGljbGUiOiIifV0sImNvbnRhaW5lci10aXRsZSI6IkpvdXJuYWwgb2YgUmVzZWFyY2ggaW4gU2NpZW5jZSBUZWFjaGluZyIsImNvbnRhaW5lci10aXRsZS1zaG9ydCI6IkouIFJlcy4gU2NpLiBUZWFjaC4iLCJhY2Nlc3NlZCI6eyJkYXRlLXBhcnRzIjpbWzIwMjUsMTIsNl1dfSwiRE9JIjoiMTAuMTAwMi9URUEuMjE0MDQiLCJJU1NOIjoiMTA5ODI3MzYiLCJVUkwiOiJodHRwczovL29wZW51cmwuZWJzY28uY29tL2NvbnRlbnRpdGVtL2RvaToxMC4xMDAyL3RlYS4yMTQwND9zaWQ9ZWJzY286cGxpbms6Y3Jhd2xlciZpZD1lYnNjbzpkb2k6MTAuMTAwMi90ZWEuMjE0MDQmY3JsPWMiLCJpc3N1ZWQiOnsiZGF0ZS1wYXJ0cyI6W1syMDE3LDEyLDFdXX0sInBhZ2UiOiIxMjQ5LTEyNzMiLCJhYnN0cmFjdCI6IkNhcmJvbiBjeWNsaW5nIGlzIGEga2V5IG5hdHVyYWwgc3lzdGVtIHRoYXQgcmVxdWlyZXMgcm9idXN0IHNjaWVuY2UgbGl0ZXJhY3kgdG8gdW5kZXJzdGFuZCBob3cgYW5kIHdoeSBjbGltYXRlIGNoYW5nZSBpcyBvY2N1cnJpbmcuIFN0dWRpZXMgc2hvdyB0aGF0IHN0dWRlbnRzIHRlbmQgdG8gY29tcGFydG1lbnRhbGl6ZSBjYXJib24gbW92ZW1lbnQgd2l0aGluIHBsYW50cyBhbmQgYW5pbWFscyBhbmQgYXJlIGNoYWxsZW5nZWQgdG8gbWFrZSBzZW5zZSBvZiBob3cgY2FyYm9uIGN5Y2xlcyBvbiBhIGdsb2JhbCBzY2FsZS4gU3R1ZGllcyBhbHNvIHNob3cgdGhhdCBzdHVkZW50cyBob2xkIGZhdWx0eSBtb2RlbHMgb2YgY2xpbWF0ZSBjaGFuZ2Ugd2hpY2ggdGh3YXJ0IHRoZWlyIHJlYXNvbmluZyBhYm91dCBob3cgYW5kIHdoeSBjbGltYXRlIGNoYW5nZSBvY2N1cnMuIFZlcnkgZmV3IHN0dWRpZXMgaGF2ZSBleGFtaW5lZCBob3cgdG8gc3VwcG9ydCBzdHVkZW50cyBpbiB1bmRlcnN0YW5kaW5nIGNhcmJvbiBjeWNsaW5nIGFuZCByZWFzb25pbmcgYWJvdXQgdGhlIHJlbGF0aW9uc2hpcHMgYmV0d2VlbiBjYXJib24gY3ljbGluZyBhbmQgY2xpbWF0ZSBjaGFuZ2UuIFRvIHN1cHBvcnQgc2Vjb25kYXJ5IHN0dWRlbnRzIGluIG1ha2luZyB0aGVzZSBjb25uZWN0aW9ucywgd2UgZGV2ZWxvcGVkIGEgbW9kZWxpbmctY2VudGVyZWQgc29jaW8tc2NpZW50aWZpYyBpc3N1ZSAoU1NJKSBiYXNlZCBjdXJyaWN1bHVtIHVuaXQgdGF1Z2h0IGJ5IHRoZSBzYW1lIHRlYWNoZXIgYWNyb3NzIHRocmVlIHNlY3Rpb25zIG9mIGEgc2Vjb25kYXJ5IGJpb2xvZ3kgY2xhc3MuIEF0IHRocmVlIHRpbWUgcG9pbnRzIHdpdGhpbiB0aGUgMi13ZWVrIHVuaXQsIDUwIHN0dWRlbnRzIGRldmVsb3BlZCwgdXNlZCwgZXZhbHVhdGVkLCBhbmQgcmV2aXNlZCB0aGVpciBvd24gY2FyYm9uIGN5Y2xpbmcgbW9kZWxzIHRvIHVzZSBhcyBzZW5zZS1tYWtpbmcgdG9vbHMgZm9yIGhvdyBpbmRpdmlkdWFsIGJpb2xvZ2ljYWwgcHJvY2Vzc2VzIGNyZWF0ZSBhIGdsb2JhbCBjYXJib24gc3lzdGVtIGFuZCB0aGUgcmVsYXRpb25zaGlwIGJldHdlZW4gY2FyYm9uIGN5Y2xpbmcgYW5kIGNsaW1hdGUgY2hhbmdlLiBBIHNtYWxsIHN1YnNldCBvZiBzdHVkZW50cyAobiA9IDE2KSB3ZXJlIGFsc28gaW50ZXJ2aWV3ZWQgYWJvdXQgdGhlaXIgbW9kZWxzLiBXZSBjb25zdHJ1Y3RlZCBob2xpc3RpYyBzY29yaW5nIHJ1YnJpY3MgdG8gZG9jdW1lbnQgc3R1ZGVudHPigJkgbW9kZWwtYmFzZWQgcmVhc29uaW5nIGFzc29jaWF0ZWQgd2l0aCBlYWNoIG1vZGVsIGFuZCB0aGVuIGNvbXBhcmVkIHJ1YnJpYyBzY29yZXMgYWNyb3NzIHRpbWUgcG9pbnRzIHRvIGV4YW1pbmUgcG90ZW50aWFsIHByb2dyZXNzaW9uIG9mIG1vZGVsLWJhc2VkIHJlYXNvbmluZyBvdmVyIHRoZSBjb3Vyc2Ugb2YgdGhlIHVuaXQuIFJlc3VsdHMgc3VnZ2VzdCB0aGF0IHN0dWRlbnRz4oCZIG11c3QgaG9sZCBhIHJvYnVzdCB1bmRlcnN0YW5kaW5nIG9mIGNhdXNhbCBtZWNoYW5pc21zIGZvciB0cmFuc2ZlciBhbmQgdHJhbnNmb3JtYXRpb24gb2YgY2FyYm9uIGluIG9yZGVyIHRvIG1ha2UgY29ubmVjdGlvbnMgYmV0d2VlbiBjYXJib24gY3ljbGluZyBhbmQgY2xpbWF0ZSBjaGFuZ2UuIE9uY2UgdGhlaXIgdW5kZXJzdGFuZGluZyBvZiBjYXJib24gY3ljbGluZyBiZWNvbWVzIHJvYnVzdCwgdGhlaXIgcmVhc29uaW5nIHNoaWZ0cyBpbiBjb21wbGV4aXR5IHRvIHVuZGVyc3RhbmQgaW50ZXJyZWxhdGlvbnNoaXBzIGJldHdlZW4gY2FyYm9uIGN5Y2xpbmcgYW5kIGNsaW1hdGUgY2hhbmdlLiBJbXBsaWNhdGlvbnMgZnJvbSB0aGlzIHN0dWR5IHN1Z2dlc3QgdGhhdCBlbWJlZGRpbmcgdGhlIHByYWN0aWNlcyBvZiBtb2RlbGluZyB3aXRoaW4gYSBTU0kgdW5pdCBzdXBwb3J0ZWQgc2Vjb25kYXJ5IHN0dWRlbnRzIGluIGJ1aWxkaW5nIHJvYnVzdCB1bmRlcnN0YW5kaW5nIG9mIGNhcmJvbiBjeWNsaW5nIGFuZCB0aGUgaW50ZXJyZWxhdGlvbnNoaXAgdG8gY2xpbWF0ZSBjaGFuZ2UuIMKpIDIwMTcgV2lsZXkgUGVyaW9kaWNhbHMsIEluYy4gSiBSZXMgU2NpIFRlYWNoIDEwOiAxMjQ54oCTMTI3MywgMjAxNy4iLCJwdWJsaXNoZXIiOiJKb2huIFdpbGV5IGFuZCBTb25zIEluYy4iLCJpc3N1ZSI6IjEwIiwidm9sdW1lIjoiNTQifSwiaXNUZW1wb3JhcnkiOmZhbHNlfV19&quot;,&quot;citationItems&quot;:[{&quot;id&quot;:&quot;1fcc0d0d-fb78-31cf-91ec-63a9739c8ff3&quot;,&quot;itemData&quot;:{&quot;type&quot;:&quot;article-journal&quot;,&quot;id&quot;:&quot;1fcc0d0d-fb78-31cf-91ec-63a9739c8ff3&quot;,&quot;title&quot;:&quot;Student development of model‐based reasoning about carbon cycling and climate change in a socio‐scientific issues unit.&quot;,&quot;author&quot;:[{&quot;family&quot;:&quot;Zangori&quot;,&quot;given&quot;:&quot;Laura&quot;,&quot;parse-names&quot;:false,&quot;dropping-particle&quot;:&quot;&quot;,&quot;non-dropping-particle&quot;:&quot;&quot;},{&quot;family&quot;:&quot;Peel&quot;,&quot;given&quot;:&quot;Amanda&quot;,&quot;parse-names&quot;:false,&quot;dropping-particle&quot;:&quot;&quot;,&quot;non-dropping-particle&quot;:&quot;&quot;},{&quot;family&quot;:&quot;Kinslow&quot;,&quot;given&quot;:&quot;Andrew&quot;,&quot;parse-names&quot;:false,&quot;dropping-particle&quot;:&quot;&quot;,&quot;non-dropping-particle&quot;:&quot;&quot;},{&quot;family&quot;:&quot;Friedrichsen&quot;,&quot;given&quot;:&quot;Patricia&quot;,&quot;parse-names&quot;:false,&quot;dropping-particle&quot;:&quot;&quot;,&quot;non-dropping-particle&quot;:&quot;&quot;},{&quot;family&quot;:&quot;Sadler&quot;,&quot;given&quot;:&quot;Troy D.&quot;,&quot;parse-names&quot;:false,&quot;dropping-particle&quot;:&quot;&quot;,&quot;non-dropping-particle&quot;:&quot;&quot;}],&quot;container-title&quot;:&quot;Journal of Research in Science Teaching&quot;,&quot;container-title-short&quot;:&quot;J. Res. Sci. Teach.&quot;,&quot;accessed&quot;:{&quot;date-parts&quot;:[[2025,12,6]]},&quot;DOI&quot;:&quot;10.1002/TEA.21404&quot;,&quot;ISSN&quot;:&quot;10982736&quot;,&quot;URL&quot;:&quot;https://openurl.ebsco.com/contentitem/doi:10.1002/tea.21404?sid=ebsco:plink:crawler&amp;id=ebsco:doi:10.1002/tea.21404&amp;crl=c&quot;,&quot;issued&quot;:{&quot;date-parts&quot;:[[2017,12,1]]},&quot;page&quot;:&quot;1249-1273&quot;,&quot;abstract&quot;:&quot;Carbon cycling is a key natural system that requires robust science literacy to understand how and why climate change is occurring. Studies show that students tend to compartmentalize carbon movement within plants and animals and are challenged to make sense of how carbon cycles on a global scale. Studies also show that students hold faulty models of climate change which thwart their reasoning about how and why climate change occurs. Very few studies have examined how to support students in understanding carbon cycling and reasoning about the relationships between carbon cycling and climate change. To support secondary students in making these connections, we developed a modeling-centered socio-scientific issue (SSI) based curriculum unit taught by the same teacher across three sections of a secondary biology class. At three time points within the 2-week unit, 50 students developed, used, evaluated, and revised their own carbon cycling models to use as sense-making tools for how individual biological processes create a global carbon system and the relationship between carbon cycling and climate change. A small subset of students (n = 16) were also interviewed about their models. We constructed holistic scoring rubrics to document students’ model-based reasoning associated with each model and then compared rubric scores across time points to examine potential progression of model-based reasoning over the course of the unit. Results suggest that students’ must hold a robust understanding of causal mechanisms for transfer and transformation of carbon in order to make connections between carbon cycling and climate change. Once their understanding of carbon cycling becomes robust, their reasoning shifts in complexity to understand interrelationships between carbon cycling and climate change. Implications from this study suggest that embedding the practices of modeling within a SSI unit supported secondary students in building robust understanding of carbon cycling and the interrelationship to climate change. © 2017 Wiley Periodicals, Inc. J Res Sci Teach 10: 1249–1273, 2017.&quot;,&quot;publisher&quot;:&quot;John Wiley and Sons Inc.&quot;,&quot;issue&quot;:&quot;10&quot;,&quot;volume&quot;:&quot;54&quot;},&quot;isTemporary&quot;:false}]},{&quot;citationID&quot;:&quot;MENDELEY_CITATION_50363a64-86fe-4ba7-b1f4-a8ff22c25dd7&quot;,&quot;properties&quot;:{&quot;noteIndex&quot;:0},&quot;isEdited&quot;:false,&quot;manualOverride&quot;:{&quot;isManuallyOverridden&quot;:true,&quot;citeprocText&quot;:&quot;(Kim et al., 2015)&quot;,&quot;manualOverrideText&quot;:&quot;Kim et al. (2015)&quot;},&quot;citationTag&quot;:&quot;MENDELEY_CITATION_v3_eyJjaXRhdGlvbklEIjoiTUVOREVMRVlfQ0lUQVRJT05fNTAzNjNhNjQtODZmZS00YmE3LWIxZjQtYThmZjIyYzI1ZGQ3IiwicHJvcGVydGllcyI6eyJub3RlSW5kZXgiOjB9LCJpc0VkaXRlZCI6ZmFsc2UsIm1hbnVhbE92ZXJyaWRlIjp7ImlzTWFudWFsbHlPdmVycmlkZGVuIjp0cnVlLCJjaXRlcHJvY1RleHQiOiIoS2ltIGV0IGFsLiwgMjAxNSkiLCJtYW51YWxPdmVycmlkZVRleHQiOiJLaW0gZXQgYWwuICgyMDE1KSJ9LCJjaXRhdGlvbkl0ZW1zIjpbeyJpZCI6IjBkMDU3MDhlLThiMDAtMzgyNC1iZDFiLWExZmMwZjI1OWUwNSIsIml0ZW1EYXRhIjp7InR5cGUiOiJhcnRpY2xlLWpvdXJuYWwiLCJpZCI6IjBkMDU3MDhlLThiMDAtMzgyNC1iZDFiLWExZmMwZjI1OWUwNSIsInRpdGxlIjoiQ3ljbGVzIG9mIGV4cGxvcmF0aW9uLCByZWZsZWN0aW9uLCBhbmQgY29uc29saWRhdGlvbiBpbiBtb2RlbC1iYXNlZCBsZWFybmluZyBvZiBnZW5ldGljcy4iLCJhdXRob3IiOlt7ImZhbWlseSI6IktpbSIsImdpdmVuIjoiQmVhdW1pZSIsInBhcnNlLW5hbWVzIjpmYWxzZSwiZHJvcHBpbmctcGFydGljbGUiOiIiLCJub24tZHJvcHBpbmctcGFydGljbGUiOiIifSx7ImZhbWlseSI6IlBhdGhhayIsImdpdmVuIjoiU3VuZWV0YSBBLiIsInBhcnNlLW5hbWVzIjpmYWxzZSwiZHJvcHBpbmctcGFydGljbGUiOiIiLCJub24tZHJvcHBpbmctcGFydGljbGUiOiIifSx7ImZhbWlseSI6IkphY29ic29uIiwiZ2l2ZW4iOiJNaWNoYWVsIEouIiwicGFyc2UtbmFtZXMiOmZhbHNlLCJkcm9wcGluZy1wYXJ0aWNsZSI6IiIsIm5vbi1kcm9wcGluZy1wYXJ0aWNsZSI6IiJ9LHsiZmFtaWx5IjoiWmhhbmciLCJnaXZlbiI6IkJhb2h1aSIsInBhcnNlLW5hbWVzIjpmYWxzZSwiZHJvcHBpbmctcGFydGljbGUiOiIiLCJub24tZHJvcHBpbmctcGFydGljbGUiOiIifSx7ImZhbWlseSI6IkdvYmVydCIsImdpdmVuIjoiSmFuaWNlIEQuIiwicGFyc2UtbmFtZXMiOmZhbHNlLCJkcm9wcGluZy1wYXJ0aWNsZSI6IiIsIm5vbi1kcm9wcGluZy1wYXJ0aWNsZSI6IiJ9XSwiY29udGFpbmVyLXRpdGxlIjoiSm91cm5hbCBvZiBTY2llbmNlIEVkdWNhdGlvbiBhbmQgVGVjaG5vbG9neSIsImNvbnRhaW5lci10aXRsZS1zaG9ydCI6IkouIFNjaS4gRWR1Yy4gVGVjaG5vbC4iLCJhY2Nlc3NlZCI6eyJkYXRlLXBhcnRzIjpbWzIwMjUsMTIsNl1dfSwiRE9JIjoiMTAuMTAwNy9TMTA5NTYtMDE1LTk1NjQtNiIsIklTU04iOiIxNTczMTgzOSIsIlVSTCI6Imh0dHBzOi8vb3BlbnVybC5lYnNjby5jb20vY29udGVudGl0ZW0vZG9pOjEwLjEwMDcvczEwOTU2LTAxNS05NTY0LTY/c2lkPWVic2NvOnBsaW5rOmNyYXdsZXImaWQ9ZWJzY286ZG9pOjEwLjEwMDcvczEwOTU2LTAxNS05NTY0LTYmY3JsPWMiLCJpc3N1ZWQiOnsiZGF0ZS1wYXJ0cyI6W1syMDE1LDQsMTJdXX0sInBhZ2UiOiI3ODktODAyIiwiYWJzdHJhY3QiOiJNb2RlbC1iYXNlZCByZWFzb25pbmcgaGFzIGJlZW4gaW50cm9kdWNlZCBhcyBhbiBhdXRoZW50aWMgd2F5IG9mIGxlYXJuaW5nIHNjaWVuY2UsIGFuZCBtYW55IHJlc2VhcmNoZXJzIGhhdmUgZGV2ZWxvcGVkIHRlY2hub2xvZ2ljYWwgdG9vbHMgZm9yIGxlYXJuaW5nIHdpdGggbW9kZWxzLiBUaGlzIHBhcGVyIGRlc2NyaWJlcyBob3cgYSBtb2RlbC1iYXNlZCB0b29sLCBCaW9Mb2dpY2FUTSwgd2FzIHVzZWQgdG8gZmFjaWxpdGF0ZSBnZW5ldGljcyBsZWFybmluZyBpbiBzZWNvbmRhcnkgMy1sZXZlbCBiaW9sb2d5IGluIFNpbmdhcG9yZS4gVGhlIHJlc2VhcmNoIHRlYW0gY28tZGVzaWduZWQgdHdvIGRpZmZlcmVudCBwZWRhZ29naWNhbCBhcHByb2FjaGVzIHdpdGggdGVhY2hlcnMsIGJvdGggb2Ygd2hpY2ggaW52b2x2ZWQgbGVhcm5lci1jZW50ZXJlZCBcImV4cGxvcmF0aW9uIGFuZCByZWZsZWN0aW9uXCIgd2l0aCBCaW9Mb2dpY2EgYW5kIHRlYWNoZXItbGVkIFwidGVsbGluZ1wiIG9yIFwiY29uc29saWRhdGlvbi5cIiBPbmUgZ3JvdXAgd2VudCB0aHJvdWdoIHRoZSBzdGFuZC1hbG9uZSBCaW9Mb2dpY2EgdW5pdHMgZm9yIGFsbCB0b3BpY3MgcHJpb3IgdG8gYSBzZXJpZXMgb2YgdGVhY2hlci1sZWQgaW5zdHJ1Y3Rpb25zLCB3aGVyZWFzIHRoZSBvdGhlciBncm91cCB3YXMgZW5nYWdlZCBpbiB0ZWFjaGVyLWxlZCBhY3Rpdml0aWVzIGFmdGVyIHVzaW5nIEJpb0xvZ2ljYSBmb3IgZWFjaCB0b3BpYy4gQmFzZWQgb24gdGhlIHJlc3VsdHMgb2YgYSBzZXJpZXMgb2YgdGVzdHMgb24gZ2VuZXRpY3MsIHRoZSBncm91cHMgcGVyZm9ybWVkIGRpZmZlcmVudGx5IGZyb20gd2hhdCB0aGUgdGVhY2hlciBoYWQgZXhwZWN0ZWQuIFdlIGV4cGxvcmUgaG93IHRoZSBkZXNpZ24gb2YgdGhlIHR3byBhcHByb2FjaGVzIGFuZCBpbnRlcmFjdGlvbnMgYW1vbmcgc3R1ZGVudHMgbWlnaHQgaGF2ZSBjb250cmlidXRlZCB0byB0aGUgcmVzdWx0cy4iLCJwdWJsaXNoZXIiOiJTcHJpbmdlciBOZXRoZXJsYW5kcyIsImlzc3VlIjoiNiIsInZvbHVtZSI6IjI0In0sImlzVGVtcG9yYXJ5IjpmYWxzZX1dfQ==&quot;,&quot;citationItems&quot;:[{&quot;id&quot;:&quot;0d05708e-8b00-3824-bd1b-a1fc0f259e05&quot;,&quot;itemData&quot;:{&quot;type&quot;:&quot;article-journal&quot;,&quot;id&quot;:&quot;0d05708e-8b00-3824-bd1b-a1fc0f259e05&quot;,&quot;title&quot;:&quot;Cycles of exploration, reflection, and consolidation in model-based learning of genetics.&quot;,&quot;author&quot;:[{&quot;family&quot;:&quot;Kim&quot;,&quot;given&quot;:&quot;Beaumie&quot;,&quot;parse-names&quot;:false,&quot;dropping-particle&quot;:&quot;&quot;,&quot;non-dropping-particle&quot;:&quot;&quot;},{&quot;family&quot;:&quot;Pathak&quot;,&quot;given&quot;:&quot;Suneeta A.&quot;,&quot;parse-names&quot;:false,&quot;dropping-particle&quot;:&quot;&quot;,&quot;non-dropping-particle&quot;:&quot;&quot;},{&quot;family&quot;:&quot;Jacobson&quot;,&quot;given&quot;:&quot;Michael J.&quot;,&quot;parse-names&quot;:false,&quot;dropping-particle&quot;:&quot;&quot;,&quot;non-dropping-particle&quot;:&quot;&quot;},{&quot;family&quot;:&quot;Zhang&quot;,&quot;given&quot;:&quot;Baohui&quot;,&quot;parse-names&quot;:false,&quot;dropping-particle&quot;:&quot;&quot;,&quot;non-dropping-particle&quot;:&quot;&quot;},{&quot;family&quot;:&quot;Gobert&quot;,&quot;given&quot;:&quot;Janice D.&quot;,&quot;parse-names&quot;:false,&quot;dropping-particle&quot;:&quot;&quot;,&quot;non-dropping-particle&quot;:&quot;&quot;}],&quot;container-title&quot;:&quot;Journal of Science Education and Technology&quot;,&quot;container-title-short&quot;:&quot;J. Sci. Educ. Technol.&quot;,&quot;accessed&quot;:{&quot;date-parts&quot;:[[2025,12,6]]},&quot;DOI&quot;:&quot;10.1007/S10956-015-9564-6&quot;,&quot;ISSN&quot;:&quot;15731839&quot;,&quot;URL&quot;:&quot;https://openurl.ebsco.com/contentitem/doi:10.1007/s10956-015-9564-6?sid=ebsco:plink:crawler&amp;id=ebsco:doi:10.1007/s10956-015-9564-6&amp;crl=c&quot;,&quot;issued&quot;:{&quot;date-parts&quot;:[[2015,4,12]]},&quot;page&quot;:&quot;789-802&quot;,&quot;abstract&quot;:&quot;Model-based reasoning has been introduced as an authentic way of learning science, and many researchers have developed technological tools for learning with models. This paper describes how a model-based tool, BioLogicaTM, was used to facilitate genetics learning in secondary 3-level biology in Singapore. The research team co-designed two different pedagogical approaches with teachers, both of which involved learner-centered \&quot;exploration and reflection\&quot; with BioLogica and teacher-led \&quot;telling\&quot; or \&quot;consolidation.\&quot; One group went through the stand-alone BioLogica units for all topics prior to a series of teacher-led instructions, whereas the other group was engaged in teacher-led activities after using BioLogica for each topic. Based on the results of a series of tests on genetics, the groups performed differently from what the teacher had expected. We explore how the design of the two approaches and interactions among students might have contributed to the results.&quot;,&quot;publisher&quot;:&quot;Springer Netherlands&quot;,&quot;issue&quot;:&quot;6&quot;,&quot;volume&quot;:&quot;24&quot;},&quot;isTemporary&quot;:false}]},{&quot;citationID&quot;:&quot;MENDELEY_CITATION_8bedbafa-bbf6-4e5f-a865-64059beaaf14&quot;,&quot;properties&quot;:{&quot;noteIndex&quot;:0},&quot;isEdited&quot;:false,&quot;manualOverride&quot;:{&quot;isManuallyOverridden&quot;:true,&quot;citeprocText&quot;:&quot;(Sjøberg et al., 2023)&quot;,&quot;manualOverrideText&quot;:&quot;Sjøberg et al. (2023)&quot;},&quot;citationTag&quot;:&quot;MENDELEY_CITATION_v3_eyJjaXRhdGlvbklEIjoiTUVOREVMRVlfQ0lUQVRJT05fOGJlZGJhZmEtYmJmNi00ZTVmLWE4NjUtNjQwNTliZWFhZjE0IiwicHJvcGVydGllcyI6eyJub3RlSW5kZXgiOjB9LCJpc0VkaXRlZCI6ZmFsc2UsIm1hbnVhbE92ZXJyaWRlIjp7ImlzTWFudWFsbHlPdmVycmlkZGVuIjp0cnVlLCJjaXRlcHJvY1RleHQiOiIoU2rDuGJlcmcgZXQgYWwuLCAyMDIzKSIsIm1hbnVhbE92ZXJyaWRlVGV4dCI6IlNqw7hiZXJnIGV0IGFsLiAoMjAyMykifSwiY2l0YXRpb25JdGVtcyI6W3siaWQiOiIwNTViYjY5OC1mZWZjLTNiZjktODhlYS1mMDA3ZTc0ZmFkN2YiLCJpdGVtRGF0YSI6eyJ0eXBlIjoiYXJ0aWNsZS1qb3VybmFsIiwiaWQiOiIwNTViYjY5OC1mZWZjLTNiZjktODhlYS1mMDA3ZTc0ZmFkN2YiLCJ0aXRsZSI6IlVuZGVyZ3JhZHVhdGUgYmlvbG9neSBzdHVkZW50cycgbW9kZWzigJBiYXNlZCByZWFzb25pbmcgaW4gdGhlIGxhYm9yYXRvcnk6IEV4cGxvcmluZyB0aGUgcm9sZSBvZiBkcmF3aW5ncywgdGFsaywgYW5kIGdlc3R1cmVzLiIsImF1dGhvciI6W3siZmFtaWx5IjoiU2rDuGJlcmciLCJnaXZlbiI6Ik1hcmkiLCJwYXJzZS1uYW1lcyI6ZmFsc2UsImRyb3BwaW5nLXBhcnRpY2xlIjoiIiwibm9uLWRyb3BwaW5nLXBhcnRpY2xlIjoiIn0seyJmYW1pbHkiOiJGdXJiZXJnIiwiZ2l2ZW4iOiJBbm5pa2VuIiwicGFyc2UtbmFtZXMiOmZhbHNlLCJkcm9wcGluZy1wYXJ0aWNsZSI6IiIsIm5vbi1kcm9wcGluZy1wYXJ0aWNsZSI6IiJ9LHsiZmFtaWx5IjoiS25haW4iLCJnaXZlbiI6IkVyaWsiLCJwYXJzZS1uYW1lcyI6ZmFsc2UsImRyb3BwaW5nLXBhcnRpY2xlIjoiIiwibm9uLWRyb3BwaW5nLXBhcnRpY2xlIjoiIn1dLCJjb250YWluZXItdGl0bGUiOiJTY2llbmNlIEVkdWNhdGlvbiIsImNvbnRhaW5lci10aXRsZS1zaG9ydCI6IlNjaS4gRWR1Yy4iLCJhY2Nlc3NlZCI6eyJkYXRlLXBhcnRzIjpbWzIwMjUsMTIsNl1dfSwiRE9JIjoiMTAuMTAwMi9TQ0UuMjE3NjUiLCJJU1NOIjoiMTA5ODIzN1giLCJVUkwiOiJodHRwczovL29wZW51cmwuZWJzY28uY29tL2NvbnRlbnRpdGVtL2RvaToxMC4xMDAyL3NjZS4yMTc2NT9zaWQ9ZWJzY286cGxpbms6Y3Jhd2xlciZpZD1lYnNjbzpkb2k6MTAuMTAwMi9zY2UuMjE3NjUmY3JsPWMiLCJpc3N1ZWQiOnsiZGF0ZS1wYXJ0cyI6W1syMDIzLDEsMV1dfSwicGFnZSI6IjEyNC0xNDgiLCJhYnN0cmFjdCI6IlRoaXMgcGFwZXIgcmVwb3J0cyBvbiBhIGNhc2Ugc3R1ZHkgb2YgdW5kZXJncmFkdWF0ZSBiaW9sb2d5IHN0dWRlbnRzJyBkcmF3aW5nLWJhc2VkIG1vZGVsaW5nIGFuZCBob3cgdGhpcyBwcm9jZXNzIHBsYXlzIG91dCBpbiBuYXR1cmFsaXN0aWMgZGlhbG9ndWVzLiBSZWNlbnQgcmVzZWFyY2ggaGFzIHJldmVhbGVkIHRoZSBpbXBvcnRhbmNlIG9mIGRyYXdpbmdzLCB0YWxrLCBhbmQgZ2VzdHVyZXMgaW4gc3R1ZGVudHMnIG1vZGVsLWJhc2VkIHJlYXNvbmluZy4gVGhpcyBzdHVkeSBwcm92aWRlcyBmdXJ0aGVyIGluc2lnaHQgaW50byB0aGUgY29tcGxlbWVudGFyeSByb2xlIG9mIHRoZXNlIG11bHRpbW9kYWwgcmVwcmVzZW50YXRpb25zIGluIHN0dWRlbnQnIG1vZGVsLWJhc2VkIHJlYXNvbmluZy4gVGhlIGVtcGlyaWNhbCBiYXNpcyBjb25zdGl0dXRlcyBzZXF1ZW5jZXMgb2Ygc3R1ZGVudHMnIGludGVyYWN0aXZlIG1vZGVsaW5nIGR1cmluZyBhIGxhYm9yYXRvcnkgZXhlcmNpc2UgdGFyZ2V0ZWQgdG93YXJkwqB0aGUgbW9sZWN1bGFyIG1lY2hhbmlzbSBiZWhpbmQgZGlhZ25vc3RpYyB0ZXN0cy4gVGhlIGFuYWx5dGljYWwgcHJvY2VkdXJlIGludm9sdmVzIGEgc29jaWFsLXNlbWlvdGljIGFuYWx5c2lzIG9mIHN0dWRlbnRzJyBkcmF3aW5ncyBhbmQgbWljcm9hbmFseXNlcyBvZiB0aGUgc2VxdWVuY2VzIG9mIHN0dWRlbnQgaW50ZXJhY3Rpb24gd2hpbGUgZW5nYWdpbmcgd2l0aCB0aGlzIG1vZGVsaW5nIGFjdGl2aXR5LiBPdXIgZmluZGluZ3MgcmV2ZWFsIGEgcGF0dGVybiBpbiB0aGUgdXNlIG9mIHRoZXNlIHJlcHJlc2VudGF0aW9ucyBhbmQgcHJvdmlkZSBpbnNpZ2h0cyBpbnRvIHRoZWlyIHJvbGVzIGluIHN0dWRlbnRzJyBtb2RlbC1iYXNlZCByZWFzb25pbmcuIER1cmluZyB0aHJlZSBjcml0aWNhbCBlcGlzb2RlcyBpbiB0aGUgc3R1ZGVudHMnIG1vZGVsaW5nIHByb2Nlc3MsIHdlIHNob3cgaG93IGRyYXdpbmdzLCBkZWljdGljIGdlc3R1cmVzLCB0YWxrLCBhbmQgaWNvbmljIGdlc3R1cmVzIGluIGEgcmVjdXJyaW5nIHBhdHRlcm4gY29udHJpYnV0ZWQgdG8gYnJpbmdpbmcgc3R1ZGVudHMnIG1lYW5pbmctbWFraW5nIGZvcndhcmQ6IGRyYXdpbmdzIGNvbnRyaWJ1dGVkIHRvIG9wZW5pbmcgYSBjcmVhdGl2ZSBzcGFjZSBmb3IgdGhlaXIgcmVhc29uaW5nLCB3aGlsZSBleHBsb3JhdGl2ZSB0YWxrIHRvZ2V0aGVyIHdpdGggaWNvbmljIGdlc3R1cmVzIGJlY2FtZSBhbiBpbXBvcnRhbnQgcmVzb3VyY2UgaW4gZXhwbG9yaW5nIHRoZSBhc3BlY3RzIHRoYXQgd2VyZSBub3Qgc2hvd24gaW4gdGhlIGRyYXdpbmcuIFdlIGFsc28gc2hvdyBob3cgdGhlIGRpZmZlcmVudCByZXByZXNlbnRhdGlvbnMgdG9vayBvbiBkaWZmZXJlbnQgc2VtaW90aWMgbG9hZHMgZGVwZW5kaW5nIG9uIHdoZXJlIGluIHRoZSBtb2RlbGluZyBjeWNsZSB0aGV5IHdlcmUuIFdlIHNob3cgaG93IGNlcnRhaW4gc2VtaW90aWMgY2hvaWNlcyBpbiB0aGUgZmlyc3QgZHJhd2luZyBzZWVtIHRvIHN1cHBvcnQgdGhlIHN0dWRlbnRzJyBtb2RlbC1iYXNlZCByZWFzb25pbmcuIFJlcHJlc2VudGluZyBnZXN0dXJlcyBiZWNhbWUgcGFydGljdWxhcmx5IGltcG9ydGFudCB3aGVuIHRoZSBzdHVkZW50cyByZXZpc2VkIGFuZCBleHRlbmRlZCB0aGVpciBtb2RlbHMuIFRoZXNlIGZpbmRpbmdzIGFyZSBkaXNjdXNzZWQgaW4gcmVsYXRpb24gdG8gdGhlIGRpZmZlcmVudCBhZmZvcmRhbmNlcyBvZiB0aGUgdmFyaW91cyBtb2RlcyBvZiByZXByZXNlbnRhdGlvbi4iLCJwdWJsaXNoZXIiOiJKb2huIFdpbGV5IGFuZCBTb25zIEluYyIsImlzc3VlIjoiMSIsInZvbHVtZSI6IjEwNyJ9LCJpc1RlbXBvcmFyeSI6ZmFsc2V9XX0=&quot;,&quot;citationItems&quot;:[{&quot;id&quot;:&quot;055bb698-fefc-3bf9-88ea-f007e74fad7f&quot;,&quot;itemData&quot;:{&quot;type&quot;:&quot;article-journal&quot;,&quot;id&quot;:&quot;055bb698-fefc-3bf9-88ea-f007e74fad7f&quot;,&quot;title&quot;:&quot;Undergraduate biology students' model‐based reasoning in the laboratory: Exploring the role of drawings, talk, and gestures.&quot;,&quot;author&quot;:[{&quot;family&quot;:&quot;Sjøberg&quot;,&quot;given&quot;:&quot;Mari&quot;,&quot;parse-names&quot;:false,&quot;dropping-particle&quot;:&quot;&quot;,&quot;non-dropping-particle&quot;:&quot;&quot;},{&quot;family&quot;:&quot;Furberg&quot;,&quot;given&quot;:&quot;Anniken&quot;,&quot;parse-names&quot;:false,&quot;dropping-particle&quot;:&quot;&quot;,&quot;non-dropping-particle&quot;:&quot;&quot;},{&quot;family&quot;:&quot;Knain&quot;,&quot;given&quot;:&quot;Erik&quot;,&quot;parse-names&quot;:false,&quot;dropping-particle&quot;:&quot;&quot;,&quot;non-dropping-particle&quot;:&quot;&quot;}],&quot;container-title&quot;:&quot;Science Education&quot;,&quot;container-title-short&quot;:&quot;Sci. Educ.&quot;,&quot;accessed&quot;:{&quot;date-parts&quot;:[[2025,12,6]]},&quot;DOI&quot;:&quot;10.1002/SCE.21765&quot;,&quot;ISSN&quot;:&quot;1098237X&quot;,&quot;URL&quot;:&quot;https://openurl.ebsco.com/contentitem/doi:10.1002/sce.21765?sid=ebsco:plink:crawler&amp;id=ebsco:doi:10.1002/sce.21765&amp;crl=c&quot;,&quot;issued&quot;:{&quot;date-parts&quot;:[[2023,1,1]]},&quot;page&quot;:&quot;124-148&quot;,&quot;abstract&quot;:&quot;This paper reports on a case study of undergraduate biology students' drawing-based modeling and how this process plays out in naturalistic dialogues. Recent research has revealed the importance of drawings, talk, and gestures in students' model-based reasoning. This study provides further insight into the complementary role of these multimodal representations in student' model-based reasoning. The empirical basis constitutes sequences of students' interactive modeling during a laboratory exercise targeted toward the molecular mechanism behind diagnostic tests. The analytical procedure involves a social-semiotic analysis of students' drawings and microanalyses of the sequences of student interaction while engaging with this modeling activity. Our findings reveal a pattern in the use of these representations and provide insights into their roles in students' model-based reasoning. During three critical episodes in the students' modeling process, we show how drawings, deictic gestures, talk, and iconic gestures in a recurring pattern contributed to bringing students' meaning-making forward: drawings contributed to opening a creative space for their reasoning, while explorative talk together with iconic gestures became an important resource in exploring the aspects that were not shown in the drawing. We also show how the different representations took on different semiotic loads depending on where in the modeling cycle they were. We show how certain semiotic choices in the first drawing seem to support the students' model-based reasoning. Representing gestures became particularly important when the students revised and extended their models. These findings are discussed in relation to the different affordances of the various modes of representation.&quot;,&quot;publisher&quot;:&quot;John Wiley and Sons Inc&quot;,&quot;issue&quot;:&quot;1&quot;,&quot;volume&quot;:&quot;107&quot;},&quot;isTemporary&quot;:false}]},{&quot;citationID&quot;:&quot;MENDELEY_CITATION_a660dda1-62ec-424b-8328-04f5af34ad09&quot;,&quot;properties&quot;:{&quot;noteIndex&quot;:0},&quot;isEdited&quot;:false,&quot;manualOverride&quot;:{&quot;isManuallyOverridden&quot;:true,&quot;citeprocText&quot;:&quot;(Stephens et al., 1999)&quot;,&quot;manualOverrideText&quot;:&quot;Stephens et al. (1999)&quot;},&quot;citationTag&quot;:&quot;MENDELEY_CITATION_v3_eyJjaXRhdGlvbklEIjoiTUVOREVMRVlfQ0lUQVRJT05fYTY2MGRkYTEtNjJlYy00MjRiLTgzMjgtMDRmNWFmMzRhZDA5IiwicHJvcGVydGllcyI6eyJub3RlSW5kZXgiOjB9LCJpc0VkaXRlZCI6ZmFsc2UsIm1hbnVhbE92ZXJyaWRlIjp7ImlzTWFudWFsbHlPdmVycmlkZGVuIjp0cnVlLCJjaXRlcHJvY1RleHQiOiIoU3RlcGhlbnMgZXQgYWwuLCAxOTk5KSIsIm1hbnVhbE92ZXJyaWRlVGV4dCI6IlN0ZXBoZW5zIGV0IGFsLiAoMTk5OSkifSwiY2l0YXRpb25JdGVtcyI6W3siaWQiOiI2NWFhNTY1NS0wZDQyLTM2MDQtOTczNy1hN2JmNWJlNzA4MzIiLCJpdGVtRGF0YSI6eyJ0eXBlIjoiYXJ0aWNsZS1qb3VybmFsIiwiaWQiOiI2NWFhNTY1NS0wZDQyLTM2MDQtOTczNy1hN2JmNWJlNzA4MzIiLCJ0aXRsZSI6Ik1vZGVsLWJhc2VkIHJlYXNvbmluZyBpbiBhIHllYXIgMTAgY2xhc3Nyb29tIiwiYXV0aG9yIjpbeyJmYW1pbHkiOiJTdGVwaGVucyIsImdpdmVuIjoiU2FsbHkgQW5uZSIsInBhcnNlLW5hbWVzIjpmYWxzZSwiZHJvcHBpbmctcGFydGljbGUiOiIiLCJub24tZHJvcHBpbmctcGFydGljbGUiOiIifSx7ImZhbWlseSI6Ik1jUm9iYmllIiwiZ2l2ZW4iOiJDYW1wYmVsbCBKLiIsInBhcnNlLW5hbWVzIjpmYWxzZSwiZHJvcHBpbmctcGFydGljbGUiOiIiLCJub24tZHJvcHBpbmctcGFydGljbGUiOiIifSx7ImZhbWlseSI6Ikx1Y2FzIiwiZ2l2ZW4iOiJLZWl0aCBCLiIsInBhcnNlLW5hbWVzIjpmYWxzZSwiZHJvcHBpbmctcGFydGljbGUiOiIiLCJub24tZHJvcHBpbmctcGFydGljbGUiOiIifV0sImNvbnRhaW5lci10aXRsZSI6IlJlc2VhcmNoIGluIFNjaWVuY2UgRWR1Y2F0aW9uIiwiY29udGFpbmVyLXRpdGxlLXNob3J0IjoiUmVzLiBTY2kuIEVkdWMuIiwiYWNjZXNzZWQiOnsiZGF0ZS1wYXJ0cyI6W1syMDI1LDcsNF1dfSwiRE9JIjoiMTAuMTAwNy9CRjAyNDYxNzY4L01FVFJJQ1MiLCJJU1NOIjoiMTU3MzE4OTgiLCJVUkwiOiJodHRwczovL2xpbmsuc3ByaW5nZXIuY29tL2FydGljbGUvMTAuMTAwNy9CRjAyNDYxNzY4IiwiaXNzdWVkIjp7ImRhdGUtcGFydHMiOltbMTk5OV1dfSwicGFnZSI6IjE4OS0yMDgiLCJhYnN0cmFjdCI6IlN0dWRpZXMgaGF2ZSBzaG93biB0aGF0IHNlY29uZGFyeSBzY2hvb2wgc3R1ZGVudHMgZXhwZXJpZW5jZSBkaWZmaWN1bHRpZXMgbWFraW5nIHNjaWVudGlmaWMgbW9kZWxzIG1lYW5pbmdmdWwsIHlldCBleHBsYW5hdG9yeSBtb2RlbHMgYXJlIGNlbnRyYWwgdG8gdGhlIGRldmVsb3BtZW50IG9mIHNjaWVudGlmaWMgdW5kZXJzdGFuZGluZy4gVGhpcyBzdHVkeSBpbnZlc3RpZ2F0ZWQgdGhlIGV4dGVudCBhbmQgbmF0dXJlIG9mIHN0dWRlbnRzJyBtb2RlbC1iYXNlZCByZWFzb25pbmcgaW4gYSBsYWJvcmF0b3J5IGludmVzdGlnYXRpb24uIEl0IHdhcyBhbiBpbnRlcnByZXRpdmUgc3R1ZHkgaW52b2x2aW5nIGEgc2luZ2xlIFllYXIgMTAgU2NpZW5jZSBjbGFzcyBpbnZlc3RpZ2F0aW5nIHRoZSBpbmZsdWVuY2Ugb2Ygc2l4IGZhY3RvcnMgb24gZWxlY3RyaWNhbCByZXNpc3RhbmNlLiBCZWZvcmUgY29tbWVuY2luZyB0aGVpciBwcmFjdGljYWwgaW52ZXN0aWdhdGlvbnMgc3R1ZGVudHMgd2VyZSByZS1mYW1pbGlhcmlzZWQgd2l0aCB0aGUgXCJlbGVjdHJvbiBkcmlmdFwiIG1vZGVsIG9mIG1ldGFscy4gRGF0YSBzb3VyY2VzIGluY2x1ZGVkIHZpZGVvdGFwZXMgb2YgY2xhc3Nyb29tIGludGVyYWN0aW9ucywgYXVkaW90YXBlZCBpbnRlcnZpZXdzIHdpdGggc3R1ZGVudHMsIHN0dWRlbnQgd29ya2Jvb2tzIHNob3dpbmcgdGhlaXIgZXhwZXJpbWVudGFsIHByb2NlZHVyZXMgYW5kIHJlc3VsdHMsIGFuZCBleHBsYW5hdGlvbnMgb2YgdGhvc2UgcmVzdWx0cy4gVGhlIHJlc2VhcmNoIHN1Z2dlc3RzIHRoYXQgc3BvbnRhbmVvdXMgdXNlIG9mIHRoZSBtb2RlbCBpbiBleHBsYW5hdGlvbnMgaW5jcmVhc2VkIG92ZXIgdGhlIGR1cmF0aW9uIG9mIHRoZSB0YXNrIGJ1dCB0aGF0IHRoZSBleHBsYW5hdGlvbnMgd2VyZSByZXN0cmljdGVkIG1haW5seSB0byBtb2RlbC1iYXNlZCByZWFzb25pbmcgd2l0aCBsb3dlciBvcmRlciByZWxhdGlvbmFsIG1hcHBpbmcuIEV2ZW4gYWZ0ZXIgZnVydGhlciBmb3JtYWwgaW5zdHJ1Y3Rpb24gb24gdGhlIG1vZGVsIGFmdGVyIHRoZSBpbml0aWFsIGV4cGVyaW1lbnRhbCBpbnZlc3RpZ2F0aW9ucywgbWFueSBzdHVkZW50cyB3ZXJlIHN0aWxsIHVuYWJsZSB0byB1c2UgdGhlIG1vZGVsIGVmZmVjdGl2ZWx5LCBkaXNwbGF5aW5nIG1haW5seSB0aGUgc2FtZSBsZXZlbCBvZiByZWFzb25pbmcuIEFzIG1vZGVsLWJhc2VkIHJlYXNvbmluZyBpcyBhbiBpbXBvcnRhbnQgcGFydCBvZiBsZWFybmluZyBzb21lIGFzcGVjdHMgb2Ygc2NpZW5jZSwgaXQgaXMgaW1wZXJhdGl2ZSB0aGF0IHNjaWVuY2UgZWR1Y2F0b3JzIHRha2UgYXBwcm9wcmlhdGUgc3RlcHMgdG8gZmFjaWxpdGF0ZSB0aGUgZGV2ZWxvcG1lbnQgb2Ygc3VjaCByZWFzb25pbmcgaW4gYXBwcm9wcmlhdGUgY29udGV4dHMuIiwicHVibGlzaGVyIjoiS2x1d2VyIEFjYWRlbWljIFB1Ymxpc2hlcnMiLCJpc3N1ZSI6IjIiLCJ2b2x1bWUiOiIyOSJ9LCJpc1RlbXBvcmFyeSI6ZmFsc2V9XX0=&quot;,&quot;citationItems&quot;:[{&quot;id&quot;:&quot;65aa5655-0d42-3604-9737-a7bf5be70832&quot;,&quot;itemData&quot;:{&quot;type&quot;:&quot;article-journal&quot;,&quot;id&quot;:&quot;65aa5655-0d42-3604-9737-a7bf5be70832&quot;,&quot;title&quot;:&quot;Model-based reasoning in a year 10 classroom&quot;,&quot;author&quot;:[{&quot;family&quot;:&quot;Stephens&quot;,&quot;given&quot;:&quot;Sally Anne&quot;,&quot;parse-names&quot;:false,&quot;dropping-particle&quot;:&quot;&quot;,&quot;non-dropping-particle&quot;:&quot;&quot;},{&quot;family&quot;:&quot;McRobbie&quot;,&quot;given&quot;:&quot;Campbell J.&quot;,&quot;parse-names&quot;:false,&quot;dropping-particle&quot;:&quot;&quot;,&quot;non-dropping-particle&quot;:&quot;&quot;},{&quot;family&quot;:&quot;Lucas&quot;,&quot;given&quot;:&quot;Keith B.&quot;,&quot;parse-names&quot;:false,&quot;dropping-particle&quot;:&quot;&quot;,&quot;non-dropping-particle&quot;:&quot;&quot;}],&quot;container-title&quot;:&quot;Research in Science Education&quot;,&quot;container-title-short&quot;:&quot;Res. Sci. Educ.&quot;,&quot;accessed&quot;:{&quot;date-parts&quot;:[[2025,7,4]]},&quot;DOI&quot;:&quot;10.1007/BF02461768/METRICS&quot;,&quot;ISSN&quot;:&quot;15731898&quot;,&quot;URL&quot;:&quot;https://link.springer.com/article/10.1007/BF02461768&quot;,&quot;issued&quot;:{&quot;date-parts&quot;:[[1999]]},&quot;page&quot;:&quot;189-208&quot;,&quot;abstract&quot;:&quot;Studies have shown that secondary school students experience difficulties making scientific models meaningful, yet explanatory models are central to the development of scientific understanding. This study investigated the extent and nature of students' model-based reasoning in a laboratory investigation. It was an interpretive study involving a single Year 10 Science class investigating the influence of six factors on electrical resistance. Before commencing their practical investigations students were re-familiarised with the \&quot;electron drift\&quot; model of metals. Data sources included videotapes of classroom interactions, audiotaped interviews with students, student workbooks showing their experimental procedures and results, and explanations of those results. The research suggests that spontaneous use of the model in explanations increased over the duration of the task but that the explanations were restricted mainly to model-based reasoning with lower order relational mapping. Even after further formal instruction on the model after the initial experimental investigations, many students were still unable to use the model effectively, displaying mainly the same level of reasoning. As model-based reasoning is an important part of learning some aspects of science, it is imperative that science educators take appropriate steps to facilitate the development of such reasoning in appropriate contexts.&quot;,&quot;publisher&quot;:&quot;Kluwer Academic Publishers&quot;,&quot;issue&quot;:&quot;2&quot;,&quot;volume&quot;:&quot;29&quot;},&quot;isTemporary&quot;:false}]},{&quot;citationID&quot;:&quot;MENDELEY_CITATION_f923661d-1b42-4753-a466-4fb1dc4e10ea&quot;,&quot;properties&quot;:{&quot;noteIndex&quot;:0},&quot;isEdited&quot;:false,&quot;manualOverride&quot;:{&quot;isManuallyOverridden&quot;:true,&quot;citeprocText&quot;:&quot;(Nersessian, 2025)&quot;,&quot;manualOverrideText&quot;:&quot;Nersessian (2025)&quot;},&quot;citationTag&quot;:&quot;MENDELEY_CITATION_v3_eyJjaXRhdGlvbklEIjoiTUVOREVMRVlfQ0lUQVRJT05fZjkyMzY2MWQtMWI0Mi00NzUzLWE0NjYtNGZiMWRjNGUxMGVhIiwicHJvcGVydGllcyI6eyJub3RlSW5kZXgiOjB9LCJpc0VkaXRlZCI6ZmFsc2UsIm1hbnVhbE92ZXJyaWRlIjp7ImlzTWFudWFsbHlPdmVycmlkZGVuIjp0cnVlLCJjaXRlcHJvY1RleHQiOiIoTmVyc2Vzc2lhbiwgMjAyNSkiLCJtYW51YWxPdmVycmlkZVRleHQiOiJOZXJzZXNzaWFuICgyMDI1KSJ9LCJjaXRhdGlvbkl0ZW1zIjpbeyJpZCI6ImU5ZGI3NGFkLTRhZWUtM2IwMy1hNWQ2LTBkOGIyYjY1ODFlYyIsIml0ZW1EYXRhIjp7InR5cGUiOiJhcnRpY2xlLWpvdXJuYWwiLCJpZCI6ImU5ZGI3NGFkLTRhZWUtM2IwMy1hNWQ2LTBkOGIyYjY1ODFlYyIsInRpdGxlIjoiSG93IERvIFNjaWVudGlzdHMgVGhpbms/IENvbnRyaWJ1dGlvbnMgVG93YXJkIGEgQ29nbml0aXZlIFNjaWVuY2Ugb2YgU2NpZW5jZSIsImF1dGhvciI6W3siZmFtaWx5IjoiTmVyc2Vzc2lhbiIsImdpdmVuIjoiTmFuY3kgSi4iLCJwYXJzZS1uYW1lcyI6ZmFsc2UsImRyb3BwaW5nLXBhcnRpY2xlIjoiIiwibm9uLWRyb3BwaW5nLXBhcnRpY2xlIjoiIn1dLCJjb250YWluZXItdGl0bGUiOiJUb3BpY3MgaW4gQ29nbml0aXZlIFNjaWVuY2UiLCJjb250YWluZXItdGl0bGUtc2hvcnQiOiJUb3AuIENvZ24uIFNjaS4iLCJhY2Nlc3NlZCI6eyJkYXRlLXBhcnRzIjpbWzIwMjUsNywyMV1dfSwiRE9JIjoiMTAuMTExMS9UT1BTLjEyNzc3IiwiSVNTTiI6IjE3NTY4NzY1IiwiUE1JRCI6IjM5NjU5MTUzIiwiaXNzdWVkIjp7ImRhdGUtcGFydHMiOltbMjAyNSwxLDFdXX0sInBhZ2UiOiI3LTMzIiwiYWJzdHJhY3QiOiJTY2llbnRpZmljIHRoaW5raW5nIGlzIG9uZSBvZiB0aGUgbW9zdCBjcmVhdGl2ZSBleHByZXNzaW9ucyBvZiBodW1hbiBjb2duaXRpb24uIFRoaXMgcGFwZXIgZGlzY3Vzc2VzIG15IHJlc2VhcmNoIGNvbnRyaWJ1dGlvbnMgdG8gdGhlIGNvZ25pdGl2ZSBzY2llbmNlIG9mIHNjaWVuY2UuIEkgaGF2ZSBhZHZhbmNlZCB0aGUgcG9zaXRpb24gdGhhdCBkYXRhIG9uIHRoZSBjb2duaXRpdmUgcHJhY3RpY2VzIG9mIHNjaWVudGlzdHMgZHJhd24gZnJvbSBleHRlbnNpdmUgcmVzZWFyY2ggaW50byBhcmNoaXZhbCByZWNvcmRzIG9mIGhpc3RvcmljYWwgc2NpZW5jZSBvciBjb2xsZWN0ZWQgaW4gZXh0ZW5kZWQgZXRobm9ncmFwaGljIHN0dWRpZXMgb2YgY29udGVtcG9yYXJ5IHNjaWVuY2UgY2FuIHByb3ZpZGUgdmFsdWFibGUgaW5zaWdodCBpbnRvIHRoZSBuYXR1cmUgb2Ygc2NpZW50aWZpYyBjb2duaXRpb24gYW5kIGl0cyByZWxhdGlvbiB0byBjb2duaXRpb24gaW4gb3JkaW5hcnkgY29udGV4dHMuIEkgZm9jdXMgb24gY29udHJpYnV0aW9ucyBvZiBteSByZXNlYXJjaCBvbiBhbmFsb2d5LCBtb2RlbC1iYXNlZCByZWFzb25pbmcsIGFuZCBjb25jZXB0dWFsIGNoYW5nZSBhbmQgb24gaG93IHNjaWVudGlzdHMgZW5oYW5jZSB0aGVpciBuYXR1cmFsIGNvZ25pdGl2ZSBjYXBhY2l0aWVzIGJ5IGNyZWF0aW5nIG1vZGVsaW5nIGVudmlyb25tZW50cyB0aGF0IGludGVncmF0ZSBjb2duaXRpdmUsIHNvY2lhbCwgbWF0ZXJpYWwsIGFuZCBjdWx0dXJhbCByZXNvdXJjZXMuIEkgcHJvdmlkZSBhbiBvdXRsaW5lIG9mIG15IHRyYWplY3RvcnkgZnJvbSBhIHBoeXNpY2lzdCB0byBhIHBoaWxvc29waGVyIG9mIHNjaWVuY2UgdG8gYSBoeWJyaWQgY29nbml0aXZlIHNjaWVudGlzdCBpbiBteSBxdWVzdCB0byB1bmRlcnN0YW5kIHRoZSBuYXR1cmUgb2Ygc2NpZW50aWZpYyB0aGlua2luZy4iLCJwdWJsaXNoZXIiOiJKb2huIFdpbGV5IGFuZCBTb25zIEluYyIsImlzc3VlIjoiMSIsInZvbHVtZSI6IjE3In0sImlzVGVtcG9yYXJ5IjpmYWxzZX1dfQ==&quot;,&quot;citationItems&quot;:[{&quot;id&quot;:&quot;e9db74ad-4aee-3b03-a5d6-0d8b2b6581ec&quot;,&quot;itemData&quot;:{&quot;type&quot;:&quot;article-journal&quot;,&quot;id&quot;:&quot;e9db74ad-4aee-3b03-a5d6-0d8b2b6581ec&quot;,&quot;title&quot;:&quot;How Do Scientists Think? Contributions Toward a Cognitive Science of Science&quot;,&quot;author&quot;:[{&quot;family&quot;:&quot;Nersessian&quot;,&quot;given&quot;:&quot;Nancy J.&quot;,&quot;parse-names&quot;:false,&quot;dropping-particle&quot;:&quot;&quot;,&quot;non-dropping-particle&quot;:&quot;&quot;}],&quot;container-title&quot;:&quot;Topics in Cognitive Science&quot;,&quot;container-title-short&quot;:&quot;Top. Cogn. Sci.&quot;,&quot;accessed&quot;:{&quot;date-parts&quot;:[[2025,7,21]]},&quot;DOI&quot;:&quot;10.1111/TOPS.12777&quot;,&quot;ISSN&quot;:&quot;17568765&quot;,&quot;PMID&quot;:&quot;39659153&quot;,&quot;issued&quot;:{&quot;date-parts&quot;:[[2025,1,1]]},&quot;page&quot;:&quot;7-33&quot;,&quot;abstract&quot;:&quot;Scientific thinking is one of the most creative expressions of human cognition. This paper discusses my research contributions to the cognitive science of science. I have advanced the position that data on the cognitive practices of scientists drawn from extensive research into archival records of historical science or collected in extended ethnographic studies of contemporary science can provide valuable insight into the nature of scientific cognition and its relation to cognition in ordinary contexts. I focus on contributions of my research on analogy, model-based reasoning, and conceptual change and on how scientists enhance their natural cognitive capacities by creating modeling environments that integrate cognitive, social, material, and cultural resources. I provide an outline of my trajectory from a physicist to a philosopher of science to a hybrid cognitive scientist in my quest to understand the nature of scientific thinking.&quot;,&quot;publisher&quot;:&quot;John Wiley and Sons Inc&quot;,&quot;issue&quot;:&quot;1&quot;,&quot;volume&quot;:&quot;17&quot;},&quot;isTemporary&quot;:false}]},{&quot;citationID&quot;:&quot;MENDELEY_CITATION_df907b51-8f33-45be-a4f1-9c709c6fd2ea&quot;,&quot;properties&quot;:{&quot;noteIndex&quot;:0},&quot;isEdited&quot;:false,&quot;manualOverride&quot;:{&quot;isManuallyOverridden&quot;:true,&quot;citeprocText&quot;:&quot;(Ríos et al., 2019)&quot;,&quot;manualOverrideText&quot;:&quot;Ríos et al. (2019)&quot;},&quot;citationTag&quot;:&quot;MENDELEY_CITATION_v3_eyJjaXRhdGlvbklEIjoiTUVOREVMRVlfQ0lUQVRJT05fZGY5MDdiNTEtOGYzMy00NWJlLWE0ZjEtOWM3MDljNmZkMmVhIiwicHJvcGVydGllcyI6eyJub3RlSW5kZXgiOjB9LCJpc0VkaXRlZCI6ZmFsc2UsIm1hbnVhbE92ZXJyaWRlIjp7ImlzTWFudWFsbHlPdmVycmlkZGVuIjp0cnVlLCJjaXRlcHJvY1RleHQiOiIoUsOtb3MgZXQgYWwuLCAyMDE5KSIsIm1hbnVhbE92ZXJyaWRlVGV4dCI6IlLDrW9zIGV0IGFsLiAoMjAxOSkifSwiY2l0YXRpb25JdGVtcyI6W3siaWQiOiJlYzcyNjlkYy0zOTQxLTM1NWEtYWRhNS01NTBmNzFmZTVjZmIiLCJpdGVtRGF0YSI6eyJ0eXBlIjoiYXJ0aWNsZS1qb3VybmFsIiwiaWQiOiJlYzcyNjlkYy0zOTQxLTM1NWEtYWRhNS01NTBmNzFmZTVjZmIiLCJ0aXRsZSI6IlVzaW5nIHRoaW5rLWFsb3VkIGludGVydmlld3MgdG8gY2hhcmFjdGVyaXplIG1vZGVsLWJhc2VkIHJlYXNvbmluZyBpbiBlbGVjdHJvbmljcyBmb3IgYSBsYWJvcmF0b3J5IGNvdXJzZSBhc3Nlc3NtZW50IiwiYXV0aG9yIjpbeyJmYW1pbHkiOiJSw61vcyIsImdpdmVuIjoiTGF1cmEiLCJwYXJzZS1uYW1lcyI6ZmFsc2UsImRyb3BwaW5nLXBhcnRpY2xlIjoiIiwibm9uLWRyb3BwaW5nLXBhcnRpY2xlIjoiIn0seyJmYW1pbHkiOiJQb2xsYXJkIiwiZ2l2ZW4iOiJCZW5qYW1pbiIsInBhcnNlLW5hbWVzIjpmYWxzZSwiZHJvcHBpbmctcGFydGljbGUiOiIiLCJub24tZHJvcHBpbmctcGFydGljbGUiOiIifSx7ImZhbWlseSI6IkRvdW5hcy1GcmF6ZXIiLCJnaXZlbiI6IkRpbWl0cmkgUi4iLCJwYXJzZS1uYW1lcyI6ZmFsc2UsImRyb3BwaW5nLXBhcnRpY2xlIjoiIiwibm9uLWRyb3BwaW5nLXBhcnRpY2xlIjoiIn0seyJmYW1pbHkiOiJMZXdhbmRvd3NraSIsImdpdmVuIjoiSC4gSi4iLCJwYXJzZS1uYW1lcyI6ZmFsc2UsImRyb3BwaW5nLXBhcnRpY2xlIjoiIiwibm9uLWRyb3BwaW5nLXBhcnRpY2xlIjoiIn1dLCJjb250YWluZXItdGl0bGUiOiJQaHlzaWNhbCBSZXZpZXcgUGh5c2ljcyBFZHVjYXRpb24gUmVzZWFyY2giLCJjb250YWluZXItdGl0bGUtc2hvcnQiOiJQaHlzLiBSZXYuIFBoeXMuIEVkdWMuIFJlcy4iLCJhY2Nlc3NlZCI6eyJkYXRlLXBhcnRzIjpbWzIwMjUsNywyXV19LCJET0kiOiIxMC4xMTAzL1BoeXNSZXZQaHlzRWR1Y1Jlcy4xNS4wMTAxNDAiLCJVUkwiOiJodHRwOi8vYXJ4aXYub3JnL2Ficy8xOTAxLjAyNDIzIiwiaXNzdWVkIjp7ImRhdGUtcGFydHMiOltbMjAxOSwxLDhdXX0sImFic3RyYWN0IjoiTW9kZWxzIG9mIHBoeXNpY2FsIHN5c3RlbXMgYXJlIHVzZWQgdG8gZXhwbGFpbiBhbmQgcHJlZGljdCBleHBlcmltZW50YWwgcmVzdWx0cyBhbmQgb2JzZXJ2YXRpb25zLiBUaGUgTW9kZWxpbmcgRnJhbWV3b3JrIGZvciBFeHBlcmltZW50YWwgUGh5c2ljcyBkZXNjcmliZXMgdGhlIHByb2Nlc3MgYnkgd2hpY2ggcGh5c2ljaXN0cyByZXZpc2UgdGhlaXIgbW9kZWxzIHRvIGFjY291bnQgZm9yIHRoZSBuZXdseSBhY3F1aXJlZCBvYnNlcnZhdGlvbnMsIG9yIGNoYW5nZSB0aGVpciBhcHBhcmF0dXMgdG8gYmV0dGVyIHJlcHJlc2VudCB0aGVpciBtb2RlbHMgd2hlbiB0aGV5IGVuY291bnRlciBkaXNjcmVwYW5jaWVzIGJldHdlZW4gYWN0dWFsIGFuZCBleHBlY3RlZCBiZWhhdmlvciBvZiBhIHN5c3RlbS4gV2hpbGUgbW9kZWxpbmcgaXMgYSBuYXRpb25hbGx5IHJlY29nbml6ZWQgbGVhcm5pbmcgb3V0Y29tZSBmb3IgdW5kZXJncmFkdWF0ZSBwaHlzaWNzIGxhYiBjb3Vyc2VzLCBubyBhc3Nlc3NtZW50cyBvZiBzdHVkZW50cycgbW9kZWwtYmFzZWQgcmVhc29uaW5nIGV4aXN0IGZvciB1cHBlci1kaXZpc2lvbiBsYWJzLiBBcyBwYXJ0IG9mIGEgbGFyZ2VyIGVmZm9ydCB0byBjcmVhdGUgdHdvIGFzc2Vzc21lbnRzIG9mIHN0dWRlbnRzJyBtb2RlbGluZyBhYmlsaXRpZXMsIHdlIHVzZWQgdGhlIE1vZGVsaW5nIEZyYW1ld29yayB0byBkZXZlbG9wIGFuZCBjb2RlIHRoaW5rLWFsb3VkIHByb2JsZW0tc29sdmluZyBhY3Rpdml0aWVzIGNlbnRlcmVkIG9uIGludmVzdGlnYXRpbmcgYW4gaW52ZXJ0aW5nIGFtcGxpZmllciBjaXJjdWl0LiBUaGlzIHN0dWR5IGlzIHRoZSBzZWNvbmQgcGhhc2Ugb2YgYSBtdWx0aXBoYXNlIGFzc2Vzc21lbnQgaW5zdHJ1bWVudCBkZXZlbG9wbWVudCBwcm9jZXNzLiBIZXJlLCB3ZSBmb2N1cyBvbiBjaGFyYWN0ZXJpemluZyB0aGUgcmFuZ2Ugb2YgbW9kZWxpbmcgcGF0aHdheXMgc3R1ZGVudHMgZW1wbG95IHdoaWxlIGludGVycHJldGluZyB0aGUgb3V0cHV0IHNpZ25hbCBvZiBhIGNpcmN1aXQgZnVuY3Rpb25pbmcgZmFyIG91dHNpZGUgaXRzIHJlY29tbWVuZGVkIG9wZXJhdGlvbiByYW5nZS4gV2UgZW5kIGJ5IGRpc2N1c3NpbmcgZm91ciBvdXRjb21lcyBvZiB0aGlzIHdvcms6ICgxKSBTdHVkZW50cyBlbmdhZ2VkIGluIGFsbCBtb2RlbGluZyBzdWJ0YXNrcywgYW5kIHRoZXkgc3BlbnQgdGhlIG1vc3QgdGltZSBtYWtpbmcgbWVhc3VyZW1lbnRzLCBtYWtpbmcgY29tcGFyaXNvbnMsIGFuZCBlbmFjdGluZyByZXZpc2lvbnM7ICgyKSBFYWNoIHN1YnRhc2sgb2NjdXJyZWQgaW4gY2xvc2UgdGVtcG9yYWwgcHJveGltaXR5IHRvIGFsbCBvdmVyIHN1YnRhc2tzOyAoMykgU29tZXRpbWVzLCBzdHVkZW50cyBwcm9wb3NlIGNhdXNlcyB0aGF0IGRvIG5vdCBmb2xsb3cgbG9naWNhbGx5IGZyb20gb2JzZXJ2ZWQgZGlzY3JlcGFuY2llczsgKDQpIFNpbWlsYXJseSwgc3R1ZGVudHMgb2Z0ZW4gcmVseSBvbiB0aGVpciBleHBlcmllbnRpYWwga25vd2xlZGdlIGFuZCBlbmFjdCByZXZpc2lvbnMgdGhhdCBkbyBub3QgZm9sbG93IGxvZ2ljYWxseSBmcm9tIGFydGljdWxhdGVkIHByb3Bvc2VkIGNhdXNlcy4iLCJwdWJsaXNoZXIiOiJBbWVyaWNhbiBQaHlzaWNhbCBTb2NpZXR5IChBUFMpIiwiaXNzdWUiOiIxIiwidm9sdW1lIjoiMTUifSwiaXNUZW1wb3JhcnkiOmZhbHNlfV19&quot;,&quot;citationItems&quot;:[{&quot;id&quot;:&quot;ec7269dc-3941-355a-ada5-550f71fe5cfb&quot;,&quot;itemData&quot;:{&quot;type&quot;:&quot;article-journal&quot;,&quot;id&quot;:&quot;ec7269dc-3941-355a-ada5-550f71fe5cfb&quot;,&quot;title&quot;:&quot;Using think-aloud interviews to characterize model-based reasoning in electronics for a laboratory course assessment&quot;,&quot;author&quot;:[{&quot;family&quot;:&quot;Ríos&quot;,&quot;given&quot;:&quot;Laura&quot;,&quot;parse-names&quot;:false,&quot;dropping-particle&quot;:&quot;&quot;,&quot;non-dropping-particle&quot;:&quot;&quot;},{&quot;family&quot;:&quot;Pollard&quot;,&quot;given&quot;:&quot;Benjamin&quot;,&quot;parse-names&quot;:false,&quot;dropping-particle&quot;:&quot;&quot;,&quot;non-dropping-particle&quot;:&quot;&quot;},{&quot;family&quot;:&quot;Dounas-Frazer&quot;,&quot;given&quot;:&quot;Dimitri R.&quot;,&quot;parse-names&quot;:false,&quot;dropping-particle&quot;:&quot;&quot;,&quot;non-dropping-particle&quot;:&quot;&quot;},{&quot;family&quot;:&quot;Lewandowski&quot;,&quot;given&quot;:&quot;H. J.&quot;,&quot;parse-names&quot;:false,&quot;dropping-particle&quot;:&quot;&quot;,&quot;non-dropping-particle&quot;:&quot;&quot;}],&quot;container-title&quot;:&quot;Physical Review Physics Education Research&quot;,&quot;container-title-short&quot;:&quot;Phys. Rev. Phys. Educ. Res.&quot;,&quot;accessed&quot;:{&quot;date-parts&quot;:[[2025,7,2]]},&quot;DOI&quot;:&quot;10.1103/PhysRevPhysEducRes.15.010140&quot;,&quot;URL&quot;:&quot;http://arxiv.org/abs/1901.02423&quot;,&quot;issued&quot;:{&quot;date-parts&quot;:[[2019,1,8]]},&quot;abstract&quot;:&quot;Models of physical systems are used to explain and predict experimental results and observations. The Modeling Framework for Experimental Physics describes the process by which physicists revise their models to account for the newly acquired observations, or change their apparatus to better represent their models when they encounter discrepancies between actual and expected behavior of a system. While modeling is a nationally recognized learning outcome for undergraduate physics lab courses, no assessments of students' model-based reasoning exist for upper-division labs. As part of a larger effort to create two assessments of students' modeling abilities, we used the Modeling Framework to develop and code think-aloud problem-solving activities centered on investigating an inverting amplifier circuit. This study is the second phase of a multiphase assessment instrument development process. Here, we focus on characterizing the range of modeling pathways students employ while interpreting the output signal of a circuit functioning far outside its recommended operation range. We end by discussing four outcomes of this work: (1) Students engaged in all modeling subtasks, and they spent the most time making measurements, making comparisons, and enacting revisions; (2) Each subtask occurred in close temporal proximity to all over subtasks; (3) Sometimes, students propose causes that do not follow logically from observed discrepancies; (4) Similarly, students often rely on their experiential knowledge and enact revisions that do not follow logically from articulated proposed causes.&quot;,&quot;publisher&quot;:&quot;American Physical Society (APS)&quot;,&quot;issue&quot;:&quot;1&quot;,&quot;volume&quot;:&quot;15&quot;},&quot;isTemporary&quot;:false}]},{&quot;citationID&quot;:&quot;MENDELEY_CITATION_17f26e25-56f6-49e8-9e52-92fe6b4b1d97&quot;,&quot;properties&quot;:{&quot;noteIndex&quot;:0},&quot;isEdited&quot;:false,&quot;manualOverride&quot;:{&quot;isManuallyOverridden&quot;:true,&quot;citeprocText&quot;:&quot;(Sinha et al., 2025)&quot;,&quot;manualOverrideText&quot;:&quot;Sinha et al. (2025)&quot;},&quot;citationTag&quot;:&quot;MENDELEY_CITATION_v3_eyJjaXRhdGlvbklEIjoiTUVOREVMRVlfQ0lUQVRJT05fMTdmMjZlMjUtNTZmNi00OWU4LTllNTItOTJmZTZiNGIxZDk3IiwicHJvcGVydGllcyI6eyJub3RlSW5kZXgiOjB9LCJpc0VkaXRlZCI6ZmFsc2UsIm1hbnVhbE92ZXJyaWRlIjp7ImlzTWFudWFsbHlPdmVycmlkZGVuIjp0cnVlLCJjaXRlcHJvY1RleHQiOiIoU2luaGEgZXQgYWwuLCAyMDI1KSIsIm1hbnVhbE92ZXJyaWRlVGV4dCI6IlNpbmhhIGV0IGFsLiAoMjAyNSkifSwiY2l0YXRpb25JdGVtcyI6W3siaWQiOiI4ZGQ5MzE2NC1lNDk3LTNhOWMtYTA2My02YmU2YjEyZWE1NDgiLCJpdGVtRGF0YSI6eyJ0eXBlIjoiYXJ0aWNsZS1qb3VybmFsIiwiaWQiOiI4ZGQ5MzE2NC1lNDk3LTNhOWMtYTA2My02YmU2YjEyZWE1NDgiLCJ0aXRsZSI6IlVzaW5nIE1vZGVsLUJhc2VkIFJlYXNvbmluZyB0byBSZWZpbmUgU3R1ZGVudCBUaGlua2luZzogQW4gRU5BIEFuYWx5c2lzIG9mIFRlYWNoZXIgTW92ZXMiLCJhdXRob3IiOlt7ImZhbWlseSI6IlNpbmhhIiwiZ2l2ZW4iOiJSYXZpIiwicGFyc2UtbmFtZXMiOmZhbHNlLCJkcm9wcGluZy1wYXJ0aWNsZSI6IiIsIm5vbi1kcm9wcGluZy1wYXJ0aWNsZSI6IiJ9LHsiZmFtaWx5IjoiU29sb2xhIiwiZ2l2ZW4iOiJJZHJpcyIsInBhcnNlLW5hbWVzIjpmYWxzZSwiZHJvcHBpbmctcGFydGljbGUiOiIiLCJub24tZHJvcHBpbmctcGFydGljbGUiOiIifSx7ImZhbWlseSI6Ik11bmlyIiwiZ2l2ZW4iOiJSaWRhIiwicGFyc2UtbmFtZXMiOmZhbHNlLCJkcm9wcGluZy1wYXJ0aWNsZSI6IiIsIm5vbi1kcm9wcGluZy1wYXJ0aWNsZSI6IiJ9LHsiZmFtaWx5IjoiU3dhbnNvbiIsImdpdmVuIjoiSGlsbGFyeSIsInBhcnNlLW5hbWVzIjpmYWxzZSwiZHJvcHBpbmctcGFydGljbGUiOiIiLCJub24tZHJvcHBpbmctcGFydGljbGUiOiIifSx7ImZhbWlseSI6Ik5ndXllbiIsImdpdmVuIjoiSGEiLCJwYXJzZS1uYW1lcyI6ZmFsc2UsImRyb3BwaW5nLXBhcnRpY2xlIjoiIiwibm9uLWRyb3BwaW5nLXBhcnRpY2xlIjoiIn1dLCJhY2Nlc3NlZCI6eyJkYXRlLXBhcnRzIjpbWzIwMjUsNywyXV19LCJET0kiOiIxMC4xMTQ1LzM3MTMwNDMuMzcyODg2MCIsIklTQk4iOiI5Nzk4NDAwNzE0NzMzIiwiVVJMIjoiaHR0cHM6Ly9kb2kub3JnLzEwLjExNDUvMzcxMzA0My4zNzI4ODYwIiwiaXNzdWVkIjp7ImRhdGUtcGFydHMiOltbMjAyNV1dfSwiYWJzdHJhY3QiOiJUaGlzIHN0dWR5IGV4YW1pbmVzIGhvdyBhIG1pZGRsZSBzY2hvb2wgc2NpZW5jZSB0ZWFjaGVyIGhlbHBlZCBoZXIgc3R1ZGVudHMgcmVmaW5lIHRoZWlyIGV2ZXJ5ZGF5IHRoaW5raW5nIHRocm91Z2ggbW9kZWwtYmFzZWQgcmVhc29uaW5nIChNQlIpLiBXZSBleGFtaW5lIHRoZSBwZWRhZ29naWNhbCBtb3ZlcyB1c2VkIGJ5IHRoZSB0ZWFjaGVyLCBNcy4gSywgdG8gZW5nYWdlIGhlciBzdHVkZW50cyBpbiBNQlIgZHVyaW5nIGEgc2V2ZW4tZGF5IHVuaXQgb24gZW5lcmd5IGNvbnNlcnZhdGlvbi4gTXMuIEsgY28tZGVzaWduZWQgdGhlIHVuaXQgd2l0aCBvdXIgcmVzZWFyY2ggdGVhbSwgdXNpbmcgbW9kZWxpbmcgYWN0aXZpdGllcyB0byBoZWxwIHN0dWRlbnRzIGFydGljdWxhdGUsIGV4YW1pbmUsIGFuZCByZWZpbmUgdGhlaXIgdGhpbmtpbmcuIFRoZSB1bml0IHdhcyBzdHJ1Y3R1cmVkIGFyb3VuZCBmaXZlIG1vZGVsaW5nIGFjdGl2aXRpZXMgMSkgYSBwYXBlciByb2xsZXIgY29hc3RlciwgMikgYSBjYW4gY3J1c2hlciwgMykgYSBjYXIgcmFtcCwgNCkgYSBkaXNjdXNzaW9uIG9mIHRoZSBjYW4gY3J1c2hlciBhbmQgY2FyIHJhbXAgYW5kIDUpIGEgcm9sbGVyIGNvYXN0ZXIgc2ltdWxhdGlvbi4gV2UgdXNlIHRoZW1hdGljIGFuYWx5c2lzIHRvIGNoYXJhY3Rlcml6ZSB0aGUgTUJSLXJlbGF0ZWQgbW92ZXMgZW5hY3RlZCBieSBNcy4gSy4gV2UgdGhlbiBhcHBseSBlcGlzdGVtaWMgbmV0d29yayBhbmFseXNpcyAoRU5BKSB0byBleGFtaW5lIHRoZSBwYXR0ZXJuIG9mIE1zLiBLJ3MgbW92ZXMgd2l0aGluIGFuZCBhY3Jvc3MgdGhlIG1vZGVsaW5nIGFjdGl2aXRpZXMgYW5kIGlsbHVzdHJhdGUgZnJlcXVlbnQgY28tb2NjdXJyZW5jZXMgb2YgbW92ZXMgd2l0aCBpbnN0cnVtZW50YWwgY2FzZSBzdHVkaWVzLiBXZSBwcm92aWRlIGV4YW1wbGVzIG9mIHN0dWRlbnQgd29yayB0byBpbGx1c3RyYXRlIGhvdyBNcy4gSydzIG1vdmVzIGhlbHBlZCBzdHVkZW50cyBkZXZlbG9wIHRoZWlyIG1vZGVsLWJhc2VkIGV4cGxhbmF0aW9ucy4gT3VyIGZpbmRpbmdzIGlsbHVtaW5hdGUgdGhlIHZhcmlhYmlsaXR5IGluIE1zLiBLJ3MgbW92ZXMgd2l0aGluIGFuZCBhY3Jvc3MgdGhlIG1vZGVsaW5nIGFjdGl2aXRpZXMgYW5kIHRoZWlyIHByb2R1Y3Rpdml0eSBmb3IgaGVscGluZyBzdHVkZW50cyBhcnRpY3VsYXRlIGFuZCByZWZpbmUgdGhlaXIgdGhpbmtpbmcuIFRoZSBzdHVkeSBjb250cmlidXRlcyB0byB0aGUgZ3Jvd2luZyBsaXRlcmF0dXJlIG9uIGFzc2V0LWJhc2VkIGluc3RydWN0aW9uYWwgZGVzaWduIGFuZCBlbmdhZ2luZyBzdHVkZW50cyBpbiBtb2RlbGluZyBwcmFjdGljZXMgaW4gc2NpZW5jZSBlZHVjYXRpb24uIiwicHVibGlzaGVyIjoiQUNNIiwidm9sdW1lIjoiMTQiLCJjb250YWluZXItdGl0bGUtc2hvcnQiOiIifSwiaXNUZW1wb3JhcnkiOmZhbHNlfV19&quot;,&quot;citationItems&quot;:[{&quot;id&quot;:&quot;8dd93164-e497-3a9c-a063-6be6b12ea548&quot;,&quot;itemData&quot;:{&quot;type&quot;:&quot;article-journal&quot;,&quot;id&quot;:&quot;8dd93164-e497-3a9c-a063-6be6b12ea548&quot;,&quot;title&quot;:&quot;Using Model-Based Reasoning to Refine Student Thinking: An ENA Analysis of Teacher Moves&quot;,&quot;author&quot;:[{&quot;family&quot;:&quot;Sinha&quot;,&quot;given&quot;:&quot;Ravi&quot;,&quot;parse-names&quot;:false,&quot;dropping-particle&quot;:&quot;&quot;,&quot;non-dropping-particle&quot;:&quot;&quot;},{&quot;family&quot;:&quot;Solola&quot;,&quot;given&quot;:&quot;Idris&quot;,&quot;parse-names&quot;:false,&quot;dropping-particle&quot;:&quot;&quot;,&quot;non-dropping-particle&quot;:&quot;&quot;},{&quot;family&quot;:&quot;Munir&quot;,&quot;given&quot;:&quot;Rida&quot;,&quot;parse-names&quot;:false,&quot;dropping-particle&quot;:&quot;&quot;,&quot;non-dropping-particle&quot;:&quot;&quot;},{&quot;family&quot;:&quot;Swanson&quot;,&quot;given&quot;:&quot;Hillary&quot;,&quot;parse-names&quot;:false,&quot;dropping-particle&quot;:&quot;&quot;,&quot;non-dropping-particle&quot;:&quot;&quot;},{&quot;family&quot;:&quot;Nguyen&quot;,&quot;given&quot;:&quot;Ha&quot;,&quot;parse-names&quot;:false,&quot;dropping-particle&quot;:&quot;&quot;,&quot;non-dropping-particle&quot;:&quot;&quot;}],&quot;accessed&quot;:{&quot;date-parts&quot;:[[2025,7,2]]},&quot;DOI&quot;:&quot;10.1145/3713043.3728860&quot;,&quot;ISBN&quot;:&quot;9798400714733&quot;,&quot;URL&quot;:&quot;https://doi.org/10.1145/3713043.3728860&quot;,&quot;issued&quot;:{&quot;date-parts&quot;:[[2025]]},&quot;abstract&quot;:&quot;This study examines how a middle school science teacher helped her students refine their everyday thinking through model-based reasoning (MBR). We examine the pedagogical moves used by the teacher, Ms. K, to engage her students in MBR during a seven-day unit on energy conservation. Ms. K co-designed the unit with our research team, using modeling activities to help students articulate, examine, and refine their thinking. The unit was structured around five modeling activities 1) a paper roller coaster, 2) a can crusher, 3) a car ramp, 4) a discussion of the can crusher and car ramp and 5) a roller coaster simulation. We use thematic analysis to characterize the MBR-related moves enacted by Ms. K. We then apply epistemic network analysis (ENA) to examine the pattern of Ms. K's moves within and across the modeling activities and illustrate frequent co-occurrences of moves with instrumental case studies. We provide examples of student work to illustrate how Ms. K's moves helped students develop their model-based explanations. Our findings illuminate the variability in Ms. K's moves within and across the modeling activities and their productivity for helping students articulate and refine their thinking. The study contributes to the growing literature on asset-based instructional design and engaging students in modeling practices in science education.&quot;,&quot;publisher&quot;:&quot;ACM&quot;,&quot;volume&quot;:&quot;14&quot;,&quot;container-title-short&quot;:&quot;&quot;},&quot;isTemporary&quot;:false}]},{&quot;citationID&quot;:&quot;MENDELEY_CITATION_a0f460dc-156d-46d7-b88a-64e0880e01f5&quot;,&quot;properties&quot;:{&quot;noteIndex&quot;:0},&quot;isEdited&quot;:false,&quot;manualOverride&quot;:{&quot;isManuallyOverridden&quot;:true,&quot;citeprocText&quot;:&quot;(Dounas-Frazer et al., 2016)&quot;,&quot;manualOverrideText&quot;:&quot;Dounas-Frazer et al. (2016)&quot;},&quot;citationTag&quot;:&quot;MENDELEY_CITATION_v3_eyJjaXRhdGlvbklEIjoiTUVOREVMRVlfQ0lUQVRJT05fYTBmNDYwZGMtMTU2ZC00NmQ3LWI4OGEtNjRlMDg4MGUwMWY1IiwicHJvcGVydGllcyI6eyJub3RlSW5kZXgiOjB9LCJpc0VkaXRlZCI6ZmFsc2UsIm1hbnVhbE92ZXJyaWRlIjp7ImlzTWFudWFsbHlPdmVycmlkZGVuIjp0cnVlLCJjaXRlcHJvY1RleHQiOiIoRG91bmFzLUZyYXplciBldCBhbC4sIDIwMTYpIiwibWFudWFsT3ZlcnJpZGVUZXh0IjoiRG91bmFzLUZyYXplciBldCBhbC4gKDIwMTYpIn0sImNpdGF0aW9uSXRlbXMiOlt7ImlkIjoiNDViY2Y4Y2YtMDMyNS0zYzViLWFjMDYtMjJjNzFhMTI2NmQ1IiwiaXRlbURhdGEiOnsidHlwZSI6ImFydGljbGUtam91cm5hbCIsImlkIjoiNDViY2Y4Y2YtMDMyNS0zYzViLWFjMDYtMjJjNzFhMTI2NmQ1IiwidGl0bGUiOiJJbnZlc3RpZ2F0aW5nIHRoZSByb2xlIG9mIG1vZGVsLWJhc2VkIHJlYXNvbmluZyB3aGlsZSB0cm91Ymxlc2hvb3RpbmcgYW4gZWxlY3RyaWMgY2lyY3VpdCIsImF1dGhvciI6W3siZmFtaWx5IjoiRG91bmFzLUZyYXplciIsImdpdmVuIjoiRGltaXRyaSBSLiIsInBhcnNlLW5hbWVzIjpmYWxzZSwiZHJvcHBpbmctcGFydGljbGUiOiIiLCJub24tZHJvcHBpbmctcGFydGljbGUiOiIifSx7ImZhbWlseSI6IkJvZ2FydCIsImdpdmVuIjoiS2V2aW4gTC4iLCJwYXJzZS1uYW1lcyI6ZmFsc2UsImRyb3BwaW5nLXBhcnRpY2xlIjoiIiwibm9uLWRyb3BwaW5nLXBhcnRpY2xlIjoiVmFuIERlIn0seyJmYW1pbHkiOiJTdGV0emVyIiwiZ2l2ZW4iOiJNYWNrZW56aWUgUi4iLCJwYXJzZS1uYW1lcyI6ZmFsc2UsImRyb3BwaW5nLXBhcnRpY2xlIjoiIiwibm9uLWRyb3BwaW5nLXBhcnRpY2xlIjoiIn0seyJmYW1pbHkiOiJMZXdhbmRvd3NraSIsImdpdmVuIjoiSC4gSi4iLCJwYXJzZS1uYW1lcyI6ZmFsc2UsImRyb3BwaW5nLXBhcnRpY2xlIjoiIiwibm9uLWRyb3BwaW5nLXBhcnRpY2xlIjoiIn1dLCJjb250YWluZXItdGl0bGUiOiJQaHlzaWNhbCBSZXZpZXcgUGh5c2ljcyBFZHVjYXRpb24gUmVzZWFyY2giLCJjb250YWluZXItdGl0bGUtc2hvcnQiOiJQaHlzLiBSZXYuIFBoeXMuIEVkdWMuIFJlcy4iLCJET0kiOiIxMC4xMTAzL1BoeXNSZXZQaHlzRWR1Y1Jlcy4xMi4wMTAxMzciLCJJU1NOIjoiMjQ2OTk4OTYiLCJpc3N1ZWQiOnsiZGF0ZS1wYXJ0cyI6W1syMDE2LDYsMTVdXX0sInBhZ2UiOiIxLTIwIiwiYWJzdHJhY3QiOiJXZSBleHBsb3JlIHRoZSBvdmVybGFwIG9mIHR3byBuYXRpb25hbGx5IHJlY29nbml6ZWQgbGVhcm5pbmcgb3V0Y29tZXMgZm9yIHBoeXNpY3MgbGFiIGNvdXJzZXMsIG5hbWVseSwgdGhlIGFiaWxpdHkgdG8gbW9kZWwgZXhwZXJpbWVudGFsIHN5c3RlbXMgYW5kIHRoZSBhYmlsaXR5IHRvIHRyb3VibGVzaG9vdCBhIG1hbGZ1bmN0aW9uaW5nIGFwcGFyYXR1cy4gTW9kZWxpbmcgYW5kIHRyb3VibGVzaG9vdGluZyBhcmUgYm90aCBub25saW5lYXIsIHJlY3Vyc2l2ZSBwcm9jZXNzZXMgdGhhdCBpbnZvbHZlIHVzaW5nIG1vZGVscyB0byBpbmZvcm0gcmV2aXNpb25zIHRvIGFuIGFwcGFyYXR1cy4gVG8gcHJvYmUgdGhlIG92ZXJsYXAgb2YgbW9kZWxpbmcgYW5kIHRyb3VibGVzaG9vdGluZywgd2UgY29sbGVjdGVkIGF1ZGlvdmlzdWFsIGRhdGEgZnJvbSB0aGluay1hbG91ZCBhY3Rpdml0aWVzIGluIHdoaWNoIGVpZ2h0IHBhaXJzIG9mIHN0dWRlbnRzIGZyb20gdHdvIGluc3RpdHV0aW9ucyBhdHRlbXB0ZWQgdG8gZGlhZ25vc2UgYW5kIHJlcGFpciBhIG1hbGZ1bmN0aW9uaW5nIGVsZWN0cmljYWwgY2lyY3VpdC4gV2UgY2hhcmFjdGVyaXplIHRoZSBjb2duaXRpdmUgdGFza3MgYW5kIG1vZGVsLWJhc2VkIHJlYXNvbmluZyB0aGF0IHN0dWRlbnRzIGVtcGxveWVkIGR1cmluZyB0aGlzIGFjdGl2aXR5LiBJbiBkb2luZyBzbywgd2UgZGVtb25zdHJhdGUgdGhhdCB0cm91Ymxlc2hvb3RpbmcgZW5nYWdlcyBzdHVkZW50cyBpbiB0aGUgY29yZSBzY2llbnRpZmljIHByYWN0aWNlIG9mIG1vZGVsaW5nLiIsInB1Ymxpc2hlciI6IkFtZXJpY2FuIFBoeXNpY2FsIFNvY2lldHkiLCJpc3N1ZSI6IjEiLCJ2b2x1bWUiOiIxMiJ9LCJpc1RlbXBvcmFyeSI6ZmFsc2V9XX0=&quot;,&quot;citationItems&quot;:[{&quot;id&quot;:&quot;45bcf8cf-0325-3c5b-ac06-22c71a1266d5&quot;,&quot;itemData&quot;:{&quot;type&quot;:&quot;article-journal&quot;,&quot;id&quot;:&quot;45bcf8cf-0325-3c5b-ac06-22c71a1266d5&quot;,&quot;title&quot;:&quot;Investigating the role of model-based reasoning while troubleshooting an electric circuit&quot;,&quot;author&quot;:[{&quot;family&quot;:&quot;Dounas-Frazer&quot;,&quot;given&quot;:&quot;Dimitri R.&quot;,&quot;parse-names&quot;:false,&quot;dropping-particle&quot;:&quot;&quot;,&quot;non-dropping-particle&quot;:&quot;&quot;},{&quot;family&quot;:&quot;Bogart&quot;,&quot;given&quot;:&quot;Kevin L.&quot;,&quot;parse-names&quot;:false,&quot;dropping-particle&quot;:&quot;&quot;,&quot;non-dropping-particle&quot;:&quot;Van De&quot;},{&quot;family&quot;:&quot;Stetzer&quot;,&quot;given&quot;:&quot;Mackenzie R.&quot;,&quot;parse-names&quot;:false,&quot;dropping-particle&quot;:&quot;&quot;,&quot;non-dropping-particle&quot;:&quot;&quot;},{&quot;family&quot;:&quot;Lewandowski&quot;,&quot;given&quot;:&quot;H. J.&quot;,&quot;parse-names&quot;:false,&quot;dropping-particle&quot;:&quot;&quot;,&quot;non-dropping-particle&quot;:&quot;&quot;}],&quot;container-title&quot;:&quot;Physical Review Physics Education Research&quot;,&quot;container-title-short&quot;:&quot;Phys. Rev. Phys. Educ. Res.&quot;,&quot;DOI&quot;:&quot;10.1103/PhysRevPhysEducRes.12.010137&quot;,&quot;ISSN&quot;:&quot;24699896&quot;,&quot;issued&quot;:{&quot;date-parts&quot;:[[2016,6,15]]},&quot;page&quot;:&quot;1-20&quot;,&quot;abstract&quot;:&quot;We explore the overlap of two nationally recognized learning outcomes for physics lab courses, namely, the ability to model experimental systems and the ability to troubleshoot a malfunctioning apparatus. Modeling and troubleshooting are both nonlinear, recursive processes that involve using models to inform revisions to an apparatus. To probe the overlap of modeling and troubleshooting, we collected audiovisual data from think-aloud activities in which eight pairs of students from two institutions attempted to diagnose and repair a malfunctioning electrical circuit. We characterize the cognitive tasks and model-based reasoning that students employed during this activity. In doing so, we demonstrate that troubleshooting engages students in the core scientific practice of modeling.&quot;,&quot;publisher&quot;:&quot;American Physical Society&quot;,&quot;issue&quot;:&quot;1&quot;,&quot;volume&quot;:&quot;12&quot;},&quot;isTemporary&quot;:false}]},{&quot;citationID&quot;:&quot;MENDELEY_CITATION_7db0c6bd-3bbc-414f-a26c-d533a02d59be&quot;,&quot;properties&quot;:{&quot;noteIndex&quot;:0},&quot;isEdited&quot;:false,&quot;manualOverride&quot;:{&quot;isManuallyOverridden&quot;:true,&quot;citeprocText&quot;:&quot;(Magana et al., 2024)&quot;,&quot;manualOverrideText&quot;:&quot;Magana et al. (2024)&quot;},&quot;citationTag&quot;:&quot;MENDELEY_CITATION_v3_eyJjaXRhdGlvbklEIjoiTUVOREVMRVlfQ0lUQVRJT05fN2RiMGM2YmQtM2JiYy00MTRmLWEyNmMtZDUzM2EwMmQ1OWJlIiwicHJvcGVydGllcyI6eyJub3RlSW5kZXgiOjB9LCJpc0VkaXRlZCI6ZmFsc2UsIm1hbnVhbE92ZXJyaWRlIjp7ImlzTWFudWFsbHlPdmVycmlkZGVuIjp0cnVlLCJjaXRlcHJvY1RleHQiOiIoTWFnYW5hIGV0IGFsLiwgMjAyNCkiLCJtYW51YWxPdmVycmlkZVRleHQiOiJNYWdhbmEgZXQgYWwuICgyMDI0KSJ9LCJjaXRhdGlvbkl0ZW1zIjpbeyJpZCI6IjA0NTU1NmZmLWUyMzItM2Y3OS1hNmE3LTcxNWE4MGUzNjQzMSIsIml0ZW1EYXRhIjp7InR5cGUiOiJhcnRpY2xlLWpvdXJuYWwiLCJpZCI6IjA0NTU1NmZmLWUyMzItM2Y3OS1hNmE3LTcxNWE4MGUzNjQzMSIsInRpdGxlIjoiU2NhZmZvbGRlZCB0ZWFtLWJhc2VkIGNvbXB1dGF0aW9uYWwgbW9kZWxpbmcgYW5kIHNpbXVsYXRpb24gcHJvamVjdHMgZm9yIHByb21vdGluZyByZXByZXNlbnRhdGlvbmFsIGNvbXBldGVuY2UgYW5kIHJlZ3VsYXRvcnkgc2tpbGxzIiwiYXV0aG9yIjpbeyJmYW1pbHkiOiJNYWdhbmEiLCJnaXZlbiI6IkFsZWphbmRyYSBKLiIsInBhcnNlLW5hbWVzIjpmYWxzZSwiZHJvcHBpbmctcGFydGljbGUiOiIiLCJub24tZHJvcHBpbmctcGFydGljbGUiOiIifSx7ImZhbWlseSI6IkFyaWd5ZSIsImdpdmVuIjoiSm9yZWVuIiwicGFyc2UtbmFtZXMiOmZhbHNlLCJkcm9wcGluZy1wYXJ0aWNsZSI6IiIsIm5vbi1kcm9wcGluZy1wYXJ0aWNsZSI6IiJ9LHsiZmFtaWx5IjoiVWRvc2VuIiwiZ2l2ZW4iOiJBYmFzaWFmYWsiLCJwYXJzZS1uYW1lcyI6ZmFsc2UsImRyb3BwaW5nLXBhcnRpY2xlIjoiIiwibm9uLWRyb3BwaW5nLXBhcnRpY2xlIjoiIn0seyJmYW1pbHkiOiJMeW9uIiwiZ2l2ZW4iOiJKb3NlcGggQS4iLCJwYXJzZS1uYW1lcyI6ZmFsc2UsImRyb3BwaW5nLXBhcnRpY2xlIjoiIiwibm9uLWRyb3BwaW5nLXBhcnRpY2xlIjoiIn0seyJmYW1pbHkiOiJKb3NoaSIsImdpdmVuIjoiUGFydGgiLCJwYXJzZS1uYW1lcyI6ZmFsc2UsImRyb3BwaW5nLXBhcnRpY2xlIjoiIiwibm9uLWRyb3BwaW5nLXBhcnRpY2xlIjoiIn0seyJmYW1pbHkiOiJQaWVuYWFyIiwiZ2l2ZW4iOiJFbHNqZSIsInBhcnNlLW5hbWVzIjpmYWxzZSwiZHJvcHBpbmctcGFydGljbGUiOiIiLCJub24tZHJvcHBpbmctcGFydGljbGUiOiIifV0sImNvbnRhaW5lci10aXRsZSI6IkludGVybmF0aW9uYWwgSm91cm5hbCBvZiBTVEVNIEVkdWNhdGlvbiIsImNvbnRhaW5lci10aXRsZS1zaG9ydCI6IkludC4gSi4gU1RFTSBFZHVjLiIsImFjY2Vzc2VkIjp7ImRhdGUtcGFydHMiOltbMjAyNCwxMSwyNF1dfSwiRE9JIjoiMTAuMTE4Ni9TNDA1OTQtMDI0LTAwNDk0LTMiLCJJU1NOIjoiMjE5Njc4MjIiLCJVUkwiOiJodHRwczovL3N0ZW1lZHVjYXRpb25qb3VybmFsLnNwcmluZ2Vyb3Blbi5jb20vYXJ0aWNsZXMvMTAuMTE4Ni9zNDA1OTQtMDI0LTAwNDk0LTMiLCJpc3N1ZWQiOnsiZGF0ZS1wYXJ0cyI6W1syMDI0LDEyLDFdXX0sInBhZ2UiOiIxLTMzIiwiYWJzdHJhY3QiOiJCYWNrZ3JvdW5kOiBUaGlzIHN0dWR5IHBvc2l0cyB0aGF0IHNjYWZmb2xkZWQgdGVhbS1iYXNlZCBjb21wdXRhdGlvbmFsIG1vZGVsaW5nIGFuZCBzaW11bGF0aW9uIHByb2plY3RzIGNhbiBzdXBwb3J0IG1vZGVsLWJhc2VkIGxlYXJuaW5nIHRoYXQgY2FuIHJlc3VsdCBpbiBldmlkZW5jZSBvZiByZXByZXNlbnRhdGlvbmFsIGNvbXBldGVuY2UgYW5kIHJlZ3VsYXRvcnkgc2tpbGxzLiBUaGUgc3R1ZHkgaW52b2x2ZWQgMTE2IHN0dWRlbnRzIGZyb20gYSBzZWNvbmQteWVhciB0aGVybW9keW5hbWljcyB1bmRlcmdyYWR1YXRlIGNvdXJzZSBvcmdhbml6ZWQgaW50byAyNCB0ZWFtcywgd2hvIHdvcmtlZCBvbiB0aHJlZSB0d28td2Vlay1sb25nIHRlYW0tYmFzZWQgY29tcHV0YXRpb25hbCBtb2RlbGluZyBhbmQgc2ltdWxhdGlvbiBwcm9qZWN0cyBhbmQgcmVmbGVjdGVkIHVwb24gdGhlaXIgZXhwZXJpZW5jZS4gUmVzdWx0czogUmVzdWx0cyBjaGFyYWN0ZXJpemVkIGRpZmZlcmVudCBsZXZlbHMgb2YgZW5nYWdlbWVudCB3aXRoIGNvbXB1dGF0aW9uYWwgbW9kZWwtYmFzZWQgbGVhcm5pbmcgaW4gdGhlIGZvcm0gb2YgcHJvYmxlbSBmb3JtdWxhdGlvbiBhbmQgbW9kZWwgcGxhbm5pbmcsIGltcGxlbWVudGF0aW9uIGFuZCB1c2Ugb2YgdGhlIGNvbXB1dGF0aW9uYWwgbW9kZWwsIGV2YWx1YXRpb24sIGFuZCBpbnRlcnByZXRhdGlvbiBvZiB0aGUgb3V0cHV0cyBvZiB0aGUgbW9kZWwsIGFzIHdlbGwgYXMgcmVmbGVjdGlvbiBvbiB0aGUgcHJvY2Vzcy4gUmVzdWx0cyByZXBvcnQgb24gc3R1ZGVudHPigJkgbGV2ZWxzIG9mIHJlcHJlc2VudGF0aW9uYWwgY29tcGV0ZW5jZSBhcyByZWxhdGVkIHRvIHRoZSBjb21wdXRhdGlvbmFsIG1vZGVsLCBtZWFuaW5nLW1ha2luZyBvZiB0aGUgdW5kZXJseWluZyBjb2RlIG9mIHRoZSBjb21wdXRhdGlvbmFsIG1vZGVsLCBncmFwaGljYWwgcmVwcmVzZW50YXRpb25zIGdlbmVyYXRlZCBieSB0aGUgbW9kZWwsIGFuZCBleHBsYW5hdGlvbnMgYW5kIGludGVycHJldGF0aW9ucyBvZiB0aGUgb3V0cHV0IHJlcHJlc2VudGF0aW9ucy4gUmVzdWx0cyBhbHNvIGRlc2NyaWJlZCByZWd1bGF0b3J5IHNraWxscyBhcyBjaGFsbGVuZ2VzIGFuZCBzdHJhdGVnaWVzIHJlbGF0ZWQgdG8gcHJvZ3JhbW1pbmcgc2tpbGxzLCBjaGFsbGVuZ2VzIGFuZCBzdHJhdGVnaWVzIHJlbGF0ZWQgdG8gbWVhbmluZy1tYWtpbmcgc2tpbGxzIGZvciB1bmRlcnN0YW5kaW5nIGFuZCBjb25uZWN0aW5nIHRoZSBzY2llbmNlIHRvIHRoZSBjb2RlIGFuZCB0aGUgcmVzdWx0cywgYW5kIGNoYWxsZW5nZXMgYW5kIHN0cmF0ZWdpZXMgcmVsYXRlZCB0byBwcm9jZXNzIG1hbmFnZW1lbnQgbWFpbmx5IGZvY3VzZWQgb24gcHJvamVjdCBtYW5hZ2VtZW50IHNraWxscy4gQ29uY2x1c2lvbjogQ2hhcmFjdGVyaXppbmcgZGltZW5zaW9ucyBvZiBjb21wdXRhdGlvbmFsIG1vZGVsLWJhc2VkIHJlYXNvbmluZyBwcm92aWRlcyBpbnNpZ2h0cyB0aGF0IHNob3djYXNlIHN0dWRlbnRz4oCZIGxlYXJuaW5nLCBiZW5lZml0cywgYW5kIGNoYWxsZW5nZXMgd2hlbiBlbmdhZ2luZyBpbiB0ZWFtLWJhc2VkIGNvbXB1dGF0aW9uYWwgbW9kZWxpbmcgYW5kIHNpbXVsYXRpb24gcHJvamVjdHMuIFRoaXMgc3R1ZHkgYWxzbyBjb250cmlidXRlcyB0byBldmlkZW5jZS1iYXNlZCBzY2FmZm9sZGluZyBzdHJhdGVnaWVzIHRoYXQgY2FuIHN1cHBvcnQgdW5kZXJncmFkdWF0ZSBzdHVkZW50cycgZW5nYWdlbWVudCBpbiB0aGUgY29udGV4dCBvZiBjb21wdXRhdGlvbmFsIG1vZGVsaW5nIGFuZCBzaW11bGF0aW9uLiIsInB1Ymxpc2hlciI6IlNwcmluZ2VyIFNjaWVuY2UgYW5kIEJ1c2luZXNzIE1lZGlhIERldXRzY2hsYW5kIEdtYkgiLCJpc3N1ZSI6IjEiLCJ2b2x1bWUiOiIxMSJ9LCJpc1RlbXBvcmFyeSI6ZmFsc2V9XX0=&quot;,&quot;citationItems&quot;:[{&quot;id&quot;:&quot;045556ff-e232-3f79-a6a7-715a80e36431&quot;,&quot;itemData&quot;:{&quot;type&quot;:&quot;article-journal&quot;,&quot;id&quot;:&quot;045556ff-e232-3f79-a6a7-715a80e36431&quot;,&quot;title&quot;:&quot;Scaffolded team-based computational modeling and simulation projects for promoting representational competence and regulatory skills&quot;,&quot;author&quot;:[{&quot;family&quot;:&quot;Magana&quot;,&quot;given&quot;:&quot;Alejandra J.&quot;,&quot;parse-names&quot;:false,&quot;dropping-particle&quot;:&quot;&quot;,&quot;non-dropping-particle&quot;:&quot;&quot;},{&quot;family&quot;:&quot;Arigye&quot;,&quot;given&quot;:&quot;Joreen&quot;,&quot;parse-names&quot;:false,&quot;dropping-particle&quot;:&quot;&quot;,&quot;non-dropping-particle&quot;:&quot;&quot;},{&quot;family&quot;:&quot;Udosen&quot;,&quot;given&quot;:&quot;Abasiafak&quot;,&quot;parse-names&quot;:false,&quot;dropping-particle&quot;:&quot;&quot;,&quot;non-dropping-particle&quot;:&quot;&quot;},{&quot;family&quot;:&quot;Lyon&quot;,&quot;given&quot;:&quot;Joseph A.&quot;,&quot;parse-names&quot;:false,&quot;dropping-particle&quot;:&quot;&quot;,&quot;non-dropping-particle&quot;:&quot;&quot;},{&quot;family&quot;:&quot;Joshi&quot;,&quot;given&quot;:&quot;Parth&quot;,&quot;parse-names&quot;:false,&quot;dropping-particle&quot;:&quot;&quot;,&quot;non-dropping-particle&quot;:&quot;&quot;},{&quot;family&quot;:&quot;Pienaar&quot;,&quot;given&quot;:&quot;Elsje&quot;,&quot;parse-names&quot;:false,&quot;dropping-particle&quot;:&quot;&quot;,&quot;non-dropping-particle&quot;:&quot;&quot;}],&quot;container-title&quot;:&quot;International Journal of STEM Education&quot;,&quot;container-title-short&quot;:&quot;Int. J. STEM Educ.&quot;,&quot;accessed&quot;:{&quot;date-parts&quot;:[[2024,11,24]]},&quot;DOI&quot;:&quot;10.1186/S40594-024-00494-3&quot;,&quot;ISSN&quot;:&quot;21967822&quot;,&quot;URL&quot;:&quot;https://stemeducationjournal.springeropen.com/articles/10.1186/s40594-024-00494-3&quot;,&quot;issued&quot;:{&quot;date-parts&quot;:[[2024,12,1]]},&quot;page&quot;:&quot;1-33&quot;,&quot;abstract&quot;:&quot;Background: This study posits that scaffolded team-based computational modeling and simulation projects can support model-based learning that can result in evidence of representational competence and regulatory skills. The study involved 116 students from a second-year thermodynamics undergraduate course organized into 24 teams, who worked on three two-week-long team-based computational modeling and simulation projects and reflected upon their experience. Results: Results characterized different levels of engagement with computational model-based learning in the form of problem formulation and model planning, implementation and use of the computational model, evaluation, and interpretation of the outputs of the model, as well as reflection on the process. Results report on students’ levels of representational competence as related to the computational model, meaning-making of the underlying code of the computational model, graphical representations generated by the model, and explanations and interpretations of the output representations. Results also described regulatory skills as challenges and strategies related to programming skills, challenges and strategies related to meaning-making skills for understanding and connecting the science to the code and the results, and challenges and strategies related to process management mainly focused on project management skills. Conclusion: Characterizing dimensions of computational model-based reasoning provides insights that showcase students’ learning, benefits, and challenges when engaging in team-based computational modeling and simulation projects. This study also contributes to evidence-based scaffolding strategies that can support undergraduate students' engagement in the context of computational modeling and simulation.&quot;,&quot;publisher&quot;:&quot;Springer Science and Business Media Deutschland GmbH&quot;,&quot;issue&quot;:&quot;1&quot;,&quot;volume&quot;:&quot;11&quot;},&quot;isTemporary&quot;:false}]},{&quot;citationID&quot;:&quot;MENDELEY_CITATION_755ac107-8d5d-49ac-8706-019f773f7034&quot;,&quot;properties&quot;:{&quot;noteIndex&quot;:0},&quot;isEdited&quot;:false,&quot;manualOverride&quot;:{&quot;isManuallyOverridden&quot;:true,&quot;citeprocText&quot;:&quot;(Tako, 2015)&quot;,&quot;manualOverrideText&quot;:&quot;Tako, (2015)&quot;},&quot;citationTag&quot;:&quot;MENDELEY_CITATION_v3_eyJjaXRhdGlvbklEIjoiTUVOREVMRVlfQ0lUQVRJT05fNzU1YWMxMDctOGQ1ZC00OWFjLTg3MDYtMDE5Zjc3M2Y3MDM0IiwicHJvcGVydGllcyI6eyJub3RlSW5kZXgiOjB9LCJpc0VkaXRlZCI6ZmFsc2UsIm1hbnVhbE92ZXJyaWRlIjp7ImlzTWFudWFsbHlPdmVycmlkZGVuIjp0cnVlLCJjaXRlcHJvY1RleHQiOiIoVGFrbywgMjAxNSkiLCJtYW51YWxPdmVycmlkZVRleHQiOiJUYWtvLCAoMjAxNSkifSwiY2l0YXRpb25JdGVtcyI6W3siaWQiOiJlYThlMDM1MC00MTRkLTNlZjUtYThmOC1kZGY2ZjI4NmFlMDUiLCJpdGVtRGF0YSI6eyJ0eXBlIjoiYXJ0aWNsZS1qb3VybmFsIiwiaWQiOiJlYThlMDM1MC00MTRkLTNlZjUtYThmOC1kZGY2ZjI4NmFlMDUiLCJ0aXRsZSI6IkV4cGxvcmluZyB0aGUgbW9kZWwgZGV2ZWxvcG1lbnQgcHJvY2VzcyBpbiBkaXNjcmV0ZS1ldmVudCBzaW11bGF0aW9uOiBJbnNpZ2h0cyBmcm9tIHNpeCBleHBlcnQgbW9kZWxsZXJzIiwiYXV0aG9yIjpbeyJmYW1pbHkiOiJUYWtvIiwiZ2l2ZW4iOiJBbnR1ZWxhIEEuIiwicGFyc2UtbmFtZXMiOmZhbHNlLCJkcm9wcGluZy1wYXJ0aWNsZSI6IiIsIm5vbi1kcm9wcGluZy1wYXJ0aWNsZSI6IiJ9XSwiY29udGFpbmVyLXRpdGxlIjoiSm91cm5hbCBvZiB0aGUgT3BlcmF0aW9uYWwgUmVzZWFyY2ggU29jaWV0eSIsIkRPSSI6IjEwLjEwNTcvam9ycy4yMDE0LjUyIiwiSVNTTiI6IjE0NzY5MzYwIiwiaXNzdWVkIjp7ImRhdGUtcGFydHMiOltbMjAxNSw1LDIwXV19LCJwYWdlIjoiNzQ3LTc2MCIsImFic3RyYWN0IjoiVGhpcyBwYXBlciBleHBsb3JlcyB0aGUgbW9kZWwgZGV2ZWxvcG1lbnQgcHJvY2VzcyBpbiBkaXNjcmV0ZS1ldmVudCBzaW11bGF0aW9uIChERVMpIGJ5IHJlcG9ydGluZyBvbiBhbiBlbXBpcmljYWwgc3R1ZHkgdGhhdCBmb2xsb3dzIHNpeCBleHBlcnQgbW9kZWxsZXJzIHdoaWxlIGJ1aWxkaW5nIHNpbXVsYXRpb24gbW9kZWxzLiBERVMgaXMgYSB3aWRlbHkgdXNlZCBtb2RlbGxpbmcgYXBwcm9hY2gsIGhvd2V2ZXIgbGl0dGxlIGlzIGtub3duIGFib3V0IHRoZSBtb2RlbGxpbmcgcHJvY2Vzc2VzIGFuZCBtZXRob2RvbG9neSBhZG9wdGVkIGJ5IG1vZGVsbGVycyBpbiBwcmFjdGljZS4gVmVyYmFsIFByb3RvY29sIEFuYWx5c2lzIGlzIHVzZWQgdG8gY29sbGVjdCBkYXRhLCB3aGVyZSB0aGUgcGFydGljaXBhbnRzIGFyZSBhc2tlZCB0byBzcGVhayBhbG91ZCB3aGlsZSBtb2RlbGxpbmcuIFRoZSByZXN1bHRzIHNob3cgdGhhdCB0aGUgZXhwZXJ0IG1vZGVsbGVycyBzcGVuZCBhIHNpZ25pZmljYW50IGFtb3VudCBvZiB0aW1lIG9uIG1vZGVsIGNvZGluZywgdmVyaWZpY2F0aW9uIGFuZCB2YWxpZGF0aW9uLCBhbmQgZGF0YSBpbnB1dHMuIFRoZSBtb2RlbGxlcnMgaXRlcmF0ZSBvZnRlbiBiZXR3ZWVuIG1vZGVsbGluZyBhY3Rpdml0aWVzLiBQYXR0ZXJucyBvZiBtb2RlbGxpbmcgYmVoYXZpb3VyIGFyZSBpZGVudGlmaWVkLCBzdWdnZXN0aW5nIHRoYXQgdGhlIG1vZGVsbGVycyBhZG9wdCBkaXN0aW5jdCBtb2RlbGxpbmcgc3R5bGVzLiBUaGlzIHN0dWR5IGlzIHVzZWZ1bCBpbiB0aGF0IGl0IHByb3ZpZGVzIGFuIGVtcGlyaWNhbCB2aWV3IG9mIGV4aXN0aW5nIERFUyBtb2RlbGxpbmcgcHJhY3RpY2UsIHdoaWNoIGluIHR1cm4gY2FuIGluZm9ybSBleGlzdGluZyByZXNlYXJjaCBhbmQgc2ltdWxhdGlvbiBwcmFjdGljZSBhcyB3ZWxsIGFzIHRlYWNoaW5nIG9mIERFUyBtb2RlbGxpbmcgdG8gbm92aWNlcy4iLCJwdWJsaXNoZXIiOiJQYWxncmF2ZSBNYWNtaWxsYW4gTHRkLiIsImlzc3VlIjoiNSIsInZvbHVtZSI6IjY2IiwiY29udGFpbmVyLXRpdGxlLXNob3J0IjoiIn0sImlzVGVtcG9yYXJ5IjpmYWxzZX1dfQ==&quot;,&quot;citationItems&quot;:[{&quot;id&quot;:&quot;ea8e0350-414d-3ef5-a8f8-ddf6f286ae05&quot;,&quot;itemData&quot;:{&quot;type&quot;:&quot;article-journal&quot;,&quot;id&quot;:&quot;ea8e0350-414d-3ef5-a8f8-ddf6f286ae05&quot;,&quot;title&quot;:&quot;Exploring the model development process in discrete-event simulation: Insights from six expert modellers&quot;,&quot;author&quot;:[{&quot;family&quot;:&quot;Tako&quot;,&quot;given&quot;:&quot;Antuela A.&quot;,&quot;parse-names&quot;:false,&quot;dropping-particle&quot;:&quot;&quot;,&quot;non-dropping-particle&quot;:&quot;&quot;}],&quot;container-title&quot;:&quot;Journal of the Operational Research Society&quot;,&quot;DOI&quot;:&quot;10.1057/jors.2014.52&quot;,&quot;ISSN&quot;:&quot;14769360&quot;,&quot;issued&quot;:{&quot;date-parts&quot;:[[2015,5,20]]},&quot;page&quot;:&quot;747-760&quot;,&quot;abstract&quot;:&quot;This paper explores the model development process in discrete-event simulation (DES) by reporting on an empirical study that follows six expert modellers while building simulation models. DES is a widely used modelling approach, however little is known about the modelling processes and methodology adopted by modellers in practice. Verbal Protocol Analysis is used to collect data, where the participants are asked to speak aloud while modelling. The results show that the expert modellers spend a significant amount of time on model coding, verification and validation, and data inputs. The modellers iterate often between modelling activities. Patterns of modelling behaviour are identified, suggesting that the modellers adopt distinct modelling styles. This study is useful in that it provides an empirical view of existing DES modelling practice, which in turn can inform existing research and simulation practice as well as teaching of DES modelling to novices.&quot;,&quot;publisher&quot;:&quot;Palgrave Macmillan Ltd.&quot;,&quot;issue&quot;:&quot;5&quot;,&quot;volume&quot;:&quot;66&quot;,&quot;container-title-short&quot;:&quot;&quot;},&quot;isTemporary&quot;:false}]},{&quot;citationID&quot;:&quot;MENDELEY_CITATION_9817f74b-b066-464e-bd13-379da537318e&quot;,&quot;properties&quot;:{&quot;noteIndex&quot;:0},&quot;isEdited&quot;:false,&quot;manualOverride&quot;:{&quot;isManuallyOverridden&quot;:true,&quot;citeprocText&quot;:&quot;(Schwarz &amp;#38; White, 2005)&quot;,&quot;manualOverrideText&quot;:&quot;Schwarz &amp; White (2005)&quot;},&quot;citationTag&quot;:&quot;MENDELEY_CITATION_v3_eyJjaXRhdGlvbklEIjoiTUVOREVMRVlfQ0lUQVRJT05fOTgxN2Y3NGItYjA2Ni00NjRlLWJkMTMtMzc5ZGE1MzczMThlIiwicHJvcGVydGllcyI6eyJub3RlSW5kZXgiOjB9LCJpc0VkaXRlZCI6ZmFsc2UsIm1hbnVhbE92ZXJyaWRlIjp7ImlzTWFudWFsbHlPdmVycmlkZGVuIjp0cnVlLCJjaXRlcHJvY1RleHQiOiIoU2Nod2FyeiAmIzM4OyBXaGl0ZSwgMjAwNSkiLCJtYW51YWxPdmVycmlkZVRleHQiOiJTY2h3YXJ6ICYgV2hpdGUgKDIwMDUpIn0sImNpdGF0aW9uSXRlbXMiOlt7ImlkIjoiM2EyMWYwOWYtM2M2YS0zZmYwLWI2ZTctYjYzNDQxMzYwZmU4IiwiaXRlbURhdGEiOnsidHlwZSI6ImFydGljbGUtam91cm5hbCIsImlkIjoiM2EyMWYwOWYtM2M2YS0zZmYwLWI2ZTctYjYzNDQxMzYwZmU4IiwidGl0bGUiOiJNZXRhbW9kZWxpbmcgS25vd2xlZGdlOlxuIERldmVsb3BpbmcgU3R1ZGVudHMnIFVuZGVyc3RhbmRpbmdcbiBvZiBTY2llbnRpZmljIE1vZGVsaW5nIiwiYXV0aG9yIjpbeyJmYW1pbHkiOiJTY2h3YXJ6IiwiZ2l2ZW4iOiJDaHJpc3RpbmEiLCJwYXJzZS1uYW1lcyI6ZmFsc2UsImRyb3BwaW5nLXBhcnRpY2xlIjoiVi4iLCJub24tZHJvcHBpbmctcGFydGljbGUiOiIifSx7ImZhbWlseSI6IldoaXRlIiwiZ2l2ZW4iOiJCYXJiYXJhIFkuIiwicGFyc2UtbmFtZXMiOmZhbHNlLCJkcm9wcGluZy1wYXJ0aWNsZSI6IiIsIm5vbi1kcm9wcGluZy1wYXJ0aWNsZSI6IiJ9XSwiY29udGFpbmVyLXRpdGxlIjoiQ29nbml0aW9uIGFuZCBJbnN0cnVjdGlvbiIsImNvbnRhaW5lci10aXRsZS1zaG9ydCI6IkNvZ24uIEluc3RyLiIsImFjY2Vzc2VkIjp7ImRhdGUtcGFydHMiOltbMjAyNSw3LDEzXV19LCJET0kiOiIxMC4xMjA3L1MxNTMyNjkwWENJMjMwMl8xIiwiSVNTTiI6IjA3MzcwMDA4IiwiVVJMIjoiaHR0cHM6Ly93d3cudGFuZGZvbmxpbmUuY29tL2RvaS9hYnMvMTAuMTIwNy9zMTUzMjY5MHhjaTIzMDJfMSIsImlzc3VlZCI6eyJkYXRlLXBhcnRzIjpbWzIwMDVdXX0sInBhZ2UiOiIxNjUtMjA1IiwicHVibGlzaGVyIjoiTGF3cmVuY2UgRXJsYmF1bSBBc3NvY2lhdGVzLCBJbmMuIiwiaXNzdWUiOiIyIiwidm9sdW1lIjoiMjMifSwiaXNUZW1wb3JhcnkiOmZhbHNlfV19&quot;,&quot;citationItems&quot;:[{&quot;id&quot;:&quot;3a21f09f-3c6a-3ff0-b6e7-b63441360fe8&quot;,&quot;itemData&quot;:{&quot;type&quot;:&quot;article-journal&quot;,&quot;id&quot;:&quot;3a21f09f-3c6a-3ff0-b6e7-b63441360fe8&quot;,&quot;title&quot;:&quot;Metamodeling Knowledge:\n Developing Students' Understanding\n of Scientific Modeling&quot;,&quot;author&quot;:[{&quot;family&quot;:&quot;Schwarz&quot;,&quot;given&quot;:&quot;Christina&quot;,&quot;parse-names&quot;:false,&quot;dropping-particle&quot;:&quot;V.&quot;,&quot;non-dropping-particle&quot;:&quot;&quot;},{&quot;family&quot;:&quot;White&quot;,&quot;given&quot;:&quot;Barbara Y.&quot;,&quot;parse-names&quot;:false,&quot;dropping-particle&quot;:&quot;&quot;,&quot;non-dropping-particle&quot;:&quot;&quot;}],&quot;container-title&quot;:&quot;Cognition and Instruction&quot;,&quot;container-title-short&quot;:&quot;Cogn. Instr.&quot;,&quot;accessed&quot;:{&quot;date-parts&quot;:[[2025,7,13]]},&quot;DOI&quot;:&quot;10.1207/S1532690XCI2302_1&quot;,&quot;ISSN&quot;:&quot;07370008&quot;,&quot;URL&quot;:&quot;https://www.tandfonline.com/doi/abs/10.1207/s1532690xci2302_1&quot;,&quot;issued&quot;:{&quot;date-parts&quot;:[[2005]]},&quot;page&quot;:&quot;165-205&quot;,&quot;publisher&quot;:&quot;Lawrence Erlbaum Associates, Inc.&quot;,&quot;issue&quot;:&quot;2&quot;,&quot;volume&quot;:&quot;23&quot;},&quot;isTemporary&quot;:false}]},{&quot;citationID&quot;:&quot;MENDELEY_CITATION_0f916f1d-dae2-4cf5-8fe4-3481c4611686&quot;,&quot;properties&quot;:{&quot;noteIndex&quot;:0},&quot;isEdited&quot;:false,&quot;manualOverride&quot;:{&quot;isManuallyOverridden&quot;:true,&quot;citeprocText&quot;:&quot;(Buckland &amp;#38; Chinn, 2010)&quot;,&quot;manualOverrideText&quot;:&quot;Buckland &amp; Chinn, (2010)&quot;},&quot;citationTag&quot;:&quot;MENDELEY_CITATION_v3_eyJjaXRhdGlvbklEIjoiTUVOREVMRVlfQ0lUQVRJT05fMGY5MTZmMWQtZGFlMi00Y2Y1LThmZTQtMzQ4MWM0NjExNjg2IiwicHJvcGVydGllcyI6eyJub3RlSW5kZXgiOjB9LCJpc0VkaXRlZCI6ZmFsc2UsIm1hbnVhbE92ZXJyaWRlIjp7ImlzTWFudWFsbHlPdmVycmlkZGVuIjp0cnVlLCJjaXRlcHJvY1RleHQiOiIoQnVja2xhbmQgJiMzODsgQ2hpbm4sIDIwMTApIiwibWFudWFsT3ZlcnJpZGVUZXh0IjoiQnVja2xhbmQgJiBDaGlubiwgKDIwMTApIn0sImNpdGF0aW9uSXRlbXMiOlt7ImlkIjoiZjcxZDdiNzgtZDNkMC0zNmQxLWE4NzAtYzQ4NmQ1MzllYmQ4IiwiaXRlbURhdGEiOnsidHlwZSI6ImFydGljbGUtam91cm5hbCIsImlkIjoiZjcxZDdiNzgtZDNkMC0zNmQxLWE4NzAtYzQ4NmQ1MzllYmQ4IiwidGl0bGUiOiJNb2RlbC1FdmlkZW5jZSBMaW5rIERpYWdyYW1zOiBBIFNjYWZmb2xkIGZvciBNb2RlbC1CYXNlZCBSZWFzb25pbmciLCJhdXRob3IiOlt7ImZhbWlseSI6IkJ1Y2tsYW5kIiwiZ2l2ZW4iOiJMdWtlIEEiLCJwYXJzZS1uYW1lcyI6ZmFsc2UsImRyb3BwaW5nLXBhcnRpY2xlIjoiIiwibm9uLWRyb3BwaW5nLXBhcnRpY2xlIjoiIn0seyJmYW1pbHkiOiJDaGlubiIsImdpdmVuIjoiQ2xhcmsgQSIsInBhcnNlLW5hbWVzIjpmYWxzZSwiZHJvcHBpbmctcGFydGljbGUiOiIiLCJub24tZHJvcHBpbmctcGFydGljbGUiOiIifV0sImNvbnRhaW5lci10aXRsZSI6IklDTFMiLCJhY2Nlc3NlZCI6eyJkYXRlLXBhcnRzIjpbWzIwMjUsNywyXV19LCJpc3N1ZWQiOnsiZGF0ZS1wYXJ0cyI6W1syMDEwXV19LCJ2b2x1bWUiOiIyIiwiY29udGFpbmVyLXRpdGxlLXNob3J0IjoiIn0sImlzVGVtcG9yYXJ5IjpmYWxzZX1dfQ==&quot;,&quot;citationItems&quot;:[{&quot;id&quot;:&quot;f71d7b78-d3d0-36d1-a870-c486d539ebd8&quot;,&quot;itemData&quot;:{&quot;type&quot;:&quot;article-journal&quot;,&quot;id&quot;:&quot;f71d7b78-d3d0-36d1-a870-c486d539ebd8&quot;,&quot;title&quot;:&quot;Model-Evidence Link Diagrams: A Scaffold for Model-Based Reasoning&quot;,&quot;author&quot;:[{&quot;family&quot;:&quot;Buckland&quot;,&quot;given&quot;:&quot;Luke A&quot;,&quot;parse-names&quot;:false,&quot;dropping-particle&quot;:&quot;&quot;,&quot;non-dropping-particle&quot;:&quot;&quot;},{&quot;family&quot;:&quot;Chinn&quot;,&quot;given&quot;:&quot;Clark A&quot;,&quot;parse-names&quot;:false,&quot;dropping-particle&quot;:&quot;&quot;,&quot;non-dropping-particle&quot;:&quot;&quot;}],&quot;container-title&quot;:&quot;ICLS&quot;,&quot;accessed&quot;:{&quot;date-parts&quot;:[[2025,7,2]]},&quot;issued&quot;:{&quot;date-parts&quot;:[[2010]]},&quot;volume&quot;:&quot;2&quot;,&quot;container-title-short&quot;:&quot;&quot;},&quot;isTemporary&quot;:false}]},{&quot;citationID&quot;:&quot;MENDELEY_CITATION_9518697a-0dbe-4163-9b0f-d65e94378573&quot;,&quot;properties&quot;:{&quot;noteIndex&quot;:0},&quot;isEdited&quot;:false,&quot;manualOverride&quot;:{&quot;isManuallyOverridden&quot;:true,&quot;citeprocText&quot;:&quot;(Krasich et al., 2024)&quot;,&quot;manualOverrideText&quot;:&quot;Krasich et al. (2024)&quot;},&quot;citationTag&quot;:&quot;MENDELEY_CITATION_v3_eyJjaXRhdGlvbklEIjoiTUVOREVMRVlfQ0lUQVRJT05fOTUxODY5N2EtMGRiZS00MTYzLTliMGYtZDY1ZTk0Mzc4NTczIiwicHJvcGVydGllcyI6eyJub3RlSW5kZXgiOjB9LCJpc0VkaXRlZCI6ZmFsc2UsIm1hbnVhbE92ZXJyaWRlIjp7ImlzTWFudWFsbHlPdmVycmlkZGVuIjp0cnVlLCJjaXRlcHJvY1RleHQiOiIoS3Jhc2ljaCBldCBhbC4sIDIwMjQpIiwibWFudWFsT3ZlcnJpZGVUZXh0IjoiS3Jhc2ljaCBldCBhbC4gKDIwMjQpIn0sImNpdGF0aW9uSXRlbXMiOlt7ImlkIjoiNjdkZGFmM2UtZmVkOC0zZjdlLThkNWYtZjhkNjFhYWI3NWM0IiwiaXRlbURhdGEiOnsidHlwZSI6ImFydGljbGUtam91cm5hbCIsImlkIjoiNjdkZGFmM2UtZmVkOC0zZjdlLThkNWYtZjhkNjFhYWI3NWM0IiwidGl0bGUiOiJMb29raW5nIGF0IG1lbnRhbCBpbWFnZXM6IEV5ZeKAkHRyYWNraW5nIG1lbnRhbCBzaW11bGF0aW9uIGR1cmluZyByZXRyb3NwZWN0aXZlIGNhdXNhbCBqdWRnbWVudC4iLCJhdXRob3IiOlt7ImZhbWlseSI6IktyYXNpY2giLCJnaXZlbiI6IktyaXN0aW5hIiwicGFyc2UtbmFtZXMiOmZhbHNlLCJkcm9wcGluZy1wYXJ0aWNsZSI6IiIsIm5vbi1kcm9wcGluZy1wYXJ0aWNsZSI6IiJ9LHsiZmFtaWx5IjoiTydOZWlsbCIsImdpdmVuIjoiS2V2aW4iLCJwYXJzZS1uYW1lcyI6ZmFsc2UsImRyb3BwaW5nLXBhcnRpY2xlIjoiIiwibm9uLWRyb3BwaW5nLXBhcnRpY2xlIjoiIn0seyJmYW1pbHkiOiJCcmlnYXJkIiwiZ2l2ZW4iOiJGZWxpcGUiLCJwYXJzZS1uYW1lcyI6ZmFsc2UsImRyb3BwaW5nLXBhcnRpY2xlIjoiIiwibm9uLWRyb3BwaW5nLXBhcnRpY2xlIjoiRGUifV0sImNvbnRhaW5lci10aXRsZSI6IkNvZ25pdGl2ZSBTY2llbmNlIiwiY29udGFpbmVyLXRpdGxlLXNob3J0IjoiQ29nbi4gU2NpLiIsImFjY2Vzc2VkIjp7ImRhdGUtcGFydHMiOltbMjAyNSwxMiw2XV19LCJET0kiOiIxMC4xMTExL0NPR1MuMTM0MjYiLCJJU1NOIjoiMTU1MTY3MDkiLCJQTUlEIjoiMzg1Mjg4MDMiLCJVUkwiOiJodHRwczovL29wZW51cmwuZWJzY28uY29tL2NvbnRlbnRpdGVtL2RvaToxMC4xMTExL2NvZ3MuMTM0MjY/c2lkPWVic2NvOnBsaW5rOmNyYXdsZXImaWQ9ZWJzY286ZG9pOjEwLjExMTEvY29ncy4xMzQyNiZjcmw9YyIsImlzc3VlZCI6eyJkYXRlLXBhcnRzIjpbWzIwMjQsMywxXV19LCJhYnN0cmFjdCI6IkhvdyBkbyBwZW9wbGUgZXZhbHVhdGUgY2F1c2FsIHJlbGF0aW9uc2hpcHM/IERvIHRoZXkganVzdCBjb25zaWRlciB3aGF0IGFjdHVhbGx5IGhhcHBlbmVkLCBvciBkbyB0aGV5IGFsc28gY29uc2lkZXIgd2hhdCBjb3VsZCBoYXZlIGNvdW50ZXJmYWN0dWFsbHkgaGFwcGVuZWQ/IFVzaW5nIGV5ZSB0cmFja2luZyBhbmQgR2F1c3NpYW4gcHJvY2VzcyBtb2RlbGluZywgd2UgaW52ZXN0aWdhdGVkIGhvdyBwZW9wbGUgbWVudGFsbHkgc2ltdWxhdGVkIHBhc3QgZXZlbnRzIHRvIGp1ZGdlIHdoYXQgY2F1c2VkIHRoZSBvdXRjb21lcyB0byBvY2N1ci4gUGFydGljaXBhbnRzIHBsYXllZCBhIHZpcnR1YWwgYmFsbC1zaG9vdGluZyBnYW1lIGFuZCB0aGVu4oCUd2hpbGUgbG9va2luZyBhdCBhIGJsYW5rIHNjcmVlbuKAlG1lbnRhbGx5IHNpbXVsYXRlZCAoYSkgd2hhdCBhY3R1YWxseSBoYXBwZW5lZCwgKGIpIHdoYXQgY291bnRlcmZhY3R1YWxseSBjb3VsZCBoYXZlIGhhcHBlbmVkLCBvciAoYykgd2hhdCBjYXVzZWQgdGhlIG91dGNvbWUgdG8gaGFwcGVuLiBPdXIgZmluZGluZ3Mgc2hvd2VkIHRoYXQgcGFydGljaXBhbnRzIG1vdmVkIHRoZWlyIGV5ZXMgaW4gcGF0dGVybnMgY29uc2lzdGVudCB3aXRoIHRoZSBhY3R1YWwgb3IgY291bnRlcmZhY3R1YWwgZXZlbnRzIHRoYXQgdGhleSBtZW50YWxseSBzaW11bGF0ZWQuIFdoZW4gc2ltdWxhdGluZyB3aGF0IGNhdXNlZCB0aGUgb3V0Y29tZSB0byBvY2N1ciwgcGFydGljaXBhbnRzIG1vdmVkIHRoZWlyIGV5ZXMgY29uc2lzdGVudCB3aXRoIHNpbXVsYXRpb25zIG9mIGNvdW50ZXJmYWN0dWFsIHBvc3NpYmlsaXRpZXMuIFRoZXNlIHJlc3VsdHMgZmF2b3IgY291bnRlcmZhY3R1YWwgdGhlb3JpZXMgb2YgY2F1c2FsIHJlYXNvbmluZywgZGVtb25zdHJhdGUgaG93IGV5ZSBtb3ZlbWVudHMgY2FuIHJlZmxlY3Qgc2ltdWxhdGlvbiBkdXJpbmcgdGhpcyByZWFzb25pbmcgYW5kIHByb3ZpZGUgYSBub3ZlbCBhcHByb2FjaCBmb3IgaW52ZXN0aWdhdGluZyByZXRyb3NwZWN0aXZlIGNhdXNhbCByZWFzb25pbmcgYW5kIGNvdW50ZXJmYWN0dWFsIHRoaW5raW5nLiIsInB1Ymxpc2hlciI6IkpvaG4gV2lsZXkgYW5kIFNvbnMgSW5jIiwiaXNzdWUiOiIzIiwidm9sdW1lIjoiNDgifSwiaXNUZW1wb3JhcnkiOmZhbHNlfV19&quot;,&quot;citationItems&quot;:[{&quot;id&quot;:&quot;67ddaf3e-fed8-3f7e-8d5f-f8d61aab75c4&quot;,&quot;itemData&quot;:{&quot;type&quot;:&quot;article-journal&quot;,&quot;id&quot;:&quot;67ddaf3e-fed8-3f7e-8d5f-f8d61aab75c4&quot;,&quot;title&quot;:&quot;Looking at mental images: Eye‐tracking mental simulation during retrospective causal judgment.&quot;,&quot;author&quot;:[{&quot;family&quot;:&quot;Krasich&quot;,&quot;given&quot;:&quot;Kristina&quot;,&quot;parse-names&quot;:false,&quot;dropping-particle&quot;:&quot;&quot;,&quot;non-dropping-particle&quot;:&quot;&quot;},{&quot;family&quot;:&quot;O'Neill&quot;,&quot;given&quot;:&quot;Kevin&quot;,&quot;parse-names&quot;:false,&quot;dropping-particle&quot;:&quot;&quot;,&quot;non-dropping-particle&quot;:&quot;&quot;},{&quot;family&quot;:&quot;Brigard&quot;,&quot;given&quot;:&quot;Felipe&quot;,&quot;parse-names&quot;:false,&quot;dropping-particle&quot;:&quot;&quot;,&quot;non-dropping-particle&quot;:&quot;De&quot;}],&quot;container-title&quot;:&quot;Cognitive Science&quot;,&quot;container-title-short&quot;:&quot;Cogn. Sci.&quot;,&quot;accessed&quot;:{&quot;date-parts&quot;:[[2025,12,6]]},&quot;DOI&quot;:&quot;10.1111/COGS.13426&quot;,&quot;ISSN&quot;:&quot;15516709&quot;,&quot;PMID&quot;:&quot;38528803&quot;,&quot;URL&quot;:&quot;https://openurl.ebsco.com/contentitem/doi:10.1111/cogs.13426?sid=ebsco:plink:crawler&amp;id=ebsco:doi:10.1111/cogs.13426&amp;crl=c&quot;,&quot;issued&quot;:{&quot;date-parts&quot;:[[2024,3,1]]},&quot;abstract&quot;:&quot;How do people evaluate causal relationships? Do they just consider what actually happened, or do they also consider what could have counterfactually happened? Using eye tracking and Gaussian process modeling, we investigated how people mentally simulated past events to judge what caused the outcomes to occur. Participants played a virtual ball-shooting game and then—while looking at a blank screen—mentally simulated (a) what actually happened, (b) what counterfactually could have happened, or (c) what caused the outcome to happen. Our findings showed that participants moved their eyes in patterns consistent with the actual or counterfactual events that they mentally simulated. When simulating what caused the outcome to occur, participants moved their eyes consistent with simulations of counterfactual possibilities. These results favor counterfactual theories of causal reasoning, demonstrate how eye movements can reflect simulation during this reasoning and provide a novel approach for investigating retrospective causal reasoning and counterfactual thinking.&quot;,&quot;publisher&quot;:&quot;John Wiley and Sons Inc&quot;,&quot;issue&quot;:&quot;3&quot;,&quot;volume&quot;:&quot;48&quot;},&quot;isTemporary&quot;:false}]},{&quot;citationID&quot;:&quot;MENDELEY_CITATION_d1ec0fd1-d9f9-4833-9323-813fb2bca0b5&quot;,&quot;properties&quot;:{&quot;noteIndex&quot;:0},&quot;isEdited&quot;:false,&quot;manualOverride&quot;:{&quot;isManuallyOverridden&quot;:true,&quot;citeprocText&quot;:&quot;(Stephens et al., 1999)&quot;,&quot;manualOverrideText&quot;:&quot;Stephens et al. (1999)&quot;},&quot;citationTag&quot;:&quot;MENDELEY_CITATION_v3_eyJjaXRhdGlvbklEIjoiTUVOREVMRVlfQ0lUQVRJT05fZDFlYzBmZDEtZDlmOS00ODMzLTkzMjMtODEzZmIyYmNhMGI1IiwicHJvcGVydGllcyI6eyJub3RlSW5kZXgiOjB9LCJpc0VkaXRlZCI6ZmFsc2UsIm1hbnVhbE92ZXJyaWRlIjp7ImlzTWFudWFsbHlPdmVycmlkZGVuIjp0cnVlLCJjaXRlcHJvY1RleHQiOiIoU3RlcGhlbnMgZXQgYWwuLCAxOTk5KSIsIm1hbnVhbE92ZXJyaWRlVGV4dCI6IlN0ZXBoZW5zIGV0IGFsLiAoMTk5OSkifSwiY2l0YXRpb25JdGVtcyI6W3siaWQiOiI2NWFhNTY1NS0wZDQyLTM2MDQtOTczNy1hN2JmNWJlNzA4MzIiLCJpdGVtRGF0YSI6eyJ0eXBlIjoiYXJ0aWNsZS1qb3VybmFsIiwiaWQiOiI2NWFhNTY1NS0wZDQyLTM2MDQtOTczNy1hN2JmNWJlNzA4MzIiLCJ0aXRsZSI6Ik1vZGVsLWJhc2VkIHJlYXNvbmluZyBpbiBhIHllYXIgMTAgY2xhc3Nyb29tIiwiYXV0aG9yIjpbeyJmYW1pbHkiOiJTdGVwaGVucyIsImdpdmVuIjoiU2FsbHkgQW5uZSIsInBhcnNlLW5hbWVzIjpmYWxzZSwiZHJvcHBpbmctcGFydGljbGUiOiIiLCJub24tZHJvcHBpbmctcGFydGljbGUiOiIifSx7ImZhbWlseSI6Ik1jUm9iYmllIiwiZ2l2ZW4iOiJDYW1wYmVsbCBKLiIsInBhcnNlLW5hbWVzIjpmYWxzZSwiZHJvcHBpbmctcGFydGljbGUiOiIiLCJub24tZHJvcHBpbmctcGFydGljbGUiOiIifSx7ImZhbWlseSI6Ikx1Y2FzIiwiZ2l2ZW4iOiJLZWl0aCBCLiIsInBhcnNlLW5hbWVzIjpmYWxzZSwiZHJvcHBpbmctcGFydGljbGUiOiIiLCJub24tZHJvcHBpbmctcGFydGljbGUiOiIifV0sImNvbnRhaW5lci10aXRsZSI6IlJlc2VhcmNoIGluIFNjaWVuY2UgRWR1Y2F0aW9uIiwiY29udGFpbmVyLXRpdGxlLXNob3J0IjoiUmVzLiBTY2kuIEVkdWMuIiwiYWNjZXNzZWQiOnsiZGF0ZS1wYXJ0cyI6W1syMDI1LDcsNF1dfSwiRE9JIjoiMTAuMTAwNy9CRjAyNDYxNzY4L01FVFJJQ1MiLCJJU1NOIjoiMTU3MzE4OTgiLCJVUkwiOiJodHRwczovL2xpbmsuc3ByaW5nZXIuY29tL2FydGljbGUvMTAuMTAwNy9CRjAyNDYxNzY4IiwiaXNzdWVkIjp7ImRhdGUtcGFydHMiOltbMTk5OV1dfSwicGFnZSI6IjE4OS0yMDgiLCJhYnN0cmFjdCI6IlN0dWRpZXMgaGF2ZSBzaG93biB0aGF0IHNlY29uZGFyeSBzY2hvb2wgc3R1ZGVudHMgZXhwZXJpZW5jZSBkaWZmaWN1bHRpZXMgbWFraW5nIHNjaWVudGlmaWMgbW9kZWxzIG1lYW5pbmdmdWwsIHlldCBleHBsYW5hdG9yeSBtb2RlbHMgYXJlIGNlbnRyYWwgdG8gdGhlIGRldmVsb3BtZW50IG9mIHNjaWVudGlmaWMgdW5kZXJzdGFuZGluZy4gVGhpcyBzdHVkeSBpbnZlc3RpZ2F0ZWQgdGhlIGV4dGVudCBhbmQgbmF0dXJlIG9mIHN0dWRlbnRzJyBtb2RlbC1iYXNlZCByZWFzb25pbmcgaW4gYSBsYWJvcmF0b3J5IGludmVzdGlnYXRpb24uIEl0IHdhcyBhbiBpbnRlcnByZXRpdmUgc3R1ZHkgaW52b2x2aW5nIGEgc2luZ2xlIFllYXIgMTAgU2NpZW5jZSBjbGFzcyBpbnZlc3RpZ2F0aW5nIHRoZSBpbmZsdWVuY2Ugb2Ygc2l4IGZhY3RvcnMgb24gZWxlY3RyaWNhbCByZXNpc3RhbmNlLiBCZWZvcmUgY29tbWVuY2luZyB0aGVpciBwcmFjdGljYWwgaW52ZXN0aWdhdGlvbnMgc3R1ZGVudHMgd2VyZSByZS1mYW1pbGlhcmlzZWQgd2l0aCB0aGUgXCJlbGVjdHJvbiBkcmlmdFwiIG1vZGVsIG9mIG1ldGFscy4gRGF0YSBzb3VyY2VzIGluY2x1ZGVkIHZpZGVvdGFwZXMgb2YgY2xhc3Nyb29tIGludGVyYWN0aW9ucywgYXVkaW90YXBlZCBpbnRlcnZpZXdzIHdpdGggc3R1ZGVudHMsIHN0dWRlbnQgd29ya2Jvb2tzIHNob3dpbmcgdGhlaXIgZXhwZXJpbWVudGFsIHByb2NlZHVyZXMgYW5kIHJlc3VsdHMsIGFuZCBleHBsYW5hdGlvbnMgb2YgdGhvc2UgcmVzdWx0cy4gVGhlIHJlc2VhcmNoIHN1Z2dlc3RzIHRoYXQgc3BvbnRhbmVvdXMgdXNlIG9mIHRoZSBtb2RlbCBpbiBleHBsYW5hdGlvbnMgaW5jcmVhc2VkIG92ZXIgdGhlIGR1cmF0aW9uIG9mIHRoZSB0YXNrIGJ1dCB0aGF0IHRoZSBleHBsYW5hdGlvbnMgd2VyZSByZXN0cmljdGVkIG1haW5seSB0byBtb2RlbC1iYXNlZCByZWFzb25pbmcgd2l0aCBsb3dlciBvcmRlciByZWxhdGlvbmFsIG1hcHBpbmcuIEV2ZW4gYWZ0ZXIgZnVydGhlciBmb3JtYWwgaW5zdHJ1Y3Rpb24gb24gdGhlIG1vZGVsIGFmdGVyIHRoZSBpbml0aWFsIGV4cGVyaW1lbnRhbCBpbnZlc3RpZ2F0aW9ucywgbWFueSBzdHVkZW50cyB3ZXJlIHN0aWxsIHVuYWJsZSB0byB1c2UgdGhlIG1vZGVsIGVmZmVjdGl2ZWx5LCBkaXNwbGF5aW5nIG1haW5seSB0aGUgc2FtZSBsZXZlbCBvZiByZWFzb25pbmcuIEFzIG1vZGVsLWJhc2VkIHJlYXNvbmluZyBpcyBhbiBpbXBvcnRhbnQgcGFydCBvZiBsZWFybmluZyBzb21lIGFzcGVjdHMgb2Ygc2NpZW5jZSwgaXQgaXMgaW1wZXJhdGl2ZSB0aGF0IHNjaWVuY2UgZWR1Y2F0b3JzIHRha2UgYXBwcm9wcmlhdGUgc3RlcHMgdG8gZmFjaWxpdGF0ZSB0aGUgZGV2ZWxvcG1lbnQgb2Ygc3VjaCByZWFzb25pbmcgaW4gYXBwcm9wcmlhdGUgY29udGV4dHMuIiwicHVibGlzaGVyIjoiS2x1d2VyIEFjYWRlbWljIFB1Ymxpc2hlcnMiLCJpc3N1ZSI6IjIiLCJ2b2x1bWUiOiIyOSJ9LCJpc1RlbXBvcmFyeSI6ZmFsc2V9XX0=&quot;,&quot;citationItems&quot;:[{&quot;id&quot;:&quot;65aa5655-0d42-3604-9737-a7bf5be70832&quot;,&quot;itemData&quot;:{&quot;type&quot;:&quot;article-journal&quot;,&quot;id&quot;:&quot;65aa5655-0d42-3604-9737-a7bf5be70832&quot;,&quot;title&quot;:&quot;Model-based reasoning in a year 10 classroom&quot;,&quot;author&quot;:[{&quot;family&quot;:&quot;Stephens&quot;,&quot;given&quot;:&quot;Sally Anne&quot;,&quot;parse-names&quot;:false,&quot;dropping-particle&quot;:&quot;&quot;,&quot;non-dropping-particle&quot;:&quot;&quot;},{&quot;family&quot;:&quot;McRobbie&quot;,&quot;given&quot;:&quot;Campbell J.&quot;,&quot;parse-names&quot;:false,&quot;dropping-particle&quot;:&quot;&quot;,&quot;non-dropping-particle&quot;:&quot;&quot;},{&quot;family&quot;:&quot;Lucas&quot;,&quot;given&quot;:&quot;Keith B.&quot;,&quot;parse-names&quot;:false,&quot;dropping-particle&quot;:&quot;&quot;,&quot;non-dropping-particle&quot;:&quot;&quot;}],&quot;container-title&quot;:&quot;Research in Science Education&quot;,&quot;container-title-short&quot;:&quot;Res. Sci. Educ.&quot;,&quot;accessed&quot;:{&quot;date-parts&quot;:[[2025,7,4]]},&quot;DOI&quot;:&quot;10.1007/BF02461768/METRICS&quot;,&quot;ISSN&quot;:&quot;15731898&quot;,&quot;URL&quot;:&quot;https://link.springer.com/article/10.1007/BF02461768&quot;,&quot;issued&quot;:{&quot;date-parts&quot;:[[1999]]},&quot;page&quot;:&quot;189-208&quot;,&quot;abstract&quot;:&quot;Studies have shown that secondary school students experience difficulties making scientific models meaningful, yet explanatory models are central to the development of scientific understanding. This study investigated the extent and nature of students' model-based reasoning in a laboratory investigation. It was an interpretive study involving a single Year 10 Science class investigating the influence of six factors on electrical resistance. Before commencing their practical investigations students were re-familiarised with the \&quot;electron drift\&quot; model of metals. Data sources included videotapes of classroom interactions, audiotaped interviews with students, student workbooks showing their experimental procedures and results, and explanations of those results. The research suggests that spontaneous use of the model in explanations increased over the duration of the task but that the explanations were restricted mainly to model-based reasoning with lower order relational mapping. Even after further formal instruction on the model after the initial experimental investigations, many students were still unable to use the model effectively, displaying mainly the same level of reasoning. As model-based reasoning is an important part of learning some aspects of science, it is imperative that science educators take appropriate steps to facilitate the development of such reasoning in appropriate contexts.&quot;,&quot;publisher&quot;:&quot;Kluwer Academic Publishers&quot;,&quot;issue&quot;:&quot;2&quot;,&quot;volume&quot;:&quot;29&quot;},&quot;isTemporary&quot;:false}]},{&quot;citationID&quot;:&quot;MENDELEY_CITATION_14ac90bc-c719-4218-93fd-498cd900ca04&quot;,&quot;properties&quot;:{&quot;noteIndex&quot;:0},&quot;isEdited&quot;:false,&quot;manualOverride&quot;:{&quot;isManuallyOverridden&quot;:true,&quot;citeprocText&quot;:&quot;(Pluta et al., 2008)&quot;,&quot;manualOverrideText&quot;:&quot;Pluta et al. (2008)&quot;},&quot;citationTag&quot;:&quot;MENDELEY_CITATION_v3_eyJjaXRhdGlvbklEIjoiTUVOREVMRVlfQ0lUQVRJT05fMTRhYzkwYmMtYzcxOS00MjE4LTkzZmQtNDk4Y2Q5MDBjYTA0IiwicHJvcGVydGllcyI6eyJub3RlSW5kZXgiOjB9LCJpc0VkaXRlZCI6ZmFsc2UsIm1hbnVhbE92ZXJyaWRlIjp7ImlzTWFudWFsbHlPdmVycmlkZGVuIjp0cnVlLCJjaXRlcHJvY1RleHQiOiIoUGx1dGEgZXQgYWwuLCAyMDA4KSIsIm1hbnVhbE92ZXJyaWRlVGV4dCI6IlBsdXRhIGV0IGFsLiAoMjAwOCkifSwiY2l0YXRpb25JdGVtcyI6W3siaWQiOiI5NGQ3OTM0My04Y2FjLTM3ZmEtOGY0Yi1lOTc4ZjZmN2IwZTAiLCJpdGVtRGF0YSI6eyJ0eXBlIjoicGFwZXItY29uZmVyZW5jZSIsImlkIjoiOTRkNzkzNDMtOGNhYy0zN2ZhLThmNGItZTk3OGY2ZjdiMGUwIiwidGl0bGUiOiJMZWFybmluZyB0byBFdmFsdWF0ZSBTY2llbnRpZmljIE1vZGVscyIsImF1dGhvciI6W3siZmFtaWx5IjoiUGx1dGEiLCJnaXZlbiI6IldpbGxpYW0gSi4iLCJwYXJzZS1uYW1lcyI6ZmFsc2UsImRyb3BwaW5nLXBhcnRpY2xlIjoiIiwibm9uLWRyb3BwaW5nLXBhcnRpY2xlIjoiIn0seyJmYW1pbHkiOiJCdWNrbGFuZCIsImdpdmVuIjoiTHVrZSBBLiIsInBhcnNlLW5hbWVzIjpmYWxzZSwiZHJvcHBpbmctcGFydGljbGUiOiIiLCJub24tZHJvcHBpbmctcGFydGljbGUiOiIifSx7ImZhbWlseSI6IkNoaW5uIiwiZ2l2ZW4iOiJDbGFyayBBLiIsInBhcnNlLW5hbWVzIjpmYWxzZSwiZHJvcHBpbmctcGFydGljbGUiOiIiLCJub24tZHJvcHBpbmctcGFydGljbGUiOiIifSx7ImZhbWlseSI6IkR1bmNhbiIsImdpdmVuIjoiUmF2aXQgRy4iLCJwYXJzZS1uYW1lcyI6ZmFsc2UsImRyb3BwaW5nLXBhcnRpY2xlIjoiIiwibm9uLWRyb3BwaW5nLXBhcnRpY2xlIjoiIn0seyJmYW1pbHkiOiJEdXNobCIsImdpdmVuIjoiUmljaGFyZCBBLiIsInBhcnNlLW5hbWVzIjpmYWxzZSwiZHJvcHBpbmctcGFydGljbGUiOiIiLCJub24tZHJvcHBpbmctcGFydGljbGUiOiIifV0sImNvbnRhaW5lci10aXRsZSI6IlByb2NlZWRpbmdzIG9mIDh0aCBJbnRlcm5hdGlvbmFsIENvbmZlcmVuY2UgZm9yIHRoZSBMZWFybmluZyBTY2llbmNlcyAoSUNMUykuIiwiYWNjZXNzZWQiOnsiZGF0ZS1wYXJ0cyI6W1syMDI1LDcsMTJdXX0sIlVSTCI6Imh0dHBzOi8vd3d3LmFjYWRlbWlhLmVkdS8zNDQyMjE2L0xlYXJuaW5nX3RvX0V2YWx1YXRlX1NjaWVudGlmaWNfTW9kZWxzIiwiaXNzdWVkIjp7ImRhdGUtcGFydHMiOltbMjAwOCwxLDFdXX0sImNvbnRhaW5lci10aXRsZS1zaG9ydCI6IiJ9LCJpc1RlbXBvcmFyeSI6ZmFsc2V9XX0=&quot;,&quot;citationItems&quot;:[{&quot;id&quot;:&quot;94d79343-8cac-37fa-8f4b-e978f6f7b0e0&quot;,&quot;itemData&quot;:{&quot;type&quot;:&quot;paper-conference&quot;,&quot;id&quot;:&quot;94d79343-8cac-37fa-8f4b-e978f6f7b0e0&quot;,&quot;title&quot;:&quot;Learning to Evaluate Scientific Models&quot;,&quot;author&quot;:[{&quot;family&quot;:&quot;Pluta&quot;,&quot;given&quot;:&quot;William J.&quot;,&quot;parse-names&quot;:false,&quot;dropping-particle&quot;:&quot;&quot;,&quot;non-dropping-particle&quot;:&quot;&quot;},{&quot;family&quot;:&quot;Buckland&quot;,&quot;given&quot;:&quot;Luke A.&quot;,&quot;parse-names&quot;:false,&quot;dropping-particle&quot;:&quot;&quot;,&quot;non-dropping-particle&quot;:&quot;&quot;},{&quot;family&quot;:&quot;Chinn&quot;,&quot;given&quot;:&quot;Clark A.&quot;,&quot;parse-names&quot;:false,&quot;dropping-particle&quot;:&quot;&quot;,&quot;non-dropping-particle&quot;:&quot;&quot;},{&quot;family&quot;:&quot;Duncan&quot;,&quot;given&quot;:&quot;Ravit G.&quot;,&quot;parse-names&quot;:false,&quot;dropping-particle&quot;:&quot;&quot;,&quot;non-dropping-particle&quot;:&quot;&quot;},{&quot;family&quot;:&quot;Dushl&quot;,&quot;given&quot;:&quot;Richard A.&quot;,&quot;parse-names&quot;:false,&quot;dropping-particle&quot;:&quot;&quot;,&quot;non-dropping-particle&quot;:&quot;&quot;}],&quot;container-title&quot;:&quot;Proceedings of 8th International Conference for the Learning Sciences (ICLS).&quot;,&quot;accessed&quot;:{&quot;date-parts&quot;:[[2025,7,12]]},&quot;URL&quot;:&quot;https://www.academia.edu/3442216/Learning_to_Evaluate_Scientific_Models&quot;,&quot;issued&quot;:{&quot;date-parts&quot;:[[2008,1,1]]},&quot;container-title-short&quot;:&quot;&quot;},&quot;isTemporary&quot;:false}]},{&quot;citationID&quot;:&quot;MENDELEY_CITATION_3ea2cba1-9a87-4433-91c1-ef56012ba356&quot;,&quot;properties&quot;:{&quot;noteIndex&quot;:0},&quot;isEdited&quot;:false,&quot;manualOverride&quot;:{&quot;isManuallyOverridden&quot;:true,&quot;citeprocText&quot;:&quot;(Tobin et al., 2018)&quot;,&quot;manualOverrideText&quot;:&quot;Tobin et al. (2018)&quot;},&quot;citationTag&quot;:&quot;MENDELEY_CITATION_v3_eyJjaXRhdGlvbklEIjoiTUVOREVMRVlfQ0lUQVRJT05fM2VhMmNiYTEtOWE4Ny00NDMzLTkxYzEtZWY1NjAxMmJhMzU2IiwicHJvcGVydGllcyI6eyJub3RlSW5kZXgiOjB9LCJpc0VkaXRlZCI6ZmFsc2UsIm1hbnVhbE92ZXJyaWRlIjp7ImlzTWFudWFsbHlPdmVycmlkZGVuIjp0cnVlLCJjaXRlcHJvY1RleHQiOiIoVG9iaW4gZXQgYWwuLCAyMDE4KSIsIm1hbnVhbE92ZXJyaWRlVGV4dCI6IlRvYmluIGV0IGFsLiAoMjAxOCkifSwiY2l0YXRpb25JdGVtcyI6W3siaWQiOiI1ZThiM2QyZS01NWVmLTNmMWQtYWI0NC0yY2I2MGU0YTk3M2YiLCJpdGVtRGF0YSI6eyJ0eXBlIjoiYXJ0aWNsZS1qb3VybmFsIiwiaWQiOiI1ZThiM2QyZS01NWVmLTNmMWQtYWI0NC0yY2I2MGU0YTk3M2YiLCJ0aXRsZSI6Ik1vZGVsLWJhc2VkIHJlYXNvbmluZyBhYm91dCBlbmVyZ3k6IEEgZm91cnRoLWdyYWRlIGNhc2Ugc3R1ZHkiLCJhdXRob3IiOlt7ImZhbWlseSI6IlRvYmluIiwiZ2l2ZW4iOiJSb2dlciBHLiIsInBhcnNlLW5hbWVzIjpmYWxzZSwiZHJvcHBpbmctcGFydGljbGUiOiIiLCJub24tZHJvcHBpbmctcGFydGljbGUiOiIifSx7ImZhbWlseSI6IkxhY3kiLCJnaXZlbiI6IlNhcmEgSi4iLCJwYXJzZS1uYW1lcyI6ZmFsc2UsImRyb3BwaW5nLXBhcnRpY2xlIjoiIiwibm9uLWRyb3BwaW5nLXBhcnRpY2xlIjoiIn0seyJmYW1pbHkiOiJDcmlzc21hbiIsImdpdmVuIjoiU2FsbHkiLCJwYXJzZS1uYW1lcyI6ZmFsc2UsImRyb3BwaW5nLXBhcnRpY2xlIjoiIiwibm9uLWRyb3BwaW5nLXBhcnRpY2xlIjoiIn0seyJmYW1pbHkiOiJIYWRkYWQiLCJnaXZlbiI6Ik5pY2siLCJwYXJzZS1uYW1lcyI6ZmFsc2UsImRyb3BwaW5nLXBhcnRpY2xlIjoiIiwibm9uLWRyb3BwaW5nLXBhcnRpY2xlIjoiIn1dLCJjb250YWluZXItdGl0bGUiOiJKb3VybmFsIG9mIFJlc2VhcmNoIGluIFNjaWVuY2UgVGVhY2hpbmciLCJjb250YWluZXItdGl0bGUtc2hvcnQiOiJKLiBSZXMuIFNjaS4gVGVhY2guIiwiRE9JIjoiMTAuMTAwMi90ZWEuMjE0NDUiLCJJU1NOIjoiMTA5ODI3MzYiLCJpc3N1ZWQiOnsiZGF0ZS1wYXJ0cyI6W1syMDE4LDEwLDFdXX0sInBhZ2UiOiIxMTM0LTExNjEiLCJhYnN0cmFjdCI6IldlIHJlcG9ydCBhIGNhc2Ugc3R1ZHkgb2YgbW9kZWwtYmFzZWQgcmVhc29uaW5nIGluIHdoaWNoIGEgc21hbGwgZ3JvdXAgb2YgZm91cnRoLWdyYWRlIHN0dWRlbnRzIGFuYWx5emVzIHRoZSBlbmVyZ3kgZmxvdyB3aGVuIGEgc29sYXIgcGFuZWwgaXMgdXNlZCB0byBwb3dlciBhbiBlbGVjdHJpYyBtb3RvciB0aGF0IHNwaW5zIGEgcHJvcGVsbGVyLiBJbiBkZXZlbG9waW5nIHRoZWlyIGV4cGxhbmF0aW9uIG9mIGVuZXJneSBmbG93LCB0aGUgc3R1ZGVudHMgZHJhdyBvbiBhIGdlbmVyYWwgbW9kZWwgb2YgZW5lcmd5IGRldmVsb3BlZCBjb2xsZWN0aXZlbHkgYnkgdGhlaXIgY2xhc3MgaW4gdGhlIGNvdXJzZSBvZiBhbiBleHBlcmltZW50YWwgY2xhc3Nyb29tIGN1cnJpY3VsdW0gbGVkIGJ5IGEgdHJhaW5lZCB0ZWFjaGVyLiBUaGV5IGFsc28gY29uc3RydWN0IGEgbW9kZWwtYmFzZWQgcmVwcmVzZW50YXRpb24gb2YgdGhlIHNwZWNpZmljIHN5c3RlbSB1bmRlciBzdHVkeS4gVGhlaXIgaW52ZXN0aWdhdGlvbiBhbmQgcmVhc29uaW5nIHByb2Nlc3MgZXhoaWJpdCBhbGwgdGhlIGZlYXR1cmVzIG9mIGF1dGhlbnRpYyBzY2llbnRpZmljIG1vZGVsLWJhc2VkIGlucXVpcnksIGluY2x1ZGluZyB0aGUgcmV2aXNpb24gb2YgdGhlaXIgbW9kZWxzIHRvIGluY29ycG9yYXRlIG5ldyBpbmZvcm1hdGlvbi4gSW4gdGhlIGNvdXJzZSBvZiB0aGVpciB3b3JrIHRoZSBzdHVkZW50cyByZWNydWl0IGFuZCBzZWFtbGVzc2x5IGludGVncmF0ZSBuZWFybHkgYWxsIG9mIHRoZSBwcmFjdGljZXMgb2Ygc2NpZW5jZSBkZXNpZ25hdGVkIGluIHRoZSBOZXh0IEdlbmVyYXRpb24gU2NpZW5jZSBTdGFuZGFyZHMuIFRoaXMgY2FzZSBzdHVkeSBwcm92aWRlcyBhbiBleGFtcGxlIG9mIHdoYXQgbW9kZWxpbmctYmFzZWQgdGVhY2hpbmcgYW5kIGxlYXJuaW5nIGNhbiBsb29rIGxpa2UgaW4gYW4gZWxlbWVudGFyeSBzY2hvb2wgY2xhc3Nyb29tLiBJdCBhbHNvIHN1Z2dlc3RzIHRoYXQgdGhlIHN0dWR5IG9mIGVuZXJneSBvZmZlcnMgYSBwYXJ0aWN1bGFybHkgcHJvbWlzaW5nIGNvbnRleHQgZm9yIGRldmVsb3Bpbmcgc3R1ZGVudHMnIHVzZSBvZiBzY2llbmNlIHByYWN0aWNlcywgZXNwZWNpYWxseSB0aGUgcHJhY3RpY2Ugb2YgZGV2ZWxvcGluZyBhbmQgdXNpbmcgbW9kZWxzLiIsInB1Ymxpc2hlciI6IkpvaG4gV2lsZXkgYW5kIFNvbnMgSW5jLiIsImlzc3VlIjoiOCIsInZvbHVtZSI6IjU1In0sImlzVGVtcG9yYXJ5IjpmYWxzZX1dfQ==&quot;,&quot;citationItems&quot;:[{&quot;id&quot;:&quot;5e8b3d2e-55ef-3f1d-ab44-2cb60e4a973f&quot;,&quot;itemData&quot;:{&quot;type&quot;:&quot;article-journal&quot;,&quot;id&quot;:&quot;5e8b3d2e-55ef-3f1d-ab44-2cb60e4a973f&quot;,&quot;title&quot;:&quot;Model-based reasoning about energy: A fourth-grade case study&quot;,&quot;author&quot;:[{&quot;family&quot;:&quot;Tobin&quot;,&quot;given&quot;:&quot;Roger G.&quot;,&quot;parse-names&quot;:false,&quot;dropping-particle&quot;:&quot;&quot;,&quot;non-dropping-particle&quot;:&quot;&quot;},{&quot;family&quot;:&quot;Lacy&quot;,&quot;given&quot;:&quot;Sara J.&quot;,&quot;parse-names&quot;:false,&quot;dropping-particle&quot;:&quot;&quot;,&quot;non-dropping-particle&quot;:&quot;&quot;},{&quot;family&quot;:&quot;Crissman&quot;,&quot;given&quot;:&quot;Sally&quot;,&quot;parse-names&quot;:false,&quot;dropping-particle&quot;:&quot;&quot;,&quot;non-dropping-particle&quot;:&quot;&quot;},{&quot;family&quot;:&quot;Haddad&quot;,&quot;given&quot;:&quot;Nick&quot;,&quot;parse-names&quot;:false,&quot;dropping-particle&quot;:&quot;&quot;,&quot;non-dropping-particle&quot;:&quot;&quot;}],&quot;container-title&quot;:&quot;Journal of Research in Science Teaching&quot;,&quot;container-title-short&quot;:&quot;J. Res. Sci. Teach.&quot;,&quot;DOI&quot;:&quot;10.1002/tea.21445&quot;,&quot;ISSN&quot;:&quot;10982736&quot;,&quot;issued&quot;:{&quot;date-parts&quot;:[[2018,10,1]]},&quot;page&quot;:&quot;1134-1161&quot;,&quot;abstract&quot;:&quot;We report a case study of model-based reasoning in which a small group of fourth-grade students analyzes the energy flow when a solar panel is used to power an electric motor that spins a propeller. In developing their explanation of energy flow, the students draw on a general model of energy developed collectively by their class in the course of an experimental classroom curriculum led by a trained teacher. They also construct a model-based representation of the specific system under study. Their investigation and reasoning process exhibit all the features of authentic scientific model-based inquiry, including the revision of their models to incorporate new information. In the course of their work the students recruit and seamlessly integrate nearly all of the practices of science designated in the Next Generation Science Standards. This case study provides an example of what modeling-based teaching and learning can look like in an elementary school classroom. It also suggests that the study of energy offers a particularly promising context for developing students' use of science practices, especially the practice of developing and using models.&quot;,&quot;publisher&quot;:&quot;John Wiley and Sons Inc.&quot;,&quot;issue&quot;:&quot;8&quot;,&quot;volume&quot;:&quot;55&quot;},&quot;isTemporary&quot;:false}]},{&quot;citationID&quot;:&quot;MENDELEY_CITATION_b7bb1d77-6dd6-4a36-9c56-7d678f22b0f3&quot;,&quot;properties&quot;:{&quot;noteIndex&quot;:0},&quot;isEdited&quot;:false,&quot;manualOverride&quot;:{&quot;isManuallyOverridden&quot;:true,&quot;citeprocText&quot;:&quot;(Ippoliti et al., 2024; Magnani, 2009; Oh, 2019; Upmeier Zu Belzen et al., 2021)&quot;,&quot;manualOverrideText&quot;:&quot;Ippoliti et al. (2024), Magnani, (2009a), Oh, (2019), Upmeier Zu Belzen et al., (2021)&quot;},&quot;citationTag&quot;:&quot;MENDELEY_CITATION_v3_eyJjaXRhdGlvbklEIjoiTUVOREVMRVlfQ0lUQVRJT05fYjdiYjFkNzctNmRkNi00YTM2LTljNTYtN2Q2NzhmMjJiMGYzIiwicHJvcGVydGllcyI6eyJub3RlSW5kZXgiOjB9LCJpc0VkaXRlZCI6ZmFsc2UsIm1hbnVhbE92ZXJyaWRlIjp7ImlzTWFudWFsbHlPdmVycmlkZGVuIjp0cnVlLCJjaXRlcHJvY1RleHQiOiIoSXBwb2xpdGkgZXQgYWwuLCAyMDI0OyBNYWduYW5pLCAyMDA5OyBPaCwgMjAxOTsgVXBtZWllciBadSBCZWx6ZW4gZXQgYWwuLCAyMDIxKSIsIm1hbnVhbE92ZXJyaWRlVGV4dCI6IklwcG9saXRpIGV0IGFsLiAoMjAyNCksIE1hZ25hbmksICgyMDA5YSksIE9oLCAoMjAxOSksIFVwbWVpZXIgWnUgQmVsemVuIGV0IGFsLiwgKDIwMjEpIn0sImNpdGF0aW9uSXRlbXMiOlt7ImlkIjoiNWE1YjhjMGUtZjJmZi0zMGM1LTg0NGMtMGIyYWM0MTc3MzU2IiwiaXRlbURhdGEiOnsidHlwZSI6ImJvb2siLCJpZCI6IjVhNWI4YzBlLWYyZmYtMzBjNS04NDRjLTBiMmFjNDE3NzM1NiIsInRpdGxlIjoiTW9kZWwtQmFzZWQgUmVhc29uaW5nLCBBYmR1Y3RpdmUgQ29nbml0aW9uLCBDcmVhdGl2aXR5IiwiYXV0aG9yIjpbeyJmYW1pbHkiOiJJcHBvbGl0aSIsImdpdmVuIjoiRW1pbGlhbm8iLCJwYXJzZS1uYW1lcyI6ZmFsc2UsImRyb3BwaW5nLXBhcnRpY2xlIjoiIiwibm9uLWRyb3BwaW5nLXBhcnRpY2xlIjoiIn0seyJmYW1pbHkiOiJNYWduYW5pIiwiZ2l2ZW4iOiJMb3JlbnpvIiwicGFyc2UtbmFtZXMiOmZhbHNlLCJkcm9wcGluZy1wYXJ0aWNsZSI6IiIsIm5vbi1kcm9wcGluZy1wYXJ0aWNsZSI6IiJ9LHsiZmFtaWx5IjoiQXJmaW5pIiwiZ2l2ZW4iOiJTZWxlbmUiLCJwYXJzZS1uYW1lcyI6ZmFsc2UsImRyb3BwaW5nLXBhcnRpY2xlIjoiIiwibm9uLWRyb3BwaW5nLXBhcnRpY2xlIjoiIn1dLCJjb2xsZWN0aW9uLXRpdGxlIjoiU3R1ZGllcyBpbiBBcHBsaWVkIFBoaWxvc29waHksIEVwaXN0ZW1vbG9neSBhbmQgUmF0aW9uYWwgRXRoaWNzIiwiY29udGFpbmVyLXRpdGxlIjoiTW9kZWwtQmFzZWQgUmVhc29uaW5nLCBBYmR1Y3RpdmUgQ29nbml0aW9uLCBDcmVhdGl2aXR5IiwiY2hhcHRlci1udW1iZXIiOiIyIiwiYWNjZXNzZWQiOnsiZGF0ZS1wYXJ0cyI6W1syMDI1LDcsMTZdXX0sImVkaXRvciI6W3siZmFtaWx5IjoiSXBwb2xpdGkiLCJnaXZlbiI6IkVtaWxpYW5vIiwicGFyc2UtbmFtZXMiOmZhbHNlLCJkcm9wcGluZy1wYXJ0aWNsZSI6IiIsIm5vbi1kcm9wcGluZy1wYXJ0aWNsZSI6IiJ9LHsiZmFtaWx5IjoiTWFnbmFuaSIsImdpdmVuIjoiTG9yZW56byIsInBhcnNlLW5hbWVzIjpmYWxzZSwiZHJvcHBpbmctcGFydGljbGUiOiIiLCJub24tZHJvcHBpbmctcGFydGljbGUiOiIifSx7ImZhbWlseSI6IkFyZmluaSIsImdpdmVuIjoiU2VsZW5lIiwicGFyc2UtbmFtZXMiOmZhbHNlLCJkcm9wcGluZy1wYXJ0aWNsZSI6IiIsIm5vbi1kcm9wcGluZy1wYXJ0aWNsZSI6IiJ9XSwiRE9JIjoiMTAuMTAwNy85NzgtMy0wMzEtNjkzMDAtNyIsIklTQk4iOiI5NzgtMy0wMzEtNjkyOTktNCIsIlVSTCI6Imh0dHBzOi8vbGluay5zcHJpbmdlci5jb20vMTAuMTAwNy85NzgtMy0wMzEtNjkzMDAtNyIsImlzc3VlZCI6eyJkYXRlLXBhcnRzIjpbWzIwMjRdXX0sInB1Ymxpc2hlci1wbGFjZSI6IkNoYW0iLCJwdWJsaXNoZXIiOiJTcHJpbmdlciBOYXR1cmUgU3dpdHplcmxhbmQiLCJ2b2x1bWUiOiI3MCIsImNvbnRhaW5lci10aXRsZS1zaG9ydCI6IiJ9LCJpc1RlbXBvcmFyeSI6ZmFsc2V9LHsiaWQiOiIxMTBhNWFmMy1mOTViLTM4NWUtYTAxZi0zOTMxZjk3MWMzYWQiLCJpdGVtRGF0YSI6eyJ0eXBlIjoiYXJ0aWNsZS1qb3VybmFsIiwiaWQiOiIxMTBhNWFmMy1mOTViLTM4NWUtYTAxZi0zOTMxZjk3MWMzYWQiLCJ0aXRsZSI6Ik1vZGVsaW5nIGFzIFNjaWVudGlmaWMgUmVhc29uaW5n4oCUVGhlIFJvbGUgb2YgQWJkdWN0aXZlIFJlYXNvbmluZyBmb3IgTW9kZWxpbmcgQ29tcGV0ZW5jZSIsImF1dGhvciI6W3siZmFtaWx5IjoiVXBtZWllciBadSBCZWx6ZW4iLCJnaXZlbiI6IkFubmV0dGUiLCJwYXJzZS1uYW1lcyI6ZmFsc2UsImRyb3BwaW5nLXBhcnRpY2xlIjoiIiwibm9uLWRyb3BwaW5nLXBhcnRpY2xlIjoiIn0seyJmYW1pbHkiOiJFbmdlbHNjaGFsdCIsImdpdmVuIjoiUGF1bCIsInBhcnNlLW5hbWVzIjpmYWxzZSwiZHJvcHBpbmctcGFydGljbGUiOiIiLCJub24tZHJvcHBpbmctcGFydGljbGUiOiIifSx7ImZhbWlseSI6Iktyw7xnZXIiLCJnaXZlbiI6IkRpcmsiLCJwYXJzZS1uYW1lcyI6ZmFsc2UsImRyb3BwaW5nLXBhcnRpY2xlIjoiIiwibm9uLWRyb3BwaW5nLXBhcnRpY2xlIjoiIn1dLCJjb250YWluZXItdGl0bGUiOiJFZHVjYXRpb24gU2NpZW5jZXMgMjAyMSwgVm9sLiAxMSwgUGFnZSA0OTUiLCJhY2Nlc3NlZCI6eyJkYXRlLXBhcnRzIjpbWzIwMjUsNyw0XV19LCJET0kiOiIxMC4zMzkwL0VEVUNTQ0kxMTA5MDQ5NSIsIklTU04iOiIyMjI3LTcxMDIiLCJVUkwiOiJodHRwczovL3d3dy5tZHBpLmNvbS8yMjI3LTcxMDIvMTEvOS80OTUvaHRtIiwiaXNzdWVkIjp7ImRhdGUtcGFydHMiOltbMjAyMSw5LDNdXX0sInBhZ2UiOiI0OTUiLCJhYnN0cmFjdCI6IldoaWxlIHRoZSBoeXBvdGhldGljby1kZWR1Y3RpdmUgYXBwcm9hY2gsIHdoaWNoIGluY2x1ZGVzIGluZHVjdGl2ZSBhbmQgZGVkdWN0aXZlIHJlYXNvbmluZywgaXMgbGFyZ2VseSByZWNvZ25pemVkIGluIHNjaWVudGlmaWMgcmVhc29uaW5nLCB0aGVyZSBpcyBub3QgbXVjaCBmb2N1cyBvbiBhYmR1Y3RpdmUgcmVhc29uaW5nLiBBYmR1Y3RpdmUgcmVhc29uaW5nIGRlc2NyaWJlcyB0aGUgdGhlb3J5LWJhc2VkIGF0dGVtcHQgb2YgZXhwbGFpbmluZyBhIHBoZW5vbWVub24gYnkgYSBjYXVzZS4gQnkgaW50ZWdyYXRpbmcgYWJkdWN0aXZlIHJlYXNvbmluZyBpbnRvIGEgZnJhbWV3b3JrIGZvciBtb2RlbGluZyBjb21wZXRlbmNlLCB3ZSBzdHJlbmd0aGVuIHRoZSBpZGVhIG9mIG1vZGVsaW5nIGJlaW5nIGEga2V5IHByYWN0aWNlIG9mIHNjaWVuY2UuIFRoZSBmcmFtZXdvcmsgZm9yIG1vZGVsaW5nIGNvbXBldGVuY2UgdGhlb3JldGljYWxseSBkZXNjcmliZXMgY29tcGV0ZW5jZSBsZXZlbHMgc3RydWN0dXJpbmcgdGhlIG1vZGVsaW5nIHByb2Nlc3MgaW50byBtb2RlbCBjb25zdHJ1Y3Rpb24gYW5kIG1vZGVsIGFwcGxpY2F0aW9uLiBUaGUgYWltIG9mIHRoaXMgdGhlb3JldGljYWwgcGFwZXIgaXMgdG8gZXh0ZW5kIHRoZSBmcmFtZXdvcmsgZm9yIG1vZGVsaW5nIGNvbXBldGVuY2UgYnkgaW5jbHVkaW5nIGFiZHVjdGl2ZSByZWFzb25pbmcsIHdpdGggaW1wYWN0IG9uIHRoZSB3aG9sZSBtb2RlbGluZyBwcm9jZXNzLiBBYmR1Y3RpdmUgcmVhc29uaW5nIGNhbiBiZSB1bmRlcnN0b29kIGFzIGtub3dsZWRnZSBleHBhbmRpbmcgaW4gdGhlIHByb2Nlc3Mgb2YgbW9kZWwgY29uc3RydWN0aW9uLiBJbiBjb21iaW5hdGlvbiB3aXRoIGRlZHVjdGl2ZSByZWFzb25pbmcgaW4gbW9kZWwgYXBwbGljYXRpb24sIHN1Y2ggaW5mZXJlbmNlcyBtaWdodCBlbnJpY2ggbW9kZWxpbmcgcHJvY2Vzc2VzLiBBYmR1Y3RpdmUgcmVhc29uaW5nIHRvIGV4cGxhaW4gYSBwaGVub21lbm9uIGZyb20gdGhlIGJlc3QgZml0dGluZyBndWVzcyBpcyBpbXBvcnRhbnQgZm9yIG1vZGVsIGNvbnN0cnVjdGlvbiBhbmQgbWF5IGZvc3RlciB0aGUgZGVkdWN0aW9uIG9mIGh5cG90aGVzZXMgZnJvbSB0aGUgbW9kZWwgYW5kIGZ1cnRoZXIgdGVzdGluZyB0aGVtIGVtcGlyaWNhbGx5LiBSZWNlbnQgc3R1ZGllcyBhbmQgZXhhbXBsZXMgb2YgbGVhcm5lcnPigJkgcGVyZm9ybWFuY2UgaW4gbW9kZWxpbmcgcHJvY2Vzc2VzIHN1cHBvcnQgYWJkdWN0aXZlIHJlYXNvbmluZyBiZWluZyBhIHBhcnQgb2YgbW9kZWxpbmcgY29tcGV0ZW5jZSB3aXRoaW4gc2NpZW50aWZpYyByZWFzb25pbmcuIFRoZSBleHRlbmRlZCBmcmFtZXdvcmsgY2FuIGJlIHVzZWQgZm9yIHRlYWNoaW5nIGFuZCBsZWFybmluZyB0byBmb3N0ZXIgc2NpZW50aWZpYyByZWFzb25pbmcgY29tcGV0ZW5jZXMgd2l0aGluIG1vZGVsaW5nIHByb2Nlc3Nlcy4iLCJwdWJsaXNoZXIiOiJNdWx0aWRpc2NpcGxpbmFyeSBEaWdpdGFsIFB1Ymxpc2hpbmcgSW5zdGl0dXRlIiwiaXNzdWUiOiI5Iiwidm9sdW1lIjoiMTEiLCJjb250YWluZXItdGl0bGUtc2hvcnQiOiIifSwiaXNUZW1wb3JhcnkiOmZhbHNlfSx7ImlkIjoiOTM4ZGYxNjYtN2MzOC0zZmY0LTk1MmItOWY1ZGIyNzU0MTFiIiwiaXRlbURhdGEiOnsidHlwZSI6ImNoYXB0ZXIiLCJpZCI6IjkzOGRmMTY2LTdjMzgtM2ZmNC05NTJiLTlmNWRiMjc1NDExYiIsInRpdGxlIjoiTW9kZWwtQmFzZWQgQ3JlYXRpdmUgQWJkdWN0aW9uIiwiYXV0aG9yIjpbeyJmYW1pbHkiOiJNYWduYW5pIiwiZ2l2ZW4iOiJMb3JlbnpvIiwicGFyc2UtbmFtZXMiOmZhbHNlLCJkcm9wcGluZy1wYXJ0aWNsZSI6IiIsIm5vbi1kcm9wcGluZy1wYXJ0aWNsZSI6IiJ9XSwiY29sbGVjdGlvbi10aXRsZSI6IkNvZ25pdGl2ZSBTeXN0ZW1zIE1vbm9ncmFwaHMiLCJjb250YWluZXItdGl0bGUiOiJBYmR1Y3RpdmUgQ29nbml0aW9uOlRoZSBFcGlzdGVtb2xvZ2ljYWwgYW5kIEVjby1Db2duaXRpdmUgRGltZW5zaW9ucyBvZiBIeXBvdGhldGljYWwgUmVhc29uaW5nIiwiYWNjZXNzZWQiOnsiZGF0ZS1wYXJ0cyI6W1syMDI1LDcsMTBdXX0sIkRPSSI6IjEwLjEwMDcvOTc4LTMtNjQyLTAzNjMxLTYiLCJJU0JOIjoiOTc4LTMtNjQyLTAzNjMwLTkiLCJVUkwiOiJodHRwOi8vbGluay5zcHJpbmdlci5jb20vMTAuMTAwNy85NzgtMy02NDItMDM2MzEtNiIsImlzc3VlZCI6eyJkYXRlLXBhcnRzIjpbWzIwMDldXX0sInB1Ymxpc2hlci1wbGFjZSI6IkJlcmxpbiwgSGVpZGVsYmVyZyIsInB1Ymxpc2hlciI6IlNwcmluZ2VyIEJlcmxpbiBIZWlkZWxiZXJnIiwidm9sdW1lIjoiMyIsImNvbnRhaW5lci10aXRsZS1zaG9ydCI6IiJ9LCJpc1RlbXBvcmFyeSI6ZmFsc2V9LHsiaWQiOiJjMzQ0ZWE1Yy02ZTlmLTM4NDAtOTU0Yy0zMzdhZWMwMTFhMDQiLCJpdGVtRGF0YSI6eyJ0eXBlIjoiYXJ0aWNsZS1qb3VybmFsIiwiaWQiOiJjMzQ0ZWE1Yy02ZTlmLTM4NDAtOTU0Yy0zMzdhZWMwMTFhMDQiLCJ0aXRsZSI6IkZlYXR1cmVzIG9mIE1vZGVsaW5nLUJhc2VkIEFiZHVjdGl2ZSBSZWFzb25pbmcgYXMgYSBEaXNjaXBsaW5hcnkgUHJhY3RpY2Ugb2YgSW5xdWlyeSBpbiBFYXJ0aCBTY2llbmNlIiwiYXV0aG9yIjpbeyJmYW1pbHkiOiJPaCIsImdpdmVuIjoiUGhpbCBTZW9rIiwicGFyc2UtbmFtZXMiOmZhbHNlLCJkcm9wcGluZy1wYXJ0aWNsZSI6IiIsIm5vbi1kcm9wcGluZy1wYXJ0aWNsZSI6IiJ9XSwiY29udGFpbmVyLXRpdGxlIjoiU2NpZW5jZSAmIEVkdWNhdGlvbiAyMDE5IDI4OjYiLCJhY2Nlc3NlZCI6eyJkYXRlLXBhcnRzIjpbWzIwMjUsMTIsNl1dfSwiRE9JIjoiMTAuMTAwNy9TMTExOTEtMDE5LTAwMDU4LVciLCJJU1NOIjoiMTU3My0xOTAxIiwiVVJMIjoiaHR0cHM6Ly9saW5rLnNwcmluZ2VyLmNvbS9hcnRpY2xlLzEwLjEwMDcvczExMTkxLTAxOS0wMDA1OC13IiwiaXNzdWVkIjp7ImRhdGUtcGFydHMiOltbMjAxOSw2LDE4XV19LCJwYWdlIjoiNzMxLTc1NyIsImFic3RyYWN0IjoiVGhlIHB1cnBvc2Ugb2YgdGhpcyBzdHVkeSB3YXMgdG8gaW52ZXN0aWdhdGUgdGhlIGZlYXR1cmVzIG9mIG1vZGVsaW5nLWJhc2VkIGFiZHVjdGl2ZSByZWFzb25pbmcgYXMgYSBkaXNjaXBsaW5hcnkgcHJhY3RpY2Ugb2YgaW5xdWlyeSBpbiB0aGUgZG9tYWluIG9mIGVhcnRoIHNjaWVuY2UuIFRoZSBzdHVkeSB3YXMgYmFzZWQgb24gYW4gdW5kZXJncmFkdWF0ZSBjb3Vyc2Ugb2YgYSB1bml2ZXJzaXR5IG9mIGVkdWNhdGlvbiwgS29yZWEsIG9mZmVyZWQgZm9yIHByZXNlcnZpY2UgZWxlbWVudGFyeSB0ZWFjaGVycyBtYWpvcmluZyBpbiBzY2llbmNlIGFzIHRoZWlyIHNwZWNpYWx0eS4gVGhlIGNvdXJzZSBlbnJvbGxlZXMgcGFydGljaXBhdGVkIGluIGFuIGlucXVpcnkgcHJvamVjdCBpbiB3aGljaCB0aGV5IHdlcmUgYXNrZWQgdG8gYWJkdWN0aXZlbHkgZ2VuZXJhdGUgbW9kZWxzIHJlcHJlc2VudGluZyBwYXN0IGdlb2xvZ2ljIGV2ZW50cyBpbiBvcmRlciB0byBleHBsYWluIGhvdyB0d28gdW5pdHMgaW4gYSBzZWRpbWVudGFyeSByb2NrIG91dGNyb3AgaGFkIGJlZW4gZm9ybWVkLiBUaHJlZSBzdHVkZW50cyB3ZXJlIHNlbGVjdGVkIGFzIG1ham9yIGluZm9ybWFudHMgZm9yIHRoZSBzdHVkeSwgYW5kIG11bHRpcGxlIHR5cGVzIG9mIHF1YWxpdGF0aXZlIGRhdGEgd2VyZSBjb2xsZWN0ZWQsIGluY2x1ZGluZyB0aGUgc3R1ZGVudHPigJkgc2tldGNoYm9vayByZWNvcmRzLCBhdWRpby1yZWNvcmRpbmcgb2Ygd2hvbGUtY2xhc3MgcHJlc2VudGF0aW9uIGFuZCBkaXNjdXNzaW9uLCBhbmQgaW50ZXJ2aWV3cyB3aXRoIHRoZSBzdHVkZW50cy4gVGhlIGRhdGEgd2VyZSBhbmFseXplZCBhY2NvcmRpbmcgdG8gdGhlIG1ldGhvZCBvZiBhbmFseXRpY2FsIGluZHVjdGlvbiwgd2hpY2ggeWllbGRlZCB0aHJlZSBhc3NlcnRpb25zIGFzIHRoZSBmaW5kaW5ncyBvZiB0aGUgc3R1ZHkuIEZpcnN0LCB3aGlsZSBhbiBleHBsYW5hdG9yeSBtb2RlbCBjYW4gYmUgZ2VuZXJhdGVkIGJ5IGNvbWJpbmluZyByZXNvdXJjZSBtb2RlbHMsIHRoZSBjb21iaW5hdGlvbiBvZiByZXNvdXJjZSBtb2RlbHMgZG9lcyBub3QgbmVjZXNzYXJpbHkgcmVzdWx0IGluIGEgc2NpZW50aWZpY2FsbHkgc291bmQgZXhwbGFuYXRvcnkgbW9kZWwuIFNlY29uZCwgYSBzeXN0ZW1pYyBhcHByb2FjaCBjYW4gaGVscCBhY3RpdmF0ZSBhIGNyaXRpY2FsIHJlc291cmNlIG1vZGVsIHdoaWNoIGNhbiBpbiB0dXJuIGxlYWQgdG8gYSBzY2llbnRpZmljYWxseSBzb3VuZCBleHBsYW5hdG9yeSBtb2RlbC4gVGhpcmQsIHNpbXVsYXRpb25zIHdpdGggYSBtb2RlbCBjYW4gZW5oYW5jZSB0aGUgcGxhdXNpYmlsaXR5IG9mIHRoZSBtb2RlbC4gQmFzZWQgb24gdGhlc2UgZmluZGluZ3MsIGNhdXNhbCBjb21iaW5hdGlvbnMgb2YgcmVzb3VyY2UgbW9kZWxzLCBhIHN5c3RlbWljIGFwcHJvYWNoIHRvIGVhcnRoIHNjaWVudGlmaWMgcHJvYmxlbS1zb2x2aW5nLCBhbmQgc2ltdWxhdGlvbnMgd2l0aCBhIG1vZGVsIGFyZSBzdWdnZXN0ZWQgYW5kIGRpc2N1c3NlZCBhcyBpbXBsaWNhdGlvbnMgZm9yIHNjaWVuY2UgZWR1Y2F0aW9uIGFuZCByZWxldmFudCByZXNlYXJjaC4iLCJwdWJsaXNoZXIiOiJTcHJpbmdlciIsImlzc3VlIjoiNiIsInZvbHVtZSI6IjI4IiwiY29udGFpbmVyLXRpdGxlLXNob3J0IjoiIn0sImlzVGVtcG9yYXJ5IjpmYWxzZX1dfQ==&quot;,&quot;citationItems&quot;:[{&quot;id&quot;:&quot;5a5b8c0e-f2ff-30c5-844c-0b2ac4177356&quot;,&quot;itemData&quot;:{&quot;type&quot;:&quot;book&quot;,&quot;id&quot;:&quot;5a5b8c0e-f2ff-30c5-844c-0b2ac4177356&quot;,&quot;title&quot;:&quot;Model-Based Reasoning, Abductive Cognition, Creativity&quot;,&quot;author&quot;:[{&quot;family&quot;:&quot;Ippoliti&quot;,&quot;given&quot;:&quot;Emiliano&quot;,&quot;parse-names&quot;:false,&quot;dropping-particle&quot;:&quot;&quot;,&quot;non-dropping-particle&quot;:&quot;&quot;},{&quot;family&quot;:&quot;Magnani&quot;,&quot;given&quot;:&quot;Lorenzo&quot;,&quot;parse-names&quot;:false,&quot;dropping-particle&quot;:&quot;&quot;,&quot;non-dropping-particle&quot;:&quot;&quot;},{&quot;family&quot;:&quot;Arfini&quot;,&quot;given&quot;:&quot;Selene&quot;,&quot;parse-names&quot;:false,&quot;dropping-particle&quot;:&quot;&quot;,&quot;non-dropping-particle&quot;:&quot;&quot;}],&quot;collection-title&quot;:&quot;Studies in Applied Philosophy, Epistemology and Rational Ethics&quot;,&quot;container-title&quot;:&quot;Model-Based Reasoning, Abductive Cognition, Creativity&quot;,&quot;chapter-number&quot;:&quot;2&quot;,&quot;accessed&quot;:{&quot;date-parts&quot;:[[2025,7,16]]},&quot;editor&quot;:[{&quot;family&quot;:&quot;Ippoliti&quot;,&quot;given&quot;:&quot;Emiliano&quot;,&quot;parse-names&quot;:false,&quot;dropping-particle&quot;:&quot;&quot;,&quot;non-dropping-particle&quot;:&quot;&quot;},{&quot;family&quot;:&quot;Magnani&quot;,&quot;given&quot;:&quot;Lorenzo&quot;,&quot;parse-names&quot;:false,&quot;dropping-particle&quot;:&quot;&quot;,&quot;non-dropping-particle&quot;:&quot;&quot;},{&quot;family&quot;:&quot;Arfini&quot;,&quot;given&quot;:&quot;Selene&quot;,&quot;parse-names&quot;:false,&quot;dropping-particle&quot;:&quot;&quot;,&quot;non-dropping-particle&quot;:&quot;&quot;}],&quot;DOI&quot;:&quot;10.1007/978-3-031-69300-7&quot;,&quot;ISBN&quot;:&quot;978-3-031-69299-4&quot;,&quot;URL&quot;:&quot;https://link.springer.com/10.1007/978-3-031-69300-7&quot;,&quot;issued&quot;:{&quot;date-parts&quot;:[[2024]]},&quot;publisher-place&quot;:&quot;Cham&quot;,&quot;publisher&quot;:&quot;Springer Nature Switzerland&quot;,&quot;volume&quot;:&quot;70&quot;,&quot;container-title-short&quot;:&quot;&quot;},&quot;isTemporary&quot;:false},{&quot;id&quot;:&quot;110a5af3-f95b-385e-a01f-3931f971c3ad&quot;,&quot;itemData&quot;:{&quot;type&quot;:&quot;article-journal&quot;,&quot;id&quot;:&quot;110a5af3-f95b-385e-a01f-3931f971c3ad&quot;,&quot;title&quot;:&quot;Modeling as Scientific Reasoning—The Role of Abductive Reasoning for Modeling Competence&quot;,&quot;author&quot;:[{&quot;family&quot;:&quot;Upmeier Zu Belzen&quot;,&quot;given&quot;:&quot;Annette&quot;,&quot;parse-names&quot;:false,&quot;dropping-particle&quot;:&quot;&quot;,&quot;non-dropping-particle&quot;:&quot;&quot;},{&quot;family&quot;:&quot;Engelschalt&quot;,&quot;given&quot;:&quot;Paul&quot;,&quot;parse-names&quot;:false,&quot;dropping-particle&quot;:&quot;&quot;,&quot;non-dropping-particle&quot;:&quot;&quot;},{&quot;family&quot;:&quot;Krüger&quot;,&quot;given&quot;:&quot;Dirk&quot;,&quot;parse-names&quot;:false,&quot;dropping-particle&quot;:&quot;&quot;,&quot;non-dropping-particle&quot;:&quot;&quot;}],&quot;container-title&quot;:&quot;Education Sciences 2021, Vol. 11, Page 495&quot;,&quot;accessed&quot;:{&quot;date-parts&quot;:[[2025,7,4]]},&quot;DOI&quot;:&quot;10.3390/EDUCSCI11090495&quot;,&quot;ISSN&quot;:&quot;2227-7102&quot;,&quot;URL&quot;:&quot;https://www.mdpi.com/2227-7102/11/9/495/htm&quot;,&quot;issued&quot;:{&quot;date-parts&quot;:[[2021,9,3]]},&quot;page&quot;:&quot;495&quot;,&quot;abstract&quot;:&quot;While the hypothetico-deductive approach, which includes inductive and deductive reasoning, is largely recognized in scientific reasoning, there is not much focus on abductive reasoning. Abductive reasoning describes the theory-based attempt of explaining a phenomenon by a cause. By integrating abductive reasoning into a framework for modeling competence, we strengthen the idea of modeling being a key practice of science. The framework for modeling competence theoretically describes competence levels structuring the modeling process into model construction and model application. The aim of this theoretical paper is to extend the framework for modeling competence by including abductive reasoning, with impact on the whole modeling process. Abductive reasoning can be understood as knowledge expanding in the process of model construction. In combination with deductive reasoning in model application, such inferences might enrich modeling processes. Abductive reasoning to explain a phenomenon from the best fitting guess is important for model construction and may foster the deduction of hypotheses from the model and further testing them empirically. Recent studies and examples of learners’ performance in modeling processes support abductive reasoning being a part of modeling competence within scientific reasoning. The extended framework can be used for teaching and learning to foster scientific reasoning competences within modeling processes.&quot;,&quot;publisher&quot;:&quot;Multidisciplinary Digital Publishing Institute&quot;,&quot;issue&quot;:&quot;9&quot;,&quot;volume&quot;:&quot;11&quot;,&quot;container-title-short&quot;:&quot;&quot;},&quot;isTemporary&quot;:false},{&quot;id&quot;:&quot;938df166-7c38-3ff4-952b-9f5db275411b&quot;,&quot;itemData&quot;:{&quot;type&quot;:&quot;chapter&quot;,&quot;id&quot;:&quot;938df166-7c38-3ff4-952b-9f5db275411b&quot;,&quot;title&quot;:&quot;Model-Based Creative Abduction&quot;,&quot;author&quot;:[{&quot;family&quot;:&quot;Magnani&quot;,&quot;given&quot;:&quot;Lorenzo&quot;,&quot;parse-names&quot;:false,&quot;dropping-particle&quot;:&quot;&quot;,&quot;non-dropping-particle&quot;:&quot;&quot;}],&quot;collection-title&quot;:&quot;Cognitive Systems Monographs&quot;,&quot;container-title&quot;:&quot;Abductive Cognition:The Epistemological and Eco-Cognitive Dimensions of Hypothetical Reasoning&quot;,&quot;accessed&quot;:{&quot;date-parts&quot;:[[2025,7,10]]},&quot;DOI&quot;:&quot;10.1007/978-3-642-03631-6&quot;,&quot;ISBN&quot;:&quot;978-3-642-03630-9&quot;,&quot;URL&quot;:&quot;http://link.springer.com/10.1007/978-3-642-03631-6&quot;,&quot;issued&quot;:{&quot;date-parts&quot;:[[2009]]},&quot;publisher-place&quot;:&quot;Berlin, Heidelberg&quot;,&quot;publisher&quot;:&quot;Springer Berlin Heidelberg&quot;,&quot;volume&quot;:&quot;3&quot;,&quot;container-title-short&quot;:&quot;&quot;},&quot;isTemporary&quot;:false},{&quot;id&quot;:&quot;c344ea5c-6e9f-3840-954c-337aec011a04&quot;,&quot;itemData&quot;:{&quot;type&quot;:&quot;article-journal&quot;,&quot;id&quot;:&quot;c344ea5c-6e9f-3840-954c-337aec011a04&quot;,&quot;title&quot;:&quot;Features of Modeling-Based Abductive Reasoning as a Disciplinary Practice of Inquiry in Earth Science&quot;,&quot;author&quot;:[{&quot;family&quot;:&quot;Oh&quot;,&quot;given&quot;:&quot;Phil Seok&quot;,&quot;parse-names&quot;:false,&quot;dropping-particle&quot;:&quot;&quot;,&quot;non-dropping-particle&quot;:&quot;&quot;}],&quot;container-title&quot;:&quot;Science &amp; Education 2019 28:6&quot;,&quot;accessed&quot;:{&quot;date-parts&quot;:[[2025,12,6]]},&quot;DOI&quot;:&quot;10.1007/S11191-019-00058-W&quot;,&quot;ISSN&quot;:&quot;1573-1901&quot;,&quot;URL&quot;:&quot;https://link.springer.com/article/10.1007/s11191-019-00058-w&quot;,&quot;issued&quot;:{&quot;date-parts&quot;:[[2019,6,18]]},&quot;page&quot;:&quot;731-757&quot;,&quot;abstract&quot;:&quot;The purpose of this study was to investigate the features of modeling-based abductive reasoning as a disciplinary practice of inquiry in the domain of earth science. The study was based on an undergraduate course of a university of education, Korea, offered for preservice elementary teachers majoring in science as their specialty. The course enrollees participated in an inquiry project in which they were asked to abductively generate models representing past geologic events in order to explain how two units in a sedimentary rock outcrop had been formed. Three students were selected as major informants for the study, and multiple types of qualitative data were collected, including the students’ sketchbook records, audio-recording of whole-class presentation and discussion, and interviews with the students. The data were analyzed according to the method of analytical induction, which yielded three assertions as the findings of the study. First, while an explanatory model can be generated by combining resource models, the combination of resource models does not necessarily result in a scientifically sound explanatory model. Second, a systemic approach can help activate a critical resource model which can in turn lead to a scientifically sound explanatory model. Third, simulations with a model can enhance the plausibility of the model. Based on these findings, causal combinations of resource models, a systemic approach to earth scientific problem-solving, and simulations with a model are suggested and discussed as implications for science education and relevant research.&quot;,&quot;publisher&quot;:&quot;Springer&quot;,&quot;issue&quot;:&quot;6&quot;,&quot;volume&quot;:&quot;28&quot;,&quot;container-title-short&quot;:&quot;&quot;},&quot;isTemporary&quot;:false}]},{&quot;citationID&quot;:&quot;MENDELEY_CITATION_0acac37f-b75b-469a-ae7e-21f531bd8eee&quot;,&quot;properties&quot;:{&quot;noteIndex&quot;:0},&quot;isEdited&quot;:false,&quot;manualOverride&quot;:{&quot;isManuallyOverridden&quot;:true,&quot;citeprocText&quot;:&quot;(Bisanz et al., 1994; Cellier, 1991; Giese &amp;#38; Schnapp, 2021)&quot;,&quot;manualOverrideText&quot;:&quot;Bisanz et al. (1994), Cellier, (1991), Giese &amp; Schnapp, (2021)&quot;},&quot;citationTag&quot;:&quot;MENDELEY_CITATION_v3_eyJjaXRhdGlvbklEIjoiTUVOREVMRVlfQ0lUQVRJT05fMGFjYWMzN2YtYjc1Yi00NjlhLWFlN2UtMjFmNTMxYmQ4ZWVlIiwicHJvcGVydGllcyI6eyJub3RlSW5kZXgiOjB9LCJpc0VkaXRlZCI6ZmFsc2UsIm1hbnVhbE92ZXJyaWRlIjp7ImlzTWFudWFsbHlPdmVycmlkZGVuIjp0cnVlLCJjaXRlcHJvY1RleHQiOiIoQmlzYW56IGV0IGFsLiwgMTk5NDsgQ2VsbGllciwgMTk5MTsgR2llc2UgJiMzODsgU2NobmFwcCwgMjAyMSkiLCJtYW51YWxPdmVycmlkZVRleHQiOiJCaXNhbnogZXQgYWwuICgxOTk0KSwgQ2VsbGllciwgKDE5OTEpLCBHaWVzZSAmIFNjaG5hcHAsICgyMDIxKSJ9LCJjaXRhdGlvbkl0ZW1zIjpbeyJpZCI6IjVjYTQ0YTY1LWEzNjUtMzFiNS1iODRkLTc3ZjkzZTIxZmFhNCIsIml0ZW1EYXRhIjp7InR5cGUiOiJjaGFwdGVyIiwiaWQiOiI1Y2E0NGE2NS1hMzY1LTMxYjUtYjg0ZC03N2Y5M2UyMWZhYTQiLCJ0aXRsZSI6IkluZHVjdGl2ZSBSZWFzb25pbmciLCJhdXRob3IiOlt7ImZhbWlseSI6IkJpc2FueiIsImdpdmVuIjoiSmVmZnJleSIsInBhcnNlLW5hbWVzIjpmYWxzZSwiZHJvcHBpbmctcGFydGljbGUiOiIiLCJub24tZHJvcHBpbmctcGFydGljbGUiOiIifSx7ImZhbWlseSI6IkJpc2FueiIsImdpdmVuIjoiR2F5IEwuIiwicGFyc2UtbmFtZXMiOmZhbHNlLCJkcm9wcGluZy1wYXJ0aWNsZSI6IiIsIm5vbi1kcm9wcGluZy1wYXJ0aWNsZSI6IiJ9LHsiZmFtaWx5IjoiS29ycGFuIiwiZ2l2ZW4iOiJDb25uaWUgQS4iLCJwYXJzZS1uYW1lcyI6ZmFsc2UsImRyb3BwaW5nLXBhcnRpY2xlIjoiIiwibm9uLWRyb3BwaW5nLXBhcnRpY2xlIjoiIn1dLCJjb250YWluZXItdGl0bGUiOiJUaGlua2luZyBhbmQgUHJvYmxlbSBTb2x2aW5nIiwiYWNjZXNzZWQiOnsiZGF0ZS1wYXJ0cyI6W1syMDI1LDEwLDE2XV19LCJET0kiOiIxMC4xMDE2L0I5NzgtMC0wOC0wNTcyOTktNC41MDAxMi04IiwiSVNCTiI6Ijk3ODAwODA1NzI5OTQiLCJVUkwiOiJodHRwczovL3d3dy5zY2llbmNlZGlyZWN0LmNvbS9zY2llbmNlL2FydGljbGUvcGlpL0I5NzgwMDgwNTcyOTk0NTAwMTI4IiwiaXNzdWVkIjp7ImRhdGUtcGFydHMiOltbMTk5NCwxLDFdXX0sInBhZ2UiOiIxNzktMjEzIiwicHVibGlzaGVyIjoiQWNhZGVtaWMgUHJlc3MiLCJjb250YWluZXItdGl0bGUtc2hvcnQiOiIifSwiaXNUZW1wb3JhcnkiOmZhbHNlfSx7ImlkIjoiODllMDk1ZjUtYThmYi0zNWRlLTg2NGYtOTJjNjU1ZTI1OTAwIiwiaXRlbURhdGEiOnsidHlwZSI6ImFydGljbGUtam91cm5hbCIsImlkIjoiODllMDk1ZjUtYThmYi0zNWRlLTg2NGYtOTJjNjU1ZTI1OTAwIiwidGl0bGUiOiJELiBEZWR1Y3RpdmUsIEluZHVjdGl2ZSwgYW5kIFJldHJvZHVjdGl2ZSBSZWFzb25pbmciLCJhdXRob3IiOlt7ImZhbWlseSI6IkdpZXNlIiwiZ2l2ZW4iOiJEb21pbmlrIiwicGFyc2UtbmFtZXMiOmZhbHNlLCJkcm9wcGluZy1wYXJ0aWNsZSI6IiIsIm5vbi1kcm9wcGluZy1wYXJ0aWNsZSI6IiJ9LHsiZmFtaWx5IjoiU2NobmFwcCIsImdpdmVuIjoiS2FpLVV3ZSIsInBhcnNlLW5hbWVzIjpmYWxzZSwiZHJvcHBpbmctcGFydGljbGUiOiIiLCJub24tZHJvcHBpbmctcGFydGljbGUiOiIifV0sImNvbnRhaW5lci10aXRsZSI6IlJlc2VhcmNoIE1ldGhvZHMgaW4gdGhlIFNvY2lhbCBTY2llbmNlczogQW4gQS1aIG9mIGtleSBjb25jZXB0cyIsImFjY2Vzc2VkIjp7ImRhdGUtcGFydHMiOltbMjAyNSw3LDE3XV19LCJET0kiOiIxMC4xMDkzL0hFUEwvOTc4MDE5ODg1MDI5OC4wMDMuMDAxOSIsImlzc3VlZCI6eyJkYXRlLXBhcnRzIjpbWzIwMjEsMSwyMV1dfSwicGFnZSI6Ijc3LTgxIiwiYWJzdHJhY3QiOiJUaGlzIGNoYXB0ZXIgbG9va3MgYXQgZGVkdWN0aW9uLCBpbmR1Y3Rpb24sIGFuZCByZXRyb2R1Y3Rpb24sIHdoaWNoIGFyZSB0aHJlZSBmb3JtcyBvZiByZWFzb25pbmcgdGhhdCBleHBsYWluIG9ic2VydmF0aW9ucyBvciBkZXZlbG9wIG5ldyBleHBsYW5hdGlvbnMgZnJvbSBvYnNlcnZhdGlvbnMsIGJ5IGNvbm5lY3Rpbmcgc2VudGVuY2VzIHRvIGEgbG9naWNhbCBzdHJ1Y3R1cmUuIERlZHVjdGlvbiBleHBsYWlucyBpbmRpdmlkdWFsIG9jY3VycmVuY2VzIG9mIGEgcGhlbm9tZW5vbiBiYXNlZCBvbiBnZW5lcmFsIHNlbnRlbmNlcyAobGF3cykgYW5kIHJlc3BlY3RpdmUgY2lyY3Vtc3RhbmNlcy4gSW5kdWN0aW9uIGRlcml2ZXMgZ2VuZXJhbCBzZW50ZW5jZXMgKGxhd3MpIGZyb20gcmVwZWF0ZWQgb2JzZXJ2YXRpb25zIG9mIHNpbWlsYXIgZXZlbnRzLiBSZXRyb2R1Y3Rpb24sIGFsc28gb2Z0ZW4gcmVmZXJyZWQgdG8gYXMg4oCYYWJkdWN0aW9u4oCZLCBpcyBhbiBlZHVjYXRlZCBndWVzcyBhYm91dCB0aGUgbGlrZWx5IGV4cGxhbmF0aW9uIGZvciBhbiBvYnNlcnZhdGlvbiwgd2hpY2ggY2FuIHRoZW4gYmUgdGVzdGVkLiBUaGUgcHVycG9zZSBvZiBhcHBseWluZyB0aGVzZSBmb3JtcyBvZiByZWFzb25pbmcgdG8gb2JzZXJ2YXRpb25hbCBzdHVkaWVzIGlzIHRvIG1ha2UgbG9naWMgYW4gZXhwbGljaXQgdG9vbCB0aGF0IGFwcGxpZXMgZXh0YW50IGtub3dsZWRnZSwgb3IgZGV2ZWxvcHMgbmV3IGtub3dsZWRnZS4gV2hpbGUgZGVkdWN0aW9uIGFwcGxpZXMgZXh0YW50IGtub3dsZWRnZSwgaW5kdWN0aW9uIGFuZCByZXRyb2R1Y3Rpb24gZGV2ZWxvcCBuZXcga25vd2xlZGdlLiBUaGUgYmFzaWMgc3RydWN0dXJlIG9mIGFsbCB0aHJlZSBmb3JtcyBvZiByZWFzb25pbmcgaXMgZGVyaXZlZCBmcm9tIGNsYXNzaWNhbCBzeWxsb2dpc21zIChhcmd1bWVudHMpLCBpLmUuIGEgc3RydWN0dXJlIGluIGxhbmd1YWdlIHRoYXQgY29tYmluZXMgc2VudGVuY2VzIChwcmVtaXNlcykgdG8gYSBjb25jbHVzaW9uLiBUaGUgY2hhcHRlciB0aGVuIGNvbnNpZGVycyBleGFtcGxlcyBvZiBzY2llbnRpZmljIHdvcmsgdGhhdCBhcHBsaWVzIHRoZSB0aHJlZSBmb3JtcyBvZiByZWFzb25pbmcuIiwicHVibGlzaGVyIjoiT3hmb3JkIFVuaXZlcnNpdHkgUHJlc3MiLCJjb250YWluZXItdGl0bGUtc2hvcnQiOiIifSwiaXNUZW1wb3JhcnkiOmZhbHNlfSx7ImlkIjoiZTNmN2NhOTUtNjA0Ny0zMDczLWFjZmQtYjE5NTgwNmEwMDBjIiwiaXRlbURhdGEiOnsidHlwZSI6ImNoYXB0ZXIiLCJpZCI6ImUzZjdjYTk1LTYwNDctMzA3My1hY2ZkLWIxOTU4MDZhMDAwYyIsInRpdGxlIjoiSW5kdWN0aXZlIFJlYXNvbmluZyIsImF1dGhvciI6W3siZmFtaWx5IjoiQ2VsbGllciIsImdpdmVuIjoiRnJhbsOnb2lzIEUuIiwicGFyc2UtbmFtZXMiOmZhbHNlLCJkcm9wcGluZy1wYXJ0aWNsZSI6IiIsIm5vbi1kcm9wcGluZy1wYXJ0aWNsZSI6IiJ9XSwiY29udGFpbmVyLXRpdGxlIjoiQ29udGludW91cyBTeXN0ZW0gTW9kZWxpbmciLCJhY2Nlc3NlZCI6eyJkYXRlLXBhcnRzIjpbWzIwMjUsNywxN11dfSwiRE9JIjoiMTAuMTAwNy85NzgtMS00NzU3LTM5MjItMF8xMyIsIklTQk4iOiI5NzgtMS00NzU3LTM5MjItMCIsIlVSTCI6Imh0dHBzOi8vbGluay5zcHJpbmdlci5jb20vY2hhcHRlci8xMC4xMDA3Lzk3OC0xLTQ3NTctMzkyMi0wXzEzIiwiaXNzdWVkIjp7ImRhdGUtcGFydHMiOltbMTk5MV1dfSwicGFnZSI6IjU1NS02MjIiLCJhYnN0cmFjdCI6IkluIHRoZSBsYXN0IGNoYXB0ZXIsIHdlIGRpc2N1c3NlZCBhIGNydWRlIGFwcHJvYWNoIHRvIGFuYWx5emluZyB0aGUgYmVoYXZpb3Igb2YgYSBzeXN0ZW0gYnkgbWVhbnMgb2YgYSBjb2Fyc2UsIHF1YWxpdGF0aXZlLCBzdHJ1Y3R1cmFsIGRlc2NyaXB0aW9uIG9mIHRoZSByZWFsIHBoeXNpY2FsIHN5c3RlbS4gVGhlIGNsYWltIHdhcyB0aGF0IHRoaXMgbW9kZWxzIHRoZSB3YXkgaHVtYW5zIHJlYXNvbiBhYm91dCBwcm9jZXNzZXMsIGFuZCBzaW5jZSBodW1hbnMgYXJlLi4uIiwicHVibGlzaGVyIjoiU3ByaW5nZXIsIE5ldyBZb3JrLCBOWSIsImNvbnRhaW5lci10aXRsZS1zaG9ydCI6IiJ9LCJpc1RlbXBvcmFyeSI6ZmFsc2V9XX0=&quot;,&quot;citationItems&quot;:[{&quot;id&quot;:&quot;5ca44a65-a365-31b5-b84d-77f93e21faa4&quot;,&quot;itemData&quot;:{&quot;type&quot;:&quot;chapter&quot;,&quot;id&quot;:&quot;5ca44a65-a365-31b5-b84d-77f93e21faa4&quot;,&quot;title&quot;:&quot;Inductive Reasoning&quot;,&quot;author&quot;:[{&quot;family&quot;:&quot;Bisanz&quot;,&quot;given&quot;:&quot;Jeffrey&quot;,&quot;parse-names&quot;:false,&quot;dropping-particle&quot;:&quot;&quot;,&quot;non-dropping-particle&quot;:&quot;&quot;},{&quot;family&quot;:&quot;Bisanz&quot;,&quot;given&quot;:&quot;Gay L.&quot;,&quot;parse-names&quot;:false,&quot;dropping-particle&quot;:&quot;&quot;,&quot;non-dropping-particle&quot;:&quot;&quot;},{&quot;family&quot;:&quot;Korpan&quot;,&quot;given&quot;:&quot;Connie A.&quot;,&quot;parse-names&quot;:false,&quot;dropping-particle&quot;:&quot;&quot;,&quot;non-dropping-particle&quot;:&quot;&quot;}],&quot;container-title&quot;:&quot;Thinking and Problem Solving&quot;,&quot;accessed&quot;:{&quot;date-parts&quot;:[[2025,10,16]]},&quot;DOI&quot;:&quot;10.1016/B978-0-08-057299-4.50012-8&quot;,&quot;ISBN&quot;:&quot;9780080572994&quot;,&quot;URL&quot;:&quot;https://www.sciencedirect.com/science/article/pii/B9780080572994500128&quot;,&quot;issued&quot;:{&quot;date-parts&quot;:[[1994,1,1]]},&quot;page&quot;:&quot;179-213&quot;,&quot;publisher&quot;:&quot;Academic Press&quot;,&quot;container-title-short&quot;:&quot;&quot;},&quot;isTemporary&quot;:false},{&quot;id&quot;:&quot;89e095f5-a8fb-35de-864f-92c655e25900&quot;,&quot;itemData&quot;:{&quot;type&quot;:&quot;article-journal&quot;,&quot;id&quot;:&quot;89e095f5-a8fb-35de-864f-92c655e25900&quot;,&quot;title&quot;:&quot;D. Deductive, Inductive, and Retroductive Reasoning&quot;,&quot;author&quot;:[{&quot;family&quot;:&quot;Giese&quot;,&quot;given&quot;:&quot;Dominik&quot;,&quot;parse-names&quot;:false,&quot;dropping-particle&quot;:&quot;&quot;,&quot;non-dropping-particle&quot;:&quot;&quot;},{&quot;family&quot;:&quot;Schnapp&quot;,&quot;given&quot;:&quot;Kai-Uwe&quot;,&quot;parse-names&quot;:false,&quot;dropping-particle&quot;:&quot;&quot;,&quot;non-dropping-particle&quot;:&quot;&quot;}],&quot;container-title&quot;:&quot;Research Methods in the Social Sciences: An A-Z of key concepts&quot;,&quot;accessed&quot;:{&quot;date-parts&quot;:[[2025,7,17]]},&quot;DOI&quot;:&quot;10.1093/HEPL/9780198850298.003.0019&quot;,&quot;issued&quot;:{&quot;date-parts&quot;:[[2021,1,21]]},&quot;page&quot;:&quot;77-81&quot;,&quot;abstract&quot;:&quot;This chapter looks at deduction, induction, and retroduction, which are three forms of reasoning that explain observations or develop new explanations from observations, by connecting sentences to a logical structure. Deduction explains individual occurrences of a phenomenon based on general sentences (laws) and respective circumstances. Induction derives general sentences (laws) from repeated observations of similar events. Retroduction, also often referred to as ‘abduction’, is an educated guess about the likely explanation for an observation, which can then be tested. The purpose of applying these forms of reasoning to observational studies is to make logic an explicit tool that applies extant knowledge, or develops new knowledge. While deduction applies extant knowledge, induction and retroduction develop new knowledge. The basic structure of all three forms of reasoning is derived from classical syllogisms (arguments), i.e. a structure in language that combines sentences (premises) to a conclusion. The chapter then considers examples of scientific work that applies the three forms of reasoning.&quot;,&quot;publisher&quot;:&quot;Oxford University Press&quot;,&quot;container-title-short&quot;:&quot;&quot;},&quot;isTemporary&quot;:false},{&quot;id&quot;:&quot;e3f7ca95-6047-3073-acfd-b195806a000c&quot;,&quot;itemData&quot;:{&quot;type&quot;:&quot;chapter&quot;,&quot;id&quot;:&quot;e3f7ca95-6047-3073-acfd-b195806a000c&quot;,&quot;title&quot;:&quot;Inductive Reasoning&quot;,&quot;author&quot;:[{&quot;family&quot;:&quot;Cellier&quot;,&quot;given&quot;:&quot;François E.&quot;,&quot;parse-names&quot;:false,&quot;dropping-particle&quot;:&quot;&quot;,&quot;non-dropping-particle&quot;:&quot;&quot;}],&quot;container-title&quot;:&quot;Continuous System Modeling&quot;,&quot;accessed&quot;:{&quot;date-parts&quot;:[[2025,7,17]]},&quot;DOI&quot;:&quot;10.1007/978-1-4757-3922-0_13&quot;,&quot;ISBN&quot;:&quot;978-1-4757-3922-0&quot;,&quot;URL&quot;:&quot;https://link.springer.com/chapter/10.1007/978-1-4757-3922-0_13&quot;,&quot;issued&quot;:{&quot;date-parts&quot;:[[1991]]},&quot;page&quot;:&quot;555-622&quot;,&quot;abstract&quot;:&quot;In the last chapter, we discussed a crude approach to analyzing the behavior of a system by means of a coarse, qualitative, structural description of the real physical system. The claim was that this models the way humans reason about processes, and since humans are...&quot;,&quot;publisher&quot;:&quot;Springer, New York, NY&quot;,&quot;container-title-short&quot;:&quot;&quot;},&quot;isTemporary&quot;:false}]},{&quot;citationID&quot;:&quot;MENDELEY_CITATION_34fab58e-df9a-4772-9d70-8b892eb0eac7&quot;,&quot;properties&quot;:{&quot;noteIndex&quot;:0},&quot;isEdited&quot;:false,&quot;manualOverride&quot;:{&quot;isManuallyOverridden&quot;:true,&quot;citeprocText&quot;:&quot;(García-Madruga et al., 2002; Giese &amp;#38; Schnapp, 2021; Goswami, 2010; Polkowski, 2011)&quot;,&quot;manualOverrideText&quot;:&quot;García-Madruga et al. (2002), Giese &amp; Schnapp, (2021), Goswami, (2010), Polkowski, (2011)&quot;},&quot;citationTag&quot;:&quot;MENDELEY_CITATION_v3_eyJjaXRhdGlvbklEIjoiTUVOREVMRVlfQ0lUQVRJT05fMzRmYWI1OGUtZGY5YS00NzcyLTlkNzAtOGI4OTJlYjBlYWM3IiwicHJvcGVydGllcyI6eyJub3RlSW5kZXgiOjB9LCJpc0VkaXRlZCI6ZmFsc2UsIm1hbnVhbE92ZXJyaWRlIjp7ImlzTWFudWFsbHlPdmVycmlkZGVuIjp0cnVlLCJjaXRlcHJvY1RleHQiOiIoR2FyY8OtYS1NYWRydWdhIGV0IGFsLiwgMjAwMjsgR2llc2UgJiMzODsgU2NobmFwcCwgMjAyMTsgR29zd2FtaSwgMjAxMDsgUG9sa293c2tpLCAyMDExKSIsIm1hbnVhbE92ZXJyaWRlVGV4dCI6IkdhcmPDrWEtTWFkcnVnYSBldCBhbC4gKDIwMDIpLCBHaWVzZSAmIFNjaG5hcHAsICgyMDIxKSwgR29zd2FtaSwgKDIwMTApLCBQb2xrb3dza2ksICgyMDExKSJ9LCJjaXRhdGlvbkl0ZW1zIjpbeyJpZCI6Ijg5ZTA5NWY1LWE4ZmItMzVkZS04NjRmLTkyYzY1NWUyNTkwMCIsIml0ZW1EYXRhIjp7InR5cGUiOiJhcnRpY2xlLWpvdXJuYWwiLCJpZCI6Ijg5ZTA5NWY1LWE4ZmItMzVkZS04NjRmLTkyYzY1NWUyNTkwMCIsInRpdGxlIjoiRC4gRGVkdWN0aXZlLCBJbmR1Y3RpdmUsIGFuZCBSZXRyb2R1Y3RpdmUgUmVhc29uaW5nIiwiYXV0aG9yIjpbeyJmYW1pbHkiOiJHaWVzZSIsImdpdmVuIjoiRG9taW5payIsInBhcnNlLW5hbWVzIjpmYWxzZSwiZHJvcHBpbmctcGFydGljbGUiOiIiLCJub24tZHJvcHBpbmctcGFydGljbGUiOiIifSx7ImZhbWlseSI6IlNjaG5hcHAiLCJnaXZlbiI6IkthaS1Vd2UiLCJwYXJzZS1uYW1lcyI6ZmFsc2UsImRyb3BwaW5nLXBhcnRpY2xlIjoiIiwibm9uLWRyb3BwaW5nLXBhcnRpY2xlIjoiIn1dLCJjb250YWluZXItdGl0bGUiOiJSZXNlYXJjaCBNZXRob2RzIGluIHRoZSBTb2NpYWwgU2NpZW5jZXM6IEFuIEEtWiBvZiBrZXkgY29uY2VwdHMiLCJhY2Nlc3NlZCI6eyJkYXRlLXBhcnRzIjpbWzIwMjUsNywxN11dfSwiRE9JIjoiMTAuMTA5My9IRVBMLzk3ODAxOTg4NTAyOTguMDAzLjAwMTkiLCJpc3N1ZWQiOnsiZGF0ZS1wYXJ0cyI6W1syMDIxLDEsMjFdXX0sInBhZ2UiOiI3Ny04MSIsImFic3RyYWN0IjoiVGhpcyBjaGFwdGVyIGxvb2tzIGF0IGRlZHVjdGlvbiwgaW5kdWN0aW9uLCBhbmQgcmV0cm9kdWN0aW9uLCB3aGljaCBhcmUgdGhyZWUgZm9ybXMgb2YgcmVhc29uaW5nIHRoYXQgZXhwbGFpbiBvYnNlcnZhdGlvbnMgb3IgZGV2ZWxvcCBuZXcgZXhwbGFuYXRpb25zIGZyb20gb2JzZXJ2YXRpb25zLCBieSBjb25uZWN0aW5nIHNlbnRlbmNlcyB0byBhIGxvZ2ljYWwgc3RydWN0dXJlLiBEZWR1Y3Rpb24gZXhwbGFpbnMgaW5kaXZpZHVhbCBvY2N1cnJlbmNlcyBvZiBhIHBoZW5vbWVub24gYmFzZWQgb24gZ2VuZXJhbCBzZW50ZW5jZXMgKGxhd3MpIGFuZCByZXNwZWN0aXZlIGNpcmN1bXN0YW5jZXMuIEluZHVjdGlvbiBkZXJpdmVzIGdlbmVyYWwgc2VudGVuY2VzIChsYXdzKSBmcm9tIHJlcGVhdGVkIG9ic2VydmF0aW9ucyBvZiBzaW1pbGFyIGV2ZW50cy4gUmV0cm9kdWN0aW9uLCBhbHNvIG9mdGVuIHJlZmVycmVkIHRvIGFzIOKAmGFiZHVjdGlvbuKAmSwgaXMgYW4gZWR1Y2F0ZWQgZ3Vlc3MgYWJvdXQgdGhlIGxpa2VseSBleHBsYW5hdGlvbiBmb3IgYW4gb2JzZXJ2YXRpb24sIHdoaWNoIGNhbiB0aGVuIGJlIHRlc3RlZC4gVGhlIHB1cnBvc2Ugb2YgYXBwbHlpbmcgdGhlc2UgZm9ybXMgb2YgcmVhc29uaW5nIHRvIG9ic2VydmF0aW9uYWwgc3R1ZGllcyBpcyB0byBtYWtlIGxvZ2ljIGFuIGV4cGxpY2l0IHRvb2wgdGhhdCBhcHBsaWVzIGV4dGFudCBrbm93bGVkZ2UsIG9yIGRldmVsb3BzIG5ldyBrbm93bGVkZ2UuIFdoaWxlIGRlZHVjdGlvbiBhcHBsaWVzIGV4dGFudCBrbm93bGVkZ2UsIGluZHVjdGlvbiBhbmQgcmV0cm9kdWN0aW9uIGRldmVsb3AgbmV3IGtub3dsZWRnZS4gVGhlIGJhc2ljIHN0cnVjdHVyZSBvZiBhbGwgdGhyZWUgZm9ybXMgb2YgcmVhc29uaW5nIGlzIGRlcml2ZWQgZnJvbSBjbGFzc2ljYWwgc3lsbG9naXNtcyAoYXJndW1lbnRzKSwgaS5lLiBhIHN0cnVjdHVyZSBpbiBsYW5ndWFnZSB0aGF0IGNvbWJpbmVzIHNlbnRlbmNlcyAocHJlbWlzZXMpIHRvIGEgY29uY2x1c2lvbi4gVGhlIGNoYXB0ZXIgdGhlbiBjb25zaWRlcnMgZXhhbXBsZXMgb2Ygc2NpZW50aWZpYyB3b3JrIHRoYXQgYXBwbGllcyB0aGUgdGhyZWUgZm9ybXMgb2YgcmVhc29uaW5nLiIsInB1Ymxpc2hlciI6Ik94Zm9yZCBVbml2ZXJzaXR5IFByZXNzIiwiY29udGFpbmVyLXRpdGxlLXNob3J0IjoiIn0sImlzVGVtcG9yYXJ5IjpmYWxzZX0seyJpZCI6IjI3NjVhOTAzLTlkOGItM2JkMC04OTU0LTcyMjgxNTdiYjU3NSIsIml0ZW1EYXRhIjp7InR5cGUiOiJjaGFwdGVyIiwiaWQiOiIyNzY1YTkwMy05ZDhiLTNiZDAtODk1NC03MjI4MTU3YmI1NzUiLCJ0aXRsZSI6IkluZHVjdGl2ZSBhbmQgRGVkdWN0aXZlIFJlYXNvbmluZyIsImF1dGhvciI6W3siZmFtaWx5IjoiR29zd2FtaSIsImdpdmVuIjoiVXNoYSIsInBhcnNlLW5hbWVzIjpmYWxzZSwiZHJvcHBpbmctcGFydGljbGUiOiIiLCJub24tZHJvcHBpbmctcGFydGljbGUiOiIifV0sImNvbnRhaW5lci10aXRsZSI6IlRoZSBXaWxleS1CbGFja3dlbGwgSGFuZGJvb2sgb2YgQ2hpbGRob29kIENvZ25pdGl2ZSBEZXZlbG9wbWVudCwgU2Vjb25kIGVkaXRpb24iLCJhY2Nlc3NlZCI6eyJkYXRlLXBhcnRzIjpbWzIwMjUsMTAsMTZdXX0sIkRPSSI6IjEwLjEwMDIvOTc4MTQ0NDMyNTQ4NS5DSDE1IiwiSVNCTiI6Ijk3ODE0MDUxOTExNjYiLCJpc3N1ZWQiOnsiZGF0ZS1wYXJ0cyI6W1syMDEwLDcsMTVdXX0sInBhZ2UiOiIzOTktNDE5IiwicHVibGlzaGVyIjoiV2lsZXktQmxhY2t3ZWxsIiwiY29udGFpbmVyLXRpdGxlLXNob3J0IjoiIn0sImlzVGVtcG9yYXJ5IjpmYWxzZX0seyJpZCI6IjY1NDUyNjVjLWRmMDMtM2M2ZS1hMjRlLTQ0M2I4YWYzMzIyNiIsIml0ZW1EYXRhIjp7InR5cGUiOiJhcnRpY2xlLWpvdXJuYWwiLCJpZCI6IjY1NDUyNjVjLWRmMDMtM2M2ZS1hMjRlLTQ0M2I4YWYzMzIyNiIsInRpdGxlIjoiTWVudGFsIG1vZGVscyBpbiBkZWR1Y3RpdmUgcmVhc29uaW5nIiwiYXV0aG9yIjpbeyJmYW1pbHkiOiJHYXJjw61hLU1hZHJ1Z2EiLCJnaXZlbiI6Ikp1YW4gQS4iLCJwYXJzZS1uYW1lcyI6ZmFsc2UsImRyb3BwaW5nLXBhcnRpY2xlIjoiIiwibm9uLWRyb3BwaW5nLXBhcnRpY2xlIjoiIn0seyJmYW1pbHkiOiJHdXRpw6lycmV6IiwiZ2l2ZW4iOiJGcmFuY2lzY28iLCJwYXJzZS1uYW1lcyI6ZmFsc2UsImRyb3BwaW5nLXBhcnRpY2xlIjoiIiwibm9uLWRyb3BwaW5nLXBhcnRpY2xlIjoiIn0seyJmYW1pbHkiOiJDYXJyaWVkbyIsImdpdmVuIjoiTnVyaWEiLCJwYXJzZS1uYW1lcyI6ZmFsc2UsImRyb3BwaW5nLXBhcnRpY2xlIjoiIiwibm9uLWRyb3BwaW5nLXBhcnRpY2xlIjoiIn0seyJmYW1pbHkiOiJNb3Jlbm8iLCJnaXZlbiI6IlNlcmdpbyIsInBhcnNlLW5hbWVzIjpmYWxzZSwiZHJvcHBpbmctcGFydGljbGUiOiIiLCJub24tZHJvcHBpbmctcGFydGljbGUiOiIifSx7ImZhbWlseSI6IkpvaG5zb24tTGFpcmQiLCJnaXZlbiI6IlBoaWxpcCBOLiIsInBhcnNlLW5hbWVzIjpmYWxzZSwiZHJvcHBpbmctcGFydGljbGUiOiIiLCJub24tZHJvcHBpbmctcGFydGljbGUiOiIifV0sImNvbnRhaW5lci10aXRsZSI6IlNwYW5pc2ggSm91cm5hbCBvZiBQc3ljaG9sb2d5IiwiYWNjZXNzZWQiOnsiZGF0ZS1wYXJ0cyI6W1syMDI1LDcsMTddXX0sIkRPSSI6IjEwLjEwMTcvUzExMzg3NDE2MDAwMDU5MDQiLCJJU1NOIjoiMTk4ODI5MDQiLCJQTUlEIjoiMTI0Mjg0NzkiLCJpc3N1ZWQiOnsiZGF0ZS1wYXJ0cyI6W1syMDAyXV19LCJwYWdlIjoiMTI1LTE0MCIsImFic3RyYWN0IjoiV2UgcmVwb3J0IHJlc2VhcmNoIGludmVzdGlnYXRpbmcgdGhlIHJvbGUgb2YgbWVudGFsIG1vZGVscyBpbiBkZWR1Y3Rpb24uIFRoZSBmaXJzdCBzdHVkeSBkZWFscyB3aXRoIGNvbmp1bmN0aXZlIGluZmVyZW5jZXMgKGZyb20gb25lIGNvbmp1bmN0aW9uIGFuZCB0d28gY29uZGl0aW9uYWwgcHJlbWlzZXMpIGFuZCBkaXNqdW5jdGl2ZSBpbmZlcmVuY2VzIChmcm9tIG9uZSBkaXNqdW5jdGlvbiBhbmQgdGhlIHNhbWUgdHdvIGNvbmRpdGlvbmFscykuIFRoZSBzZWNvbmQgc3R1ZHkgZXhhbWluZXMgcmVhc29uaW5nIGZyb20gbXVsdGlwbGUgY29uZGl0aW9uYWxzIHN1Y2ggYXM6IElmIGUgdGhlbiBiOyBJZiBhIHRoZW4gYjsgSWYgYiB0aGVuIGM7IFdoYXQgZm9sbG93cyBiZXR3ZWVuIGEgYW5kIGM/IFRoZSB0aGlyZCBzdHVkeSBhZGRyZXNzZXMgcmVhc29uaW5nIGZyb20gZGlmZmVyZW50IHNvcnRzIG9mIGNvbmRpdGlvbmFsIGFzc2VydGlvbnMsIGluY2x1ZGluZyBjb25kaXRpb25hbHMgYmFzZWQgb24gaWYgdGhlbiwgb25seSBpZiwgYW5kIHVubGVzcy4gVGhlIHBhcGVyIGFsc28gcHJlc2VudHMgcmVzZWFyY2ggb24gZmlndXJhaSBlZmZlY3RzIGluIHN5bGxvZ2lzdGljIHJlYXNvbmluZywgb24gdGhlIGVmZmVjdHMgb2Ygc3RydWN0dXJlIGFuZCBiZWxpZXZhYmlsaXR5IGluIHJlYXNvbmluZyBmcm9tIGRvdWJsZSBjb25kaXRpb25hbHMsIGFuZCBvbiByZWFzb25pbmcgZnJvbSBmYWN0dWFsLCBjb3VudGVyZmFjdHVhbCwgYW5kIHNlbWlmYWN0dWFsIGNvbmRpdGlvbmFscy4gVGhlIGZpbmRpbmdzIG9mIHRoZXNlIHN0dWRpZXMgc3VwcG9ydCB0aGUgbW9kZWwgdGhlb3J5LCBwb3NlIHNvbWUgZGlmZmljdWx0aWVzIGZvciBydWxlIHRoZW9yaWVzLCBhbmQgc2hvdyB0aGUgaW5mbHVlbmNlIG9uIHJlYXNvbmluZyBvZiB0aGUgbGluZ3Vpc3RpYyBzdHJ1Y3R1cmUgYW5kIHRoZSBzZW1hbnRpYyBjb250ZW50IG9mIHByb2JsZW1zLiIsInB1Ymxpc2hlciI6IkNhbWJyaWRnZSBVbml2ZXJzaXR5IFByZXNzIiwiaXNzdWUiOiIyIiwidm9sdW1lIjoiNSIsImNvbnRhaW5lci10aXRsZS1zaG9ydCI6IiJ9LCJpc1RlbXBvcmFyeSI6ZmFsc2V9LHsiaWQiOiIzYjA0YTY1NC03MjE5LTNlMjMtYjQ4MC1jYzQ2OTc3ZjNlY2QiLCJpdGVtRGF0YSI6eyJ0eXBlIjoiY2hhcHRlciIsImlkIjoiM2IwNGE2NTQtNzIxOS0zZTIzLWI0ODAtY2M0Njk3N2YzZWNkIiwidGl0bGUiOiJSZWFzb25pbmcgUGF0dGVybnMgb2YgRGVkdWN0aXZlIFJlYXNvbmluZyIsImF1dGhvciI6W3siZmFtaWx5IjoiUG9sa293c2tpIiwiZ2l2ZW4iOiJMZWNoIiwicGFyc2UtbmFtZXMiOmZhbHNlLCJkcm9wcGluZy1wYXJ0aWNsZSI6IiIsIm5vbi1kcm9wcGluZy1wYXJ0aWNsZSI6IiJ9XSwiY29udGFpbmVyLXRpdGxlIjoiSW50ZWxsaWdlbnQgU3lzdGVtcyBSZWZlcmVuY2UgTGlicmFyeSIsImFjY2Vzc2VkIjp7ImRhdGUtcGFydHMiOltbMjAyNSw3LDE3XV19LCJET0kiOiIxMC4xMDA3Lzk3OC0zLTY0Mi0yMjI3OS01XzMiLCJJU0JOIjoiOTc4LTMtNjQyLTIyMjc5LTUiLCJJU1NOIjoiMTg2OC00NDA4IiwiVVJMIjoiaHR0cHM6Ly9saW5rLnNwcmluZ2VyLmNvbS9jaGFwdGVyLzEwLjEwMDcvOTc4LTMtNjQyLTIyMjc5LTVfMyIsImlzc3VlZCI6eyJkYXRlLXBhcnRzIjpbWzIwMTFdXX0sInBhZ2UiOiI3OS0xNDMiLCJhYnN0cmFjdCI6IlByb2Nlc3NlcyBvZiByZWFzb25pbmcgYXJlIGRpdmlkZWQgaW50byB0d28gbWFpbiB0eXBlczogZGVkdWN0aXZlIGFuZCByZWR1Y3RpdmUuIERlZHVjdGl2ZSByZWFzb25pbmcgYmVnaW5zIHdpdGggYSBzZXQgb2YgcHJlbWlzZXMgYW5kIGNvbmNsdWRlcyB3aXRoIGEgc2V0IG9mIGluZmVyZW5jZXMgb2J0YWluZWQgYnkgc3BlY2lmaWVkIHJ1bGVzIG9mIGRlZHVjdGlvbiwgd2hlcmVhcyByZWR1Y3RpdmUgcmVhc29uaW5nIHRyaWVzIHRvIG9idGFpbiBhIHNldCBvZi4uLiIsInB1Ymxpc2hlciI6IlNwcmluZ2VyLCBCZXJsaW4sIEhlaWRlbGJlcmciLCJ2b2x1bWUiOiIyMCIsImNvbnRhaW5lci10aXRsZS1zaG9ydCI6IiJ9LCJpc1RlbXBvcmFyeSI6ZmFsc2V9XX0=&quot;,&quot;citationItems&quot;:[{&quot;id&quot;:&quot;89e095f5-a8fb-35de-864f-92c655e25900&quot;,&quot;itemData&quot;:{&quot;type&quot;:&quot;article-journal&quot;,&quot;id&quot;:&quot;89e095f5-a8fb-35de-864f-92c655e25900&quot;,&quot;title&quot;:&quot;D. Deductive, Inductive, and Retroductive Reasoning&quot;,&quot;author&quot;:[{&quot;family&quot;:&quot;Giese&quot;,&quot;given&quot;:&quot;Dominik&quot;,&quot;parse-names&quot;:false,&quot;dropping-particle&quot;:&quot;&quot;,&quot;non-dropping-particle&quot;:&quot;&quot;},{&quot;family&quot;:&quot;Schnapp&quot;,&quot;given&quot;:&quot;Kai-Uwe&quot;,&quot;parse-names&quot;:false,&quot;dropping-particle&quot;:&quot;&quot;,&quot;non-dropping-particle&quot;:&quot;&quot;}],&quot;container-title&quot;:&quot;Research Methods in the Social Sciences: An A-Z of key concepts&quot;,&quot;accessed&quot;:{&quot;date-parts&quot;:[[2025,7,17]]},&quot;DOI&quot;:&quot;10.1093/HEPL/9780198850298.003.0019&quot;,&quot;issued&quot;:{&quot;date-parts&quot;:[[2021,1,21]]},&quot;page&quot;:&quot;77-81&quot;,&quot;abstract&quot;:&quot;This chapter looks at deduction, induction, and retroduction, which are three forms of reasoning that explain observations or develop new explanations from observations, by connecting sentences to a logical structure. Deduction explains individual occurrences of a phenomenon based on general sentences (laws) and respective circumstances. Induction derives general sentences (laws) from repeated observations of similar events. Retroduction, also often referred to as ‘abduction’, is an educated guess about the likely explanation for an observation, which can then be tested. The purpose of applying these forms of reasoning to observational studies is to make logic an explicit tool that applies extant knowledge, or develops new knowledge. While deduction applies extant knowledge, induction and retroduction develop new knowledge. The basic structure of all three forms of reasoning is derived from classical syllogisms (arguments), i.e. a structure in language that combines sentences (premises) to a conclusion. The chapter then considers examples of scientific work that applies the three forms of reasoning.&quot;,&quot;publisher&quot;:&quot;Oxford University Press&quot;,&quot;container-title-short&quot;:&quot;&quot;},&quot;isTemporary&quot;:false},{&quot;id&quot;:&quot;2765a903-9d8b-3bd0-8954-7228157bb575&quot;,&quot;itemData&quot;:{&quot;type&quot;:&quot;chapter&quot;,&quot;id&quot;:&quot;2765a903-9d8b-3bd0-8954-7228157bb575&quot;,&quot;title&quot;:&quot;Inductive and Deductive Reasoning&quot;,&quot;author&quot;:[{&quot;family&quot;:&quot;Goswami&quot;,&quot;given&quot;:&quot;Usha&quot;,&quot;parse-names&quot;:false,&quot;dropping-particle&quot;:&quot;&quot;,&quot;non-dropping-particle&quot;:&quot;&quot;}],&quot;container-title&quot;:&quot;The Wiley-Blackwell Handbook of Childhood Cognitive Development, Second edition&quot;,&quot;accessed&quot;:{&quot;date-parts&quot;:[[2025,10,16]]},&quot;DOI&quot;:&quot;10.1002/9781444325485.CH15&quot;,&quot;ISBN&quot;:&quot;9781405191166&quot;,&quot;issued&quot;:{&quot;date-parts&quot;:[[2010,7,15]]},&quot;page&quot;:&quot;399-419&quot;,&quot;publisher&quot;:&quot;Wiley-Blackwell&quot;,&quot;container-title-short&quot;:&quot;&quot;},&quot;isTemporary&quot;:false},{&quot;id&quot;:&quot;6545265c-df03-3c6e-a24e-443b8af33226&quot;,&quot;itemData&quot;:{&quot;type&quot;:&quot;article-journal&quot;,&quot;id&quot;:&quot;6545265c-df03-3c6e-a24e-443b8af33226&quot;,&quot;title&quot;:&quot;Mental models in deductive reasoning&quot;,&quot;author&quot;:[{&quot;family&quot;:&quot;García-Madruga&quot;,&quot;given&quot;:&quot;Juan A.&quot;,&quot;parse-names&quot;:false,&quot;dropping-particle&quot;:&quot;&quot;,&quot;non-dropping-particle&quot;:&quot;&quot;},{&quot;family&quot;:&quot;Gutiérrez&quot;,&quot;given&quot;:&quot;Francisco&quot;,&quot;parse-names&quot;:false,&quot;dropping-particle&quot;:&quot;&quot;,&quot;non-dropping-particle&quot;:&quot;&quot;},{&quot;family&quot;:&quot;Carriedo&quot;,&quot;given&quot;:&quot;Nuria&quot;,&quot;parse-names&quot;:false,&quot;dropping-particle&quot;:&quot;&quot;,&quot;non-dropping-particle&quot;:&quot;&quot;},{&quot;family&quot;:&quot;Moreno&quot;,&quot;given&quot;:&quot;Sergio&quot;,&quot;parse-names&quot;:false,&quot;dropping-particle&quot;:&quot;&quot;,&quot;non-dropping-particle&quot;:&quot;&quot;},{&quot;family&quot;:&quot;Johnson-Laird&quot;,&quot;given&quot;:&quot;Philip N.&quot;,&quot;parse-names&quot;:false,&quot;dropping-particle&quot;:&quot;&quot;,&quot;non-dropping-particle&quot;:&quot;&quot;}],&quot;container-title&quot;:&quot;Spanish Journal of Psychology&quot;,&quot;accessed&quot;:{&quot;date-parts&quot;:[[2025,7,17]]},&quot;DOI&quot;:&quot;10.1017/S1138741600005904&quot;,&quot;ISSN&quot;:&quot;19882904&quot;,&quot;PMID&quot;:&quot;12428479&quot;,&quot;issued&quot;:{&quot;date-parts&quot;:[[2002]]},&quot;page&quot;:&quot;125-140&quot;,&quot;abstract&quot;:&quot;We report research investigating the role of mental models in deduction. The first study deals with conjunctive inferences (from one conjunction and two conditional premises) and disjunctive inferences (from one disjunction and the same two conditionals). The second study examines reasoning from multiple conditionals such as: If e then b; If a then b; If b then c; What follows between a and c? The third study addresses reasoning from different sorts of conditional assertions, including conditionals based on if then, only if, and unless. The paper also presents research on figurai effects in syllogistic reasoning, on the effects of structure and believability in reasoning from double conditionals, and on reasoning from factual, counterfactual, and semifactual conditionals. The findings of these studies support the model theory, pose some difficulties for rule theories, and show the influence on reasoning of the linguistic structure and the semantic content of problems.&quot;,&quot;publisher&quot;:&quot;Cambridge University Press&quot;,&quot;issue&quot;:&quot;2&quot;,&quot;volume&quot;:&quot;5&quot;,&quot;container-title-short&quot;:&quot;&quot;},&quot;isTemporary&quot;:false},{&quot;id&quot;:&quot;3b04a654-7219-3e23-b480-cc46977f3ecd&quot;,&quot;itemData&quot;:{&quot;type&quot;:&quot;chapter&quot;,&quot;id&quot;:&quot;3b04a654-7219-3e23-b480-cc46977f3ecd&quot;,&quot;title&quot;:&quot;Reasoning Patterns of Deductive Reasoning&quot;,&quot;author&quot;:[{&quot;family&quot;:&quot;Polkowski&quot;,&quot;given&quot;:&quot;Lech&quot;,&quot;parse-names&quot;:false,&quot;dropping-particle&quot;:&quot;&quot;,&quot;non-dropping-particle&quot;:&quot;&quot;}],&quot;container-title&quot;:&quot;Intelligent Systems Reference Library&quot;,&quot;accessed&quot;:{&quot;date-parts&quot;:[[2025,7,17]]},&quot;DOI&quot;:&quot;10.1007/978-3-642-22279-5_3&quot;,&quot;ISBN&quot;:&quot;978-3-642-22279-5&quot;,&quot;ISSN&quot;:&quot;1868-4408&quot;,&quot;URL&quot;:&quot;https://link.springer.com/chapter/10.1007/978-3-642-22279-5_3&quot;,&quot;issued&quot;:{&quot;date-parts&quot;:[[2011]]},&quot;page&quot;:&quot;79-143&quot;,&quot;abstract&quot;:&quot;Processes of reasoning are divided into two main types: deductive and reductive. Deductive reasoning begins with a set of premises and concludes with a set of inferences obtained by specified rules of deduction, whereas reductive reasoning tries to obtain a set of...&quot;,&quot;publisher&quot;:&quot;Springer, Berlin, Heidelberg&quot;,&quot;volume&quot;:&quot;20&quot;,&quot;container-title-short&quot;:&quot;&quot;},&quot;isTemporary&quot;:false}]},{&quot;citationID&quot;:&quot;MENDELEY_CITATION_d148fb4a-244f-42a4-813f-d59aa1c7d0c5&quot;,&quot;properties&quot;:{&quot;noteIndex&quot;:0},&quot;isEdited&quot;:false,&quot;manualOverride&quot;:{&quot;isManuallyOverridden&quot;:true,&quot;citeprocText&quot;:&quot;(Coll et al., 2005; Gentner &amp;#38; Smith, 2012; Svoboda &amp;#38; Passmore, 2013)&quot;,&quot;manualOverrideText&quot;:&quot;Coll et al. (2005), Gentner &amp; Smith, (2012), Svoboda &amp; Passmore, (2013)&quot;},&quot;citationTag&quot;:&quot;MENDELEY_CITATION_v3_eyJjaXRhdGlvbklEIjoiTUVOREVMRVlfQ0lUQVRJT05fZDE0OGZiNGEtMjQ0Zi00MmE0LTgxM2YtZDU5YWExYzdkMGM1IiwicHJvcGVydGllcyI6eyJub3RlSW5kZXgiOjB9LCJpc0VkaXRlZCI6ZmFsc2UsIm1hbnVhbE92ZXJyaWRlIjp7ImlzTWFudWFsbHlPdmVycmlkZGVuIjp0cnVlLCJjaXRlcHJvY1RleHQiOiIoQ29sbCBldCBhbC4sIDIwMDU7IEdlbnRuZXIgJiMzODsgU21pdGgsIDIwMTI7IFN2b2JvZGEgJiMzODsgUGFzc21vcmUsIDIwMTMpIiwibWFudWFsT3ZlcnJpZGVUZXh0IjoiQ29sbCBldCBhbC4gKDIwMDUpLCBHZW50bmVyICYgU21pdGgsICgyMDEyKSwgU3ZvYm9kYSAmIFBhc3Ntb3JlLCAoMjAxMykifSwiY2l0YXRpb25JdGVtcyI6W3siaWQiOiI3MjUyY2ZhMy0zMWY2LTNmMGQtYjZjOS0wZDhmNWQ3MjRlZWQiLCJpdGVtRGF0YSI6eyJ0eXBlIjoiYXJ0aWNsZS1qb3VybmFsIiwiaWQiOiI3MjUyY2ZhMy0zMWY2LTNmMGQtYjZjOS0wZDhmNWQ3MjRlZWQiLCJ0aXRsZSI6IkFuYWxvZ2ljYWwgUmVhc29uaW5nIiwiYXV0aG9yIjpbeyJmYW1pbHkiOiJHZW50bmVyIiwiZ2l2ZW4iOiJEIiwicGFyc2UtbmFtZXMiOmZhbHNlLCJkcm9wcGluZy1wYXJ0aWNsZSI6IiIsIm5vbi1kcm9wcGluZy1wYXJ0aWNsZSI6IiJ9LHsiZmFtaWx5IjoiU21pdGgiLCJnaXZlbiI6IkwiLCJwYXJzZS1uYW1lcyI6ZmFsc2UsImRyb3BwaW5nLXBhcnRpY2xlIjoiIiwibm9uLWRyb3BwaW5nLXBhcnRpY2xlIjoiIn1dLCJhY2Nlc3NlZCI6eyJkYXRlLXBhcnRzIjpbWzIwMjUsNywxN11dfSwiRE9JIjoiMTAuMTAxNi9COTc4LTAtMTItMzc1MDAwLTYuMDAwMjItNyIsImlzc3VlZCI6eyJkYXRlLXBhcnRzIjpbWzIwMTJdXX0sImNvbnRhaW5lci10aXRsZS1zaG9ydCI6IiJ9LCJpc1RlbXBvcmFyeSI6ZmFsc2V9LHsiaWQiOiJjNGVlYTJmOS1iMzZkLTM3MWMtOGFlOC0yNmQ5ZjQ0ODg3ZjUiLCJpdGVtRGF0YSI6eyJ0eXBlIjoiYXJ0aWNsZS1qb3VybmFsIiwiaWQiOiJjNGVlYTJmOS1iMzZkLTM3MWMtOGFlOC0yNmQ5ZjQ0ODg3ZjUiLCJ0aXRsZSI6IlRoZSByb2xlIG9mIG1vZGVscy9hbmQgYW5hbG9naWVzIGluIHNjaWVuY2UgZWR1Y2F0aW9uOiBpbXBsaWNhdGlvbnMgZnJvbSByZXNlYXJjaCIsImF1dGhvciI6W3siZmFtaWx5IjoiQ29sbCIsImdpdmVuIjoiUmljaGFyZCBLLiIsInBhcnNlLW5hbWVzIjpmYWxzZSwiZHJvcHBpbmctcGFydGljbGUiOiIiLCJub24tZHJvcHBpbmctcGFydGljbGUiOiIifSx7ImZhbWlseSI6IkZyYW5jZSIsImdpdmVuIjoiQmV2IiwicGFyc2UtbmFtZXMiOmZhbHNlLCJkcm9wcGluZy1wYXJ0aWNsZSI6IiIsIm5vbi1kcm9wcGluZy1wYXJ0aWNsZSI6IiJ9LHsiZmFtaWx5IjoiVGF5bG9yIiwiZ2l2ZW4iOiJJYW4iLCJwYXJzZS1uYW1lcyI6ZmFsc2UsImRyb3BwaW5nLXBhcnRpY2xlIjoiIiwibm9uLWRyb3BwaW5nLXBhcnRpY2xlIjoiIn1dLCJjb250YWluZXItdGl0bGUiOiJJbnRlcm5hdGlvbmFsIEpvdXJuYWwgb2YgU2NpZW5jZSBFZHVjYXRpb24iLCJjb250YWluZXItdGl0bGUtc2hvcnQiOiJJbnQuIEouIFNjaS4gRWR1Yy4iLCJhY2Nlc3NlZCI6eyJkYXRlLXBhcnRzIjpbWzIwMjUsNywxMF1dfSwiRE9JIjoiMTAuMTA4MC8wOTUwMDY5MDQyMDAwMjc2NzEyIiwiSVNTTiI6IjA5NTAwNjkzIiwiVVJMIjoiaHR0cHM6Ly93d3cudGFuZGZvbmxpbmUuY29tL2RvaS9hYnMvMTAuMTA4MC8wOTUwMDY5MDQyMDAwMjc2NzEyIiwiaXNzdWVkIjp7ImRhdGUtcGFydHMiOltbMjAwNSwxLDRdXX0sInBhZ2UiOiIxODMtMTk4IiwiYWJzdHJhY3QiOiJTdHVkZW50cywgd2hldGhlciB0aGV5IHJlYWxpemUgaXQgb3Igbm90LCBlbmNvdW50ZXIgc2NpZW5jZSBpbiB0aGVpciBldmVyeWRheSBsaXZlcy4gVGhpcyBtYXkgdGFrZSB0aGUgZm9ybSBvZiBjdXJyZW50IGRlYmF0ZXMgcmVwb3J0ZWQgaW4gdGhlIG1lZGlhOyBmb3IgZXhhbXBsZSwgdGhlIHVzZSBvZiBnZW5ldGljYWxseSBtb2RpZmllZCBvci4uLiIsInB1Ymxpc2hlciI6IlRheWxvciBhbmQgRnJhbmNpcyBMdGQiLCJpc3N1ZSI6IjIiLCJ2b2x1bWUiOiIyNyJ9LCJpc1RlbXBvcmFyeSI6ZmFsc2V9LHsiaWQiOiIwMjM4NGMyZC1jNmE5LTM2NTAtYTM3MS03OGUwNzczYzZkNDEiLCJpdGVtRGF0YSI6eyJ0eXBlIjoiYXJ0aWNsZS1qb3VybmFsIiwiaWQiOiIwMjM4NGMyZC1jNmE5LTM2NTAtYTM3MS03OGUwNzczYzZkNDEiLCJ0aXRsZSI6IlRoZSBTdHJhdGVnaWVzIG9mIE1vZGVsaW5nIGluIEJpb2xvZ3kgRWR1Y2F0aW9uIiwiYXV0aG9yIjpbeyJmYW1pbHkiOiJTdm9ib2RhIiwiZ2l2ZW4iOiJKdWxpYSIsInBhcnNlLW5hbWVzIjpmYWxzZSwiZHJvcHBpbmctcGFydGljbGUiOiIiLCJub24tZHJvcHBpbmctcGFydGljbGUiOiIifSx7ImZhbWlseSI6IlBhc3Ntb3JlIiwiZ2l2ZW4iOiJDeW50aGlhIiwicGFyc2UtbmFtZXMiOmZhbHNlLCJkcm9wcGluZy1wYXJ0aWNsZSI6IiIsIm5vbi1kcm9wcGluZy1wYXJ0aWNsZSI6IiJ9XSwiY29udGFpbmVyLXRpdGxlIjoiU2NpZW5jZSBhbmQgRWR1Y2F0aW9uIiwiY29udGFpbmVyLXRpdGxlLXNob3J0IjoiU2NpLiBFZHVjLiAoRG9yZHIpLiIsImFjY2Vzc2VkIjp7ImRhdGUtcGFydHMiOltbMjAyNSw3LDEzXV19LCJET0kiOiIxMC4xMDA3L1MxMTE5MS0wMTEtOTQyNS01L01FVFJJQ1MiLCJJU1NOIjoiMTU3MzE5MDEiLCJVUkwiOiJodHRwczovL2xpbmsuc3ByaW5nZXIuY29tL2FydGljbGUvMTAuMTAwNy9zMTExOTEtMDExLTk0MjUtNSIsImlzc3VlZCI6eyJkYXRlLXBhcnRzIjpbWzIwMTMsMSwxXV19LCJwYWdlIjoiMTE5LTE0MiIsImFic3RyYWN0IjoiTW9kZWxpbmcsIGxpa2UgaW5xdWlyeSBtb3JlIGdlbmVyYWxseSwgaXMgbm90IGEgc2luZ2xlIG1ldGhvZCwgYnV0IHJhdGhlciBhIGNvbXBsZXggc3VpdGUgb2Ygc3RyYXRlZ2llcy4gUGhpbG9zb3BoZXJzIG9mIGJpb2xvZ3ksIGNpdGluZyB0aGUgZGl2ZXJzZSBhaW1zLCBpbnRlcmVzdHMsIGFuZCBkaXNjaXBsaW5hcnkgY3VsdHVyZXMgb2YgYmlvbG9naXN0cywgYXJndWUgdGhhdCBtb2RlbGluZyBpcyBiZXN0IHVuZGVyc3Rvb2QgaW4gdGhlIGNvbnRleHQgb2YgaXRzIGVwaXN0ZW1pYyBhaW1zIGFuZCBjb2duaXRpdmUgcGF5b2Zmcy4gSW4gdGhlIHNjaWVuY2UgZWR1Y2F0aW9uIGxpdGVyYXR1cmUsIG1vZGVsaW5nIGhhcyBiZWVuIGRpc2N1c3NlZCBpbiBhIHZhcmlldHkgb2Ygd2F5cywgYnV0IG9mdGVuIHdpdGhvdXQgZXhwbGljaXQgcmVmZXJlbmNlIHRvIHRoZSBkaXZlcnNpdHkgb2Ygcm9sZXMgbW9kZWxzIHBsYXkgaW4gc2NpZW50aWZpYyBwcmFjdGljZS4gV2UgYWltIHRvIGV4cGFuZCBhbmQgYnJpbmcgY2xhcml0eSB0byB0aGUgbXlyaWFkIHVzZXMgb2YgbW9kZWxzIGluIHNjaWVuY2UgYnkgcHJlc2VudGluZyBhIGZyYW1ld29yayBmcm9tIHBoaWxvc29waGVyIG9mIGJpb2xvZ3kgSmF5IE9kZW5iYXVnaCB0aGF0IGRlc2NyaWJlcyBmaXZlIHByYWdtYXRpYyBzdHJhdGVnaWVzIG9mIG1vZGVsIHVzZSBpbiB0aGUgYmlvbG9naWNhbCBzY2llbmNlcy4gV2UgdGhlbiBwcmVzZW50IGlsbHVzdHJhdGl2ZSBleGFtcGxlcyBvZiBlYWNoIG9mIHRoZXNlIHJvbGVzIGZyb20gYW4gZW1waXJpY2FsIHN0dWR5IG9mIGFuIHVuZGVyZ3JhZHVhdGUgYmlvbG9naWNhbCBtb2RlbGluZyBjdXJyaWN1bHVtLCB3aGljaCBoaWdobGlnaHQgaG93IHN0dWRlbnRzIHVzZWQgbW9kZWxzIHRvIGhlbHAgdGhlbSBmcmFtZSB0aGVpciByZXNlYXJjaCBxdWVzdGlvbiwgZXhwbG9yZSBpZGVhcywgYW5kIHJlZmluZSB0aGVpciBjb25jZXB0dWFsIHVuZGVyc3RhbmRpbmcgaW4gYW4gZWR1Y2F0aW9uYWwgc2V0dGluZy4gT3VyIGFpbSBpcyB0byBiZWdpbiB0byBleHBsaWNhdGUgdGhlIGRlZmluaXRpb24gb2YgbW9kZWxpbmcgaW4gc2NpZW5jZSBpbiBhIHdheSB0aGF0IHdpbGwgYWxsb3cgZWR1Y2F0b3JzIGFuZCBjdXJyaWN1bHVtIGRldmVsb3BlcnMgdG8gbWFrZSBpbmZvcm1lZCBjaG9pY2VzIGFib3V0IGhvdyBhbmQgZm9yIHdoYXQgcHVycG9zZSBtb2RlbGluZyBlbnRlcnMgc2NpZW5jZSBjbGFzc3Jvb21zLiDCqSAyMDExIFNwcmluZ2VyIFNjaWVuY2UrQnVzaW5lc3MgTWVkaWEgQi5WLiIsInB1Ymxpc2hlciI6IktsdXdlciBBY2FkZW1pYyBQdWJsaXNoZXJzIiwiaXNzdWUiOiIxIiwidm9sdW1lIjoiMjIifSwiaXNUZW1wb3JhcnkiOmZhbHNlfV19&quot;,&quot;citationItems&quot;:[{&quot;id&quot;:&quot;7252cfa3-31f6-3f0d-b6c9-0d8f5d724eed&quot;,&quot;itemData&quot;:{&quot;type&quot;:&quot;article-journal&quot;,&quot;id&quot;:&quot;7252cfa3-31f6-3f0d-b6c9-0d8f5d724eed&quot;,&quot;title&quot;:&quot;Analogical Reasoning&quot;,&quot;author&quot;:[{&quot;family&quot;:&quot;Gentner&quot;,&quot;given&quot;:&quot;D&quot;,&quot;parse-names&quot;:false,&quot;dropping-particle&quot;:&quot;&quot;,&quot;non-dropping-particle&quot;:&quot;&quot;},{&quot;family&quot;:&quot;Smith&quot;,&quot;given&quot;:&quot;L&quot;,&quot;parse-names&quot;:false,&quot;dropping-particle&quot;:&quot;&quot;,&quot;non-dropping-particle&quot;:&quot;&quot;}],&quot;accessed&quot;:{&quot;date-parts&quot;:[[2025,7,17]]},&quot;DOI&quot;:&quot;10.1016/B978-0-12-375000-6.00022-7&quot;,&quot;issued&quot;:{&quot;date-parts&quot;:[[2012]]},&quot;container-title-short&quot;:&quot;&quot;},&quot;isTemporary&quot;:false},{&quot;id&quot;:&quot;c4eea2f9-b36d-371c-8ae8-26d9f44887f5&quot;,&quot;itemData&quot;:{&quot;type&quot;:&quot;article-journal&quot;,&quot;id&quot;:&quot;c4eea2f9-b36d-371c-8ae8-26d9f44887f5&quot;,&quot;title&quot;:&quot;The role of models/and analogies in science education: implications from research&quot;,&quot;author&quot;:[{&quot;family&quot;:&quot;Coll&quot;,&quot;given&quot;:&quot;Richard K.&quot;,&quot;parse-names&quot;:false,&quot;dropping-particle&quot;:&quot;&quot;,&quot;non-dropping-particle&quot;:&quot;&quot;},{&quot;family&quot;:&quot;France&quot;,&quot;given&quot;:&quot;Bev&quot;,&quot;parse-names&quot;:false,&quot;dropping-particle&quot;:&quot;&quot;,&quot;non-dropping-particle&quot;:&quot;&quot;},{&quot;family&quot;:&quot;Taylor&quot;,&quot;given&quot;:&quot;Ian&quot;,&quot;parse-names&quot;:false,&quot;dropping-particle&quot;:&quot;&quot;,&quot;non-dropping-particle&quot;:&quot;&quot;}],&quot;container-title&quot;:&quot;International Journal of Science Education&quot;,&quot;container-title-short&quot;:&quot;Int. J. Sci. Educ.&quot;,&quot;accessed&quot;:{&quot;date-parts&quot;:[[2025,7,10]]},&quot;DOI&quot;:&quot;10.1080/0950069042000276712&quot;,&quot;ISSN&quot;:&quot;09500693&quot;,&quot;URL&quot;:&quot;https://www.tandfonline.com/doi/abs/10.1080/0950069042000276712&quot;,&quot;issued&quot;:{&quot;date-parts&quot;:[[2005,1,4]]},&quot;page&quot;:&quot;183-198&quot;,&quot;abstract&quot;:&quot;Students, whether they realize it or not, encounter science in their everyday lives. This may take the form of current debates reported in the media; for example, the use of genetically modified or...&quot;,&quot;publisher&quot;:&quot;Taylor and Francis Ltd&quot;,&quot;issue&quot;:&quot;2&quot;,&quot;volume&quot;:&quot;27&quot;},&quot;isTemporary&quot;:false},{&quot;id&quot;:&quot;02384c2d-c6a9-3650-a371-78e0773c6d41&quot;,&quot;itemData&quot;:{&quot;type&quot;:&quot;article-journal&quot;,&quot;id&quot;:&quot;02384c2d-c6a9-3650-a371-78e0773c6d41&quot;,&quot;title&quot;:&quot;The Strategies of Modeling in Biology Education&quot;,&quot;author&quot;:[{&quot;family&quot;:&quot;Svoboda&quot;,&quot;given&quot;:&quot;Julia&quot;,&quot;parse-names&quot;:false,&quot;dropping-particle&quot;:&quot;&quot;,&quot;non-dropping-particle&quot;:&quot;&quot;},{&quot;family&quot;:&quot;Passmore&quot;,&quot;given&quot;:&quot;Cynthia&quot;,&quot;parse-names&quot;:false,&quot;dropping-particle&quot;:&quot;&quot;,&quot;non-dropping-particle&quot;:&quot;&quot;}],&quot;container-title&quot;:&quot;Science and Education&quot;,&quot;container-title-short&quot;:&quot;Sci. Educ. (Dordr).&quot;,&quot;accessed&quot;:{&quot;date-parts&quot;:[[2025,7,13]]},&quot;DOI&quot;:&quot;10.1007/S11191-011-9425-5/METRICS&quot;,&quot;ISSN&quot;:&quot;15731901&quot;,&quot;URL&quot;:&quot;https://link.springer.com/article/10.1007/s11191-011-9425-5&quot;,&quot;issued&quot;:{&quot;date-parts&quot;:[[2013,1,1]]},&quot;page&quot;:&quot;119-142&quot;,&quot;abstract&quot;:&quot;Modeling, like inquiry more generally, is not a single method, but rather a complex suite of strategies. Philosophers of biology, citing the diverse aims, interests, and disciplinary cultures of biologists, argue that modeling is best understood in the context of its epistemic aims and cognitive payoffs. In the science education literature, modeling has been discussed in a variety of ways, but often without explicit reference to the diversity of roles models play in scientific practice. We aim to expand and bring clarity to the myriad uses of models in science by presenting a framework from philosopher of biology Jay Odenbaugh that describes five pragmatic strategies of model use in the biological sciences. We then present illustrative examples of each of these roles from an empirical study of an undergraduate biological modeling curriculum, which highlight how students used models to help them frame their research question, explore ideas, and refine their conceptual understanding in an educational setting. Our aim is to begin to explicate the definition of modeling in science in a way that will allow educators and curriculum developers to make informed choices about how and for what purpose modeling enters science classrooms. © 2011 Springer Science+Business Media B.V.&quot;,&quot;publisher&quot;:&quot;Kluwer Academic Publishers&quot;,&quot;issue&quot;:&quot;1&quot;,&quot;volume&quot;:&quot;22&quot;},&quot;isTemporary&quot;:false}]},{&quot;citationID&quot;:&quot;MENDELEY_CITATION_035b2208-67c5-40c5-a1fe-e61ce1624564&quot;,&quot;properties&quot;:{&quot;noteIndex&quot;:0},&quot;isEdited&quot;:false,&quot;manualOverride&quot;:{&quot;isManuallyOverridden&quot;:true,&quot;citeprocText&quot;:&quot;(Lovett &amp;#38; Forbus, 2017)&quot;,&quot;manualOverrideText&quot;:&quot;Lovett &amp; Forbus, (2017)&quot;},&quot;citationTag&quot;:&quot;MENDELEY_CITATION_v3_eyJjaXRhdGlvbklEIjoiTUVOREVMRVlfQ0lUQVRJT05fMDM1YjIyMDgtNjdjNS00MGM1LWExZmUtZTYxY2UxNjI0NTY0IiwicHJvcGVydGllcyI6eyJub3RlSW5kZXgiOjB9LCJpc0VkaXRlZCI6ZmFsc2UsIm1hbnVhbE92ZXJyaWRlIjp7ImlzTWFudWFsbHlPdmVycmlkZGVuIjp0cnVlLCJjaXRlcHJvY1RleHQiOiIoTG92ZXR0ICYjMzg7IEZvcmJ1cywgMjAxNykiLCJtYW51YWxPdmVycmlkZVRleHQiOiJMb3ZldHQgJiBGb3JidXMsICgyMDE3KSJ9LCJjaXRhdGlvbkl0ZW1zIjpbeyJpZCI6ImZhOThiY2Y1LTU0OGUtMzIwNC1iZjJhLTI3MWQ1NTMyZWZiMiIsIml0ZW1EYXRhIjp7InR5cGUiOiJhcnRpY2xlLWpvdXJuYWwiLCJpZCI6ImZhOThiY2Y1LTU0OGUtMzIwNC1iZjJhLTI3MWQ1NTMyZWZiMiIsInRpdGxlIjoiTW9kZWxpbmcgdmlzdWFsIHByb2JsZW0gc29sdmluZyBhcyBhbmFsb2dpY2FsIHJlYXNvbmluZy4iLCJhdXRob3IiOlt7ImZhbWlseSI6IkxvdmV0dCIsImdpdmVuIjoiQW5kcmV3IiwicGFyc2UtbmFtZXMiOmZhbHNlLCJkcm9wcGluZy1wYXJ0aWNsZSI6IiIsIm5vbi1kcm9wcGluZy1wYXJ0aWNsZSI6IiJ9LHsiZmFtaWx5IjoiRm9yYnVzIiwiZ2l2ZW4iOiJLZW5uZXRoIiwicGFyc2UtbmFtZXMiOmZhbHNlLCJkcm9wcGluZy1wYXJ0aWNsZSI6IiIsIm5vbi1kcm9wcGluZy1wYXJ0aWNsZSI6IiJ9XSwiY29udGFpbmVyLXRpdGxlIjoiUHN5Y2hvbG9naWNhbCBSZXZpZXciLCJjb250YWluZXItdGl0bGUtc2hvcnQiOiJQc3ljaG9sLiBSZXYuIiwiYWNjZXNzZWQiOnsiZGF0ZS1wYXJ0cyI6W1syMDI1LDEyLDZdXX0sIkRPSSI6IjEwLjEwMzcvUkVWMDAwMDAzOSIsIklTU04iOiIwMDMzMjk1WCIsIlBNSUQiOiIyODAwNDk1OSIsIlVSTCI6Imh0dHBzOi8vb3BlbnVybC5lYnNjby5jb20vY29udGVudGl0ZW0vZG9pOjEwLjEwMzcvcmV2MDAwMDAzOT9zaWQ9ZWJzY286cGxpbms6Y3Jhd2xlciZpZD1lYnNjbzpkb2k6MTAuMTAzNy9yZXYwMDAwMDM5JmNybD1jIiwiaXNzdWVkIjp7ImRhdGUtcGFydHMiOltbMjAxNywxLDFdXX0sInBhZ2UiOiI2MC05MCIsImFic3RyYWN0IjoiV2UgcHJlc2VudCBhIGNvbXB1dGF0aW9uYWwgbW9kZWwgb2YgdmlzdWFsIHByb2JsZW0gc29sdmluZywgZGVzaWduZWQgdG8gc29sdmUgcHJvYmxlbXMgZnJvbSB0aGUgUmF2ZW4ncyBQcm9ncmVzc2l2ZSBNYXRyaWNlcyBpbnRlbGxpZ2VuY2UgdGVzdC4gVGhlIG1vZGVsIGJ1aWxkcyBvbiB0aGUgY2xhaW0gdGhhdCBhbmFsb2dpY2FsIHJlYXNvbmluZyBsaWVzIGF0IHRoZSBoZWFydCBvZiB2aXN1YWwgcHJvYmxlbSBzb2x2aW5nLCBhbmQgaW50ZWxsaWdlbmNlIG1vcmUgYnJvYWRseS4gSW1hZ2VzIGFyZSBjb21wYXJlZCB2aWEgc3RydWN0dXJlIG1hcHBpbmcsIGFsaWduaW5nIHRoZSBjb21tb24gcmVsYXRpb25hbCBzdHJ1Y3R1cmUgaW4gMiBpbWFnZXMgdG8gaWRlbnRpZnkgY29tbW9uYWxpdGllcyBhbmQgZGlmZmVyZW5jZXMuIFRoZXNlIGNvbW1vbmFsaXRpZXMgb3IgZGlmZmVyZW5jZXMgY2FuIHRoZW1zZWx2ZXMgYmUgcmVpZmllZCBhbmQgdXNlZCBhcyB0aGUgaW5wdXQgZm9yIGZ1dHVyZSBjb21wYXJpc29ucy4gV2hlbiBpbWFnZXMgZmFpbCB0byBhbGlnbiwgdGhlIG1vZGVsIGR5bmFtaWNhbGx5IHJlcmVwcmVzZW50cyB0aGVtIHRvIGZhY2lsaXRhdGUgdGhlIGNvbXBhcmlzb24uIEluIG91ciBhbmFseXNpcywgd2UgZmluZCB0aGF0IHRoZSBtb2RlbCBtYXRjaGVzIGFkdWx0IGh1bWFuIHBlcmZvcm1hbmNlIG9uIHRoZSBTdGFuZGFyZCBQcm9ncmVzc2l2ZSBNYXRyaWNlcyB0ZXN0LCBhbmQgdGhhdCBwcm9ibGVtcyB3aGljaCBhcmUgZGlmZmljdWx0IGZvciB0aGUgbW9kZWwgYXJlIGFsc28gZGlmZmljdWx0IGZvciBwZW9wbGUuIEZ1cnRoZXJtb3JlLCB3ZSBzaG93IHRoYXQgbW9kZWwgb3BlcmF0aW9ucyBpbnZvbHZpbmcgYWJzdHJhY3Rpb24gYW5kIHJlcmVwcmVzZW50YXRpb24gYXJlIHBhcnRpY3VsYXJseSBkaWZmaWN1bHQgZm9yIHBlb3BsZSwgc3VnZ2VzdGluZyB0aGF0IHRoZXNlIG9wZXJhdGlvbnMgbWF5IGJlIGNyaXRpY2FsIGZvciBwZXJmb3JtaW5nIHZpc3VhbCBwcm9ibGVtIHNvbHZpbmcsIGFuZCByZWFzb25pbmcgbW9yZSBnZW5lcmFsbHksIGF0IHRoZSBoaWdoZXN0IGxldmVsLiIsInB1Ymxpc2hlciI6IkFtZXJpY2FuIFBzeWNob2xvZ2ljYWwgQXNzb2NpYXRpb24gSW5jLiIsImlzc3VlIjoiMSIsInZvbHVtZSI6IjEyNCJ9LCJpc1RlbXBvcmFyeSI6ZmFsc2V9XX0=&quot;,&quot;citationItems&quot;:[{&quot;id&quot;:&quot;fa98bcf5-548e-3204-bf2a-271d5532efb2&quot;,&quot;itemData&quot;:{&quot;type&quot;:&quot;article-journal&quot;,&quot;id&quot;:&quot;fa98bcf5-548e-3204-bf2a-271d5532efb2&quot;,&quot;title&quot;:&quot;Modeling visual problem solving as analogical reasoning.&quot;,&quot;author&quot;:[{&quot;family&quot;:&quot;Lovett&quot;,&quot;given&quot;:&quot;Andrew&quot;,&quot;parse-names&quot;:false,&quot;dropping-particle&quot;:&quot;&quot;,&quot;non-dropping-particle&quot;:&quot;&quot;},{&quot;family&quot;:&quot;Forbus&quot;,&quot;given&quot;:&quot;Kenneth&quot;,&quot;parse-names&quot;:false,&quot;dropping-particle&quot;:&quot;&quot;,&quot;non-dropping-particle&quot;:&quot;&quot;}],&quot;container-title&quot;:&quot;Psychological Review&quot;,&quot;container-title-short&quot;:&quot;Psychol. Rev.&quot;,&quot;accessed&quot;:{&quot;date-parts&quot;:[[2025,12,6]]},&quot;DOI&quot;:&quot;10.1037/REV0000039&quot;,&quot;ISSN&quot;:&quot;0033295X&quot;,&quot;PMID&quot;:&quot;28004959&quot;,&quot;URL&quot;:&quot;https://openurl.ebsco.com/contentitem/doi:10.1037/rev0000039?sid=ebsco:plink:crawler&amp;id=ebsco:doi:10.1037/rev0000039&amp;crl=c&quot;,&quot;issued&quot;:{&quot;date-parts&quot;:[[2017,1,1]]},&quot;page&quot;:&quot;60-90&quot;,&quot;abstract&quot;:&quot;We present a computational model of visual problem solving, designed to solve problems from the Raven's Progressive Matrices intelligence test. The model builds on the claim that analogical reasoning lies at the heart of visual problem solving, and intelligence more broadly. Images are compared via structure mapping, aligning the common relational structure in 2 images to identify commonalities and differences. These commonalities or differences can themselves be reified and used as the input for future comparisons. When images fail to align, the model dynamically rerepresents them to facilitate the comparison. In our analysis, we find that the model matches adult human performance on the Standard Progressive Matrices test, and that problems which are difficult for the model are also difficult for people. Furthermore, we show that model operations involving abstraction and rerepresentation are particularly difficult for people, suggesting that these operations may be critical for performing visual problem solving, and reasoning more generally, at the highest level.&quot;,&quot;publisher&quot;:&quot;American Psychological Association Inc.&quot;,&quot;issue&quot;:&quot;1&quot;,&quot;volume&quot;:&quot;124&quot;},&quot;isTemporary&quot;:false}]},{&quot;citationID&quot;:&quot;MENDELEY_CITATION_653a9d29-217c-4943-9138-fdc081567740&quot;,&quot;properties&quot;:{&quot;noteIndex&quot;:0},&quot;isEdited&quot;:false,&quot;manualOverride&quot;:{&quot;isManuallyOverridden&quot;:true,&quot;citeprocText&quot;:&quot;(Forbus, 1984; Kuipers, 1989)&quot;,&quot;manualOverrideText&quot;:&quot;Forbus, (1984), Kuipers, (1989)&quot;},&quot;citationTag&quot;:&quot;MENDELEY_CITATION_v3_eyJjaXRhdGlvbklEIjoiTUVOREVMRVlfQ0lUQVRJT05fNjUzYTlkMjktMjE3Yy00OTQzLTkxMzgtZmRjMDgxNTY3NzQwIiwicHJvcGVydGllcyI6eyJub3RlSW5kZXgiOjB9LCJpc0VkaXRlZCI6ZmFsc2UsIm1hbnVhbE92ZXJyaWRlIjp7ImlzTWFudWFsbHlPdmVycmlkZGVuIjp0cnVlLCJjaXRlcHJvY1RleHQiOiIoRm9yYnVzLCAxOTg0OyBLdWlwZXJzLCAxOTg5KSIsIm1hbnVhbE92ZXJyaWRlVGV4dCI6IkZvcmJ1cywgKDE5ODQpLCBLdWlwZXJzLCAoMTk4OSkifSwiY2l0YXRpb25JdGVtcyI6W3siaWQiOiJmMzYxYWI1YS1kNGVmLTMzMGUtYmUyNC1kZWVjZDQ1NWM0MzEiLCJpdGVtRGF0YSI6eyJ0eXBlIjoiYXJ0aWNsZS1qb3VybmFsIiwiaWQiOiJmMzYxYWI1YS1kNGVmLTMzMGUtYmUyNC1kZWVjZDQ1NWM0MzEiLCJ0aXRsZSI6IlF1YWxpdGF0aXZlIHByb2Nlc3MgdGhlb3J5IiwiYXV0aG9yIjpbeyJmYW1pbHkiOiJGb3JidXMiLCJnaXZlbiI6Iktlbm5ldGggRC4iLCJwYXJzZS1uYW1lcyI6ZmFsc2UsImRyb3BwaW5nLXBhcnRpY2xlIjoiIiwibm9uLWRyb3BwaW5nLXBhcnRpY2xlIjoiIn1dLCJjb250YWluZXItdGl0bGUiOiJBcnRpZmljaWFsIEludGVsbGlnZW5jZSIsImNvbnRhaW5lci10aXRsZS1zaG9ydCI6IkFydGlmLiBJbnRlbGwuIiwiYWNjZXNzZWQiOnsiZGF0ZS1wYXJ0cyI6W1syMDI1LDcsMTNdXX0sIkRPSSI6IjEwLjEwMTYvMDAwNC0zNzAyKDg0KTkwMDM4LTkiLCJJU1NOIjoiMDAwNC0zNzAyIiwiVVJMIjoiaHR0cHM6Ly93d3cuc2NpZW5jZWRpcmVjdC5jb20vc2NpZW5jZS9hcnRpY2xlL3BpaS8wMDA0MzcwMjg0OTAwMzg5IiwiaXNzdWVkIjp7ImRhdGUtcGFydHMiOltbMTk4NCwxMiwxXV19LCJwYWdlIjoiODUtMTY4IiwiYWJzdHJhY3QiOiJPYmplY3RzIG1vdmUsIGNvbGxpZGUsIGZsb3csIGJlbmQsIGhlYXQgdXAsIGNvb2wgZG93biwgc3RyZXRjaCwgY29tcHJlc3MsIGFuZCBib2lsLiBUaGVzZSBhbmQgb3RoZXIgdGhpbmdzIHRoYXQgY2F1c2UgY2hhbmdlcyBpbiBvYmplY3RzIG92ZXIgdGltZSBhcmUgaW50dWl0aXZlbHkgY2hhcmFjdGVyaXplZCBhcyBwcm9jZXNzZXMuIFRvIHVuZGVyc3RhbmQgY29tbW9uc2Vuc2UgcGh5c2ljYWwgcmVhc29uaW5nIGFuZCBtYWtlIHByb2dyYW1zIHRoYXQgaW50ZXJhY3Qgd2l0aCB0aGUgcGh5c2ljYWwgd29ybGQgYXMgd2VsbCBhcyBwZW9wbGUgZG8gd2UgbXVzdCB1bmRlcnN0YW5kIHF1YWxpdGF0aXZlIHJlYXNvbmluZyBhYm91dCBwcm9jZXNzZXMsIHdoZW4gdGhleSB3aWxsIG9jY3VyLCB0aGVpciBlZmZlY3RzLCBhbmQgd2hlbiB0aGV5IHdpbGwgc3RvcC4gUXVhbGl0YXRpdmUgcHJvY2VzcyB0aGVvcnkgZGVmaW5lcyBhIHNpbXBsZSBub3Rpb24gb2YgcGh5c2ljYWwgcHJvY2VzcyB0aGF0IGFwcGVhcnMgdXNlZnVsIGFzIGEgbGFuZ3VhZ2UgaW4gd2hpY2ggdG8gd3JpdGUgZHluYW1pY2FsIHRoZW9yaWVzLiBSZWFzb25pbmcgYWJvdXQgcHJvY2Vzc2VzIGFsc28gbW90aXZhdGVzIGEgbmV3IHF1YWxpdGF0aXZlIHJlcHJlc2VudGF0aW9uIGZvciBxdWFudGl0eSBpbiB0ZXJtcyBvZiBpbmVxdWFsaXRpZXMsIGNhbGxlZCB0aGUgcXVhbnRpdHkgc3BhY2UuIFRoaXMgcGFwZXIgZGVzY3JpYmVzIHRoZSBiYXNpYyBjb25jZXB0cyBvZiBxdWFsaXRhdGl2ZSBwcm9jZXNzIHRoZW9yeSwgc2V2ZXJhbCBkaWZmZXJlbnQga2luZHMgb2YgcmVhc29uaW5nIHRoYXQgY2FuIGJlIHBlcmZvcm1lZCB3aXRoIHRoZW0sIGFuZCBkaXNjdXNzZXMgaXRzIGltcGxpY2F0aW9ucyBmb3IgY2F1c2FsIHJlYXNvbmluZy4gU2V2ZXJhbCBleHRlbmRlZCBleGFtcGxlcyBpbGx1c3RyYXRlIHRoZSB1dGlsaXR5IG9mIHRoZSB0aGVvcnksIGluY2x1ZGluZyBmaWd1cmluZyBvdXQgdGhhdCBhIGJvaWxlciBjYW4gYmxvdyB1cCwgdGhhdCBhbiBvc2NpbGxhdG9yIHdpdGggZnJpY3Rpb24gd2lsbCBldmVudHVhbGx5IHN0b3AsIGFuZCBob3cgdG8gc2F5IHRoYXQgeW91IGNhbiBwdWxsIHdpdGggYSBzdHJpbmcsIGJ1dCBub3QgcHVzaCB3aXRoIGl0LiDCqSAxOTg0LiIsInB1Ymxpc2hlciI6IkVsc2V2aWVyIiwiaXNzdWUiOiIxLTMiLCJ2b2x1bWUiOiIyNCJ9LCJpc1RlbXBvcmFyeSI6ZmFsc2V9LHsiaWQiOiJmMTliMGIyNy03NTQzLTNlZWUtODE2Mi0zNmY2ZTMxODE3YTEiLCJpdGVtRGF0YSI6eyJ0eXBlIjoiYXJ0aWNsZS1qb3VybmFsIiwiaWQiOiJmMTliMGIyNy03NTQzLTNlZWUtODE2Mi0zNmY2ZTMxODE3YTEiLCJ0aXRsZSI6IlF1YWxpdGF0aXZlIHJlYXNvbmluZzogTW9kZWxpbmcgYW5kIHNpbXVsYXRpb24gd2l0aCBpbmNvbXBsZXRlIGtub3dsZWRnZSIsImF1dGhvciI6W3siZmFtaWx5IjoiS3VpcGVycyIsImdpdmVuIjoiQmVuamFtaW4iLCJwYXJzZS1uYW1lcyI6ZmFsc2UsImRyb3BwaW5nLXBhcnRpY2xlIjoiIiwibm9uLWRyb3BwaW5nLXBhcnRpY2xlIjoiIn1dLCJjb250YWluZXItdGl0bGUiOiJBdXRvbWF0aWNhIiwiYWNjZXNzZWQiOnsiZGF0ZS1wYXJ0cyI6W1syMDI1LDcsMTNdXX0sIkRPSSI6IjEwLjEwMTYvMDAwNS0xMDk4KDg5KTkwMDk5LVgiLCJJU1NOIjoiMDAwNS0xMDk4IiwiVVJMIjoiaHR0cHM6Ly93d3cuc2NpZW5jZWRpcmVjdC5jb20vc2NpZW5jZS9hcnRpY2xlL3BpaS8wMDA1MTA5ODg5OTAwOTlYIiwiaXNzdWVkIjp7ImRhdGUtcGFydHMiOltbMTk4OSw3LDFdXX0sInBhZ2UiOiI1NzEtNTg1IiwiYWJzdHJhY3QiOiJSZWNlbnRseSBkZXZlbG9wZWQgbWV0aG9kcyBmb3IgcXVhbGl0YXRpdmUgcmVhc29uaW5nIG1heSBmaWxsIGFuIGltcG9ydGFudCBnYXAgaW4gdGhlIG1vZGVsaW5nIGFuZCBjb250cm9sIHRvb2xraXQuIFF1YWxpdGF0aXZlIHJlYXNvbmluZyBtZXRob2RzIHByb3ZpZGUgZ3JlYXRlciBleHByZXNzaXZlIHBvd2VyIGZvciBzdGF0ZXMgb2YgaW5jb21wbGV0ZSBrbm93bGVkZ2UgdGhhbiBkaWZmZXJlbnRpYWwgb3IgZGlmZmVyZW5jZSBlcXVhdGlvbnMsIGFuZCB0aHVzIG1ha2UgaXQgcG9zc2libGUgdG8gYnVpbGQgbW9kZWxzIHdpdGhvdXQgaW5jb3Jwb3JhdGluZyBhc3N1bXB0aW9ucyBvZiBsaW5lYXJpdHkgb3Igc3BlY2lmaWMgdmFsdWVzIGZvciBpbmNvbXBsZXRlbHkga25vd24gY29uc3RhbnRzLiBFdmVuIHdpdGggaW5jb21wbGV0ZSBrbm93bGVkZ2UsIHRoZXJlIGlzIGVub3VnaCBpbmZvcm1hdGlvbiBpbiBhIHF1YWxpdGF0aXZlIGRlc2NyaXB0aW9uIHRvIHN1cHBvcnQgcXVhbGl0YXRpdmUgc2ltdWxhdGlvbiwgcHJlZGljdGluZyB0aGUgcG9zc2libGUgYmVoYXZpb3JzIG9mIGFuIGluY29tcGxldGVseSBkZXNjcmliZWQgc3lzdGVtLiBXZSBzdXJ2ZXkgcmVzdWx0cyBmcm9tIHNldmVyYWwgYXBwcm9hY2hlcyB0byBxdWFsaXRhdGl2ZSByZWFzb25pbmcsIGFuZCBwcm92aWRlIGEgZGV0YWlsZWQgZXhhbXBsZSBvZiB0aGUgYXBwbGljYXRpb24gb2YgdGhlc2UgbWV0aG9kcyB0byBhIHNpbXBsZSBwcm9ibGVtLiBUaGUgbWF0aGVtYXRpY2FsIHZhbGlkaXR5IG9mIHF1YWxpdGF0aXZlIHNpbXVsYXRpb24gaXMgYWxzbyBhc3Nlc3NlZC4gSW5pdGlhbCByZXN1bHRzIGhhdmUgYmVlbiBlbmNvdXJhZ2luZywgYW5kIHN0ZXBzIGFyZSBub3cgYmVpbmcgdGFrZW4gdG8gZGV2ZWxvcCBhZGRpdGlvbmFsIG1hdGhlbWF0aWNhbCBwb3dlciwgaGllcmFyY2hpY2FsIGRlY29tcG9zaXRpb24gbWV0aG9kcywgYW5kIGluY3JlbWVudGFsIHF1YW50aXRhdGl2ZSBjb25zdHJhaW50cywgdG8gbWFrZSBxdWFsaXRhdGl2ZSByZWFzb25pbmcgaW50byBhIGZvcm1hbCByZWFzb25pbmcgbWV0aG9kIHVzZWZ1bCBvbiByZWFsaXN0aWMgcHJvYmxlbXMuIMKpIDE5ODkuIiwicHVibGlzaGVyIjoiUGVyZ2Ftb24iLCJpc3N1ZSI6IjQiLCJ2b2x1bWUiOiIyNSIsImNvbnRhaW5lci10aXRsZS1zaG9ydCI6IiJ9LCJpc1RlbXBvcmFyeSI6ZmFsc2V9XX0=&quot;,&quot;citationItems&quot;:[{&quot;id&quot;:&quot;f361ab5a-d4ef-330e-be24-deecd455c431&quot;,&quot;itemData&quot;:{&quot;type&quot;:&quot;article-journal&quot;,&quot;id&quot;:&quot;f361ab5a-d4ef-330e-be24-deecd455c431&quot;,&quot;title&quot;:&quot;Qualitative process theory&quot;,&quot;author&quot;:[{&quot;family&quot;:&quot;Forbus&quot;,&quot;given&quot;:&quot;Kenneth D.&quot;,&quot;parse-names&quot;:false,&quot;dropping-particle&quot;:&quot;&quot;,&quot;non-dropping-particle&quot;:&quot;&quot;}],&quot;container-title&quot;:&quot;Artificial Intelligence&quot;,&quot;container-title-short&quot;:&quot;Artif. Intell.&quot;,&quot;accessed&quot;:{&quot;date-parts&quot;:[[2025,7,13]]},&quot;DOI&quot;:&quot;10.1016/0004-3702(84)90038-9&quot;,&quot;ISSN&quot;:&quot;0004-3702&quot;,&quot;URL&quot;:&quot;https://www.sciencedirect.com/science/article/pii/0004370284900389&quot;,&quot;issued&quot;:{&quot;date-parts&quot;:[[1984,12,1]]},&quot;page&quot;:&quot;85-168&quot;,&quot;abstract&quot;:&quot;Objects move, collide, flow, bend, heat up, cool down, stretch, compress, and boil. These and other things that cause changes in objects over time are intuitively characterized as processes. To understand commonsense physical reasoning and make programs that interact with the physical world as well as people do we must understand qualitative reasoning about processes, when they will occur, their effects, and when they will stop. Qualitative process theory defines a simple notion of physical process that appears useful as a language in which to write dynamical theories. Reasoning about processes also motivates a new qualitative representation for quantity in terms of inequalities, called the quantity space. This paper describes the basic concepts of qualitative process theory, several different kinds of reasoning that can be performed with them, and discusses its implications for causal reasoning. Several extended examples illustrate the utility of the theory, including figuring out that a boiler can blow up, that an oscillator with friction will eventually stop, and how to say that you can pull with a string, but not push with it. © 1984.&quot;,&quot;publisher&quot;:&quot;Elsevier&quot;,&quot;issue&quot;:&quot;1-3&quot;,&quot;volume&quot;:&quot;24&quot;},&quot;isTemporary&quot;:false},{&quot;id&quot;:&quot;f19b0b27-7543-3eee-8162-36f6e31817a1&quot;,&quot;itemData&quot;:{&quot;type&quot;:&quot;article-journal&quot;,&quot;id&quot;:&quot;f19b0b27-7543-3eee-8162-36f6e31817a1&quot;,&quot;title&quot;:&quot;Qualitative reasoning: Modeling and simulation with incomplete knowledge&quot;,&quot;author&quot;:[{&quot;family&quot;:&quot;Kuipers&quot;,&quot;given&quot;:&quot;Benjamin&quot;,&quot;parse-names&quot;:false,&quot;dropping-particle&quot;:&quot;&quot;,&quot;non-dropping-particle&quot;:&quot;&quot;}],&quot;container-title&quot;:&quot;Automatica&quot;,&quot;accessed&quot;:{&quot;date-parts&quot;:[[2025,7,13]]},&quot;DOI&quot;:&quot;10.1016/0005-1098(89)90099-X&quot;,&quot;ISSN&quot;:&quot;0005-1098&quot;,&quot;URL&quot;:&quot;https://www.sciencedirect.com/science/article/pii/000510988990099X&quot;,&quot;issued&quot;:{&quot;date-parts&quot;:[[1989,7,1]]},&quot;page&quot;:&quot;571-585&quot;,&quot;abstract&quot;:&quot;Recently developed methods for qualitative reasoning may fill an important gap in the modeling and control toolkit. Qualitative reasoning methods provide greater expressive power for states of incomplete knowledge than differential or difference equations, and thus make it possible to build models without incorporating assumptions of linearity or specific values for incompletely known constants. Even with incomplete knowledge, there is enough information in a qualitative description to support qualitative simulation, predicting the possible behaviors of an incompletely described system. We survey results from several approaches to qualitative reasoning, and provide a detailed example of the application of these methods to a simple problem. The mathematical validity of qualitative simulation is also assessed. Initial results have been encouraging, and steps are now being taken to develop additional mathematical power, hierarchical decomposition methods, and incremental quantitative constraints, to make qualitative reasoning into a formal reasoning method useful on realistic problems. © 1989.&quot;,&quot;publisher&quot;:&quot;Pergamon&quot;,&quot;issue&quot;:&quot;4&quot;,&quot;volume&quot;:&quot;25&quot;,&quot;container-title-short&quot;:&quot;&quot;},&quot;isTemporary&quot;:false}]},{&quot;citationID&quot;:&quot;MENDELEY_CITATION_cc18586d-845e-450a-a175-388e919cdfa5&quot;,&quot;properties&quot;:{&quot;noteIndex&quot;:0},&quot;isEdited&quot;:false,&quot;manualOverride&quot;:{&quot;isManuallyOverridden&quot;:true,&quot;citeprocText&quot;:&quot;(Karagöz Akar et al., 2022; Mayes &amp;#38; Myers, 2014; Struss, 1997)&quot;,&quot;manualOverrideText&quot;:&quot;Karagöz Akar et al. (2022), Mayes &amp; Myers, (2014), Struss, (1997)&quot;},&quot;citationTag&quot;:&quot;MENDELEY_CITATION_v3_eyJjaXRhdGlvbklEIjoiTUVOREVMRVlfQ0lUQVRJT05fY2MxODU4NmQtODQ1ZS00NTBhLWExNzUtMzg4ZTkxOWNkZmE1IiwicHJvcGVydGllcyI6eyJub3RlSW5kZXgiOjB9LCJpc0VkaXRlZCI6ZmFsc2UsIm1hbnVhbE92ZXJyaWRlIjp7ImlzTWFudWFsbHlPdmVycmlkZGVuIjp0cnVlLCJjaXRlcHJvY1RleHQiOiIoS2FyYWfDtnogQWthciBldCBhbC4sIDIwMjI7IE1heWVzICYjMzg7IE15ZXJzLCAyMDE0OyBTdHJ1c3MsIDE5OTcpIiwibWFudWFsT3ZlcnJpZGVUZXh0IjoiS2FyYWfDtnogQWthciBldCBhbC4gKDIwMjIpLCBNYXllcyAmIE15ZXJzLCAoMjAxNCksIFN0cnVzcywgKDE5OTcpIn0sImNpdGF0aW9uSXRlbXMiOlt7ImlkIjoiNzkzNzU5Y2YtN2VlNC0zN2Q4LWIxNzUtMzQzNjM5YmVjMDdmIiwiaXRlbURhdGEiOnsidHlwZSI6ImFydGljbGUtam91cm5hbCIsImlkIjoiNzkzNzU5Y2YtN2VlNC0zN2Q4LWIxNzUtMzQzNjM5YmVjMDdmIiwidGl0bGUiOiJNb2RlbC1iYXNlZCBhbmQgcXVhbGl0YXRpdmUgcmVhc29uaW5nOiBBbiBpbnRyb2R1Y3Rpb24iLCJhdXRob3IiOlt7ImZhbWlseSI6IlN0cnVzcyIsImdpdmVuIjoiUGV0ZXIiLCJwYXJzZS1uYW1lcyI6ZmFsc2UsImRyb3BwaW5nLXBhcnRpY2xlIjoiIiwibm9uLWRyb3BwaW5nLXBhcnRpY2xlIjoiIn1dLCJjb250YWluZXItdGl0bGUiOiJBbm5hbHMgb2YgTWF0aGVtYXRpY3MgYW5kIEFydGlmaWNpYWwgSW50ZWxsaWdlbmNlIiwiY29udGFpbmVyLXRpdGxlLXNob3J0IjoiQW5uLiBNYXRoLiBBcnRpZi4gSW50ZWxsLiIsImFjY2Vzc2VkIjp7ImRhdGUtcGFydHMiOltbMjAyNSw3LDE3XV19LCJET0kiOiIxMC4xMDIzL0E6MTAxODkxNjAwNzk5NS9NRVRSSUNTIiwiSVNTTiI6IjEwMTIyNDQzIiwiVVJMIjoiaHR0cHM6Ly9saW5rLnNwcmluZ2VyLmNvbS9hcnRpY2xlLzEwLjEwMjMvQToxMDE4OTE2MDA3OTk1IiwiaXNzdWVkIjp7ImRhdGUtcGFydHMiOltbMTk5N11dfSwicGFnZSI6IjM1NS0zODEiLCJhYnN0cmFjdCI6Iktub3dsZWRnZS1iYXNlZCBzeXN0ZW1zIHdoaWNoIHVzZSBhbiBleHBsaWNpdCBtb2RlbCBvZiB0aGUgc3ViamVjdCB0aGV5IHJlYXNvbiBhYm91dCBhcmUgYW4gaW1wb3J0YW50IGFyZWEgaW4gY3VycmVudCByZXNlYXJjaCBvbiBBcnRpZmljaWFsIEludGVsbGlnZW5jZSAoQUkpLiBUaGlzIHBhcGVyIHN1cnZleXMgc29tZSBvZiB0aGUgaW1wb3J0YW50IHRlY2huaXF1ZXMgdGhhdCBoYXZlIGJlZW4gYXBwbGllZCB0byBxdWFsaXRhdGl2ZWx5IG1vZGVsIHBoeXNpY2FsIHN5c3RlbXMgYW5kIGV4cGxhaW5zIHByaW5jaXBsZXMgb2YgbW9kZWwtYmFzZWQgcmVhc29uaW5nIGluIGRpYWdub3N0aWMgc3lzdGVtcy4gKERhdGUgb2YgcmVmZXJlbmNlOiAxOTkzLikgwqkgSi5DLiBCYWx0emVyIEFHLCBTY2llbmNlIFB1Ymxpc2hlcnMuIiwicHVibGlzaGVyIjoiU3ByaW5nZXIgTmV0aGVybGFuZHMiLCJpc3N1ZSI6IjMtNCIsInZvbHVtZSI6IjE5In0sImlzVGVtcG9yYXJ5IjpmYWxzZX0seyJpZCI6IjMzYTRkOTdiLTJjYzMtMzBlMi04ODFjLTEzMzhmNjhlMjY4MiIsIml0ZW1EYXRhIjp7InR5cGUiOiJib29rIiwiaWQiOiIzM2E0ZDk3Yi0yY2MzLTMwZTItODgxYy0xMzM4ZjY4ZTI2ODIiLCJ0aXRsZSI6IlF1YW50aXRhdGl2ZSBSZWFzb25pbmcgaW4gTWF0aGVtYXRpY3MgYW5kIFNjaWVuY2UgRWR1Y2F0aW9uIiwiYXV0aG9yIjpbeyJmYW1pbHkiOiJLYXJhZ8O2eiBBa2FyIiwiZ2l2ZW4iOiJHw7xsc2VyZW4iLCJwYXJzZS1uYW1lcyI6ZmFsc2UsImRyb3BwaW5nLXBhcnRpY2xlIjoiIiwibm9uLWRyb3BwaW5nLXBhcnRpY2xlIjoiIn0seyJmYW1pbHkiOiJaZW1iYXQiLCJnaXZlbiI6IsSwc21haWwgw5Z6Z8O8ciIsInBhcnNlLW5hbWVzIjpmYWxzZSwiZHJvcHBpbmctcGFydGljbGUiOiIiLCJub24tZHJvcHBpbmctcGFydGljbGUiOiIifSx7ImZhbWlseSI6IkFyc2xhbiIsImdpdmVuIjoiU2VsYWhhdHRpbiIsInBhcnNlLW5hbWVzIjpmYWxzZSwiZHJvcHBpbmctcGFydGljbGUiOiIiLCJub24tZHJvcHBpbmctcGFydGljbGUiOiIifSx7ImZhbWlseSI6IlRob21wc29uIiwiZ2l2ZW4iOiJQYXRyaWNrIFcuIiwicGFyc2UtbmFtZXMiOmZhbHNlLCJkcm9wcGluZy1wYXJ0aWNsZSI6IiIsIm5vbi1kcm9wcGluZy1wYXJ0aWNsZSI6IiJ9XSwiY29sbGVjdGlvbi10aXRsZSI6Ik1hdGhlbWF0aWNzIEVkdWNhdGlvbiBpbiB0aGUgRGlnaXRhbCBFcmEiLCJhY2Nlc3NlZCI6eyJkYXRlLXBhcnRzIjpbWzIwMjUsNywxN11dfSwiZWRpdG9yIjpbeyJmYW1pbHkiOiJLYXJhZ8O2eiBBa2FyIiwiZ2l2ZW4iOiJHw7xsc2VyZW4iLCJwYXJzZS1uYW1lcyI6ZmFsc2UsImRyb3BwaW5nLXBhcnRpY2xlIjoiIiwibm9uLWRyb3BwaW5nLXBhcnRpY2xlIjoiIn0seyJmYW1pbHkiOiJaZW1iYXQiLCJnaXZlbiI6IsSwc21haWwgw5Z6Z8O8ciIsInBhcnNlLW5hbWVzIjpmYWxzZSwiZHJvcHBpbmctcGFydGljbGUiOiIiLCJub24tZHJvcHBpbmctcGFydGljbGUiOiIifSx7ImZhbWlseSI6IkFyc2xhbiIsImdpdmVuIjoiU2VsYWhhdHRpbiIsInBhcnNlLW5hbWVzIjpmYWxzZSwiZHJvcHBpbmctcGFydGljbGUiOiIiLCJub24tZHJvcHBpbmctcGFydGljbGUiOiIifSx7ImZhbWlseSI6IlRob21wc29uIiwiZ2l2ZW4iOiJQYXRyaWNrIFcuIiwicGFyc2UtbmFtZXMiOmZhbHNlLCJkcm9wcGluZy1wYXJ0aWNsZSI6IiIsIm5vbi1kcm9wcGluZy1wYXJ0aWNsZSI6IiJ9XSwiRE9JIjoiMTAuMTAwNy85NzgtMy0wMzEtMTQ1NTMtNyIsIklTQk4iOiI5NzgtMy0wMzEtMTQ1NTItMCIsIlVSTCI6Imh0dHBzOi8vbGluay5zcHJpbmdlci5jb20vMTAuMTAwNy85NzgtMy0wMzEtMTQ1NTMtNyIsImlzc3VlZCI6eyJkYXRlLXBhcnRzIjpbWzIwMjJdXX0sInB1Ymxpc2hlci1wbGFjZSI6IkNoYW0iLCJwdWJsaXNoZXIiOiJTcHJpbmdlciBJbnRlcm5hdGlvbmFsIFB1Ymxpc2hpbmciLCJ2b2x1bWUiOiIyMSIsImNvbnRhaW5lci10aXRsZS1zaG9ydCI6IiJ9LCJpc1RlbXBvcmFyeSI6ZmFsc2V9LHsiaWQiOiJjNjQwZDY1Mi1lMzhiLTNjZDMtYjJlMy0zYzg3ZjhmNzQ2MGYiLCJpdGVtRGF0YSI6eyJ0eXBlIjoiY2hhcHRlciIsImlkIjoiYzY0MGQ2NTItZTM4Yi0zY2QzLWIyZTMtM2M4N2Y4Zjc0NjBmIiwidGl0bGUiOiJRdWFudGl0YXRpdmUgUmVhc29uaW5nIGluIFNURU0iLCJhdXRob3IiOlt7ImZhbWlseSI6Ik1heWVzIiwiZ2l2ZW4iOiJSb2JlcnQiLCJwYXJzZS1uYW1lcyI6ZmFsc2UsImRyb3BwaW5nLXBhcnRpY2xlIjoiIiwibm9uLWRyb3BwaW5nLXBhcnRpY2xlIjoiIn0seyJmYW1pbHkiOiJNeWVycyIsImdpdmVuIjoiSmFtZXMiLCJwYXJzZS1uYW1lcyI6ZmFsc2UsImRyb3BwaW5nLXBhcnRpY2xlIjoiIiwibm9uLWRyb3BwaW5nLXBhcnRpY2xlIjoiIn1dLCJjb250YWluZXItdGl0bGUiOiJRdWFudGl0YXRpdmUgUmVhc29uaW5nIGluIHRoZSBDb250ZXh0IG9mIEVuZXJneSBhbmQgRW52aXJvbm1lbnQiLCJhY2Nlc3NlZCI6eyJkYXRlLXBhcnRzIjpbWzIwMjUsNywxN11dfSwiRE9JIjoiMTAuMTAwNy85NzgtOTQtNjIwOS01MjctNF80IiwiSVNCTiI6Ijk3OC05NC02MjA5LTUyNy00IiwiVVJMIjoiaHR0cHM6Ly9saW5rLnNwcmluZ2VyLmNvbS9jaGFwdGVyLzEwLjEwMDcvOTc4LTk0LTYyMDktNTI3LTRfNCIsImlzc3VlZCI6eyJkYXRlLXBhcnRzIjpbWzIwMTRdXX0sInBhZ2UiOiIxODUtMjM2IiwiYWJzdHJhY3QiOiJJbiBDaGFwdGVyIDEgd2UgaW50cm9kdWNlZCBvdXIgZnJhbWV3b3JrIGZvciBxdWFudGl0YXRpdmUgcmVhc29uaW5nLCB3aGljaCBpbmNsdWRlcyB0aGUgY29tcG9uZW50cyBvZiB0aGUgYWN0IG9mIHF1YW50aWZpY2F0aW9uLCBxdWFudGl0YXRpdmUgbGl0ZXJhY3ksIHF1YW50aXRhdGl2ZSBpbnRlcnByZXRhdGlvbiwgYW5kIHF1YW50aXRhdGl2ZSBtb2RlbGxpbmcuIEhlcmUgd2Ugd2FudCB0byBwcm92aWRlIHNwZWNpZmljIGV4YW1wbGVzIHdpdGhpbiBzY2llbmNlLi4uIiwicHVibGlzaGVyIjoiU2Vuc2VQdWJsaXNoZXJzLCBSb3R0ZXJkYW0iLCJjb250YWluZXItdGl0bGUtc2hvcnQiOiIifSwiaXNUZW1wb3JhcnkiOmZhbHNlfV19&quot;,&quot;citationItems&quot;:[{&quot;id&quot;:&quot;793759cf-7ee4-37d8-b175-343639bec07f&quot;,&quot;itemData&quot;:{&quot;type&quot;:&quot;article-journal&quot;,&quot;id&quot;:&quot;793759cf-7ee4-37d8-b175-343639bec07f&quot;,&quot;title&quot;:&quot;Model-based and qualitative reasoning: An introduction&quot;,&quot;author&quot;:[{&quot;family&quot;:&quot;Struss&quot;,&quot;given&quot;:&quot;Peter&quot;,&quot;parse-names&quot;:false,&quot;dropping-particle&quot;:&quot;&quot;,&quot;non-dropping-particle&quot;:&quot;&quot;}],&quot;container-title&quot;:&quot;Annals of Mathematics and Artificial Intelligence&quot;,&quot;container-title-short&quot;:&quot;Ann. Math. Artif. Intell.&quot;,&quot;accessed&quot;:{&quot;date-parts&quot;:[[2025,7,17]]},&quot;DOI&quot;:&quot;10.1023/A:1018916007995/METRICS&quot;,&quot;ISSN&quot;:&quot;10122443&quot;,&quot;URL&quot;:&quot;https://link.springer.com/article/10.1023/A:1018916007995&quot;,&quot;issued&quot;:{&quot;date-parts&quot;:[[1997]]},&quot;page&quot;:&quot;355-381&quot;,&quot;abstract&quot;:&quot;Knowledge-based systems which use an explicit model of the subject they reason about are an important area in current research on Artificial Intelligence (AI). This paper surveys some of the important techniques that have been applied to qualitatively model physical systems and explains principles of model-based reasoning in diagnostic systems. (Date of reference: 1993.) © J.C. Baltzer AG, Science Publishers.&quot;,&quot;publisher&quot;:&quot;Springer Netherlands&quot;,&quot;issue&quot;:&quot;3-4&quot;,&quot;volume&quot;:&quot;19&quot;},&quot;isTemporary&quot;:false},{&quot;id&quot;:&quot;33a4d97b-2cc3-30e2-881c-1338f68e2682&quot;,&quot;itemData&quot;:{&quot;type&quot;:&quot;book&quot;,&quot;id&quot;:&quot;33a4d97b-2cc3-30e2-881c-1338f68e2682&quot;,&quot;title&quot;:&quot;Quantitative Reasoning in Mathematics and Science Education&quot;,&quot;author&quot;:[{&quot;family&quot;:&quot;Karagöz Akar&quot;,&quot;given&quot;:&quot;Gülseren&quot;,&quot;parse-names&quot;:false,&quot;dropping-particle&quot;:&quot;&quot;,&quot;non-dropping-particle&quot;:&quot;&quot;},{&quot;family&quot;:&quot;Zembat&quot;,&quot;given&quot;:&quot;İsmail Özgür&quot;,&quot;parse-names&quot;:false,&quot;dropping-particle&quot;:&quot;&quot;,&quot;non-dropping-particle&quot;:&quot;&quot;},{&quot;family&quot;:&quot;Arslan&quot;,&quot;given&quot;:&quot;Selahattin&quot;,&quot;parse-names&quot;:false,&quot;dropping-particle&quot;:&quot;&quot;,&quot;non-dropping-particle&quot;:&quot;&quot;},{&quot;family&quot;:&quot;Thompson&quot;,&quot;given&quot;:&quot;Patrick W.&quot;,&quot;parse-names&quot;:false,&quot;dropping-particle&quot;:&quot;&quot;,&quot;non-dropping-particle&quot;:&quot;&quot;}],&quot;collection-title&quot;:&quot;Mathematics Education in the Digital Era&quot;,&quot;accessed&quot;:{&quot;date-parts&quot;:[[2025,7,17]]},&quot;editor&quot;:[{&quot;family&quot;:&quot;Karagöz Akar&quot;,&quot;given&quot;:&quot;Gülseren&quot;,&quot;parse-names&quot;:false,&quot;dropping-particle&quot;:&quot;&quot;,&quot;non-dropping-particle&quot;:&quot;&quot;},{&quot;family&quot;:&quot;Zembat&quot;,&quot;given&quot;:&quot;İsmail Özgür&quot;,&quot;parse-names&quot;:false,&quot;dropping-particle&quot;:&quot;&quot;,&quot;non-dropping-particle&quot;:&quot;&quot;},{&quot;family&quot;:&quot;Arslan&quot;,&quot;given&quot;:&quot;Selahattin&quot;,&quot;parse-names&quot;:false,&quot;dropping-particle&quot;:&quot;&quot;,&quot;non-dropping-particle&quot;:&quot;&quot;},{&quot;family&quot;:&quot;Thompson&quot;,&quot;given&quot;:&quot;Patrick W.&quot;,&quot;parse-names&quot;:false,&quot;dropping-particle&quot;:&quot;&quot;,&quot;non-dropping-particle&quot;:&quot;&quot;}],&quot;DOI&quot;:&quot;10.1007/978-3-031-14553-7&quot;,&quot;ISBN&quot;:&quot;978-3-031-14552-0&quot;,&quot;URL&quot;:&quot;https://link.springer.com/10.1007/978-3-031-14553-7&quot;,&quot;issued&quot;:{&quot;date-parts&quot;:[[2022]]},&quot;publisher-place&quot;:&quot;Cham&quot;,&quot;publisher&quot;:&quot;Springer International Publishing&quot;,&quot;volume&quot;:&quot;21&quot;,&quot;container-title-short&quot;:&quot;&quot;},&quot;isTemporary&quot;:false},{&quot;id&quot;:&quot;c640d652-e38b-3cd3-b2e3-3c87f8f7460f&quot;,&quot;itemData&quot;:{&quot;type&quot;:&quot;chapter&quot;,&quot;id&quot;:&quot;c640d652-e38b-3cd3-b2e3-3c87f8f7460f&quot;,&quot;title&quot;:&quot;Quantitative Reasoning in STEM&quot;,&quot;author&quot;:[{&quot;family&quot;:&quot;Mayes&quot;,&quot;given&quot;:&quot;Robert&quot;,&quot;parse-names&quot;:false,&quot;dropping-particle&quot;:&quot;&quot;,&quot;non-dropping-particle&quot;:&quot;&quot;},{&quot;family&quot;:&quot;Myers&quot;,&quot;given&quot;:&quot;James&quot;,&quot;parse-names&quot;:false,&quot;dropping-particle&quot;:&quot;&quot;,&quot;non-dropping-particle&quot;:&quot;&quot;}],&quot;container-title&quot;:&quot;Quantitative Reasoning in the Context of Energy and Environment&quot;,&quot;accessed&quot;:{&quot;date-parts&quot;:[[2025,7,17]]},&quot;DOI&quot;:&quot;10.1007/978-94-6209-527-4_4&quot;,&quot;ISBN&quot;:&quot;978-94-6209-527-4&quot;,&quot;URL&quot;:&quot;https://link.springer.com/chapter/10.1007/978-94-6209-527-4_4&quot;,&quot;issued&quot;:{&quot;date-parts&quot;:[[2014]]},&quot;page&quot;:&quot;185-236&quot;,&quot;abstract&quot;:&quot;In Chapter 1 we introduced our framework for quantitative reasoning, which includes the components of the act of quantification, quantitative literacy, quantitative interpretation, and quantitative modelling. Here we want to provide specific examples within science...&quot;,&quot;publisher&quot;:&quot;SensePublishers, Rotterdam&quot;,&quot;container-title-short&quot;:&quot;&quot;},&quot;isTemporary&quot;:false}]},{&quot;citationID&quot;:&quot;MENDELEY_CITATION_e97110dd-9d8f-435d-860a-8494930c0578&quot;,&quot;properties&quot;:{&quot;noteIndex&quot;:0},&quot;isEdited&quot;:false,&quot;manualOverride&quot;:{&quot;isManuallyOverridden&quot;:true,&quot;citeprocText&quot;:&quot;(Kaplan &amp;#38; Black, 2003; Khemlani et al., 2014; Russ et al., 2009)&quot;,&quot;manualOverrideText&quot;:&quot;Kaplan &amp; Black, (2003), Khemlani et al. (2014)&quot;},&quot;citationTag&quot;:&quot;MENDELEY_CITATION_v3_eyJjaXRhdGlvbklEIjoiTUVOREVMRVlfQ0lUQVRJT05fZTk3MTEwZGQtOWQ4Zi00MzVkLTg2MGEtODQ5NDkzMGMwNTc4IiwicHJvcGVydGllcyI6eyJub3RlSW5kZXgiOjB9LCJpc0VkaXRlZCI6ZmFsc2UsIm1hbnVhbE92ZXJyaWRlIjp7ImlzTWFudWFsbHlPdmVycmlkZGVuIjp0cnVlLCJjaXRlcHJvY1RleHQiOiIoS2FwbGFuICYjMzg7IEJsYWNrLCAyMDAzOyBLaGVtbGFuaSBldCBhbC4sIDIwMTQ7IFJ1c3MgZXQgYWwuLCAyMDA5KSIsIm1hbnVhbE92ZXJyaWRlVGV4dCI6IkthcGxhbiAmIEJsYWNrLCAoMjAwMyksIEtoZW1sYW5pIGV0IGFsLiAoMjAxNCkifSwiY2l0YXRpb25JdGVtcyI6W3siaWQiOiI2YWRjYjIyNi05ZGFkLTMxODctYWY5YS1iZmMyNTJjNTQ5ZWIiLCJpdGVtRGF0YSI6eyJ0eXBlIjoiYXJ0aWNsZS1qb3VybmFsIiwiaWQiOiI2YWRjYjIyNi05ZGFkLTMxODctYWY5YS1iZmMyNTJjNTQ5ZWIiLCJ0aXRsZSI6IkNhdXNhbCByZWFzb25pbmcgd2l0aCBtZW50YWwgbW9kZWxzIiwiYXV0aG9yIjpbeyJmYW1pbHkiOiJLaGVtbGFuaSIsImdpdmVuIjoiU2FuZ2VldCBTLiIsInBhcnNlLW5hbWVzIjpmYWxzZSwiZHJvcHBpbmctcGFydGljbGUiOiIiLCJub24tZHJvcHBpbmctcGFydGljbGUiOiIifSx7ImZhbWlseSI6IkJhcmJleSIsImdpdmVuIjoiQXJvbiBLLiIsInBhcnNlLW5hbWVzIjpmYWxzZSwiZHJvcHBpbmctcGFydGljbGUiOiIiLCJub24tZHJvcHBpbmctcGFydGljbGUiOiIifSx7ImZhbWlseSI6IkpvaG5zb24tTGFpcmQiLCJnaXZlbiI6IlBoaWxpcCBOLiIsInBhcnNlLW5hbWVzIjpmYWxzZSwiZHJvcHBpbmctcGFydGljbGUiOiIiLCJub24tZHJvcHBpbmctcGFydGljbGUiOiIifV0sImNvbnRhaW5lci10aXRsZSI6IkZyb250aWVycyBpbiBIdW1hbiBOZXVyb3NjaWVuY2UiLCJjb250YWluZXItdGl0bGUtc2hvcnQiOiJGcm9udC4gSHVtLiBOZXVyb3NjaS4iLCJET0kiOiIxMC4zMzg5L2ZuaHVtLjIwMTQuMDA4NDkiLCJJU1NOIjoiMTY2MjUxNjEiLCJpc3N1ZWQiOnsiZGF0ZS1wYXJ0cyI6W1syMDE0LDEwLDI4XV19LCJwYWdlIjoiMS0xNSIsImFic3RyYWN0IjoiVGhpcyBwYXBlciBvdXRsaW5lcyB0aGUgbW9kZWwtYmFzZWQgdGhlb3J5IG9mIGNhdXNhbCByZWFzb25pbmcuIEl0IHBvc3R1bGF0ZXMgdGhhdCB0aGUgY29yZSBtZWFuaW5ncyBvZiBjYXVzYWwgYXNzZXJ0aW9ucyBhcmUgZGV0ZXJtaW5pc3RpYyBhbmQgcmVmZXIgdG8gdGVtcG9yYWxseS1vcmRlcmVkIHNldHMgb2YgcG9zc2liaWxpdGllczogQSBjYXVzZXMgQiB0byBvY2N1ciBtZWFucyB0aGF0IGdpdmVuIEEsIEIgb2NjdXJzLCB3aGVyZWFzIEEgZW5hYmxlcyBCIHRvIG9jY3VyIG1lYW5zIHRoYXQgZ2l2ZW4gQSwgaXQgaXMgcG9zc2libGUgZm9yIEIgdG8gb2NjdXIuIFRoZSBwYXBlciBzaG93cyBob3cgbWVudGFsIG1vZGVscyByZXByZXNlbnQgc3VjaCBhc3NlcnRpb25zLCBhbmQgaG93IHRoZXNlIG1vZGVscyB1bmRlcmxpZSBkZWR1Y3RpdmUsIGluZHVjdGl2ZSwgYW5kIGFiZHVjdGl2ZSByZWFzb25pbmcgeWllbGRpbmcgZXhwbGFuYXRpb25zLiBJdCByZXZpZXdzIGV2aWRlbmNlIGJvdGggdG8gY29ycm9ib3JhdGUgdGhlIHRoZW9yeSBhbmQgdG8gYWNjb3VudCBmb3IgcGhlbm9tZW5hIHNvbWV0aW1lcyB0YWtlbiB0byBiZSBpbmNvbXBhdGlibGUgd2l0aCBpdC4gRmluYWxseSwgaXQgcmV2aWV3cyBuZXVyb3NjaWVuY2UgZXZpZGVuY2UgaW5kaWNhdGluZyB0aGF0IG1lbnRhbCBtb2RlbHMgZm9yIGNhdXNhbCBpbmZlcmVuY2UgYXJlIGltcGxlbWVudGVkIHdpdGhpbiBsYXRlcmFsIHByZWZyb250YWwgY29ydGV4LiIsImlzc3VlIjoiT2N0b2JlciIsInZvbHVtZSI6IjgifSwiaXNUZW1wb3JhcnkiOmZhbHNlfSx7ImlkIjoiZjdjMGI5MDEtNzIyOS0zM2I2LWJkOTctNTdmNGRkNmRhNGNhIiwiaXRlbURhdGEiOnsidHlwZSI6ImFydGljbGUtam91cm5hbCIsImlkIjoiZjdjMGI5MDEtNzIyOS0zM2I2LWJkOTctNTdmNGRkNmRhNGNhIiwidGl0bGUiOiJNZW50YWwgTW9kZWxzIGFuZCBDb21wdXRlci1CYXNlZCBTY2llbnRpZmljIElucXVpcnkgTGVhcm5pbmc6IEVmZmVjdHMgb2YgTWVjaGFuaXN0aWMgQ3VlcyBvbiBBZG9sZXNjZW50IFJlcHJlc2VudGF0aW9uIGFuZCBSZWFzb25pbmcgQWJvdXQgQ2F1c2FsIFN5c3RlbXMiLCJhdXRob3IiOlt7ImZhbWlseSI6IkthcGxhbiIsImdpdmVuIjoiRGFuaWVsbGUgRSIsInBhcnNlLW5hbWVzIjpmYWxzZSwiZHJvcHBpbmctcGFydGljbGUiOiIiLCJub24tZHJvcHBpbmctcGFydGljbGUiOiIifSx7ImZhbWlseSI6IkJsYWNrIiwiZ2l2ZW4iOiJKb2huIEIiLCJwYXJzZS1uYW1lcyI6ZmFsc2UsImRyb3BwaW5nLXBhcnRpY2xlIjoiIiwibm9uLWRyb3BwaW5nLXBhcnRpY2xlIjoiIn1dLCJjb250YWluZXItdGl0bGUiOiJKb3VybmFsIG9mIFNjaWVuY2UgRWR1Y2F0aW9uIGFuZCBUZWNobm9sb2d5IiwiYWNjZXNzZWQiOnsiZGF0ZS1wYXJ0cyI6W1syMDI1LDcsNV1dfSwiaXNzdWVkIjp7ImRhdGUtcGFydHMiOltbMjAwM11dfSwiYWJzdHJhY3QiOiJUaGlzIHJlc2VhcmNoIGFwcGxpZXMgY29nbml0aXZlIHNjaWVuY2UgdG8gdGhlIGRldmVsb3BtZW50IGFuZCBzdHVkeSBvZiBjb21wdXRlci1iYXNlZCBzY2llbnRpZmljIGlucXVpcnkgbGVhcm5pbmcuIEEgc2NpZW50aWZpYyBpbnF1aXJ5IHNvZnR3YXJlIHByb2dyYW0gZGVzaWduZWQgaW4gdGhlIGRvbWFpbiBvZiBlbGVtZW50YXJ5IGh5ZHJvbG9neSB3YXMgYWRhcHRlZCBmb3IgbWVudGFsIG1vZGVsIHJlYXNvbmluZyByZXNlYXJjaCwgYW5kIHRlc3RlZCBpbiB0d28gbWlkZGxlIHNjaG9vbCBzY2llbmNlIGNsYXNzZXMuIFRoZSBzdHVkeSBleHBsb3JlcyBob3cgcXVhbGl0YXRpdmUgbWVjaGFuaXN0aWMgY3VlcyBhYm91dCBzeXN0ZW0gZmFjdG9ycyBpbmZsdWVuY2UgbWVudGFsIGFuaW1hdGlvbiBvZiBzeXN0ZW0gbWVjaGFuaXNtcyBhbmQgcmVhc29uaW5nIGFib3V0IGNhdXNhbGl0eS4gTWlkZGxlIHNjaG9vbCBncm91cHMgd2VyZSBjb21wYXJlZCBvbiBtb2RlbCBkZXZlbG9wbWVudCwgaW5xdWlyeSwgcHJlZGljdGlvbiwgYW5kIGxlYXJuaW5nLiBTdHVkZW50cyBwcm92aWRlZCB3aXRoIG1lY2hhbmlzdGljIGN1ZXMgZHVyaW5nIGlucXVpcnkgZGV2ZWxvcGVkIG1vcmUgY29tcGxleCBtb2RlbHMgd2l0aCBzaWduaWZpY2FudGx5IG1vcmUgYW5pbWF0ZWQgZXhwbGFuYXRpb25zIG9mIGhvdyBhbmQgd2h5IGNhdXNhbGl0eSBleGlzdHMuIFdoZW4gbm90IHByb3ZpZGVkIHdpdGggbWVjaGFuaXN0aWMgaW5mb3JtYXRpb24sIHN0dWRlbnRzIHJlZHVjZWQgdGhlIGxldmVsIG9mIGNvbXBsZXhpdHkgYW5kIGFuaW1hdGlvbiBpbiBtb2RlbHMgZHVyaW5nIGlucXVpcnkuIEdpcmxzIHN0YXJ0ZWQgd2l0aCBtb3JlIGNvbXBsZXggYW5kIGFuaW1hdGVkIG1vZGVscyB0aGFuIGJveXMgYW5kIHJlZHVjZWQgdGhlIGxldmVsIG9mIGNvbXBsZXhpdHkgYW5kIGFuaW1hdGlvbiBpbiBtb2RlbHMgZHVyaW5nIGlucXVpcnksIHdoZXJlYXMgYm95cyBpbmNyZWFzZWQgdGhlIGxldmVsIG9mIGNvbXBsZXhpdHkgYW5kIGFuaW1hdGlvbiBpbiBtb2RlbHMuIFN0dWRlbnRzIHByb3ZpZGVkIHdpdGggbWVjaGFuaXMtdGljIGN1ZXMgaGFkIG1vcmUgYWNjdXJhdGUgdGhlb3JpZXMgYWZ0ZXIgaW5xdWlyeSB0aGFuIHN0dWRlbnRzIG5vdCBwcm92aWRlZCB3aXRoIG1lY2hhbmlzdGljIGN1ZXMuIFRoZXJlIHdhcyBhIHRyZW5kIHRvd2FyZCB1c2Ugb2YgYmV0dGVyIGlucXVpcnkgc3RyYXRlZ2llcyBhbmQgbW9yZSBhY2N1cmF0ZSBwcmVkaWN0aW9uIGluIGdpcmxzIHByb3ZpZGVkIHdpdGggbWVjaGFuaXN0aWMgY3Vlcy4gTGV2ZWwgb2YgYW5pbWF0aW9uIGluIG1vZGVsIGRlc2NyaXB0aW9ucyB3YXMgYSBzaWduaWZpY2FudCBwcmVkaWN0b3Igb2YgZGV2ZWxvcGluZyBhY2N1cmF0ZSB0aGVvcmllcy4iLCJpc3N1ZSI6IjQiLCJ2b2x1bWUiOiIxMiIsImNvbnRhaW5lci10aXRsZS1zaG9ydCI6IkouIFNjaS4gRWR1Yy4gVGVjaG5vbC4ifSwiaXNUZW1wb3JhcnkiOmZhbHNlfSx7ImlkIjoiZjljNTQxNTItNjQ2MS0zNTM2LWFmNDMtNmJmODBiODg4MDMxIiwiaXRlbURhdGEiOnsidHlwZSI6ImFydGljbGUtam91cm5hbCIsImlkIjoiZjljNTQxNTItNjQ2MS0zNTM2LWFmNDMtNmJmODBiODg4MDMxIiwidGl0bGUiOiJNYWtpbmcgY2xhc3Nyb29tIGFzc2Vzc21lbnQgbW9yZSBhY2NvdW50YWJsZSB0byBzY2llbnRpZmljIHJlYXNvbmluZzogQSBjYXNlIGZvciBhdHRlbmRpbmcgdG8gbWVjaGFuaXN0aWMgdGhpbmtpbmciLCJhdXRob3IiOlt7ImZhbWlseSI6IlJ1c3MiLCJnaXZlbiI6IlJvc2VtYXJ5IFMuIiwicGFyc2UtbmFtZXMiOmZhbHNlLCJkcm9wcGluZy1wYXJ0aWNsZSI6IiIsIm5vbi1kcm9wcGluZy1wYXJ0aWNsZSI6IiJ9LHsiZmFtaWx5IjoiQ29mZmV5IiwiZ2l2ZW4iOiJKYW5ldCBFLiIsInBhcnNlLW5hbWVzIjpmYWxzZSwiZHJvcHBpbmctcGFydGljbGUiOiIiLCJub24tZHJvcHBpbmctcGFydGljbGUiOiIifSx7ImZhbWlseSI6IkhhbW1lciIsImdpdmVuIjoiRGF2aWQiLCJwYXJzZS1uYW1lcyI6ZmFsc2UsImRyb3BwaW5nLXBhcnRpY2xlIjoiIiwibm9uLWRyb3BwaW5nLXBhcnRpY2xlIjoiIn0seyJmYW1pbHkiOiJIdXRjaGlzb24iLCJnaXZlbiI6IlBhdWwiLCJwYXJzZS1uYW1lcyI6ZmFsc2UsImRyb3BwaW5nLXBhcnRpY2xlIjoiIiwibm9uLWRyb3BwaW5nLXBhcnRpY2xlIjoiIn1dLCJjb250YWluZXItdGl0bGUiOiJTY2llbmNlIEVkdWNhdGlvbiIsImFjY2Vzc2VkIjp7ImRhdGUtcGFydHMiOltbMjAyNSw3LDIyXV19LCJET0kiOiIxMC4xMDAyL1NDRS4yMDMyMCIsIklTU04iOiIwMDM2ODMyNiIsIlVSTCI6Ii9kb2kvcGRmLzEwLjEwMDIvc2NlLjIwMzIwIiwiaXNzdWVkIjp7ImRhdGUtcGFydHMiOltbMjAwOSw5LDFdXX0sInBhZ2UiOiI4NzUtODkxIiwiYWJzdHJhY3QiOiJXaGVuIHRlYWNoZXJzIG9yIHN0dWRlbnRzIGFzc2VzcyB0aGUgcXVhbGl0eSBvZiBpZGVhcyBpbiBzY2llbmNlIGNsYXNzZXMsIHRoZXkgZG8gc28gbW9zdGx5IGJhc2VkIG9uIHRleHRib29rIGNvcnJlY3RuZXNzOyBpZGVhcyBhcmUgZ29vZCB0byB0aGUgZXh0ZW50IHRoZXkgYWxpZ24gd2l0aCBvciBsZWFkIHRvIHRoZSBjb250ZW50IGFzIHByZXNlbnRlZCBpbiB0aGUgdGV4dGJvb2sgb3IgY3VycmljdWx1bS4gU3VjaCBhcHBlYWxzIHRvIGF1dGhvcml0eSBhcmUgYXQgb2RkcyB3aXRoIHRoZSB2YWx1ZXMgYW5kIHByYWN0aWNlcyB3aXRoaW4gdGhlIGRpc2NpcGxpbmVzIG9mIHNjaWVuY2UuIFRoZXJlIGhhcyBiZWVuIHNpZ25pZmljYW50IGFtb3VudCBvZiBhdHRlbnRpb24gdG8gdGhpcyBtaXNtYXRjaCBpbiB0aGUgc2NpZW5jZSBlZHVjYXRpb24gcmVzZWFyY2ggbGl0ZXJhdHVyZSwgcHJpbWFyaWx5IHdpdGggcmVzcGVjdCB0byBleHBlcmltZW50YXRpb24gYW5kIGFyZ3VtZW50YXRpb24gYXMgY29yZSBkaXNjaXBsaW5hcnkgbWVhbnMgb2YgYXNzZXNzaW5nIGlkZWFzLiBJbiB0aGlzIGFydGljbGUsIHdlIGNhbGwgYXR0ZW50aW9uIHRvIGFub3RoZXIgYXNwZWN0IG9mIHNjaWVudGlmaWMgcmVhc29uaW5nOiBhIGZvY3VzIG9uIGNhdXNhbCBtZWNoYW5pc21zIGluIGV4cGxhaW5pbmcgbmF0dXJhbCBwaGVub21lbmEuIFdlIGhpZ2hsaWdodCBleGFtcGxlcyBhbmQgcmVzZWFyY2ggZnJvbSB0aGUgaGlzdG9yeSBhbmQgcGhpbG9zb3BoeSBvZiBzY2llbmNlIHRvIGNsYXJpZnkgd2hhdCBzY2llbnRpc3RzIG1lYW4gYnkgXCJtZWNoYW5pc21cIiBhbmQgdG8gbWFrZSB0aGUgY2FzZSBmb3IgaXRzIGNlbnRyYWxpdHkuIFdlIHRoZW4gcHJlc2VudCBhbiBleGNlcnB0IGZyb20gYSBzZWNvbmQtZ3JhZGUgY2xhc3MgaW4gd2hpY2ggYSBzdHVkZW50IHByb3ZpZGVzIGFuIGluY29ycmVjdCBtZWNoYW5pc3RpYyBleHBsYW5hdGlvbiwgYW5kIHRoZSB0ZWFjaGVyIGdpdmVzIHByaW9yaXR5IHRvIHRleHRib29rIGNvcnJlY3RuZXNzLiBBcyB0aGUgY29udmVyc2F0aW9uIHByb2NlZWRzLCB0aGUgc3R1ZGVudCBzaGlmdHMgZnJvbSBtZWNoYW5pc3RpYyBzZW5zZW1ha2luZyB0byBxdW90aW5nIHRlcm1pbm9sb2d5IHNoZSBkb2VzIG5vdCB1bmRlcnN0YW5kLiBXZSBhcmd1ZSB0aGF0IGF0dGVudGlvbiB0byBtZWNoYW5pc20gaW4gdGhlIGNsYXNzcm9vbSB3b3VsZCBiZXR0ZXIgc3VwcG9ydCBzdHVkZW50IHJlYXNvbmluZyBhbmQgYmV0dGVyIHJlZmxlY3QgZGlzY2lwbGluYXJ5IGVwaXN0ZW1vbG9neS4gwqkgMjAwOCBXaWxleSBQZXJpb2RpY2FscywgSW5jLiIsInB1Ymxpc2hlciI6IkpvaG4gV2lsZXkgJiBTb25zLCBMdGQiLCJpc3N1ZSI6IjUiLCJ2b2x1bWUiOiI5MyIsImNvbnRhaW5lci10aXRsZS1zaG9ydCI6IlNjaS4gRWR1Yy4ifSwiaXNUZW1wb3JhcnkiOmZhbHNlfV19&quot;,&quot;citationItems&quot;:[{&quot;id&quot;:&quot;6adcb226-9dad-3187-af9a-bfc252c549eb&quot;,&quot;itemData&quot;:{&quot;type&quot;:&quot;article-journal&quot;,&quot;id&quot;:&quot;6adcb226-9dad-3187-af9a-bfc252c549eb&quot;,&quot;title&quot;:&quot;Causal reasoning with mental models&quot;,&quot;author&quot;:[{&quot;family&quot;:&quot;Khemlani&quot;,&quot;given&quot;:&quot;Sangeet S.&quot;,&quot;parse-names&quot;:false,&quot;dropping-particle&quot;:&quot;&quot;,&quot;non-dropping-particle&quot;:&quot;&quot;},{&quot;family&quot;:&quot;Barbey&quot;,&quot;given&quot;:&quot;Aron K.&quot;,&quot;parse-names&quot;:false,&quot;dropping-particle&quot;:&quot;&quot;,&quot;non-dropping-particle&quot;:&quot;&quot;},{&quot;family&quot;:&quot;Johnson-Laird&quot;,&quot;given&quot;:&quot;Philip N.&quot;,&quot;parse-names&quot;:false,&quot;dropping-particle&quot;:&quot;&quot;,&quot;non-dropping-particle&quot;:&quot;&quot;}],&quot;container-title&quot;:&quot;Frontiers in Human Neuroscience&quot;,&quot;container-title-short&quot;:&quot;Front. Hum. Neurosci.&quot;,&quot;DOI&quot;:&quot;10.3389/fnhum.2014.00849&quot;,&quot;ISSN&quot;:&quot;16625161&quot;,&quot;issued&quot;:{&quot;date-parts&quot;:[[2014,10,28]]},&quot;page&quot;:&quot;1-15&quot;,&quot;abstract&quot;:&quot;This paper outlines the model-based theory of causal reasoning. It postulates that the core meanings of causal assertions are deterministic and refer to temporally-ordered sets of possibilities: A causes B to occur means that given A, B occurs, whereas A enables B to occur means that given A, it is possible for B to occur. The paper shows how mental models represent such assertions, and how these models underlie deductive, inductive, and abductive reasoning yielding explanations. It reviews evidence both to corroborate the theory and to account for phenomena sometimes taken to be incompatible with it. Finally, it reviews neuroscience evidence indicating that mental models for causal inference are implemented within lateral prefrontal cortex.&quot;,&quot;issue&quot;:&quot;October&quot;,&quot;volume&quot;:&quot;8&quot;},&quot;isTemporary&quot;:false},{&quot;id&quot;:&quot;f7c0b901-7229-33b6-bd97-57f4dd6da4ca&quot;,&quot;itemData&quot;:{&quot;type&quot;:&quot;article-journal&quot;,&quot;id&quot;:&quot;f7c0b901-7229-33b6-bd97-57f4dd6da4ca&quot;,&quot;title&quot;:&quot;Mental Models and Computer-Based Scientific Inquiry Learning: Effects of Mechanistic Cues on Adolescent Representation and Reasoning About Causal Systems&quot;,&quot;author&quot;:[{&quot;family&quot;:&quot;Kaplan&quot;,&quot;given&quot;:&quot;Danielle E&quot;,&quot;parse-names&quot;:false,&quot;dropping-particle&quot;:&quot;&quot;,&quot;non-dropping-particle&quot;:&quot;&quot;},{&quot;family&quot;:&quot;Black&quot;,&quot;given&quot;:&quot;John B&quot;,&quot;parse-names&quot;:false,&quot;dropping-particle&quot;:&quot;&quot;,&quot;non-dropping-particle&quot;:&quot;&quot;}],&quot;container-title&quot;:&quot;Journal of Science Education and Technology&quot;,&quot;accessed&quot;:{&quot;date-parts&quot;:[[2025,7,5]]},&quot;issued&quot;:{&quot;date-parts&quot;:[[2003]]},&quot;abstract&quot;:&quot;This research applies cognitive science to the development and study of computer-based scientific inquiry learning. A scientific inquiry software program designed in the domain of elementary hydrology was adapted for mental model reasoning research, and tested in two middle school science classes. The study explores how qualitative mechanistic cues about system factors influence mental animation of system mechanisms and reasoning about causality. Middle school groups were compared on model development, inquiry, prediction, and learning. Students provided with mechanistic cues during inquiry developed more complex models with significantly more animated explanations of how and why causality exists. When not provided with mechanistic information, students reduced the level of complexity and animation in models during inquiry. Girls started with more complex and animated models than boys and reduced the level of complexity and animation in models during inquiry, whereas boys increased the level of complexity and animation in models. Students provided with mechanis-tic cues had more accurate theories after inquiry than students not provided with mechanistic cues. There was a trend toward use of better inquiry strategies and more accurate prediction in girls provided with mechanistic cues. Level of animation in model descriptions was a significant predictor of developing accurate theories.&quot;,&quot;issue&quot;:&quot;4&quot;,&quot;volume&quot;:&quot;12&quot;,&quot;container-title-short&quot;:&quot;J. Sci. Educ. Technol.&quot;},&quot;isTemporary&quot;:false},{&quot;id&quot;:&quot;f9c54152-6461-3536-af43-6bf80b888031&quot;,&quot;itemData&quot;:{&quot;type&quot;:&quot;article-journal&quot;,&quot;id&quot;:&quot;f9c54152-6461-3536-af43-6bf80b888031&quot;,&quot;title&quot;:&quot;Making classroom assessment more accountable to scientific reasoning: A case for attending to mechanistic thinking&quot;,&quot;author&quot;:[{&quot;family&quot;:&quot;Russ&quot;,&quot;given&quot;:&quot;Rosemary S.&quot;,&quot;parse-names&quot;:false,&quot;dropping-particle&quot;:&quot;&quot;,&quot;non-dropping-particle&quot;:&quot;&quot;},{&quot;family&quot;:&quot;Coffey&quot;,&quot;given&quot;:&quot;Janet E.&quot;,&quot;parse-names&quot;:false,&quot;dropping-particle&quot;:&quot;&quot;,&quot;non-dropping-particle&quot;:&quot;&quot;},{&quot;family&quot;:&quot;Hammer&quot;,&quot;given&quot;:&quot;David&quot;,&quot;parse-names&quot;:false,&quot;dropping-particle&quot;:&quot;&quot;,&quot;non-dropping-particle&quot;:&quot;&quot;},{&quot;family&quot;:&quot;Hutchison&quot;,&quot;given&quot;:&quot;Paul&quot;,&quot;parse-names&quot;:false,&quot;dropping-particle&quot;:&quot;&quot;,&quot;non-dropping-particle&quot;:&quot;&quot;}],&quot;container-title&quot;:&quot;Science Education&quot;,&quot;accessed&quot;:{&quot;date-parts&quot;:[[2025,7,22]]},&quot;DOI&quot;:&quot;10.1002/SCE.20320&quot;,&quot;ISSN&quot;:&quot;00368326&quot;,&quot;URL&quot;:&quot;/doi/pdf/10.1002/sce.20320&quot;,&quot;issued&quot;:{&quot;date-parts&quot;:[[2009,9,1]]},&quot;page&quot;:&quot;875-891&quot;,&quot;abstract&quot;:&quot;When teachers or students assess the quality of ideas in science classes, they do so mostly based on textbook correctness; ideas are good to the extent they align with or lead to the content as presented in the textbook or curriculum. Such appeals to authority are at odds with the values and practices within the disciplines of science. There has been significant amount of attention to this mismatch in the science education research literature, primarily with respect to experimentation and argumentation as core disciplinary means of assessing ideas. In this article, we call attention to another aspect of scientific reasoning: a focus on causal mechanisms in explaining natural phenomena. We highlight examples and research from the history and philosophy of science to clarify what scientists mean by \&quot;mechanism\&quot; and to make the case for its centrality. We then present an excerpt from a second-grade class in which a student provides an incorrect mechanistic explanation, and the teacher gives priority to textbook correctness. As the conversation proceeds, the student shifts from mechanistic sensemaking to quoting terminology she does not understand. We argue that attention to mechanism in the classroom would better support student reasoning and better reflect disciplinary epistemology. © 2008 Wiley Periodicals, Inc.&quot;,&quot;publisher&quot;:&quot;John Wiley &amp; Sons, Ltd&quot;,&quot;issue&quot;:&quot;5&quot;,&quot;volume&quot;:&quot;93&quot;,&quot;container-title-short&quot;:&quot;Sci. Educ.&quot;},&quot;isTemporary&quot;:false}]},{&quot;citationID&quot;:&quot;MENDELEY_CITATION_d0a164ff-2080-4881-89f0-691b5211bb02&quot;,&quot;properties&quot;:{&quot;noteIndex&quot;:0},&quot;isEdited&quot;:false,&quot;manualOverride&quot;:{&quot;isManuallyOverridden&quot;:true,&quot;citeprocText&quot;:&quot;(Knauff et al., 2002; Ragni &amp;#38; Knauff, 2013)&quot;,&quot;manualOverrideText&quot;:&quot;Knauff et al. (2002), Ragni &amp; Knauff (2013)&quot;},&quot;citationTag&quot;:&quot;MENDELEY_CITATION_v3_eyJjaXRhdGlvbklEIjoiTUVOREVMRVlfQ0lUQVRJT05fZDBhMTY0ZmYtMjA4MC00ODgxLTg5ZjAtNjkxYjUyMTFiYjAyIiwicHJvcGVydGllcyI6eyJub3RlSW5kZXgiOjB9LCJpc0VkaXRlZCI6ZmFsc2UsIm1hbnVhbE92ZXJyaWRlIjp7ImlzTWFudWFsbHlPdmVycmlkZGVuIjp0cnVlLCJjaXRlcHJvY1RleHQiOiIoS25hdWZmIGV0IGFsLiwgMjAwMjsgUmFnbmkgJiMzODsgS25hdWZmLCAyMDEzKSIsIm1hbnVhbE92ZXJyaWRlVGV4dCI6IktuYXVmZiBldCBhbC4gKDIwMDIpLCBSYWduaSAmIEtuYXVmZiAoMjAxMykifSwiY2l0YXRpb25JdGVtcyI6W3siaWQiOiJmODk0Y2FkNC1jMDBkLTNmYmYtODJkZi1mMzVlZWVmMmU3ZmYiLCJpdGVtRGF0YSI6eyJ0eXBlIjoiYXJ0aWNsZS1qb3VybmFsIiwiaWQiOiJmODk0Y2FkNC1jMDBkLTNmYmYtODJkZi1mMzVlZWVmMmU3ZmYiLCJ0aXRsZSI6IlNwYXRpYWwgaW1hZ2VyeSBpbiBkZWR1Y3RpdmUgcmVhc29uaW5nOiBBIGZ1bmN0aW9uYWwgTVJJIHN0dWR5IiwiYXV0aG9yIjpbeyJmYW1pbHkiOiJLbmF1ZmYiLCJnaXZlbiI6Ik1hcmt1cyIsInBhcnNlLW5hbWVzIjpmYWxzZSwiZHJvcHBpbmctcGFydGljbGUiOiIiLCJub24tZHJvcHBpbmctcGFydGljbGUiOiIifSx7ImZhbWlseSI6Ik11bGFjayIsImdpdmVuIjoiVGhvbWFzIiwicGFyc2UtbmFtZXMiOmZhbHNlLCJkcm9wcGluZy1wYXJ0aWNsZSI6IiIsIm5vbi1kcm9wcGluZy1wYXJ0aWNsZSI6IiJ9LHsiZmFtaWx5IjoiS2Fzc3ViZWsiLCJnaXZlbiI6IkphbiIsInBhcnNlLW5hbWVzIjpmYWxzZSwiZHJvcHBpbmctcGFydGljbGUiOiIiLCJub24tZHJvcHBpbmctcGFydGljbGUiOiIifSx7ImZhbWlseSI6IlNhbGloIiwiZ2l2ZW4iOiJIZWxtdXQgUi4iLCJwYXJzZS1uYW1lcyI6ZmFsc2UsImRyb3BwaW5nLXBhcnRpY2xlIjoiIiwibm9uLWRyb3BwaW5nLXBhcnRpY2xlIjoiIn0seyJmYW1pbHkiOiJHcmVlbmxlZSIsImdpdmVuIjoiTWFyayBXLiIsInBhcnNlLW5hbWVzIjpmYWxzZSwiZHJvcHBpbmctcGFydGljbGUiOiIiLCJub24tZHJvcHBpbmctcGFydGljbGUiOiIifV0sImNvbnRhaW5lci10aXRsZSI6IkNvZ25pdGl2ZSBCcmFpbiBSZXNlYXJjaCIsImFjY2Vzc2VkIjp7ImRhdGUtcGFydHMiOltbMjAyNSw3LDE1XV19LCJET0kiOiIxMC4xMDE2L1MwOTI2LTY0MTAoMDEpMDAxMTYtMSIsIklTU04iOiIwOTI2NjQxMCIsIlBNSUQiOiIxMTk1ODk2MyIsIlVSTCI6Imh0dHBzOi8vcHVibWVkLm5jYmkubmxtLm5paC5nb3YvMTE5NTg5NjMvIiwiaXNzdWVkIjp7ImRhdGUtcGFydHMiOltbMjAwMl1dfSwicGFnZSI6IjIwMy0yMTIiLCJhYnN0cmFjdCI6IlZhcmlvdXMgY29nbml0aXZlIHRoZW9yaWVzIGFpbSB0byBleHBsYWluIGh1bWFuIGRlZHVjdGl2ZSByZWFzb25pbmc6ICgxKSBtZW50YWwgbG9naWMgdGhlb3JpZXMgY2xhaW0gc3ludGFjdGljIGxhbmd1YWdlLWJhc2VkIHByb29mcyBvZiBkZXJpdmF0aW9uLCAoMikgdGhlIG1lbnRhbCBtb2RlbCB0aGVvcnkgcHJvcG9zZXMgY29nbml0aXZlIHByb2Nlc3NlcyBvZiBjb25zdHJ1Y3RpbmcgYW5kIG1hbmlwdWxhdGluZyBzcGF0aWFsbHkgb3JnYW5pemVkIG1lbnRhbCBtb2RlbHMsIGFuZCAoMykgaW1hZ2VyeSB0aGVvcmllcyBwb3N0dWxhdGUgdGhhdCBzdWNoIGFiaWxpdGllcyBhcmUgYmFzZWQgb24gdmlzdWFsIG1lbnRhbCBpbWFnZXMuIFRvIGV4cGxvcmUgdGhlIG5ldXJhbCBzdWJzdHJhdGVzIG9mIGh1bWFuIGRlZHVjdGl2ZSByZWFzb25pbmcsIHdlIGV4YW1pbmVkIEJPTEQgKGJsb29kIG94eWdlbiBsZXZlbCBkZXBlbmRlbnQpIGNvbnRyYXN0cyBvZiB0d2VsdmUgaGVhbHRoeSBwYXJ0aWNpcGFudHMgZHVyaW5nIHJlbGF0aW9uYWwgYW5kIGNvbmRpdGlvbmFsIHJlYXNvbmluZyB3aXRoIHdob2xlLWJyYWluIGZ1bmN0aW9uYWwgbWFnbmV0aWMgcmVzb25hbmNlIGltYWdpbmcgKGZNUkkpLiBUaGUgcmVzdWx0cyBpbmRpY2F0ZSB0aGF0LCBpbiB0aGUgYWJzZW5jZSBvZiBhbnkgY29ycmVsYXRlZCB2aXN1YWwgaW5wdXQsIHJlYXNvbmluZyBhY3RpdmF0ZWQgYW4gb2NjaXBpdG9wYXJpZXRhbC1mcm9udGFsIG5ldHdvcmssIGluY2x1ZGluZyBwYXJ0cyBvZiB0aGUgcHJlZnJvbnRhbCBjb3J0ZXggKEJyb2RtYW5uJ3MgYXJlYSwgQkEsIDYsIDkpIGFuZCB0aGUgY2luZ3VsYXRlIGd5cnVzIChCQSAzMiksIHRoZSBzdXBlcmlvciBhbmQgaW5mZXJpb3IgcGFyaWV0YWwgY29ydGV4IChCQSA3LCA0MCksIHRoZSBwcmVjdW5ldXMgKEJBIDcpLCBhbmQgdGhlIHZpc3VhbCBhc3NvY2lhdGlvbiBjb3J0ZXggKEJBIDE5KS4gSW4gdGhlIGRpc2N1c3Npb24sIHdlIGZpcnN0IGZvY3VzIG9uIHRoZSBhY3RpdmF0ZWQgb2NjaXBpdG8tcGFyaWV0YWwgcGF0aHdheSB0aGF0IGlzIHdlbGwga25vd24gdG8gYmUgaW52b2x2ZWQgaW4gc3BhdGlhbCBwZXJjZXB0aW9uIGFuZCBzcGF0aWFsIHdvcmtpbmcgbWVtb3J5LiBTZWNvbmQsIHdlIGJyaWVmbHkgcmVsYXRlIHRoZSBhY3RpdmF0aW9uIGluIHRoZSBwcmVmcm9udGFsIGNvcnRpY2FsIGFyZWFzIGFuZCBpbiB0aGUgYW50ZXJpb3IgY2luZ3VsYXRlIGd5cnVzIHRvIG90aGVyIGltYWdpbmcgc3R1ZGllcyBvbiBoaWdoZXIgY29nbml0aXZlIGZ1bmN0aW9ucy4gRmluYWxseSwgd2UgZHJhdyBzb21lIGdlbmVyYWwgY29uY2x1c2lvbnMgYW5kIGFyZ3VlIHRoYXQgcmVhc29uZXJzIGVudmlzYWdlIGFuZCBpbnNwZWN0IHNwYXRpYWxseSBvcmdhbml6ZWQgbWVudGFsIG1vZGVscyB0byBzb2x2ZSBkZWR1Y3RpdmUgaW5mZXJlbmNlIHByb2JsZW1zLiDCqSAyMDAyIEVsc2V2aWVyIFNjaWVuY2UgQi5WLiBBbGwgcmlnaHRzIHJlc2VydmVkLiIsInB1Ymxpc2hlciI6IkJyYWluIFJlcyBDb2duIEJyYWluIFJlcyIsImlzc3VlIjoiMiIsInZvbHVtZSI6IjEzIiwiY29udGFpbmVyLXRpdGxlLXNob3J0IjoiIn0sImlzVGVtcG9yYXJ5IjpmYWxzZX0seyJpZCI6IjQ2YTY2M2MyLWU0MzEtM2I4OS04NTM2LWE4YjNkYTE0YTliZiIsIml0ZW1EYXRhIjp7InR5cGUiOiJhcnRpY2xlLWpvdXJuYWwiLCJpZCI6IjQ2YTY2M2MyLWU0MzEtM2I4OS04NTM2LWE4YjNkYTE0YTliZiIsInRpdGxlIjoiQSB0aGVvcnkgYW5kIGEgY29tcHV0YXRpb25hbCBtb2RlbCBvZiBzcGF0aWFsIHJlYXNvbmluZyB3aXRoIHByZWZlcnJlZCBtZW50YWwgbW9kZWxzLiIsImF1dGhvciI6W3siZmFtaWx5IjoiUmFnbmkiLCJnaXZlbiI6Ik1hcmNvIiwicGFyc2UtbmFtZXMiOmZhbHNlLCJkcm9wcGluZy1wYXJ0aWNsZSI6IiIsIm5vbi1kcm9wcGluZy1wYXJ0aWNsZSI6IiJ9LHsiZmFtaWx5IjoiS25hdWZmIiwiZ2l2ZW4iOiJNYXJrdXMiLCJwYXJzZS1uYW1lcyI6ZmFsc2UsImRyb3BwaW5nLXBhcnRpY2xlIjoiIiwibm9uLWRyb3BwaW5nLXBhcnRpY2xlIjoiIn1dLCJjb250YWluZXItdGl0bGUiOiJQc3ljaG9sb2dpY2FsIHJldmlldyIsImNvbnRhaW5lci10aXRsZS1zaG9ydCI6IlBzeWNob2wuIFJldi4iLCJET0kiOiIxMC4xMDM3L2EwMDMyNDYwIiwiSVNTTiI6IjE5MzkxNDcxIiwiaXNzdWVkIjp7ImRhdGUtcGFydHMiOltbMjAxM11dfSwiYWJzdHJhY3QiOiJJbmZlcmVuY2VzIGFib3V0IHNwYXRpYWwgYXJyYW5nZW1lbnRzIGFuZCByZWxhdGlvbnMgbGlrZSBcIlRoZSBQb3JzY2hlIGlzIHBhcmtlZCB0byB0aGUgbGVmdCBvZiB0aGUgRG9kZ2UgYW5kIHRoZSBGZXJyYXJpIGlzIHBhcmtlZCB0byB0aGUgcmlnaHQgb2YgdGhlIERvZGdlLCB0aHVzLCB0aGUgUG9yc2NoZSBpcyBwYXJrZWQgdG8gdGhlIGxlZnQgb2YgdGhlIEZlcnJhcmksXCIgYXJlIHViaXF1aXRvdXMuIEhvd2V2ZXIsIHNwYXRpYWwgZGVzY3JpcHRpb25zIGFyZSBvZnRlbiBpbnRlcnByZXRhYmxlIGluIG1hbnkgZGlmZmVyZW50IHdheXMgYW5kIGNvbXBhdGlibGUgd2l0aCBzZXZlcmFsIGFsdGVybmF0aXZlIG1lbnRhbCBtb2RlbHMuIFRoaXMgYXJ0aWNsZSBzdWdnZXN0cyB0aGF0IGluZGl2aWR1YWxzIHRhY2tsZSBzdWNoIGluZGV0ZXJtaW5hdGUgbXVsdGlwbGUtbW9kZWwgcHJvYmxlbXMgYnkgY29uc3RydWN0aW5nIGEgc2luZ2xlLCBzaW1wbGUsIGFuZCB0eXBpY2FsIG1lbnRhbCBtb2RlbCBidXQgbmVnbGVjdCBvdGhlciBwb3NzaWJsZSBtb2RlbHMuIFRoZSBtb2RlbCB0aGF0IGZpcnN0IGNvbWVzIHRvIHJlYXNvbmVycycgbWluZHMgaXMgdGhlIHByZWZlcnJlZCBtZW50YWwgbW9kZWwuIEl0IGhlbHBzIHNhdmUgY29nbml0aXZlIHJlc291cmNlcyBidXQgYWxzbyBsZWFkcyB0byByZWFzb25pbmcgZXJyb3JzIGFuZCBpbGx1c29yeSBpbmZlcmVuY2VzLiBUaGUgYXJ0aWNsZSBwcmVzZW50cyBhIHByZWZlcnJlZCBtb2RlbCB0aGVvcnkgYW5kIGFuIGluc3RhbnRpYXRpb24gb2YgdGhpcyB0aGVvcnkgaW4gdGhlIGZvcm0gb2YgYSBjb21wdXRhdGlvbmFsIG1vZGVsLCBwcmVmZXJyZWQgaW5mZXJlbmNlcyBpbiByZWFzb25pbmcgd2l0aCBzcGF0aWFsIG1lbnRhbCBtb2RlbHMgKFBSSVNNKS4gUFJJU00gY2FuIGJlIHVzZWQgdG8gc2ltdWxhdGUgYW5kIGV4cGxhaW4gaG93IHByZWZlcnJlZCBtb2RlbHMgYXJlIGNvbnN0cnVjdGVkLCBpbnNwZWN0ZWQsIGFuZCB2YXJpZWQgaW4gYSBzcGF0aWFsIGFycmF5IHRoYXQgZnVuY3Rpb25zIGFzIGlmIGl0IHdlcmUgYSBzcGF0aWFsIHdvcmtpbmcgbWVtb3J5LiBBIHNwYXRpYWwgZm9jdXMgaW5zZXJ0cyB0b2tlbnMgaW50byB0aGUgYXJyYXksIGluc3BlY3RzIHRoZSBhcnJheSB0byBmaW5kIG5ldyBzcGF0aWFsIHJlbGF0aW9ucywgYW5kIHJlbG9jYXRlcyB0b2tlbnMgaW4gdGhlIGFycmF5IHRvIGdlbmVyYXRlIGFsdGVybmF0aXZlIG1vZGVscyBvZiB0aGUgcHJvYmxlbSBkZXNjcmlwdGlvbiwgaWYgbmVjZXNzYXJ5LiBUaGUgYXJ0aWNsZSBhbHNvIGludHJvZHVjZXMgYSBnZW5lcmFsIG1lYXN1cmUgb2YgZGlmZmljdWx0eSBiYXNlZCBvbiB0aGUgbnVtYmVyIG9mIG5lY2Vzc2FyeSBmb2N1cyBvcGVyYXRpb25zIChyYXRoZXIgdGhhbiB0aGUgbnVtYmVyIG9mIG1vZGVscykuIEEgY29tcGFyaXNvbiB3aXRoIHJlc3VsdHMgZnJvbSBwc3ljaG9sb2dpY2FsIGV4cGVyaW1lbnRzIHNob3dzIHRoYXQgdGhlIHRoZW9yeSBjYW4gZXhwbGFpbiBwcmVmZXJlbmNlcywgZXJyb3JzLCBhbmQgdGhlIGRpZmZpY3VsdHkgb2Ygc3BhdGlhbCByZWFzb25pbmcgcHJvYmxlbXMuIFBzeWNJTkZPIERhdGFiYXNlIFJlY29yZCAoYykgMjAxMyBBUEEsIGFsbCByaWdodHMgcmVzZXJ2ZWQuIiwiaXNzdWUiOiIzIiwidm9sdW1lIjoiMTIwIn0sImlzVGVtcG9yYXJ5IjpmYWxzZX1dfQ==&quot;,&quot;citationItems&quot;:[{&quot;id&quot;:&quot;f894cad4-c00d-3fbf-82df-f35eeef2e7ff&quot;,&quot;itemData&quot;:{&quot;type&quot;:&quot;article-journal&quot;,&quot;id&quot;:&quot;f894cad4-c00d-3fbf-82df-f35eeef2e7ff&quot;,&quot;title&quot;:&quot;Spatial imagery in deductive reasoning: A functional MRI study&quot;,&quot;author&quot;:[{&quot;family&quot;:&quot;Knauff&quot;,&quot;given&quot;:&quot;Markus&quot;,&quot;parse-names&quot;:false,&quot;dropping-particle&quot;:&quot;&quot;,&quot;non-dropping-particle&quot;:&quot;&quot;},{&quot;family&quot;:&quot;Mulack&quot;,&quot;given&quot;:&quot;Thomas&quot;,&quot;parse-names&quot;:false,&quot;dropping-particle&quot;:&quot;&quot;,&quot;non-dropping-particle&quot;:&quot;&quot;},{&quot;family&quot;:&quot;Kassubek&quot;,&quot;given&quot;:&quot;Jan&quot;,&quot;parse-names&quot;:false,&quot;dropping-particle&quot;:&quot;&quot;,&quot;non-dropping-particle&quot;:&quot;&quot;},{&quot;family&quot;:&quot;Salih&quot;,&quot;given&quot;:&quot;Helmut R.&quot;,&quot;parse-names&quot;:false,&quot;dropping-particle&quot;:&quot;&quot;,&quot;non-dropping-particle&quot;:&quot;&quot;},{&quot;family&quot;:&quot;Greenlee&quot;,&quot;given&quot;:&quot;Mark W.&quot;,&quot;parse-names&quot;:false,&quot;dropping-particle&quot;:&quot;&quot;,&quot;non-dropping-particle&quot;:&quot;&quot;}],&quot;container-title&quot;:&quot;Cognitive Brain Research&quot;,&quot;accessed&quot;:{&quot;date-parts&quot;:[[2025,7,15]]},&quot;DOI&quot;:&quot;10.1016/S0926-6410(01)00116-1&quot;,&quot;ISSN&quot;:&quot;09266410&quot;,&quot;PMID&quot;:&quot;11958963&quot;,&quot;URL&quot;:&quot;https://pubmed.ncbi.nlm.nih.gov/11958963/&quot;,&quot;issued&quot;:{&quot;date-parts&quot;:[[2002]]},&quot;page&quot;:&quot;203-212&quot;,&quot;abstract&quot;:&quot;Various cognitive theories aim to explain human deductive reasoning: (1) mental logic theories claim syntactic language-based proofs of derivation, (2) the mental model theory proposes cognitive processes of constructing and manipulating spatially organized mental models, and (3) imagery theories postulate that such abilities are based on visual mental images. To explore the neural substrates of human deductive reasoning, we examined BOLD (blood oxygen level dependent) contrasts of twelve healthy participants during relational and conditional reasoning with whole-brain functional magnetic resonance imaging (fMRI). The results indicate that, in the absence of any correlated visual input, reasoning activated an occipitoparietal-frontal network, including parts of the prefrontal cortex (Brodmann's area, BA, 6, 9) and the cingulate gyrus (BA 32), the superior and inferior parietal cortex (BA 7, 40), the precuneus (BA 7), and the visual association cortex (BA 19). In the discussion, we first focus on the activated occipito-parietal pathway that is well known to be involved in spatial perception and spatial working memory. Second, we briefly relate the activation in the prefrontal cortical areas and in the anterior cingulate gyrus to other imaging studies on higher cognitive functions. Finally, we draw some general conclusions and argue that reasoners envisage and inspect spatially organized mental models to solve deductive inference problems. © 2002 Elsevier Science B.V. All rights reserved.&quot;,&quot;publisher&quot;:&quot;Brain Res Cogn Brain Res&quot;,&quot;issue&quot;:&quot;2&quot;,&quot;volume&quot;:&quot;13&quot;,&quot;container-title-short&quot;:&quot;&quot;},&quot;isTemporary&quot;:false},{&quot;id&quot;:&quot;46a663c2-e431-3b89-8536-a8b3da14a9bf&quot;,&quot;itemData&quot;:{&quot;type&quot;:&quot;article-journal&quot;,&quot;id&quot;:&quot;46a663c2-e431-3b89-8536-a8b3da14a9bf&quot;,&quot;title&quot;:&quot;A theory and a computational model of spatial reasoning with preferred mental models.&quot;,&quot;author&quot;:[{&quot;family&quot;:&quot;Ragni&quot;,&quot;given&quot;:&quot;Marco&quot;,&quot;parse-names&quot;:false,&quot;dropping-particle&quot;:&quot;&quot;,&quot;non-dropping-particle&quot;:&quot;&quot;},{&quot;family&quot;:&quot;Knauff&quot;,&quot;given&quot;:&quot;Markus&quot;,&quot;parse-names&quot;:false,&quot;dropping-particle&quot;:&quot;&quot;,&quot;non-dropping-particle&quot;:&quot;&quot;}],&quot;container-title&quot;:&quot;Psychological review&quot;,&quot;container-title-short&quot;:&quot;Psychol. Rev.&quot;,&quot;DOI&quot;:&quot;10.1037/a0032460&quot;,&quot;ISSN&quot;:&quot;19391471&quot;,&quot;issued&quot;:{&quot;date-parts&quot;:[[2013]]},&quot;abstract&quot;:&quot;Inferences about spatial arrangements and relations like \&quot;The Porsche is parked to the left of the Dodge and the Ferrari is parked to the right of the Dodge, thus, the Porsche is parked to the left of the Ferrari,\&quot; are ubiquitous. However, spatial descriptions are often interpretable in many different ways and compatible with several alternative mental models. This article suggests that individuals tackle such indeterminate multiple-model problems by constructing a single, simple, and typical mental model but neglect other possible models. The model that first comes to reasoners' minds is the preferred mental model. It helps save cognitive resources but also leads to reasoning errors and illusory inferences. The article presents a preferred model theory and an instantiation of this theory in the form of a computational model, preferred inferences in reasoning with spatial mental models (PRISM). PRISM can be used to simulate and explain how preferred models are constructed, inspected, and varied in a spatial array that functions as if it were a spatial working memory. A spatial focus inserts tokens into the array, inspects the array to find new spatial relations, and relocates tokens in the array to generate alternative models of the problem description, if necessary. The article also introduces a general measure of difficulty based on the number of necessary focus operations (rather than the number of models). A comparison with results from psychological experiments shows that the theory can explain preferences, errors, and the difficulty of spatial reasoning problems. PsycINFO Database Record (c) 2013 APA, all rights reserved.&quot;,&quot;issue&quot;:&quot;3&quot;,&quot;volume&quot;:&quot;120&quot;},&quot;isTemporary&quot;:false}]},{&quot;citationID&quot;:&quot;MENDELEY_CITATION_4b70ff0e-88b3-4bb3-9378-8afc36fc6e24&quot;,&quot;properties&quot;:{&quot;noteIndex&quot;:0},&quot;isEdited&quot;:false,&quot;manualOverride&quot;:{&quot;isManuallyOverridden&quot;:true,&quot;citeprocText&quot;:&quot;(Schaeken et al., 1996)&quot;,&quot;manualOverrideText&quot;:&quot;Schaeken et al. (1996)&quot;},&quot;citationTag&quot;:&quot;MENDELEY_CITATION_v3_eyJjaXRhdGlvbklEIjoiTUVOREVMRVlfQ0lUQVRJT05fNGI3MGZmMGUtODhiMy00YmIzLTkzNzgtOGFmYzM2ZmM2ZTI0IiwicHJvcGVydGllcyI6eyJub3RlSW5kZXgiOjB9LCJpc0VkaXRlZCI6ZmFsc2UsIm1hbnVhbE92ZXJyaWRlIjp7ImlzTWFudWFsbHlPdmVycmlkZGVuIjp0cnVlLCJjaXRlcHJvY1RleHQiOiIoU2NoYWVrZW4gZXQgYWwuLCAxOTk2KSIsIm1hbnVhbE92ZXJyaWRlVGV4dCI6IlNjaGFla2VuIGV0IGFsLiAoMTk5NikifSwiY2l0YXRpb25JdGVtcyI6W3siaWQiOiJjZmFiOGYyZi02ZDE0LTNlN2MtYWE3NS1iOGE2M2IyNjEzZWYiLCJpdGVtRGF0YSI6eyJ0eXBlIjoiYXJ0aWNsZS1qb3VybmFsIiwiaWQiOiJjZmFiOGYyZi02ZDE0LTNlN2MtYWE3NS1iOGE2M2IyNjEzZWYiLCJ0aXRsZSI6Ik1lbnRhbCBtb2RlbHMgYW5kIHRlbXBvcmFsIHJlYXNvbmluZyIsImF1dGhvciI6W3siZmFtaWx5IjoiU2NoYWVrZW4iLCJnaXZlbiI6IldhbHRlciIsInBhcnNlLW5hbWVzIjpmYWxzZSwiZHJvcHBpbmctcGFydGljbGUiOiIiLCJub24tZHJvcHBpbmctcGFydGljbGUiOiIifSx7ImZhbWlseSI6IkpvaG5zb24tTGFpcmQiLCJnaXZlbiI6IlAuIE4uIiwicGFyc2UtbmFtZXMiOmZhbHNlLCJkcm9wcGluZy1wYXJ0aWNsZSI6IiIsIm5vbi1kcm9wcGluZy1wYXJ0aWNsZSI6IiJ9LHsiZmFtaWx5IjoiRCdZZGV3YWxsZSIsImdpdmVuIjoiR2VyeSIsInBhcnNlLW5hbWVzIjpmYWxzZSwiZHJvcHBpbmctcGFydGljbGUiOiIiLCJub24tZHJvcHBpbmctcGFydGljbGUiOiIifV0sImNvbnRhaW5lci10aXRsZSI6IkNvZ25pdGlvbiIsImNvbnRhaW5lci10aXRsZS1zaG9ydCI6IkNvZ25pdGlvbiIsImFjY2Vzc2VkIjp7ImRhdGUtcGFydHMiOltbMjAyNSw3LDE3XV19LCJET0kiOiIxMC4xMDE2LzAwMTAtMDI3Nyg5NikwMDcwOC0xIiwiSVNTTiI6IjAwMTAwMjc3IiwiUE1JRCI6Ijg4NzA1MTMiLCJVUkwiOiJodHRwczovL3B1Ym1lZC5uY2JpLm5sbS5uaWguZ292Lzg4NzA1MTMvIiwiaXNzdWVkIjp7ImRhdGUtcGFydHMiOltbMTk5Nl1dfSwicGFnZSI6IjIwNS0yMzQiLCJhYnN0cmFjdCI6IldlIHJlcG9ydCBmaXZlIGV4cGVyaW1lbnRzIGludmVzdGlnYXRpbmcgcmVhc29uaW5nIGJhc2VkIG9uIHRlbXBvcmFsIHJlbGF0aW9ucywgc3VjaCBhczogXCJKb2huIHRha2VzIGEgc2hvd2VyIGJlZm9yZSBoZSBkcmlua3MgY29mZmVlXCIuIEhvdyBpbmRpdmlkdWFscyBtYWtlIHRlbXBvcmFsIGluZmVyZW5jZXMgaGFzIG5vdCBiZWVuIHN0dWRpZWQgaGl0aGVydG8sIGJ1dCB3ZSBjb25qZWN0dXJlZCB0aGF0IHRoZXkgY29uc3RydWN0IG1lbnRhbCBtb2RlbHMgb2YgZXZlbnRzLCBhbmQgd2UgZGV2ZWxvcGVkIGEgY29tcHV0ZXIgcHJvZ3JhbSB0aGF0IHJlYXNvbnMgaW4gdGhpcyB3YXkuQXMgdGhlIHByb2dyYW0gc2hvd3MsIGEgcHJvYmxlbSBvZiB0aGUgZm9ybTogYSBiZWZvcmUgYiBiIGJlZm9yZSBjIGQgd2hpbGUgYiBlIHdoaWxlIGMgV2hhdCBpcyB0aGUgcmVsYXRpb24gYmV0d2VlbiBkIGFuZCBlPyB3aGVyZSBhLCBiLCBjLCBldGMuIHJlZmVyIHRvIGV2ZXJ5ZGF5IGV2ZW50cywgY2FsbHMgZm9yIGp1c3Qgb25lIG1vZGVsLCB3aGVyZWFzIGEgcHJvYmxlbSBpbiB3aGljaCB0aGUgc2Vjb25kIHByZW1pc2UgaXMgbW9kaWZpZWQgdG8gYyBiZWZvcmUgYiBjYWxscyBmb3IgbXVsdGlwbGUgbW9kZWxzIGJlY2F1c2UgYSBtYXkgb2NjdXIgYmVmb3JlIGMsIGFmdGVyIGMsIG9yIGF0IHRoZSBzYW1lIHRpbWUgYXMgYy4gRXhwZXJpbWVudHMgMS0zIHNob3dlZCB0aGF0IHByb2JsZW1zIHJlcXVpcmluZyBvbmUgbWVudGFsIG1vZGVsIGVsaWNpdGVkIG1vcmUgY29ycmVjdCByZXNwb25zZXMgdGhhbiBwcm9ibGVtcyByZXF1aXJpbmcgbXVsdGlwbGUgbW9kZWxzLCB3aGljaCBpbiB0dXJuIGVsaWNpdGVkIG1vcmUgY29ycmVjdCBhbnN3ZXJzIHRoYW4gbXVsdGlwbGUgbW9kZWwgcHJvYmxlbXMgd2l0aCBubyB2YWxpZCBhbnN3ZXJzLiBFeHBlcmltZW50IDQgY29udHJhc3RlZCB0aGUgcHJlZGljdGlvbnMgb2YgdGhlIG1vZGVsIHRoZW9yeSB3aXRoIHRob3NlIGJhc2VkIG9uIGZvcm1hbCBydWxlcyBvZiBpbmZlcmVuY2U7IGl0cyByZXN1bHRzIGNvcnJvYm9yYXRlZCB0aGUgbW9kZWwgdGhlb3J5LiBFeHBlcmltZW50IDUgY29uZmlybWVkIHRoYXQgYSBwcmVtaXNlIGxlYWRpbmcgdG8gbXVsdGlwbGUgbW9kZWxzIHRvb2sgbG9uZ2VyIHRvIHJlYWQgdGhhbiB0aGUgY29ycmVzcG9uZGluZyBwcmVtaXNlIGluIG9uZS1tb2RlbCBwcm9ibGVtcywgYW5kIHRoYXQgbGF0ZW5jeSB0byByZXNwb25kIGNvcnJlY3RseSB3YXMgZ3JlYXRlciBmb3IgbXVsdGlwbGUtbW9kZWwgcHJvYmxlbXMgdGhhbiBmb3Igb25lLW1vZGVsIHByb2JsZW1zLiBXZSBjb25jbHVkZSB0aGF0IHRoZSBleHBlcmltZW50cyBjb3Jyb2JvcmF0ZSB0aGUgbWVudGFsIG1vZGVsIHRoZW9yeS4iLCJwdWJsaXNoZXIiOiJFbHNldmllciIsImlzc3VlIjoiMyIsInZvbHVtZSI6IjYwIn0sImlzVGVtcG9yYXJ5IjpmYWxzZX1dfQ==&quot;,&quot;citationItems&quot;:[{&quot;id&quot;:&quot;cfab8f2f-6d14-3e7c-aa75-b8a63b2613ef&quot;,&quot;itemData&quot;:{&quot;type&quot;:&quot;article-journal&quot;,&quot;id&quot;:&quot;cfab8f2f-6d14-3e7c-aa75-b8a63b2613ef&quot;,&quot;title&quot;:&quot;Mental models and temporal reasoning&quot;,&quot;author&quot;:[{&quot;family&quot;:&quot;Schaeken&quot;,&quot;given&quot;:&quot;Walter&quot;,&quot;parse-names&quot;:false,&quot;dropping-particle&quot;:&quot;&quot;,&quot;non-dropping-particle&quot;:&quot;&quot;},{&quot;family&quot;:&quot;Johnson-Laird&quot;,&quot;given&quot;:&quot;P. N.&quot;,&quot;parse-names&quot;:false,&quot;dropping-particle&quot;:&quot;&quot;,&quot;non-dropping-particle&quot;:&quot;&quot;},{&quot;family&quot;:&quot;D'Ydewalle&quot;,&quot;given&quot;:&quot;Gery&quot;,&quot;parse-names&quot;:false,&quot;dropping-particle&quot;:&quot;&quot;,&quot;non-dropping-particle&quot;:&quot;&quot;}],&quot;container-title&quot;:&quot;Cognition&quot;,&quot;container-title-short&quot;:&quot;Cognition&quot;,&quot;accessed&quot;:{&quot;date-parts&quot;:[[2025,7,17]]},&quot;DOI&quot;:&quot;10.1016/0010-0277(96)00708-1&quot;,&quot;ISSN&quot;:&quot;00100277&quot;,&quot;PMID&quot;:&quot;8870513&quot;,&quot;URL&quot;:&quot;https://pubmed.ncbi.nlm.nih.gov/8870513/&quot;,&quot;issued&quot;:{&quot;date-parts&quot;:[[1996]]},&quot;page&quot;:&quot;205-234&quot;,&quot;abstract&quot;:&quot;We report five experiments investigating reasoning based on temporal relations, such as: \&quot;John takes a shower before he drinks coffee\&quot;. How individuals make temporal inferences has not been studied hitherto, but we conjectured that they construct mental models of events, and we developed a computer program that reasons in this way.As the program shows, a problem of the form: a before b b before c d while b e while c What is the relation between d and e? where a, b, c, etc. refer to everyday events, calls for just one model, whereas a problem in which the second premise is modified to c before b calls for multiple models because a may occur before c, after c, or at the same time as c. Experiments 1-3 showed that problems requiring one mental model elicited more correct responses than problems requiring multiple models, which in turn elicited more correct answers than multiple model problems with no valid answers. Experiment 4 contrasted the predictions of the model theory with those based on formal rules of inference; its results corroborated the model theory. Experiment 5 confirmed that a premise leading to multiple models took longer to read than the corresponding premise in one-model problems, and that latency to respond correctly was greater for multiple-model problems than for one-model problems. We conclude that the experiments corroborate the mental model theory.&quot;,&quot;publisher&quot;:&quot;Elsevier&quot;,&quot;issue&quot;:&quot;3&quot;,&quot;volume&quot;:&quot;60&quot;},&quot;isTemporary&quot;:false}]},{&quot;citationID&quot;:&quot;MENDELEY_CITATION_c9471362-4746-4804-9059-fecf8aea349f&quot;,&quot;properties&quot;:{&quot;noteIndex&quot;:0},&quot;isEdited&quot;:false,&quot;manualOverride&quot;:{&quot;isManuallyOverridden&quot;:true,&quot;citeprocText&quot;:&quot;(Cellier, 1991; Hoehn &amp;#38; Finkelstein, 2018; Reggia &amp;#38; Peng, 1987)&quot;,&quot;manualOverrideText&quot;:&quot;Hoehn &amp; Finkelstein, (2018)&quot;},&quot;citationTag&quot;:&quot;MENDELEY_CITATION_v3_eyJjaXRhdGlvbklEIjoiTUVOREVMRVlfQ0lUQVRJT05fYzk0NzEzNjItNDc0Ni00ODA0LTkwNTktZmVjZjhhZWEzNDlmIiwicHJvcGVydGllcyI6eyJub3RlSW5kZXgiOjB9LCJpc0VkaXRlZCI6ZmFsc2UsIm1hbnVhbE92ZXJyaWRlIjp7ImlzTWFudWFsbHlPdmVycmlkZGVuIjp0cnVlLCJjaXRlcHJvY1RleHQiOiIoQ2VsbGllciwgMTk5MTsgSG9laG4gJiMzODsgRmlua2Vsc3RlaW4sIDIwMTg7IFJlZ2dpYSAmIzM4OyBQZW5nLCAxOTg3KSIsIm1hbnVhbE92ZXJyaWRlVGV4dCI6IkhvZWhuICYgRmlua2Vsc3RlaW4sICgyMDE4KSJ9LCJjaXRhdGlvbkl0ZW1zIjpbeyJpZCI6ImVlMWQ2NTMwLWY4N2MtMzY0NS1hMmIxLTQ4MDE3YjY4YjRmMCIsIml0ZW1EYXRhIjp7InR5cGUiOiJhcnRpY2xlLWpvdXJuYWwiLCJpZCI6ImVlMWQ2NTMwLWY4N2MtMzY0NS1hMmIxLTQ4MDE3YjY4YjRmMCIsInRpdGxlIjoiU3R1ZGVudHMnIGZsZXhpYmxlIHVzZSBvZiBvbnRvbG9naWVzIGFuZCB0aGUgdmFsdWUgb2YgdGVudGF0aXZlIHJlYXNvbmluZzogRXhhbXBsZXMgb2YgY29uY2VwdHVhbCB1bmRlcnN0YW5kaW5nIGluIHRocmVlIGNhbm9uaWNhbCB0b3BpY3Mgb2YgcXVhbnR1bSBtZWNoYW5pY3MiLCJhdXRob3IiOlt7ImZhbWlseSI6IkhvZWhuIiwiZ2l2ZW4iOiJKZXNzaWNhIFIuIiwicGFyc2UtbmFtZXMiOmZhbHNlLCJkcm9wcGluZy1wYXJ0aWNsZSI6IiIsIm5vbi1kcm9wcGluZy1wYXJ0aWNsZSI6IiJ9LHsiZmFtaWx5IjoiRmlua2Vsc3RlaW4iLCJnaXZlbiI6Ik5vYWggRC4iLCJwYXJzZS1uYW1lcyI6ZmFsc2UsImRyb3BwaW5nLXBhcnRpY2xlIjoiIiwibm9uLWRyb3BwaW5nLXBhcnRpY2xlIjoiIn1dLCJjb250YWluZXItdGl0bGUiOiJQaHlzaWNhbCBSZXZpZXcgUGh5c2ljcyBFZHVjYXRpb24gUmVzZWFyY2giLCJhY2Nlc3NlZCI6eyJkYXRlLXBhcnRzIjpbWzIwMjUsNywxN11dfSwiSVNTTiI6IjI0Njk5ODk2IiwiVVJMIjoiaHR0cHM6Ly9qb3VybmFscy5hcHMub3JnL3BycGVyL2Fic3RyYWN0LzEwLjExMDMvUGh5c1JldlBoeXNFZHVjUmVzLjE0LjAxMDEyMiIsImlzc3VlZCI6eyJkYXRlLXBhcnRzIjpbWzIwMTgsNCwxMV1dfSwicGFnZSI6IjAxMDEyMiIsImFic3RyYWN0IjoiQXMgcGFydCBvZiBhIHJlc2VhcmNoIHN0dWR5IG9uIHN0dWRlbnQgcmVhc29uaW5nIGluIHF1YW50dW0gbWVjaGFuaWNzLCB3ZSBleGFtaW5lIHN0dWRlbnRzJyB1c2Ugb2Ygb250b2xvZ2llcywgb3IgdGhlIHdheSBzdHVkZW50cycgY2F0ZWdvcmljYWxseSBvcmdhbml6ZSBlbnRpdGllcyB0aGV5IGFyZSByZWFzb25pbmcgYWJvdXQuIEluIGFuYWx5emluZyB0aHJlZSBlcGlzb2RlcyBvZiBmb2N1cyBncm91cCBkaXNjdXNzaW9ucyB3aXRoIG1vZGVybiBwaHlzaWNzIHN0dWRlbnRzLCB3ZSBwcmVzZW50IGV2aWRlbmNlIG9mIHRoZSBkeW5hbWljIG5hdHVyZSBvZiBvbnRvbG9naWVzLCBhbmQgcmVmaW5lIHByaW9yIHRoZW9yZXRpY2FsIGZyYW1ld29ya3MgZm9yIHRoaW5raW5nIGFib3V0IGR5bmFtaWMgb250b2xvZ2llcy4gV2UgZmluZCB0aGF0IGluIGEgZ2l2ZW4gcmVhc29uaW5nIGVwaXNvZGUgb250b2xvZ2llcyBjYW4gYmUgZHluYW1pYyBpbiBjb25zdHJ1Y3Rpb24gKHJlZmVycmluZyB0byB3aGVuIHRoZSByZWFzb25lciBjb25zdHJ1Y3RzIHRoZSBvbnRvbG9naWVzKSBvciBhcHBsaWNhdGlvbiAocmVmZXJyaW5nIHRvIHdoaWNoIG9udG9sb2dpZXMgYXJlIGFwcGxpZWQgaW4gYSBnaXZlbiByZWFzb25pbmcgZXBpc29kZSkuIEluIG91ciBkYXRhLCB3ZSBzZWUgaW5zdGFuY2VzIG9mIHN0dWRlbnRzIGZsZXhpYmx5IHN3aXRjaGluZyBiYWNrIGFuZCBmb3J0aCBiZXR3ZWVuIHBhcmFsbGVsIHN0YWJsZSBzdHJ1Y3R1cmVzIGFzIHdlbGwgYXMgY29uc3RydWN0aW5nIGFuZCBuZWdvdGlhdGluZyBuZXcgb250b2xvZ2llcyBpbiB0aGUgbW9tZW50LiBNZXRob2RvbG9naWNhbGx5LCB3ZSB1c2UgYSBjb2xsZWN0aXZlIGNvbmNlcHR1YWwgYmxlbmRpbmcgZnJhbWV3b3JrIGFzIGFuIGFuYWx5dGljIHRvb2wgZm9yIGNhcHR1cmluZyBzdHVkZW50IHJlYXNvbmluZyBpbiBncm91cHMuIEluIHRoaXMgcmVzZWFyY2gsIHdlIHZhbHVlIHRoZSBtZXNzaW5lc3Mgb2Ygc3R1ZGVudCByZWFzb25pbmcgYW5kIGFyZ3VlIHRoYXQgcmVhc29uaW5nIGluIGEgdGVudGF0aXZlIG1hbm5lciBjYW4gYmUgcHJvZHVjdGl2ZSBmb3Igc3R1ZGVudHMgbGVhcm5pbmcgcXVhbnR1bSBtZWNoYW5pY3MuIEFzIHN1Y2gsIHdlIHNoaWZ0IGF3YXkgZnJvbSBhIGJpbmFyeSB2aWV3IG9mIHN0dWRlbnQgbGVhcm5pbmcgd2hpY2ggc2VlcyBzdHVkZW50cyBhcyBlaXRoZXIgaGF2aW5nIHRoZSBjb3JyZWN0IGFuc3dlciBvciBub3QuIiwicHVibGlzaGVyIjoiQW1lcmljYW4gUGh5c2ljYWwgU29jaWV0eSIsImlzc3VlIjoiMSIsInZvbHVtZSI6IjE0IiwiY29udGFpbmVyLXRpdGxlLXNob3J0IjoiUGh5cy4gUmV2LiBQaHlzLiBFZHVjLiBSZXMuIn0sImlzVGVtcG9yYXJ5IjpmYWxzZX0seyJpZCI6IjA3NjdiMjI0LWJmMDctMzM0ZS1hYWJiLWVkMDIyZjU0ZGJiMSIsIml0ZW1EYXRhIjp7InR5cGUiOiJhcnRpY2xlLWpvdXJuYWwiLCJpZCI6IjA3NjdiMjI0LWJmMDctMzM0ZS1hYWJiLWVkMDIyZjU0ZGJiMSIsInRpdGxlIjoiTW9kZWxpbmcgZGlhZ25vc3RpYyByZWFzb25pbmc6IGEgc3VtbWFyeSBvZiBwYXJzaW1vbmlvdXMgY292ZXJpbmcgdGhlb3J5IiwiYXV0aG9yIjpbeyJmYW1pbHkiOiJSZWdnaWEiLCJnaXZlbiI6IkphbWVzIEEuIiwicGFyc2UtbmFtZXMiOmZhbHNlLCJkcm9wcGluZy1wYXJ0aWNsZSI6IiIsIm5vbi1kcm9wcGluZy1wYXJ0aWNsZSI6IiJ9LHsiZmFtaWx5IjoiUGVuZyIsImdpdmVuIjoiWXVuIiwicGFyc2UtbmFtZXMiOmZhbHNlLCJkcm9wcGluZy1wYXJ0aWNsZSI6IiIsIm5vbi1kcm9wcGluZy1wYXJ0aWNsZSI6IiJ9XSwiY29udGFpbmVyLXRpdGxlIjoiQ29tcHV0ZXIgTWV0aG9kcyBhbmQgUHJvZ3JhbXMgaW4gQmlvbWVkaWNpbmUiLCJjb250YWluZXItdGl0bGUtc2hvcnQiOiJDb21wdXQuIE1ldGhvZHMgUHJvZ3JhbXMgQmlvbWVkLiIsImFjY2Vzc2VkIjp7ImRhdGUtcGFydHMiOltbMjAyNSw3LDE3XV19LCJET0kiOiIxMC4xMDE2LzAxNjktMjYwNyg4Nyk5MDA0OC00IiwiSVNTTiI6IjAxNjktMjYwNyIsIlBNSUQiOiIzMzE1NDI3IiwiVVJMIjoiaHR0cHM6Ly93d3cuc2NpZW5jZWRpcmVjdC5jb20vc2NpZW5jZS9hcnRpY2xlL3BpaS8wMTY5MjYwNzg3OTAwNDg0IiwiaXNzdWVkIjp7ImRhdGUtcGFydHMiOltbMTk4Nyw5LDFdXX0sInBhZ2UiOiIxMjUtMTM0IiwiYWJzdHJhY3QiOiJQYXJzaW1vbmlvdXMgY292ZXJpbmcgdGhlb3J5IGlzIGEgZm9ybWFsIG1vZGVsIG9mIGRpYWdub3N0aWMgcmVhc29uaW5nLiBEaWFnbm9zdGljIGtub3dsZWRnZSBpcyByZXByZXNlbnRlZCBpbiB0aGUgdGhlb3J5IGFzIGEgbmV0d29yayBvZiBjYXVzYWwgYXNzb2NpYXRpb25zLCBhbmQgcHJvYmxlbS1zb2x2aW5nIGlzIHJlcHJlc2VudGVkIGluIGFsZ29yaXRobXMgdGhhdCBzdXBwb3J0IGEgaHlwb3RoZXNpemUtYW5kLXRlc3QgaW5mZXJlbmNlIHByb2Nlc3MuIFRoaXMgcGFwZXIgc3VtbWFyaXplcyBpbiBpbmZvcm1hbCB0ZXJtcyB0aGUgYmFzaWMgaWRlYXMgaW4gcGFyc2ltb25pb3VzIGNvdmVyaW5nIHRoZW9yeS4gwqkgMTk4Ny4iLCJwdWJsaXNoZXIiOiJFbHNldmllciIsImlzc3VlIjoiMiIsInZvbHVtZSI6IjI1In0sImlzVGVtcG9yYXJ5IjpmYWxzZX0seyJpZCI6ImUzZjdjYTk1LTYwNDctMzA3My1hY2ZkLWIxOTU4MDZhMDAwYyIsIml0ZW1EYXRhIjp7InR5cGUiOiJjaGFwdGVyIiwiaWQiOiJlM2Y3Y2E5NS02MDQ3LTMwNzMtYWNmZC1iMTk1ODA2YTAwMGMiLCJ0aXRsZSI6IkluZHVjdGl2ZSBSZWFzb25pbmciLCJhdXRob3IiOlt7ImZhbWlseSI6IkNlbGxpZXIiLCJnaXZlbiI6IkZyYW7Dp29pcyBFLiIsInBhcnNlLW5hbWVzIjpmYWxzZSwiZHJvcHBpbmctcGFydGljbGUiOiIiLCJub24tZHJvcHBpbmctcGFydGljbGUiOiIifV0sImNvbnRhaW5lci10aXRsZSI6IkNvbnRpbnVvdXMgU3lzdGVtIE1vZGVsaW5nIiwiYWNjZXNzZWQiOnsiZGF0ZS1wYXJ0cyI6W1syMDI1LDcsMTddXX0sIkRPSSI6IjEwLjEwMDcvOTc4LTEtNDc1Ny0zOTIyLTBfMTMiLCJJU0JOIjoiOTc4LTEtNDc1Ny0zOTIyLTAiLCJVUkwiOiJodHRwczovL2xpbmsuc3ByaW5nZXIuY29tL2NoYXB0ZXIvMTAuMTAwNy85NzgtMS00NzU3LTM5MjItMF8xMyIsImlzc3VlZCI6eyJkYXRlLXBhcnRzIjpbWzE5OTFdXX0sInBhZ2UiOiI1NTUtNjIyIiwiYWJzdHJhY3QiOiJJbiB0aGUgbGFzdCBjaGFwdGVyLCB3ZSBkaXNjdXNzZWQgYSBjcnVkZSBhcHByb2FjaCB0byBhbmFseXppbmcgdGhlIGJlaGF2aW9yIG9mIGEgc3lzdGVtIGJ5IG1lYW5zIG9mIGEgY29hcnNlLCBxdWFsaXRhdGl2ZSwgc3RydWN0dXJhbCBkZXNjcmlwdGlvbiBvZiB0aGUgcmVhbCBwaHlzaWNhbCBzeXN0ZW0uIFRoZSBjbGFpbSB3YXMgdGhhdCB0aGlzIG1vZGVscyB0aGUgd2F5IGh1bWFucyByZWFzb24gYWJvdXQgcHJvY2Vzc2VzLCBhbmQgc2luY2UgaHVtYW5zIGFyZS4uLiIsInB1Ymxpc2hlciI6IlNwcmluZ2VyLCBOZXcgWW9yaywgTlkiLCJjb250YWluZXItdGl0bGUtc2hvcnQiOiIifSwiaXNUZW1wb3JhcnkiOmZhbHNlfV19&quot;,&quot;citationItems&quot;:[{&quot;id&quot;:&quot;ee1d6530-f87c-3645-a2b1-48017b68b4f0&quot;,&quot;itemData&quot;:{&quot;type&quot;:&quot;article-journal&quot;,&quot;id&quot;:&quot;ee1d6530-f87c-3645-a2b1-48017b68b4f0&quot;,&quot;title&quot;:&quot;Students' flexible use of ontologies and the value of tentative reasoning: Examples of conceptual understanding in three canonical topics of quantum mechanics&quot;,&quot;author&quot;:[{&quot;family&quot;:&quot;Hoehn&quot;,&quot;given&quot;:&quot;Jessica R.&quot;,&quot;parse-names&quot;:false,&quot;dropping-particle&quot;:&quot;&quot;,&quot;non-dropping-particle&quot;:&quot;&quot;},{&quot;family&quot;:&quot;Finkelstein&quot;,&quot;given&quot;:&quot;Noah D.&quot;,&quot;parse-names&quot;:false,&quot;dropping-particle&quot;:&quot;&quot;,&quot;non-dropping-particle&quot;:&quot;&quot;}],&quot;container-title&quot;:&quot;Physical Review Physics Education Research&quot;,&quot;accessed&quot;:{&quot;date-parts&quot;:[[2025,7,17]]},&quot;ISSN&quot;:&quot;24699896&quot;,&quot;URL&quot;:&quot;https://journals.aps.org/prper/abstract/10.1103/PhysRevPhysEducRes.14.010122&quot;,&quot;issued&quot;:{&quot;date-parts&quot;:[[2018,4,11]]},&quot;page&quot;:&quot;010122&quot;,&quot;abstract&quot;:&quot;As part of a research study on student reasoning in quantum mechanics, we examine students' use of ontologies, or the way students' categorically organize entities they are reasoning about. In analyzing three episodes of focus group discussions with modern physics students, we present evidence of the dynamic nature of ontologies, and refine prior theoretical frameworks for thinking about dynamic ontologies. We find that in a given reasoning episode ontologies can be dynamic in construction (referring to when the reasoner constructs the ontologies) or application (referring to which ontologies are applied in a given reasoning episode). In our data, we see instances of students flexibly switching back and forth between parallel stable structures as well as constructing and negotiating new ontologies in the moment. Methodologically, we use a collective conceptual blending framework as an analytic tool for capturing student reasoning in groups. In this research, we value the messiness of student reasoning and argue that reasoning in a tentative manner can be productive for students learning quantum mechanics. As such, we shift away from a binary view of student learning which sees students as either having the correct answer or not.&quot;,&quot;publisher&quot;:&quot;American Physical Society&quot;,&quot;issue&quot;:&quot;1&quot;,&quot;volume&quot;:&quot;14&quot;,&quot;container-title-short&quot;:&quot;Phys. Rev. Phys. Educ. Res.&quot;},&quot;isTemporary&quot;:false},{&quot;id&quot;:&quot;0767b224-bf07-334e-aabb-ed022f54dbb1&quot;,&quot;itemData&quot;:{&quot;type&quot;:&quot;article-journal&quot;,&quot;id&quot;:&quot;0767b224-bf07-334e-aabb-ed022f54dbb1&quot;,&quot;title&quot;:&quot;Modeling diagnostic reasoning: a summary of parsimonious covering theory&quot;,&quot;author&quot;:[{&quot;family&quot;:&quot;Reggia&quot;,&quot;given&quot;:&quot;James A.&quot;,&quot;parse-names&quot;:false,&quot;dropping-particle&quot;:&quot;&quot;,&quot;non-dropping-particle&quot;:&quot;&quot;},{&quot;family&quot;:&quot;Peng&quot;,&quot;given&quot;:&quot;Yun&quot;,&quot;parse-names&quot;:false,&quot;dropping-particle&quot;:&quot;&quot;,&quot;non-dropping-particle&quot;:&quot;&quot;}],&quot;container-title&quot;:&quot;Computer Methods and Programs in Biomedicine&quot;,&quot;container-title-short&quot;:&quot;Comput. Methods Programs Biomed.&quot;,&quot;accessed&quot;:{&quot;date-parts&quot;:[[2025,7,17]]},&quot;DOI&quot;:&quot;10.1016/0169-2607(87)90048-4&quot;,&quot;ISSN&quot;:&quot;0169-2607&quot;,&quot;PMID&quot;:&quot;3315427&quot;,&quot;URL&quot;:&quot;https://www.sciencedirect.com/science/article/pii/0169260787900484&quot;,&quot;issued&quot;:{&quot;date-parts&quot;:[[1987,9,1]]},&quot;page&quot;:&quot;125-134&quot;,&quot;abstract&quot;:&quot;Parsimonious covering theory is a formal model of diagnostic reasoning. Diagnostic knowledge is represented in the theory as a network of causal associations, and problem-solving is represented in algorithms that support a hypothesize-and-test inference process. This paper summarizes in informal terms the basic ideas in parsimonious covering theory. © 1987.&quot;,&quot;publisher&quot;:&quot;Elsevier&quot;,&quot;issue&quot;:&quot;2&quot;,&quot;volume&quot;:&quot;25&quot;},&quot;isTemporary&quot;:false},{&quot;id&quot;:&quot;e3f7ca95-6047-3073-acfd-b195806a000c&quot;,&quot;itemData&quot;:{&quot;type&quot;:&quot;chapter&quot;,&quot;id&quot;:&quot;e3f7ca95-6047-3073-acfd-b195806a000c&quot;,&quot;title&quot;:&quot;Inductive Reasoning&quot;,&quot;author&quot;:[{&quot;family&quot;:&quot;Cellier&quot;,&quot;given&quot;:&quot;François E.&quot;,&quot;parse-names&quot;:false,&quot;dropping-particle&quot;:&quot;&quot;,&quot;non-dropping-particle&quot;:&quot;&quot;}],&quot;container-title&quot;:&quot;Continuous System Modeling&quot;,&quot;accessed&quot;:{&quot;date-parts&quot;:[[2025,7,17]]},&quot;DOI&quot;:&quot;10.1007/978-1-4757-3922-0_13&quot;,&quot;ISBN&quot;:&quot;978-1-4757-3922-0&quot;,&quot;URL&quot;:&quot;https://link.springer.com/chapter/10.1007/978-1-4757-3922-0_13&quot;,&quot;issued&quot;:{&quot;date-parts&quot;:[[1991]]},&quot;page&quot;:&quot;555-622&quot;,&quot;abstract&quot;:&quot;In the last chapter, we discussed a crude approach to analyzing the behavior of a system by means of a coarse, qualitative, structural description of the real physical system. The claim was that this models the way humans reason about processes, and since humans are...&quot;,&quot;publisher&quot;:&quot;Springer, New York, NY&quot;,&quot;container-title-short&quot;:&quot;&quot;},&quot;isTemporary&quot;:false}]},{&quot;citationID&quot;:&quot;MENDELEY_CITATION_2a44a4cc-a8e0-4fef-a79c-d75884b2ced9&quot;,&quot;properties&quot;:{&quot;noteIndex&quot;:0},&quot;isEdited&quot;:false,&quot;manualOverride&quot;:{&quot;isManuallyOverridden&quot;:true,&quot;citeprocText&quot;:&quot;(Hattori, 2016; Johnson-Laird et al., 2015)&quot;,&quot;manualOverrideText&quot;:&quot;Hattori, (2016), Johnson-Laird et al. (2015)&quot;},&quot;citationTag&quot;:&quot;MENDELEY_CITATION_v3_eyJjaXRhdGlvbklEIjoiTUVOREVMRVlfQ0lUQVRJT05fMmE0NGE0Y2MtYThlMC00ZmVmLWE3OWMtZDc1ODg0YjJjZWQ5IiwicHJvcGVydGllcyI6eyJub3RlSW5kZXgiOjB9LCJpc0VkaXRlZCI6ZmFsc2UsIm1hbnVhbE92ZXJyaWRlIjp7ImlzTWFudWFsbHlPdmVycmlkZGVuIjp0cnVlLCJjaXRlcHJvY1RleHQiOiIoSGF0dG9yaSwgMjAxNjsgSm9obnNvbi1MYWlyZCBldCBhbC4sIDIwMTUpIiwibWFudWFsT3ZlcnJpZGVUZXh0IjoiSGF0dG9yaSwgKDIwMTYpLCBKb2huc29uLUxhaXJkIGV0IGFsLiAoMjAxNSkifSwiY2l0YXRpb25JdGVtcyI6W3siaWQiOiI1YWVhOTcxYi1jOTBjLTNlM2EtOTJmMy02MzA1ZWYzMjliOWQiLCJpdGVtRGF0YSI6eyJ0eXBlIjoiYXJ0aWNsZS1qb3VybmFsIiwiaWQiOiI1YWVhOTcxYi1jOTBjLTNlM2EtOTJmMy02MzA1ZWYzMjliOWQiLCJ0aXRsZSI6IkxvZ2ljLCBwcm9iYWJpbGl0eSwgYW5kIGh1bWFuIHJlYXNvbmluZyIsImF1dGhvciI6W3siZmFtaWx5IjoiSm9obnNvbi1MYWlyZCIsImdpdmVuIjoiUC4gTi4iLCJwYXJzZS1uYW1lcyI6ZmFsc2UsImRyb3BwaW5nLXBhcnRpY2xlIjoiIiwibm9uLWRyb3BwaW5nLXBhcnRpY2xlIjoiIn0seyJmYW1pbHkiOiJLaGVtbGFuaSIsImdpdmVuIjoiU2FuZ2VldCBTLiIsInBhcnNlLW5hbWVzIjpmYWxzZSwiZHJvcHBpbmctcGFydGljbGUiOiIiLCJub24tZHJvcHBpbmctcGFydGljbGUiOiIifSx7ImZhbWlseSI6Ikdvb2R3aW4iLCJnaXZlbiI6Ikdlb2ZmcmV5IFAuIiwicGFyc2UtbmFtZXMiOmZhbHNlLCJkcm9wcGluZy1wYXJ0aWNsZSI6IiIsIm5vbi1kcm9wcGluZy1wYXJ0aWNsZSI6IiJ9XSwiY29udGFpbmVyLXRpdGxlIjoiVHJlbmRzIGluIENvZ25pdGl2ZSBTY2llbmNlcyIsImNvbnRhaW5lci10aXRsZS1zaG9ydCI6IlRyZW5kcyBDb2duLiBTY2kuIiwiYWNjZXNzZWQiOnsiZGF0ZS1wYXJ0cyI6W1syMDI1LDcsMTddXX0sIkRPSSI6IjEwLjEwMTYvSi5USUNTLjIwMTUuMDIuMDA2IiwiSVNTTiI6IjEzNjQtNjYxMyIsIlBNSUQiOiIyNTc3MDc3OSIsIlVSTCI6Imh0dHBzOi8vd3d3LnNjaWVuY2VkaXJlY3QuY29tL3NjaWVuY2UvYXJ0aWNsZS9hYnMvcGlpL1MxMzY0NjYxMzE1MDAwMzAzIiwiaXNzdWVkIjp7ImRhdGUtcGFydHMiOltbMjAxNSw0LDFdXX0sInBhZ2UiOiIyMDEtMjE0IiwiYWJzdHJhY3QiOiJUaGlzIHJldmlldyBhZGRyZXNzZXMgdGhlIGxvbmctc3RhbmRpbmcgcHV6emxlIG9mIGhvdyBsb2dpYyBhbmQgcHJvYmFiaWxpdHkgZml0IHRvZ2V0aGVyIGluIGh1bWFuIHJlYXNvbmluZy4gTWFueSBjb2duaXRpdmUgc2NpZW50aXN0cyBhcmd1ZSB0aGF0IGNvbnZlbnRpb25hbCBsb2dpYyBjYW5ub3QgdW5kZXJsaWUgZGVkdWN0aW9ucywgYmVjYXVzZSBpdCBuZXZlciByZXF1aXJlcyB2YWxpZCBjb25jbHVzaW9ucyB0byBiZSB3aXRoZHJhd24gLSBub3QgZXZlbiBpZiB0aGV5IGFyZSBmYWxzZTsgaXQgdHJlYXRzIGNvbmRpdGlvbmFsIGFzc2VydGlvbnMgaW1wbGF1c2libHk7IGFuZCBpdCB5aWVsZHMgbWFueSB2YXBpZCwgYWx0aG91Z2ggdmFsaWQsIGNvbmNsdXNpb25zLiBBIG5ldyBwYXJhZGlnbSBvZiBwcm9iYWJpbGl0eSBsb2dpYyBhbGxvd3MgY29uY2x1c2lvbnMgdG8gYmUgd2l0aGRyYXduIGFuZCB0cmVhdHMgY29uZGl0aW9uYWxzIG1vcmUgcGxhdXNpYmx5LCBhbHRob3VnaCBpdCBkb2VzIG5vdCBhZGRyZXNzIHRoZSBwcm9ibGVtIG9mIHZhcGlkaXR5LiBUaGUgdGhlb3J5IG9mIG1lbnRhbCBtb2RlbHMgc29sdmVzIGFsbCBvZiB0aGVzZSBwcm9ibGVtcy4gSXQgZXhwbGFpbnMgaG93IHBlb3BsZSByZWFzb24gYWJvdXQgcHJvYmFiaWxpdGllcyBhbmQgcG9zdHVsYXRlcyB0aGF0IHRoZSBtYWNoaW5lcnkgZm9yIHJlYXNvbmluZyBpcyBpdHNlbGYgcHJvYmFiaWxpc3RpYy4gUmVjZW50IGludmVzdGlnYXRpb25zIGFjY29yZGluZ2x5IHN1Z2dlc3QgYSB3YXkgdG8gaW50ZWdyYXRlIHByb2JhYmlsaXR5IGFuZCBkZWR1Y3Rpb24uIiwicHVibGlzaGVyIjoiRWxzZXZpZXIgQ3VycmVudCBUcmVuZHMiLCJpc3N1ZSI6IjQiLCJ2b2x1bWUiOiIxOSJ9LCJpc1RlbXBvcmFyeSI6ZmFsc2V9LHsiaWQiOiIzZDc2OWZkMy0wYjk2LTMwMDktOGIxNi05NTQ3YWZlMmZhYjUiLCJpdGVtRGF0YSI6eyJ0eXBlIjoiYXJ0aWNsZS1qb3VybmFsIiwiaWQiOiIzZDc2OWZkMy0wYjk2LTMwMDktOGIxNi05NTQ3YWZlMmZhYjUiLCJ0aXRsZSI6IlByb2JhYmlsaXN0aWMgcmVwcmVzZW50YXRpb24gaW4gc3lsbG9naXN0aWMgcmVhc29uaW5nOiBBIHRoZW9yeSB0byBpbnRlZ3JhdGUgbWVudGFsIG1vZGVscyBhbmQgaGV1cmlzdGljcyIsImF1dGhvciI6W3siZmFtaWx5IjoiSGF0dG9yaSIsImdpdmVuIjoiTWFzYXNpIiwicGFyc2UtbmFtZXMiOmZhbHNlLCJkcm9wcGluZy1wYXJ0aWNsZSI6IiIsIm5vbi1kcm9wcGluZy1wYXJ0aWNsZSI6IiJ9XSwiY29udGFpbmVyLXRpdGxlIjoiQ29nbml0aW9uIiwiY29udGFpbmVyLXRpdGxlLXNob3J0IjoiQ29nbml0aW9uIiwiRE9JIjoiMTAuMTAxNi9qLmNvZ25pdGlvbi4yMDE2LjA5LjAwOSIsIklTU04iOiIxODczNzgzOCIsImlzc3VlZCI6eyJkYXRlLXBhcnRzIjpbWzIwMTZdXX0sImFic3RyYWN0IjoiVGhpcyBwYXBlciBwcmVzZW50cyBhIG5ldyB0aGVvcnkgb2Ygc3lsbG9naXN0aWMgcmVhc29uaW5nLiBUaGUgcHJvcG9zZWQgbW9kZWwgYXNzdW1lcyB0aGVyZSBhcmUgcHJvYmFiaWxpc3RpYyByZXByZXNlbnRhdGlvbnMgb2YgZ2l2ZW4gc2lnbmF0dXJlIHNpdHVhdGlvbnMuIEluc3RlYWQgb2YgY29uZHVjdGluZyBhbiBleGhhdXN0aXZlIHNlYXJjaCwgdGhlIG1vZGVsIGNvbnN0cnVjdHMgYW4gaW5kaXZpZHVhbC1iYXNlZCDigJxsb2dpY2Fs4oCdIG1lbnRhbCByZXByZXNlbnRhdGlvbiB0aGF0IGV4cHJlc3NlcyB0aGUgbW9zdCBwcm9iYWJsZSBzdGF0ZSBvZiBhZmZhaXJzLCBhbmQgZGVyaXZlcyBhIG5lY2Vzc2FyeSBjb25jbHVzaW9uIHRoYXQgaXMgbm90IGluY29uc2lzdGVudCB3aXRoIHRoZSBtb2RlbCB1c2luZyBoZXVyaXN0aWNzIGJhc2VkIG9uIGluZm9ybWF0aXZlbmVzcy4gVGhlIG1vZGVsIGlzIGEgdW5pZmljYXRpb24gb2YgcHJldmlvdXMgaW5mbHVlbnRpYWwgbW9kZWxzLiBJdHMgZGVzY3JpcHRpdmUgdmFsaWRpdHkgaGFzIGJlZW4gZXZhbHVhdGVkIGFnYWluc3QgZXhpc3RpbmcgZW1waXJpY2FsIGRhdGEgYW5kIHR3byBuZXcgZXhwZXJpbWVudHMsIGFuZCBieSBxdWFsaXRhdGl2ZSBhbmFseXNlcyBiYXNlZCBvbiBwcmV2aW91cyBlbXBpcmljYWwgZmluZGluZ3MsIGFsbCBvZiB3aGljaCBzdXBwb3J0ZWQgdGhlIHRoZW9yeS4gVGhlIG1vZGVsJ3MgYmVoYXZpb3IgaXMgYWxzbyBjb25zaXN0ZW50IHdpdGggZmluZGluZ3MgaW4gb3RoZXIgYXJlYXMsIGluY2x1ZGluZyB3b3JraW5nIG1lbW9yeSBjYXBhY2l0eS4gVGhlIHJlc3VsdHMgaW5kaWNhdGUgdGhhdCBwZW9wbGUgYXNzdW1lIHRoZSBwcm9iYWJpbGl0aWVzIG9mIGFsbCB0YXJnZXQgZXZlbnRzIG1lbnRpb25lZCBpbiBhIHN5bGxvZ2lzbSB0byBiZSBhbG1vc3QgZXF1YWwsIHdoaWNoIHN1Z2dlc3RzIGxpbmtzIGJldHdlZW4gc3lsbG9naXN0aWMgcmVhc29uaW5nIGFuZCBvdGhlciBhcmVhcyBvZiBjb2duaXRpb24uIiwidm9sdW1lIjoiMTU3In0sImlzVGVtcG9yYXJ5IjpmYWxzZX1dfQ==&quot;,&quot;citationItems&quot;:[{&quot;id&quot;:&quot;5aea971b-c90c-3e3a-92f3-6305ef329b9d&quot;,&quot;itemData&quot;:{&quot;type&quot;:&quot;article-journal&quot;,&quot;id&quot;:&quot;5aea971b-c90c-3e3a-92f3-6305ef329b9d&quot;,&quot;title&quot;:&quot;Logic, probability, and human reasoning&quot;,&quot;author&quot;:[{&quot;family&quot;:&quot;Johnson-Laird&quot;,&quot;given&quot;:&quot;P. N.&quot;,&quot;parse-names&quot;:false,&quot;dropping-particle&quot;:&quot;&quot;,&quot;non-dropping-particle&quot;:&quot;&quot;},{&quot;family&quot;:&quot;Khemlani&quot;,&quot;given&quot;:&quot;Sangeet S.&quot;,&quot;parse-names&quot;:false,&quot;dropping-particle&quot;:&quot;&quot;,&quot;non-dropping-particle&quot;:&quot;&quot;},{&quot;family&quot;:&quot;Goodwin&quot;,&quot;given&quot;:&quot;Geoffrey P.&quot;,&quot;parse-names&quot;:false,&quot;dropping-particle&quot;:&quot;&quot;,&quot;non-dropping-particle&quot;:&quot;&quot;}],&quot;container-title&quot;:&quot;Trends in Cognitive Sciences&quot;,&quot;container-title-short&quot;:&quot;Trends Cogn. Sci.&quot;,&quot;accessed&quot;:{&quot;date-parts&quot;:[[2025,7,17]]},&quot;DOI&quot;:&quot;10.1016/J.TICS.2015.02.006&quot;,&quot;ISSN&quot;:&quot;1364-6613&quot;,&quot;PMID&quot;:&quot;25770779&quot;,&quot;URL&quot;:&quot;https://www.sciencedirect.com/science/article/abs/pii/S1364661315000303&quot;,&quot;issued&quot;:{&quot;date-parts&quot;:[[2015,4,1]]},&quot;page&quot;:&quot;201-214&quot;,&quot;abstract&quot;:&quot;This review addresses the long-standing puzzle of how logic and probability fit together in human reasoning. Many cognitive scientists argue that conventional logic cannot underlie deductions, because it never requires valid conclusions to be withdrawn - not even if they are false; it treats conditional assertions implausibly; and it yields many vapid, although valid, conclusions. A new paradigm of probability logic allows conclusions to be withdrawn and treats conditionals more plausibly, although it does not address the problem of vapidity. The theory of mental models solves all of these problems. It explains how people reason about probabilities and postulates that the machinery for reasoning is itself probabilistic. Recent investigations accordingly suggest a way to integrate probability and deduction.&quot;,&quot;publisher&quot;:&quot;Elsevier Current Trends&quot;,&quot;issue&quot;:&quot;4&quot;,&quot;volume&quot;:&quot;19&quot;},&quot;isTemporary&quot;:false},{&quot;id&quot;:&quot;3d769fd3-0b96-3009-8b16-9547afe2fab5&quot;,&quot;itemData&quot;:{&quot;type&quot;:&quot;article-journal&quot;,&quot;id&quot;:&quot;3d769fd3-0b96-3009-8b16-9547afe2fab5&quot;,&quot;title&quot;:&quot;Probabilistic representation in syllogistic reasoning: A theory to integrate mental models and heuristics&quot;,&quot;author&quot;:[{&quot;family&quot;:&quot;Hattori&quot;,&quot;given&quot;:&quot;Masasi&quot;,&quot;parse-names&quot;:false,&quot;dropping-particle&quot;:&quot;&quot;,&quot;non-dropping-particle&quot;:&quot;&quot;}],&quot;container-title&quot;:&quot;Cognition&quot;,&quot;container-title-short&quot;:&quot;Cognition&quot;,&quot;DOI&quot;:&quot;10.1016/j.cognition.2016.09.009&quot;,&quot;ISSN&quot;:&quot;18737838&quot;,&quot;issued&quot;:{&quot;date-parts&quot;:[[2016]]},&quot;abstract&quot;:&quot;This paper presents a new theory of syllogistic reasoning. The proposed model assumes there are probabilistic representations of given signature situations. Instead of conducting an exhaustive search, the model constructs an individual-based “logical” mental representation that expresses the most probable state of affairs, and derives a necessary conclusion that is not inconsistent with the model using heuristics based on informativeness. The model is a unification of previous influential models. Its descriptive validity has been evaluated against existing empirical data and two new experiments, and by qualitative analyses based on previous empirical findings, all of which supported the theory. The model's behavior is also consistent with findings in other areas, including working memory capacity. The results indicate that people assume the probabilities of all target events mentioned in a syllogism to be almost equal, which suggests links between syllogistic reasoning and other areas of cognition.&quot;,&quot;volume&quot;:&quot;157&quot;},&quot;isTemporary&quot;:false}]},{&quot;citationID&quot;:&quot;MENDELEY_CITATION_9f83af60-1f68-4015-a0b5-b389876690ef&quot;,&quot;properties&quot;:{&quot;noteIndex&quot;:0},&quot;isEdited&quot;:false,&quot;manualOverride&quot;:{&quot;isManuallyOverridden&quot;:true,&quot;citeprocText&quot;:&quot;(Dohrn, 2023; Krasich et al., 2024)&quot;,&quot;manualOverrideText&quot;:&quot;Dohrn (2023)&quot;},&quot;citationTag&quot;:&quot;MENDELEY_CITATION_v3_eyJjaXRhdGlvbklEIjoiTUVOREVMRVlfQ0lUQVRJT05fOWY4M2FmNjAtMWY2OC00MDE1LWEwYjUtYjM4OTg3NjY5MGVmIiwicHJvcGVydGllcyI6eyJub3RlSW5kZXgiOjB9LCJpc0VkaXRlZCI6ZmFsc2UsIm1hbnVhbE92ZXJyaWRlIjp7ImlzTWFudWFsbHlPdmVycmlkZGVuIjp0cnVlLCJjaXRlcHJvY1RleHQiOiIoRG9ocm4sIDIwMjM7IEtyYXNpY2ggZXQgYWwuLCAyMDI0KSIsIm1hbnVhbE92ZXJyaWRlVGV4dCI6IkRvaHJuICgyMDIzKSJ9LCJjaXRhdGlvbkl0ZW1zIjpbeyJpZCI6ImRiMmM2N2ViLTY0YmItM2MxYy1hNWZmLWQ4NzRiNDhkOWNmZSIsIml0ZW1EYXRhIjp7InR5cGUiOiJhcnRpY2xlLWpvdXJuYWwiLCJpZCI6ImRiMmM2N2ViLTY0YmItM2MxYy1hNWZmLWQ4NzRiNDhkOWNmZSIsInRpdGxlIjoiTW9kYWxzIG1vZGVsIG1vZGVsczogc2NpZW50aWZpYyBtb2RlbGluZyBhbmQgY291bnRlcmZhY3R1YWwgcmVhc29uaW5nIiwiYXV0aG9yIjpbeyJmYW1pbHkiOiJEb2hybiIsImdpdmVuIjoiRGFuaWVsIiwicGFyc2UtbmFtZXMiOmZhbHNlLCJkcm9wcGluZy1wYXJ0aWNsZSI6IiIsIm5vbi1kcm9wcGluZy1wYXJ0aWNsZSI6IiJ9XSwiY29udGFpbmVyLXRpdGxlIjoiU3ludGhlc2UiLCJhY2Nlc3NlZCI6eyJkYXRlLXBhcnRzIjpbWzIwMjUsNywxNl1dfSwiRE9JIjoiMTAuMTAwNy9TMTEyMjktMDIzLTA0MTM1LTAiLCJJU1NOIjoiMTU3MzA5NjQiLCJVUkwiOiJodHRwczovL2xpbmsuc3ByaW5nZXIuY29tL2FydGljbGUvMTAuMTAwNy9zMTEyMjktMDIzLTA0MTM1LTAiLCJpc3N1ZWQiOnsiZGF0ZS1wYXJ0cyI6W1syMDIzLDUsMV1dfSwicGFnZSI6IjEtMjIiLCJhYnN0cmFjdCI6IkNvdW50ZXJmYWN0dWFsIHJlYXNvbmluZyBoYXMgYmVlbiB1c2VkIHRvIGFjY291bnQgZm9yIG1hbnkgYXNwZWN0cyBvZiBzY2llbnRpZmljIHJlYXNvbmluZy4gTW9yZSByZWNlbnRseSwgaXQgaGFzIGFsc28gYmVlbiB1c2VkIHRvIGFjY291bnQgZm9yIHRoZSBzY2llbnRpZmljIHByYWN0aWNlIG9mIG1vZGVsaW5nLiBUcnV0aCBpbiBhIG1vZGVsIGlzIHRydXRoIGluIGEgc2l0dWF0aW9uIGNvbnNpZGVyZWQgYXMgY291bnRlcmZhY3R1YWwuIFdoZW4gd2UgcmVhc29uIHdpdGggbW9kZWxzLCB3ZSByZWFzb24gd2l0aCBjb3VudGVyZmFjdHVhbHMuIEZvY3VzaW5nIG9uIHNlbGVjdGVkIG1vZGVscyBsaWtlIEJvaHLigJlzIGF0b20gbW9kZWwgb3IgbW9kZWxzIG9mIHBvcHVsYXRpb24gZHluYW1pY3MsIEkgcHJlc2VudCBhbiBhY2NvdW50IG9mIGhvdyB0aGUgaW1hZ2luYXRpdmUgZGV2ZWxvcG1lbnQgb2YgYSBjb3VudGVyZmFjdHVhbCBzdXBwb3NpdGlvbiBsZWFkcyB1cyBmcm9tIHJlYWxpdHkgdG8gaW50ZXJlc3RpbmcgbW9kZWwgYXNzdW1wdGlvbnM7IGhvdyBpdCBndWlkZXMgb3VyIHJlYXNvbmluZyBmcm9tIHRoZXNlIGFzc3VtcHRpb25zIHRvIGludGVyZXN0aW5nIGNvbnNlcXVlbmNlcyBmb3IgdGhlIG1vZGVsIHNjZW5hcmlvIHZpYSBjb3VudGVyZmFjdHVhbCBlbnRhaWxtZW50OyBhbmQgaG93IGl0IGxlYWRzIHVzIGJhY2sgdG8gY29uY2x1c2lvbnMgb24gcmVhbCB0YXJnZXQgcGhlbm9tZW5hLiIsInB1Ymxpc2hlciI6IlNwcmluZ2VyIFNjaWVuY2UgYW5kIEJ1c2luZXNzIE1lZGlhIEIuVi4iLCJpc3N1ZSI6IjUiLCJ2b2x1bWUiOiIyMDEiLCJjb250YWluZXItdGl0bGUtc2hvcnQiOiJTeW50aGVzZSJ9LCJpc1RlbXBvcmFyeSI6ZmFsc2V9LHsiaWQiOiI2N2RkYWYzZS1mZWQ4LTNmN2UtOGQ1Zi1mOGQ2MWFhYjc1YzQiLCJpdGVtRGF0YSI6eyJ0eXBlIjoiYXJ0aWNsZS1qb3VybmFsIiwiaWQiOiI2N2RkYWYzZS1mZWQ4LTNmN2UtOGQ1Zi1mOGQ2MWFhYjc1YzQiLCJ0aXRsZSI6Ikxvb2tpbmcgYXQgbWVudGFsIGltYWdlczogRXll4oCQdHJhY2tpbmcgbWVudGFsIHNpbXVsYXRpb24gZHVyaW5nIHJldHJvc3BlY3RpdmUgY2F1c2FsIGp1ZGdtZW50LiIsImF1dGhvciI6W3siZmFtaWx5IjoiS3Jhc2ljaCIsImdpdmVuIjoiS3Jpc3RpbmEiLCJwYXJzZS1uYW1lcyI6ZmFsc2UsImRyb3BwaW5nLXBhcnRpY2xlIjoiIiwibm9uLWRyb3BwaW5nLXBhcnRpY2xlIjoiIn0seyJmYW1pbHkiOiJPJ05laWxsIiwiZ2l2ZW4iOiJLZXZpbiIsInBhcnNlLW5hbWVzIjpmYWxzZSwiZHJvcHBpbmctcGFydGljbGUiOiIiLCJub24tZHJvcHBpbmctcGFydGljbGUiOiIifSx7ImZhbWlseSI6IkJyaWdhcmQiLCJnaXZlbiI6IkZlbGlwZSIsInBhcnNlLW5hbWVzIjpmYWxzZSwiZHJvcHBpbmctcGFydGljbGUiOiIiLCJub24tZHJvcHBpbmctcGFydGljbGUiOiJEZSJ9XSwiY29udGFpbmVyLXRpdGxlIjoiQ29nbml0aXZlIFNjaWVuY2UiLCJjb250YWluZXItdGl0bGUtc2hvcnQiOiJDb2duLiBTY2kuIiwiYWNjZXNzZWQiOnsiZGF0ZS1wYXJ0cyI6W1syMDI1LDEyLDZdXX0sIkRPSSI6IjEwLjExMTEvQ09HUy4xMzQyNiIsIklTU04iOiIxNTUxNjcwOSIsIlBNSUQiOiIzODUyODgwMyIsIlVSTCI6Imh0dHBzOi8vb3BlbnVybC5lYnNjby5jb20vY29udGVudGl0ZW0vZG9pOjEwLjExMTEvY29ncy4xMzQyNj9zaWQ9ZWJzY286cGxpbms6Y3Jhd2xlciZpZD1lYnNjbzpkb2k6MTAuMTExMS9jb2dzLjEzNDI2JmNybD1jIiwiaXNzdWVkIjp7ImRhdGUtcGFydHMiOltbMjAyNCwzLDFdXX0sImFic3RyYWN0IjoiSG93IGRvIHBlb3BsZSBldmFsdWF0ZSBjYXVzYWwgcmVsYXRpb25zaGlwcz8gRG8gdGhleSBqdXN0IGNvbnNpZGVyIHdoYXQgYWN0dWFsbHkgaGFwcGVuZWQsIG9yIGRvIHRoZXkgYWxzbyBjb25zaWRlciB3aGF0IGNvdWxkIGhhdmUgY291bnRlcmZhY3R1YWxseSBoYXBwZW5lZD8gVXNpbmcgZXllIHRyYWNraW5nIGFuZCBHYXVzc2lhbiBwcm9jZXNzIG1vZGVsaW5nLCB3ZSBpbnZlc3RpZ2F0ZWQgaG93IHBlb3BsZSBtZW50YWxseSBzaW11bGF0ZWQgcGFzdCBldmVudHMgdG8ganVkZ2Ugd2hhdCBjYXVzZWQgdGhlIG91dGNvbWVzIHRvIG9jY3VyLiBQYXJ0aWNpcGFudHMgcGxheWVkIGEgdmlydHVhbCBiYWxsLXNob290aW5nIGdhbWUgYW5kIHRoZW7igJR3aGlsZSBsb29raW5nIGF0IGEgYmxhbmsgc2NyZWVu4oCUbWVudGFsbHkgc2ltdWxhdGVkIChhKSB3aGF0IGFjdHVhbGx5IGhhcHBlbmVkLCAoYikgd2hhdCBjb3VudGVyZmFjdHVhbGx5IGNvdWxkIGhhdmUgaGFwcGVuZWQsIG9yIChjKSB3aGF0IGNhdXNlZCB0aGUgb3V0Y29tZSB0byBoYXBwZW4uIE91ciBmaW5kaW5ncyBzaG93ZWQgdGhhdCBwYXJ0aWNpcGFudHMgbW92ZWQgdGhlaXIgZXllcyBpbiBwYXR0ZXJucyBjb25zaXN0ZW50IHdpdGggdGhlIGFjdHVhbCBvciBjb3VudGVyZmFjdHVhbCBldmVudHMgdGhhdCB0aGV5IG1lbnRhbGx5IHNpbXVsYXRlZC4gV2hlbiBzaW11bGF0aW5nIHdoYXQgY2F1c2VkIHRoZSBvdXRjb21lIHRvIG9jY3VyLCBwYXJ0aWNpcGFudHMgbW92ZWQgdGhlaXIgZXllcyBjb25zaXN0ZW50IHdpdGggc2ltdWxhdGlvbnMgb2YgY291bnRlcmZhY3R1YWwgcG9zc2liaWxpdGllcy4gVGhlc2UgcmVzdWx0cyBmYXZvciBjb3VudGVyZmFjdHVhbCB0aGVvcmllcyBvZiBjYXVzYWwgcmVhc29uaW5nLCBkZW1vbnN0cmF0ZSBob3cgZXllIG1vdmVtZW50cyBjYW4gcmVmbGVjdCBzaW11bGF0aW9uIGR1cmluZyB0aGlzIHJlYXNvbmluZyBhbmQgcHJvdmlkZSBhIG5vdmVsIGFwcHJvYWNoIGZvciBpbnZlc3RpZ2F0aW5nIHJldHJvc3BlY3RpdmUgY2F1c2FsIHJlYXNvbmluZyBhbmQgY291bnRlcmZhY3R1YWwgdGhpbmtpbmcuIiwicHVibGlzaGVyIjoiSm9obiBXaWxleSBhbmQgU29ucyBJbmMiLCJpc3N1ZSI6IjMiLCJ2b2x1bWUiOiI0OCJ9LCJpc1RlbXBvcmFyeSI6ZmFsc2V9XX0=&quot;,&quot;citationItems&quot;:[{&quot;id&quot;:&quot;db2c67eb-64bb-3c1c-a5ff-d874b48d9cfe&quot;,&quot;itemData&quot;:{&quot;type&quot;:&quot;article-journal&quot;,&quot;id&quot;:&quot;db2c67eb-64bb-3c1c-a5ff-d874b48d9cfe&quot;,&quot;title&quot;:&quot;Modals model models: scientific modeling and counterfactual reasoning&quot;,&quot;author&quot;:[{&quot;family&quot;:&quot;Dohrn&quot;,&quot;given&quot;:&quot;Daniel&quot;,&quot;parse-names&quot;:false,&quot;dropping-particle&quot;:&quot;&quot;,&quot;non-dropping-particle&quot;:&quot;&quot;}],&quot;container-title&quot;:&quot;Synthese&quot;,&quot;accessed&quot;:{&quot;date-parts&quot;:[[2025,7,16]]},&quot;DOI&quot;:&quot;10.1007/S11229-023-04135-0&quot;,&quot;ISSN&quot;:&quot;15730964&quot;,&quot;URL&quot;:&quot;https://link.springer.com/article/10.1007/s11229-023-04135-0&quot;,&quot;issued&quot;:{&quot;date-parts&quot;:[[2023,5,1]]},&quot;page&quot;:&quot;1-22&quot;,&quot;abstract&quot;:&quot;Counterfactual reasoning has been used to account for many aspects of scientific reasoning. More recently, it has also been used to account for the scientific practice of modeling. Truth in a model is truth in a situation considered as counterfactual. When we reason with models, we reason with counterfactuals. Focusing on selected models like Bohr’s atom model or models of population dynamics, I present an account of how the imaginative development of a counterfactual supposition leads us from reality to interesting model assumptions; how it guides our reasoning from these assumptions to interesting consequences for the model scenario via counterfactual entailment; and how it leads us back to conclusions on real target phenomena.&quot;,&quot;publisher&quot;:&quot;Springer Science and Business Media B.V.&quot;,&quot;issue&quot;:&quot;5&quot;,&quot;volume&quot;:&quot;201&quot;,&quot;container-title-short&quot;:&quot;Synthese&quot;},&quot;isTemporary&quot;:false},{&quot;id&quot;:&quot;67ddaf3e-fed8-3f7e-8d5f-f8d61aab75c4&quot;,&quot;itemData&quot;:{&quot;type&quot;:&quot;article-journal&quot;,&quot;id&quot;:&quot;67ddaf3e-fed8-3f7e-8d5f-f8d61aab75c4&quot;,&quot;title&quot;:&quot;Looking at mental images: Eye‐tracking mental simulation during retrospective causal judgment.&quot;,&quot;author&quot;:[{&quot;family&quot;:&quot;Krasich&quot;,&quot;given&quot;:&quot;Kristina&quot;,&quot;parse-names&quot;:false,&quot;dropping-particle&quot;:&quot;&quot;,&quot;non-dropping-particle&quot;:&quot;&quot;},{&quot;family&quot;:&quot;O'Neill&quot;,&quot;given&quot;:&quot;Kevin&quot;,&quot;parse-names&quot;:false,&quot;dropping-particle&quot;:&quot;&quot;,&quot;non-dropping-particle&quot;:&quot;&quot;},{&quot;family&quot;:&quot;Brigard&quot;,&quot;given&quot;:&quot;Felipe&quot;,&quot;parse-names&quot;:false,&quot;dropping-particle&quot;:&quot;&quot;,&quot;non-dropping-particle&quot;:&quot;De&quot;}],&quot;container-title&quot;:&quot;Cognitive Science&quot;,&quot;container-title-short&quot;:&quot;Cogn. Sci.&quot;,&quot;accessed&quot;:{&quot;date-parts&quot;:[[2025,12,6]]},&quot;DOI&quot;:&quot;10.1111/COGS.13426&quot;,&quot;ISSN&quot;:&quot;15516709&quot;,&quot;PMID&quot;:&quot;38528803&quot;,&quot;URL&quot;:&quot;https://openurl.ebsco.com/contentitem/doi:10.1111/cogs.13426?sid=ebsco:plink:crawler&amp;id=ebsco:doi:10.1111/cogs.13426&amp;crl=c&quot;,&quot;issued&quot;:{&quot;date-parts&quot;:[[2024,3,1]]},&quot;abstract&quot;:&quot;How do people evaluate causal relationships? Do they just consider what actually happened, or do they also consider what could have counterfactually happened? Using eye tracking and Gaussian process modeling, we investigated how people mentally simulated past events to judge what caused the outcomes to occur. Participants played a virtual ball-shooting game and then—while looking at a blank screen—mentally simulated (a) what actually happened, (b) what counterfactually could have happened, or (c) what caused the outcome to happen. Our findings showed that participants moved their eyes in patterns consistent with the actual or counterfactual events that they mentally simulated. When simulating what caused the outcome to occur, participants moved their eyes consistent with simulations of counterfactual possibilities. These results favor counterfactual theories of causal reasoning, demonstrate how eye movements can reflect simulation during this reasoning and provide a novel approach for investigating retrospective causal reasoning and counterfactual thinking.&quot;,&quot;publisher&quot;:&quot;John Wiley and Sons Inc&quot;,&quot;issue&quot;:&quot;3&quot;,&quot;volume&quot;:&quot;48&quot;},&quot;isTemporary&quot;:false}]},{&quot;citationID&quot;:&quot;MENDELEY_CITATION_fedc8902-b8a2-4cab-a966-3d03eae63157&quot;,&quot;properties&quot;:{&quot;noteIndex&quot;:0},&quot;isEdited&quot;:false,&quot;manualOverride&quot;:{&quot;isManuallyOverridden&quot;:true,&quot;citeprocText&quot;:&quot;(Krasich et al., 2024)&quot;,&quot;manualOverrideText&quot;:&quot;, Krasich et al., (2024)&quot;},&quot;citationTag&quot;:&quot;MENDELEY_CITATION_v3_eyJjaXRhdGlvbklEIjoiTUVOREVMRVlfQ0lUQVRJT05fZmVkYzg5MDItYjhhMi00Y2FiLWE5NjYtM2QwM2VhZTYzMTU3IiwicHJvcGVydGllcyI6eyJub3RlSW5kZXgiOjB9LCJpc0VkaXRlZCI6ZmFsc2UsIm1hbnVhbE92ZXJyaWRlIjp7ImlzTWFudWFsbHlPdmVycmlkZGVuIjp0cnVlLCJjaXRlcHJvY1RleHQiOiIoS3Jhc2ljaCBldCBhbC4sIDIwMjQpIiwibWFudWFsT3ZlcnJpZGVUZXh0IjoiLCBLcmFzaWNoIGV0IGFsLiwgKDIwMjQpIn0sImNpdGF0aW9uSXRlbXMiOlt7ImlkIjoiNjdkZGFmM2UtZmVkOC0zZjdlLThkNWYtZjhkNjFhYWI3NWM0IiwiaXRlbURhdGEiOnsidHlwZSI6ImFydGljbGUtam91cm5hbCIsImlkIjoiNjdkZGFmM2UtZmVkOC0zZjdlLThkNWYtZjhkNjFhYWI3NWM0IiwidGl0bGUiOiJMb29raW5nIGF0IG1lbnRhbCBpbWFnZXM6IEV5ZeKAkHRyYWNraW5nIG1lbnRhbCBzaW11bGF0aW9uIGR1cmluZyByZXRyb3NwZWN0aXZlIGNhdXNhbCBqdWRnbWVudC4iLCJhdXRob3IiOlt7ImZhbWlseSI6IktyYXNpY2giLCJnaXZlbiI6IktyaXN0aW5hIiwicGFyc2UtbmFtZXMiOmZhbHNlLCJkcm9wcGluZy1wYXJ0aWNsZSI6IiIsIm5vbi1kcm9wcGluZy1wYXJ0aWNsZSI6IiJ9LHsiZmFtaWx5IjoiTydOZWlsbCIsImdpdmVuIjoiS2V2aW4iLCJwYXJzZS1uYW1lcyI6ZmFsc2UsImRyb3BwaW5nLXBhcnRpY2xlIjoiIiwibm9uLWRyb3BwaW5nLXBhcnRpY2xlIjoiIn0seyJmYW1pbHkiOiJCcmlnYXJkIiwiZ2l2ZW4iOiJGZWxpcGUiLCJwYXJzZS1uYW1lcyI6ZmFsc2UsImRyb3BwaW5nLXBhcnRpY2xlIjoiIiwibm9uLWRyb3BwaW5nLXBhcnRpY2xlIjoiRGUifV0sImNvbnRhaW5lci10aXRsZSI6IkNvZ25pdGl2ZSBTY2llbmNlIiwiY29udGFpbmVyLXRpdGxlLXNob3J0IjoiQ29nbi4gU2NpLiIsImFjY2Vzc2VkIjp7ImRhdGUtcGFydHMiOltbMjAyNSwxMiw2XV19LCJET0kiOiIxMC4xMTExL0NPR1MuMTM0MjYiLCJJU1NOIjoiMTU1MTY3MDkiLCJQTUlEIjoiMzg1Mjg4MDMiLCJVUkwiOiJodHRwczovL29wZW51cmwuZWJzY28uY29tL2NvbnRlbnRpdGVtL2RvaToxMC4xMTExL2NvZ3MuMTM0MjY/c2lkPWVic2NvOnBsaW5rOmNyYXdsZXImaWQ9ZWJzY286ZG9pOjEwLjExMTEvY29ncy4xMzQyNiZjcmw9YyIsImlzc3VlZCI6eyJkYXRlLXBhcnRzIjpbWzIwMjQsMywxXV19LCJhYnN0cmFjdCI6IkhvdyBkbyBwZW9wbGUgZXZhbHVhdGUgY2F1c2FsIHJlbGF0aW9uc2hpcHM/IERvIHRoZXkganVzdCBjb25zaWRlciB3aGF0IGFjdHVhbGx5IGhhcHBlbmVkLCBvciBkbyB0aGV5IGFsc28gY29uc2lkZXIgd2hhdCBjb3VsZCBoYXZlIGNvdW50ZXJmYWN0dWFsbHkgaGFwcGVuZWQ/IFVzaW5nIGV5ZSB0cmFja2luZyBhbmQgR2F1c3NpYW4gcHJvY2VzcyBtb2RlbGluZywgd2UgaW52ZXN0aWdhdGVkIGhvdyBwZW9wbGUgbWVudGFsbHkgc2ltdWxhdGVkIHBhc3QgZXZlbnRzIHRvIGp1ZGdlIHdoYXQgY2F1c2VkIHRoZSBvdXRjb21lcyB0byBvY2N1ci4gUGFydGljaXBhbnRzIHBsYXllZCBhIHZpcnR1YWwgYmFsbC1zaG9vdGluZyBnYW1lIGFuZCB0aGVu4oCUd2hpbGUgbG9va2luZyBhdCBhIGJsYW5rIHNjcmVlbuKAlG1lbnRhbGx5IHNpbXVsYXRlZCAoYSkgd2hhdCBhY3R1YWxseSBoYXBwZW5lZCwgKGIpIHdoYXQgY291bnRlcmZhY3R1YWxseSBjb3VsZCBoYXZlIGhhcHBlbmVkLCBvciAoYykgd2hhdCBjYXVzZWQgdGhlIG91dGNvbWUgdG8gaGFwcGVuLiBPdXIgZmluZGluZ3Mgc2hvd2VkIHRoYXQgcGFydGljaXBhbnRzIG1vdmVkIHRoZWlyIGV5ZXMgaW4gcGF0dGVybnMgY29uc2lzdGVudCB3aXRoIHRoZSBhY3R1YWwgb3IgY291bnRlcmZhY3R1YWwgZXZlbnRzIHRoYXQgdGhleSBtZW50YWxseSBzaW11bGF0ZWQuIFdoZW4gc2ltdWxhdGluZyB3aGF0IGNhdXNlZCB0aGUgb3V0Y29tZSB0byBvY2N1ciwgcGFydGljaXBhbnRzIG1vdmVkIHRoZWlyIGV5ZXMgY29uc2lzdGVudCB3aXRoIHNpbXVsYXRpb25zIG9mIGNvdW50ZXJmYWN0dWFsIHBvc3NpYmlsaXRpZXMuIFRoZXNlIHJlc3VsdHMgZmF2b3IgY291bnRlcmZhY3R1YWwgdGhlb3JpZXMgb2YgY2F1c2FsIHJlYXNvbmluZywgZGVtb25zdHJhdGUgaG93IGV5ZSBtb3ZlbWVudHMgY2FuIHJlZmxlY3Qgc2ltdWxhdGlvbiBkdXJpbmcgdGhpcyByZWFzb25pbmcgYW5kIHByb3ZpZGUgYSBub3ZlbCBhcHByb2FjaCBmb3IgaW52ZXN0aWdhdGluZyByZXRyb3NwZWN0aXZlIGNhdXNhbCByZWFzb25pbmcgYW5kIGNvdW50ZXJmYWN0dWFsIHRoaW5raW5nLiIsInB1Ymxpc2hlciI6IkpvaG4gV2lsZXkgYW5kIFNvbnMgSW5jIiwiaXNzdWUiOiIzIiwidm9sdW1lIjoiNDgifSwiaXNUZW1wb3JhcnkiOmZhbHNlfV19&quot;,&quot;citationItems&quot;:[{&quot;id&quot;:&quot;67ddaf3e-fed8-3f7e-8d5f-f8d61aab75c4&quot;,&quot;itemData&quot;:{&quot;type&quot;:&quot;article-journal&quot;,&quot;id&quot;:&quot;67ddaf3e-fed8-3f7e-8d5f-f8d61aab75c4&quot;,&quot;title&quot;:&quot;Looking at mental images: Eye‐tracking mental simulation during retrospective causal judgment.&quot;,&quot;author&quot;:[{&quot;family&quot;:&quot;Krasich&quot;,&quot;given&quot;:&quot;Kristina&quot;,&quot;parse-names&quot;:false,&quot;dropping-particle&quot;:&quot;&quot;,&quot;non-dropping-particle&quot;:&quot;&quot;},{&quot;family&quot;:&quot;O'Neill&quot;,&quot;given&quot;:&quot;Kevin&quot;,&quot;parse-names&quot;:false,&quot;dropping-particle&quot;:&quot;&quot;,&quot;non-dropping-particle&quot;:&quot;&quot;},{&quot;family&quot;:&quot;Brigard&quot;,&quot;given&quot;:&quot;Felipe&quot;,&quot;parse-names&quot;:false,&quot;dropping-particle&quot;:&quot;&quot;,&quot;non-dropping-particle&quot;:&quot;De&quot;}],&quot;container-title&quot;:&quot;Cognitive Science&quot;,&quot;container-title-short&quot;:&quot;Cogn. Sci.&quot;,&quot;accessed&quot;:{&quot;date-parts&quot;:[[2025,12,6]]},&quot;DOI&quot;:&quot;10.1111/COGS.13426&quot;,&quot;ISSN&quot;:&quot;15516709&quot;,&quot;PMID&quot;:&quot;38528803&quot;,&quot;URL&quot;:&quot;https://openurl.ebsco.com/contentitem/doi:10.1111/cogs.13426?sid=ebsco:plink:crawler&amp;id=ebsco:doi:10.1111/cogs.13426&amp;crl=c&quot;,&quot;issued&quot;:{&quot;date-parts&quot;:[[2024,3,1]]},&quot;abstract&quot;:&quot;How do people evaluate causal relationships? Do they just consider what actually happened, or do they also consider what could have counterfactually happened? Using eye tracking and Gaussian process modeling, we investigated how people mentally simulated past events to judge what caused the outcomes to occur. Participants played a virtual ball-shooting game and then—while looking at a blank screen—mentally simulated (a) what actually happened, (b) what counterfactually could have happened, or (c) what caused the outcome to happen. Our findings showed that participants moved their eyes in patterns consistent with the actual or counterfactual events that they mentally simulated. When simulating what caused the outcome to occur, participants moved their eyes consistent with simulations of counterfactual possibilities. These results favor counterfactual theories of causal reasoning, demonstrate how eye movements can reflect simulation during this reasoning and provide a novel approach for investigating retrospective causal reasoning and counterfactual thinking.&quot;,&quot;publisher&quot;:&quot;John Wiley and Sons Inc&quot;,&quot;issue&quot;:&quot;3&quot;,&quot;volume&quot;:&quot;48&quot;},&quot;isTemporary&quot;:false}]},{&quot;citationID&quot;:&quot;MENDELEY_CITATION_867d8148-4dee-4bac-9cfe-f2acf517d89c&quot;,&quot;properties&quot;:{&quot;noteIndex&quot;:0},&quot;isEdited&quot;:false,&quot;manualOverride&quot;:{&quot;isManuallyOverridden&quot;:true,&quot;citeprocText&quot;:&quot;(Kassirer, 1989; Reggia &amp;#38; Peng, 1987)&quot;,&quot;manualOverrideText&quot;:&quot;Kassirer (1989), Reggia &amp; Peng (1987)&quot;},&quot;citationTag&quot;:&quot;MENDELEY_CITATION_v3_eyJjaXRhdGlvbklEIjoiTUVOREVMRVlfQ0lUQVRJT05fODY3ZDgxNDgtNGRlZS00YmFjLTljZmUtZjJhY2Y1MTdkODljIiwicHJvcGVydGllcyI6eyJub3RlSW5kZXgiOjB9LCJpc0VkaXRlZCI6ZmFsc2UsIm1hbnVhbE92ZXJyaWRlIjp7ImlzTWFudWFsbHlPdmVycmlkZGVuIjp0cnVlLCJjaXRlcHJvY1RleHQiOiIoS2Fzc2lyZXIsIDE5ODk7IFJlZ2dpYSAmIzM4OyBQZW5nLCAxOTg3KSIsIm1hbnVhbE92ZXJyaWRlVGV4dCI6Ikthc3NpcmVyICgxOTg5KSwgUmVnZ2lhICYgUGVuZyAoMTk4NykifSwiY2l0YXRpb25JdGVtcyI6W3siaWQiOiI0ZGFlMmM0Ny1kNjY0LTMxYzctOTk4YS02ZGQ2OTVhZDkzZTgiLCJpdGVtRGF0YSI6eyJ0eXBlIjoiYXJ0aWNsZS1qb3VybmFsIiwiaWQiOiI0ZGFlMmM0Ny1kNjY0LTMxYzctOTk4YS02ZGQ2OTVhZDkzZTgiLCJ0aXRsZSI6IkRpYWdub3N0aWMgcmVhc29uaW5nIiwiYXV0aG9yIjpbeyJmYW1pbHkiOiJLYXNzaXJlciIsImdpdmVuIjoiSi4gUC4iLCJwYXJzZS1uYW1lcyI6ZmFsc2UsImRyb3BwaW5nLXBhcnRpY2xlIjoiIiwibm9uLWRyb3BwaW5nLXBhcnRpY2xlIjoiIn1dLCJjb250YWluZXItdGl0bGUiOiJBbm5hbHMgb2YgSW50ZXJuYWwgTWVkaWNpbmUiLCJjb250YWluZXItdGl0bGUtc2hvcnQiOiJBbm4uIEludGVybi4gTWVkLiIsImFjY2Vzc2VkIjp7ImRhdGUtcGFydHMiOltbMjAyNSw3LDE3XV19LCJET0kiOiIxMC43MzI2LzAwMDMtNDgxOS0xMTAtMTEtODkzLCIsIklTU04iOiIwMDAzNDgxOSIsIlBNSUQiOiIyNjU1NTIyIiwiVVJMIjoiaHR0cHM6Ly9wdWJtZWQubmNiaS5ubG0ubmloLmdvdi8yNjU1NTIyLyIsImlzc3VlZCI6eyJkYXRlLXBhcnRzIjpbWzE5ODldXX0sInBhZ2UiOiI4OTMtOTAwIiwiYWJzdHJhY3QiOiJSZXNlYXJjaCBpbiBjb2duaXRpdmUgc2NpZW5jZSwgZGVjaXNpb24gc2NpZW5jZXMsIGFuZCBhcnRpZmljaWFsIGludGVsbGlnZW5jZSBoYXMgeWllbGRlZCBzdWJzdGFudGlhbCBpbnNpZ2h0cyBpbnRvIHRoZSBuYXR1cmUgb2YgZGlhZ25vc3RpYyByZWFzb25pbmcuIE1hbnkgZWxlbWVudHMgb2YgdGhlIGRpYWdub3N0aWMgcHJvY2VzcyBoYXZlIGJlZW4gaWRlbnRpZmllZCwgYW5kIG1hbnkgcHJpbmNpcGxlcyBvZiBlZmZlY3RpdmUgY2xpbmljYWwgcmVhc29uaW5nIGhhdmUgYmVlbiBmb3JtdWxhdGVkLiBUaHJlZSByZWFzb25pbmcgc3RyYXRlZ2llcyBhcmUgY29uc2lkZXJlZCBoZXJlOiBwcm9iYWJpbGlzdGljLCBjYXVzYWwsIGFuZCBkZXRlcm1pbmlzdGljLiBQcm9iYWJpbGlzdGljIHJlYXNvbmluZyByZWxpZXMgb24gdGhlIHN0YXRpc3RpY2FsIHJlbGF0aW9ucyBiZXR3ZWVuIGNsaW5pY2FsIHZhcmlhYmxlcyBhbmQgaXMgZnJlcXVlbnRseSB1c2VkIGluIGZvcm1hbCBjYWxjdWxhdGlvbnMgb2YgZGlzZWFzZSBsaWtlbGlob29kcy4gUHJvYmFiaWxpc3RpYyByZWFzb25pbmcgaXMgZXNwZWNpYWxseSB1c2VmdWwgaW4gZXZva2luZyBkaWFnbm9zdGljIGh5cG90aGVzZXMgYW5kIGluIGFzc2Vzc2luZyB0aGUgc2lnbmlmaWNhbmNlIG9mIGNsaW5pY2FsIGZpbmRpbmdzIGFuZCB0ZXN0IHJlc3VsdHMuIENhdXNhbCByZWFzb25pbmcgYnVpbGRzIGEgcGh5c2lvbG9naWMgbW9kZWwgYW5kIGFzc2Vzc2VzIGEgcGF0aWVudCdzIGZpbmRpbmdzIGZvciBjb2hlcmVuY3kgYW5kIGNvbXBsZXRlbmVzcyBhZ2FpbnN0IHRoZSBtb2RlbDsgaXQgZnVuY3Rpb25zIGVzcGVjaWFsbHkgZWZmZWN0aXZlbHkgaW4gdmVyaWZpY2F0aW9uIG9mIGRpYWdub3N0aWMgaHlwb3RoZXNlcy4gRGV0ZXJtaW5pc3RpYyByZWFzb25pbmcgY29uc2lzdHMgb2Ygc2V0cyBvZiBjb21waWxlZCBydWxlcyBnZW5lcmF0ZWQgZnJvbSByb3V0aW5lLCB3ZWxsLWRlZmluZWQgcHJhY3RpY2VzLiBNdWNoIGh1bWFuIHByb2JsZW0gc29sdmluZyBtYXkgZGVyaXZlIGZyb20gYWN0aXZhdGlvbiBhbmQgaW1wbGVtZW50YXRpb24gb2Ygc3VjaCBydWxlcy4gQSBkZWVwZXIgdW5kZXJzdGFuZGluZyBvZiBjbGluaWNhbCBjb2duaXRpb24gc2hvdWxkIGVuaGFuY2UgY2xpbmljYWwgdGVhY2hpbmcgYW5kIHBhdGllbnQgY2FyZS4iLCJwdWJsaXNoZXIiOiJBbm4gSW50ZXJuIE1lZCIsImlzc3VlIjoiMTEiLCJ2b2x1bWUiOiIxMTAifSwiaXNUZW1wb3JhcnkiOmZhbHNlfSx7ImlkIjoiMDc2N2IyMjQtYmYwNy0zMzRlLWFhYmItZWQwMjJmNTRkYmIxIiwiaXRlbURhdGEiOnsidHlwZSI6ImFydGljbGUtam91cm5hbCIsImlkIjoiMDc2N2IyMjQtYmYwNy0zMzRlLWFhYmItZWQwMjJmNTRkYmIxIiwidGl0bGUiOiJNb2RlbGluZyBkaWFnbm9zdGljIHJlYXNvbmluZzogYSBzdW1tYXJ5IG9mIHBhcnNpbW9uaW91cyBjb3ZlcmluZyB0aGVvcnkiLCJhdXRob3IiOlt7ImZhbWlseSI6IlJlZ2dpYSIsImdpdmVuIjoiSmFtZXMgQS4iLCJwYXJzZS1uYW1lcyI6ZmFsc2UsImRyb3BwaW5nLXBhcnRpY2xlIjoiIiwibm9uLWRyb3BwaW5nLXBhcnRpY2xlIjoiIn0seyJmYW1pbHkiOiJQZW5nIiwiZ2l2ZW4iOiJZdW4iLCJwYXJzZS1uYW1lcyI6ZmFsc2UsImRyb3BwaW5nLXBhcnRpY2xlIjoiIiwibm9uLWRyb3BwaW5nLXBhcnRpY2xlIjoiIn1dLCJjb250YWluZXItdGl0bGUiOiJDb21wdXRlciBNZXRob2RzIGFuZCBQcm9ncmFtcyBpbiBCaW9tZWRpY2luZSIsImNvbnRhaW5lci10aXRsZS1zaG9ydCI6IkNvbXB1dC4gTWV0aG9kcyBQcm9ncmFtcyBCaW9tZWQuIiwiYWNjZXNzZWQiOnsiZGF0ZS1wYXJ0cyI6W1syMDI1LDcsMTddXX0sIkRPSSI6IjEwLjEwMTYvMDE2OS0yNjA3KDg3KTkwMDQ4LTQiLCJJU1NOIjoiMDE2OS0yNjA3IiwiUE1JRCI6IjMzMTU0MjciLCJVUkwiOiJodHRwczovL3d3dy5zY2llbmNlZGlyZWN0LmNvbS9zY2llbmNlL2FydGljbGUvcGlpLzAxNjkyNjA3ODc5MDA0ODQiLCJpc3N1ZWQiOnsiZGF0ZS1wYXJ0cyI6W1sxOTg3LDksMV1dfSwicGFnZSI6IjEyNS0xMzQiLCJhYnN0cmFjdCI6IlBhcnNpbW9uaW91cyBjb3ZlcmluZyB0aGVvcnkgaXMgYSBmb3JtYWwgbW9kZWwgb2YgZGlhZ25vc3RpYyByZWFzb25pbmcuIERpYWdub3N0aWMga25vd2xlZGdlIGlzIHJlcHJlc2VudGVkIGluIHRoZSB0aGVvcnkgYXMgYSBuZXR3b3JrIG9mIGNhdXNhbCBhc3NvY2lhdGlvbnMsIGFuZCBwcm9ibGVtLXNvbHZpbmcgaXMgcmVwcmVzZW50ZWQgaW4gYWxnb3JpdGhtcyB0aGF0IHN1cHBvcnQgYSBoeXBvdGhlc2l6ZS1hbmQtdGVzdCBpbmZlcmVuY2UgcHJvY2Vzcy4gVGhpcyBwYXBlciBzdW1tYXJpemVzIGluIGluZm9ybWFsIHRlcm1zIHRoZSBiYXNpYyBpZGVhcyBpbiBwYXJzaW1vbmlvdXMgY292ZXJpbmcgdGhlb3J5LiDCqSAxOTg3LiIsInB1Ymxpc2hlciI6IkVsc2V2aWVyIiwiaXNzdWUiOiIyIiwidm9sdW1lIjoiMjUifSwiaXNUZW1wb3JhcnkiOmZhbHNlfV19&quot;,&quot;citationItems&quot;:[{&quot;id&quot;:&quot;4dae2c47-d664-31c7-998a-6dd695ad93e8&quot;,&quot;itemData&quot;:{&quot;type&quot;:&quot;article-journal&quot;,&quot;id&quot;:&quot;4dae2c47-d664-31c7-998a-6dd695ad93e8&quot;,&quot;title&quot;:&quot;Diagnostic reasoning&quot;,&quot;author&quot;:[{&quot;family&quot;:&quot;Kassirer&quot;,&quot;given&quot;:&quot;J. P.&quot;,&quot;parse-names&quot;:false,&quot;dropping-particle&quot;:&quot;&quot;,&quot;non-dropping-particle&quot;:&quot;&quot;}],&quot;container-title&quot;:&quot;Annals of Internal Medicine&quot;,&quot;container-title-short&quot;:&quot;Ann. Intern. Med.&quot;,&quot;accessed&quot;:{&quot;date-parts&quot;:[[2025,7,17]]},&quot;DOI&quot;:&quot;10.7326/0003-4819-110-11-893,&quot;,&quot;ISSN&quot;:&quot;00034819&quot;,&quot;PMID&quot;:&quot;2655522&quot;,&quot;URL&quot;:&quot;https://pubmed.ncbi.nlm.nih.gov/2655522/&quot;,&quot;issued&quot;:{&quot;date-parts&quot;:[[1989]]},&quot;page&quot;:&quot;893-900&quot;,&quot;abstract&quot;:&quot;Research in cognitive science, decision sciences, and artificial intelligence has yielded substantial insights into the nature of diagnostic reasoning. Many elements of the diagnostic process have been identified, and many principles of effective clinical reasoning have been formulated. Three reasoning strategies are considered here: probabilistic, causal, and deterministic. Probabilistic reasoning relies on the statistical relations between clinical variables and is frequently used in formal calculations of disease likelihoods. Probabilistic reasoning is especially useful in evoking diagnostic hypotheses and in assessing the significance of clinical findings and test results. Causal reasoning builds a physiologic model and assesses a patient's findings for coherency and completeness against the model; it functions especially effectively in verification of diagnostic hypotheses. Deterministic reasoning consists of sets of compiled rules generated from routine, well-defined practices. Much human problem solving may derive from activation and implementation of such rules. A deeper understanding of clinical cognition should enhance clinical teaching and patient care.&quot;,&quot;publisher&quot;:&quot;Ann Intern Med&quot;,&quot;issue&quot;:&quot;11&quot;,&quot;volume&quot;:&quot;110&quot;},&quot;isTemporary&quot;:false},{&quot;id&quot;:&quot;0767b224-bf07-334e-aabb-ed022f54dbb1&quot;,&quot;itemData&quot;:{&quot;type&quot;:&quot;article-journal&quot;,&quot;id&quot;:&quot;0767b224-bf07-334e-aabb-ed022f54dbb1&quot;,&quot;title&quot;:&quot;Modeling diagnostic reasoning: a summary of parsimonious covering theory&quot;,&quot;author&quot;:[{&quot;family&quot;:&quot;Reggia&quot;,&quot;given&quot;:&quot;James A.&quot;,&quot;parse-names&quot;:false,&quot;dropping-particle&quot;:&quot;&quot;,&quot;non-dropping-particle&quot;:&quot;&quot;},{&quot;family&quot;:&quot;Peng&quot;,&quot;given&quot;:&quot;Yun&quot;,&quot;parse-names&quot;:false,&quot;dropping-particle&quot;:&quot;&quot;,&quot;non-dropping-particle&quot;:&quot;&quot;}],&quot;container-title&quot;:&quot;Computer Methods and Programs in Biomedicine&quot;,&quot;container-title-short&quot;:&quot;Comput. Methods Programs Biomed.&quot;,&quot;accessed&quot;:{&quot;date-parts&quot;:[[2025,7,17]]},&quot;DOI&quot;:&quot;10.1016/0169-2607(87)90048-4&quot;,&quot;ISSN&quot;:&quot;0169-2607&quot;,&quot;PMID&quot;:&quot;3315427&quot;,&quot;URL&quot;:&quot;https://www.sciencedirect.com/science/article/pii/0169260787900484&quot;,&quot;issued&quot;:{&quot;date-parts&quot;:[[1987,9,1]]},&quot;page&quot;:&quot;125-134&quot;,&quot;abstract&quot;:&quot;Parsimonious covering theory is a formal model of diagnostic reasoning. Diagnostic knowledge is represented in the theory as a network of causal associations, and problem-solving is represented in algorithms that support a hypothesize-and-test inference process. This paper summarizes in informal terms the basic ideas in parsimonious covering theory. © 1987.&quot;,&quot;publisher&quot;:&quot;Elsevier&quot;,&quot;issue&quot;:&quot;2&quot;,&quot;volume&quot;:&quot;25&quot;},&quot;isTemporary&quot;:false}]},{&quot;citationID&quot;:&quot;MENDELEY_CITATION_8068887b-8333-42eb-ac23-6c44ca7564ad&quot;,&quot;properties&quot;:{&quot;noteIndex&quot;:0},&quot;isEdited&quot;:false,&quot;manualOverride&quot;:{&quot;isManuallyOverridden&quot;:true,&quot;citeprocText&quot;:&quot;(Liu &amp;#38; Stasko, 2010)&quot;,&quot;manualOverrideText&quot;:&quot;Liu &amp; Stasko (2010)&quot;},&quot;citationTag&quot;:&quot;MENDELEY_CITATION_v3_eyJjaXRhdGlvbklEIjoiTUVOREVMRVlfQ0lUQVRJT05fODA2ODg4N2ItODMzMy00MmViLWFjMjMtNmM0NGNhNzU2NGFkIiwicHJvcGVydGllcyI6eyJub3RlSW5kZXgiOjB9LCJpc0VkaXRlZCI6ZmFsc2UsIm1hbnVhbE92ZXJyaWRlIjp7ImlzTWFudWFsbHlPdmVycmlkZGVuIjp0cnVlLCJjaXRlcHJvY1RleHQiOiIoTGl1ICYjMzg7IFN0YXNrbywgMjAxMCkiLCJtYW51YWxPdmVycmlkZVRleHQiOiJMaXUgJiBTdGFza28gKDIwMTApIn0sImNpdGF0aW9uSXRlbXMiOlt7ImlkIjoiMWY2Y2ZkZWItMGE3NC0zNWM2LThiYTktZjY4ZThiOGQzMzY5IiwiaXRlbURhdGEiOnsidHlwZSI6ImFydGljbGUtam91cm5hbCIsImlkIjoiMWY2Y2ZkZWItMGE3NC0zNWM2LThiYTktZjY4ZThiOGQzMzY5IiwidGl0bGUiOiJNZW50YWwgbW9kZWxzLCB2aXN1YWwgcmVhc29uaW5nIGFuZCBpbnRlcmFjdGlvbiBpbiBpbmZvcm1hdGlvbiB2aXN1YWxpemF0aW9uOiBBIHRvcC1kb3duIHBlcnNwZWN0aXZlIiwiYXV0aG9yIjpbeyJmYW1pbHkiOiJMaXUiLCJnaXZlbiI6IlpoaWNoZW5nIiwicGFyc2UtbmFtZXMiOmZhbHNlLCJkcm9wcGluZy1wYXJ0aWNsZSI6IiIsIm5vbi1kcm9wcGluZy1wYXJ0aWNsZSI6IiJ9LHsiZmFtaWx5IjoiU3Rhc2tvIiwiZ2l2ZW4iOiJKb2huIiwicGFyc2UtbmFtZXMiOmZhbHNlLCJkcm9wcGluZy1wYXJ0aWNsZSI6IiIsIm5vbi1kcm9wcGluZy1wYXJ0aWNsZSI6IiJ9XSwiY29udGFpbmVyLXRpdGxlIjoiSUVFRSBUcmFuc2FjdGlvbnMgb24gVmlzdWFsaXphdGlvbiBhbmQgQ29tcHV0ZXIgR3JhcGhpY3MiLCJjb250YWluZXItdGl0bGUtc2hvcnQiOiJJRUVFIFRyYW5zLiBWaXMuIENvbXB1dC4gR3JhcGguIiwiYWNjZXNzZWQiOnsiZGF0ZS1wYXJ0cyI6W1syMDI1LDcsMl1dfSwiRE9JIjoiMTAuMTEwOS9UVkNHLjIwMTAuMTc3IiwiSVNTTiI6IjEwNzcyNjI2IiwiUE1JRCI6IjIwOTc1MTM3IiwiaXNzdWVkIjp7ImRhdGUtcGFydHMiOltbMjAxMF1dfSwicGFnZSI6Ijk5OS0xMDA4IiwiYWJzdHJhY3QiOiJBbHRob3VnaCBwcmV2aW91cyByZXNlYXJjaCBoYXMgc3VnZ2VzdGVkIHRoYXQgZXhhbWluaW5nIHRoZSBpbnRlcnBsYXkgYmV0d2VlbiBpbnRlcm5hbCBhbmQgZXh0ZXJuYWwgcmVwcmVzZW50YXRpb25zIGNhbiBiZW5lZml0IG91ciB1bmRlcnN0YW5kaW5nIG9mIHRoZSByb2xlIG9mIGluZm9ybWF0aW9uIHZpc3VhbGl6YXRpb24gKEluZm9WaXMpIGluIGh1bWFuIGNvZ25pdGl2ZSBhY3Rpdml0aWVzLCB0aGVyZSBoYXMgYmVlbiBsaXR0bGUgd29yayBkZXRhaWxpbmcgdGhlIG5hdHVyZSBvZiBpbnRlcm5hbCByZXByZXNlbnRhdGlvbnMsIHRoZSByZWxhdGlvbnNoaXAgYmV0d2VlbiBpbnRlcm5hbCBhbmQgZXh0ZXJuYWwgcmVwcmVzZW50YXRpb25zIGFuZCBob3cgaW50ZXJhY3Rpb24gaXMgcmVsYXRlZCB0byB0aGVzZSByZXByZXNlbnRhdGlvbnMuIEluIHRoaXMgcGFwZXIsIHdlIGlkZW50aWZ5IGFuZCBpbGx1c3RyYXRlIGEgc3BlY2lmaWMga2luZCBvZiBpbnRlcm5hbCByZXByZXNlbnRhdGlvbiwgbWVudGFsIG1vZGVscywgYW5kIG91dGxpbmUgdGhlIGhpZ2gtbGV2ZWwgcmVsYXRpb25zaGlwcyBiZXR3ZWVuIG1lbnRhbCBtb2RlbHMgYW5kIGV4dGVybmFsIHZpc3VhbGl6YXRpb25zLiBXZSBwcmVzZW50IGEgdG9wLWRvd24gcGVyc3BlY3RpdmUgb2YgcmVhc29uaW5nIGFzIG1vZGVsIGNvbnN0cnVjdGlvbiBhbmQgc2ltdWxhdGlvbiwgYW5kIGRpc2N1c3MgdGhlIHJvbGUgb2YgdmlzdWFsaXphdGlvbiBpbiBtb2RlbCBiYXNlZCByZWFzb25pbmcuIEZyb20gdGhpcyBwZXJzcGVjdGl2ZSwgaW50ZXJhY3Rpb24gY2FuIGJlIHVuZGVyc3Rvb2QgYXMgYWN0aXZlIG1vZGVsaW5nIGZvciB0aHJlZSBwcmltYXJ5IHB1cnBvc2VzOiBleHRlcm5hbCBhbmNob3JpbmcsIGluZm9ybWF0aW9uIGZvcmFnaW5nLCBhbmQgY29nbml0aXZlIG9mZmxvYWRpbmcuIEZpbmFsbHkgd2UgZGlzY3VzcyB0aGUgaW1wbGljYXRpb25zIG9mIG91ciBhcHByb2FjaCBmb3IgZGVzaWduLCBldmFsdWF0aW9uIGFuZCB0aGVvcnkgZGV2ZWxvcG1lbnQuIMKpIDIwMDYgSUVFRS4iLCJpc3N1ZSI6IjYiLCJ2b2x1bWUiOiIxNiJ9LCJpc1RlbXBvcmFyeSI6ZmFsc2V9XX0=&quot;,&quot;citationItems&quot;:[{&quot;id&quot;:&quot;1f6cfdeb-0a74-35c6-8ba9-f68e8b8d3369&quot;,&quot;itemData&quot;:{&quot;type&quot;:&quot;article-journal&quot;,&quot;id&quot;:&quot;1f6cfdeb-0a74-35c6-8ba9-f68e8b8d3369&quot;,&quot;title&quot;:&quot;Mental models, visual reasoning and interaction in information visualization: A top-down perspective&quot;,&quot;author&quot;:[{&quot;family&quot;:&quot;Liu&quot;,&quot;given&quot;:&quot;Zhicheng&quot;,&quot;parse-names&quot;:false,&quot;dropping-particle&quot;:&quot;&quot;,&quot;non-dropping-particle&quot;:&quot;&quot;},{&quot;family&quot;:&quot;Stasko&quot;,&quot;given&quot;:&quot;John&quot;,&quot;parse-names&quot;:false,&quot;dropping-particle&quot;:&quot;&quot;,&quot;non-dropping-particle&quot;:&quot;&quot;}],&quot;container-title&quot;:&quot;IEEE Transactions on Visualization and Computer Graphics&quot;,&quot;container-title-short&quot;:&quot;IEEE Trans. Vis. Comput. Graph.&quot;,&quot;accessed&quot;:{&quot;date-parts&quot;:[[2025,7,2]]},&quot;DOI&quot;:&quot;10.1109/TVCG.2010.177&quot;,&quot;ISSN&quot;:&quot;10772626&quot;,&quot;PMID&quot;:&quot;20975137&quot;,&quot;issued&quot;:{&quot;date-parts&quot;:[[2010]]},&quot;page&quot;:&quot;999-1008&quot;,&quot;abstract&quot;:&quot;Although previous research has suggested that examining the interplay between internal and external representations can benefit our understanding of the role of information visualization (InfoVis) in human cognitive activities, there has been little work detailing the nature of internal representations, the relationship between internal and external representations and how interaction is related to these representations. In this paper, we identify and illustrate a specific kind of internal representation, mental models, and outline the high-level relationships between mental models and external visualizations. We present a top-down perspective of reasoning as model construction and simulation, and discuss the role of visualization in model based reasoning. From this perspective, interaction can be understood as active modeling for three primary purposes: external anchoring, information foraging, and cognitive offloading. Finally we discuss the implications of our approach for design, evaluation and theory development. © 2006 IEEE.&quot;,&quot;issue&quot;:&quot;6&quot;,&quot;volume&quot;:&quot;16&quot;},&quot;isTemporary&quot;:false}]},{&quot;citationID&quot;:&quot;MENDELEY_CITATION_7c5c5b56-cecf-48ad-9c0a-9d41080b1807&quot;,&quot;properties&quot;:{&quot;noteIndex&quot;:0},&quot;isEdited&quot;:false,&quot;manualOverride&quot;:{&quot;isManuallyOverridden&quot;:true,&quot;citeprocText&quot;:&quot;(Barzilai &amp;#38; Weinstock, 2015; Barzilai &amp;#38; Zohar, 2012; Leuenberger &amp;#38; Smith, 2021)&quot;,&quot;manualOverrideText&quot;:&quot;Barzilai &amp; Weinstock (2015), Barzilai &amp; Zohar (2012), Leuenberger &amp; Smith (2021)&quot;},&quot;citationTag&quot;:&quot;MENDELEY_CITATION_v3_eyJjaXRhdGlvbklEIjoiTUVOREVMRVlfQ0lUQVRJT05fN2M1YzViNTYtY2VjZi00OGFkLTljMGEtOWQ0MTA4MGIxODA3IiwicHJvcGVydGllcyI6eyJub3RlSW5kZXgiOjB9LCJpc0VkaXRlZCI6ZmFsc2UsIm1hbnVhbE92ZXJyaWRlIjp7ImlzTWFudWFsbHlPdmVycmlkZGVuIjp0cnVlLCJjaXRlcHJvY1RleHQiOiIoQmFyemlsYWkgJiMzODsgV2VpbnN0b2NrLCAyMDE1OyBCYXJ6aWxhaSAmIzM4OyBab2hhciwgMjAxMjsgTGV1ZW5iZXJnZXIgJiMzODsgU21pdGgsIDIwMjEpIiwibWFudWFsT3ZlcnJpZGVUZXh0IjoiQmFyemlsYWkgJiBXZWluc3RvY2sgKDIwMTUpLCBCYXJ6aWxhaSAmIFpvaGFyICgyMDEyKSwgTGV1ZW5iZXJnZXIgJiBTbWl0aCAoMjAyMSkifSwiY2l0YXRpb25JdGVtcyI6W3siaWQiOiIxNmQ3NTRkYy05ZTM5LTM5YTYtYWFkYi1jNzM0NjJmNTA4NDciLCJpdGVtRGF0YSI6eyJ0eXBlIjoiYXJ0aWNsZS1qb3VybmFsIiwiaWQiOiIxNmQ3NTRkYy05ZTM5LTM5YTYtYWFkYi1jNzM0NjJmNTA4NDciLCJ0aXRsZSI6Ik1lYXN1cmluZyBlcGlzdGVtaWMgdGhpbmtpbmcgd2l0aGluIGFuZCBhY3Jvc3MgdG9waWNzOiBBIHNjZW5hcmlvLWJhc2VkIGFwcHJvYWNoIiwiYXV0aG9yIjpbeyJmYW1pbHkiOiJCYXJ6aWxhaSIsImdpdmVuIjoiU2FyaXQiLCJwYXJzZS1uYW1lcyI6ZmFsc2UsImRyb3BwaW5nLXBhcnRpY2xlIjoiIiwibm9uLWRyb3BwaW5nLXBhcnRpY2xlIjoiIn0seyJmYW1pbHkiOiJXZWluc3RvY2siLCJnaXZlbiI6Ik1pY2hhZWwiLCJwYXJzZS1uYW1lcyI6ZmFsc2UsImRyb3BwaW5nLXBhcnRpY2xlIjoiIiwibm9uLWRyb3BwaW5nLXBhcnRpY2xlIjoiIn1dLCJjb250YWluZXItdGl0bGUiOiJDb250ZW1wb3JhcnkgRWR1Y2F0aW9uYWwgUHN5Y2hvbG9neSIsImNvbnRhaW5lci10aXRsZS1zaG9ydCI6IkNvbnRlbXAuIEVkdWMuIFBzeWNob2wuIiwiYWNjZXNzZWQiOnsiZGF0ZS1wYXJ0cyI6W1syMDI1LDcsMTddXX0sIkRPSSI6IjEwLjEwMTYvSi5DRURQU1lDSC4yMDE1LjA2LjAwNiIsIklTU04iOiIwMzYxLTQ3NlgiLCJVUkwiOiJodHRwczovL3d3dy5zY2llbmNlZGlyZWN0LmNvbS9zY2llbmNlL2FydGljbGUvcGlpL1MwMzYxNDc2WDE1MDAwMzI2IiwiaXNzdWVkIjp7ImRhdGUtcGFydHMiOltbMjAxNSw3LDFdXX0sInBhZ2UiOiIxNDEtMTU4IiwiYWJzdHJhY3QiOiJUaGUgdG9waWMtc2Vuc2l0aXZlIGFuZCBtdWx0aWRpbWVuc2lvbmFsIG5hdHVyZSBvZiBlcGlzdGVtaWMgdGhpbmtpbmcgbWFrZXMgdGhlIGFzc2Vzc21lbnQgb2YgaG93IHBlb3BsZSB0aGluayBhYm91dCBlcGlzdGVtaWMgbWF0dGVycyBhbiBvbmdvaW5nIGNoYWxsZW5nZS4gVGhpcyBwYXBlciByZXBvcnRzIHRoZSBkZXZlbG9wbWVudCBhbmQgdmFsaWRhdGlvbiBvZiBhIHNjZW5hcmlvLWJhc2VkIGFzc2Vzc21lbnQgb2YgZXBpc3RlbWljIHRoaW5raW5nIHRoYXQgaXMgYmFzZWQgb24gdGhlIGNvbmNlcHR1YWxpemF0aW9uIG9mIGVwaXN0ZW1pYyBkZXZlbG9wbWVudCBwcm9wb3NlZCBieSBLdWhuIGFuZCBoZXIgY29sbGVhZ3Vlcy4gVGhlIG9iamVjdGl2ZXMgb2YgZGV2ZWxvcGluZyB0aGUgaW5zdHJ1bWVudCB3ZXJlIHRvIGltcHJvdmUgdGhlIHZhbGlkaXR5IGFuZCByZWxpYWJpbGl0eSBvZiB0aGUgYXNzZXNzbWVudCBvZiBlcGlzdGVtaWMgcGVyc3BlY3RpdmVzIGRlc2NyaWJlZCBieSB0aGUgbW9kZWwsIHRvIGJldHRlciByZXByZXNlbnQgdGhlIG11bHRpZGltZW5zaW9uYWxpdHkgb2YgdGhlc2UgcGVyc3BlY3RpdmVzLCBhbmQgdG8gYmV0dGVyIGFjY291bnQgZm9yIHRoZWlyIHRvcGljLXNwZWNpZmljIGFzcGVjdHMuIFRoZSBtdWx0aS1waGFzZSBkZXZlbG9wbWVudCBwcm9jZXNzIGluY2x1ZGVkIGNvZ25pdGl2ZSBpbnRlcnZpZXdpbmcsIGEgcGlsb3Qgc3R1ZHksIGFuZCBhIGxhcmdlLXNjYWxlIGFkbWluaXN0cmF0aW9uLiBFeHBsb3JhdG9yeSBhbmQgY29uZmlybWF0b3J5IGZhY3RvciBhbmFseXNlcyBnZW5lcmFsbHkgc3VwcG9ydGVkIHRoZSBleHBlY3RlZCBzdHJ1Y3R1cmUgb2YgdGhyZWUgbWFpbiBlcGlzdGVtaWMgcGVyc3BlY3RpdmVzIChhYnNvbHV0aXNtLCBtdWx0aXBsaXNtLCBhbmQgZXZhbHVhdGl2aXNtKS4gSG93ZXZlciwgdmFsaWRpdHkgYW5kIHJlbGlhYmlsaXR5IHdlcmUgYmV0dGVyIGluIGEgYmlvbG9neSBzY2VuYXJpbyB0aGFuIGluIGEgaGlzdG9yeSBzY2VuYXJpby4gVGhlIHJlc3VsdHMgc3VnZ2VzdGVkIHRoYXQgZXBpc3RlbWljIHBlcnNwZWN0aXZlcyBpbmNsdWRlIHRoZSBlcGlzdGVtaWMgZGltZW5zaW9ucyBvZiBjZXJ0YWludHkgYW5kIHNvdXJjZS9qdXN0aWZpY2F0aW9uIGFzIGxvd2VyLW9yZGVyIGZhY3RvcnMuIENvbXBhcmlzb24gb2YgdGhlIGJpb2xvZ3kgYW5kIGhpc3Rvcnkgc2NlbmFyaW9zIHJldmVhbGVkIG1lYW5pbmdmdWwgc2ltaWxhcml0aWVzIGFuZCBkaWZmZXJlbmNlcyBpbiBlcGlzdGVtaWMgdGhpbmtpbmcgcmVnYXJkaW5nIHRoZSB0d28gcHJvYmxlbXMuIFRoZSB0aGVvcmV0aWNhbCBhbmQgbWV0aG9kb2xvZ2ljYWwgaW1wbGljYXRpb25zIG9mIHRoZSBwcm9wb3NlZCBhc3Nlc3NtZW50IGFwcHJvYWNoIGFyZSBkaXNjdXNzZWQuIiwicHVibGlzaGVyIjoiQWNhZGVtaWMgUHJlc3MiLCJ2b2x1bWUiOiI0MiJ9LCJpc1RlbXBvcmFyeSI6ZmFsc2V9LHsiaWQiOiI1MTVkZTQ5NS04MjljLTMyZTktYTliNS00NWEzOGZiYmMyNTEiLCJpdGVtRGF0YSI6eyJ0eXBlIjoiYXJ0aWNsZS1qb3VybmFsIiwiaWQiOiI1MTVkZTQ5NS04MjljLTMyZTktYTliNS00NWEzOGZiYmMyNTEiLCJ0aXRsZSI6IkVwaXN0ZW1pYyBUaGlua2luZyBpbiBBY3Rpb246IEV2YWx1YXRpbmcgYW5kIEludGVncmF0aW5nIE9ubGluZSBTb3VyY2VzIiwiYXV0aG9yIjpbeyJmYW1pbHkiOiJCYXJ6aWxhaSIsImdpdmVuIjoiU2FyaXQiLCJwYXJzZS1uYW1lcyI6ZmFsc2UsImRyb3BwaW5nLXBhcnRpY2xlIjoiIiwibm9uLWRyb3BwaW5nLXBhcnRpY2xlIjoiIn0seyJmYW1pbHkiOiJab2hhciIsImdpdmVuIjoiQW5hdCIsInBhcnNlLW5hbWVzIjpmYWxzZSwiZHJvcHBpbmctcGFydGljbGUiOiIiLCJub24tZHJvcHBpbmctcGFydGljbGUiOiIifV0sImNvbnRhaW5lci10aXRsZSI6IkNvZ25pdGlvbiBhbmQgSW5zdHJ1Y3Rpb24iLCJjb250YWluZXItdGl0bGUtc2hvcnQiOiJDb2duLiBJbnN0ci4iLCJhY2Nlc3NlZCI6eyJkYXRlLXBhcnRzIjpbWzIwMjUsNywxN11dfSwiRE9JIjoiMTAuMTA4MC8wNzM3MDAwOC4yMDExLjYzNjQ5NSIsIklTU04iOiIwNzM3MDAwOCIsImlzc3VlZCI6eyJkYXRlLXBhcnRzIjpbWzIwMTIsMV1dfSwicGFnZSI6IjM5LTg1IiwiYWJzdHJhY3QiOiJUaGlzIHN0dWR5IGV4YW1pbmVzIGVwaXN0ZW1pYyB0aGlua2luZyBpbiBhY3Rpb24gaW4gb3JkZXIgdG8gc2hlZCBsaWdodCBvbiB0aGUgcmVsYXRpb24gYmV0d2VlbiBzdHVkZW50cycgcGVyc29uYWwgZXBpc3RlbW9sb2dpZXMgYW5kIHRoZWlyIG9ubGluZSBsZWFybmluZyBwcmFjdGljZXMuIFRoZSBzdHVkeSBpcyBiYXNlZCBvbiBvYnNlcnZhdGlvbnMgb2YgdGhlIGxlYXJuaW5nIGJlaGF2aW9ycyBvZiA2dGgtZ3JhZGUgc3R1ZGVudHMgKG4gPSAzOCkgZHVyaW5nIHR3byBvbmxpbmUgaW5xdWlyeSB0YXNrcy4gRGF0YSB3ZXJlIGNvbGxlY3RlZCB0aHJvdWdoIHRoaW5rLWFsb3VkIHByb3RvY29scyBhbmQgcmV0cm9zcGVjdGl2ZSBlcGlzdGVtaWMgaW50ZXJ2aWV3cy4gVGhlIHN0dWR5IGV4YW1pbmVzIGhvdyBhYnNvbHV0aXN0IGFuZCBldmFsdWF0aXZpc3QgZXBpc3RlbWljIHBlcnNwZWN0aXZlcyBjb21lIGludG8gcGxheSBpbiB0d28ga2V5IG9ubGluZSBpbnF1aXJ5IHN0cmF0ZWdpZXMtZXZhbHVhdGlvbiBvZiB3ZWJzaXRlIHRydXN0d29ydGhpbmVzcyBhbmQgY3JpdGljYWwgaW50ZWdyYXRpb24gb2YgbXVsdGlwbGUgb25saW5lIHNvdXJjZXMuIFRoZSBzdHVkeSBleHBsb3JlcyBzdHVkZW50cycgZXBpc3RlbWljIHRoaW5raW5nIG9uIHRoZSBjb2duaXRpdmUgYW5kIG1ldGFjb2duaXRpdmUgbGV2ZWxzIGFuZCBleGFtaW5lcyBlcGlzdGVtaWMgbWV0YWNvZ25pdGl2ZSBrbm93bGVkZ2UgYWJvdXQgYm90aCBwZXJzb25zIGFuZCBzdHJhdGVnaWVzLiBUaGUgZmluZGluZ3MgZGVtb25zdHJhdGUgdGhhdCBlcGlzdGVtaWMgdGhpbmtpbmcgcGxheXMgYW4gaW1wb3J0YW50IHJvbGUgaW4gb25saW5lIGlucXVpcnkgbGVhcm5pbmcuIFBhcnRpY2lwYW50cycgZXBpc3RlbWljIG1ldGFjb2duaXRpdmUga25vd2xlZGdlIHJlZ2FyZGluZyBvbmxpbmUgbGVhcm5pbmcgc3RyYXRlZ2llcyBjb3JyZWxhdGVkIHdpdGggdGhlaXIgZXBpc3RlbWljIGNvZ25pdGlvbi4gRXZhbHVhdGl2aXN0cyBzaWduaWZpY2FudGx5IG91dHBlcmZvcm1lZCBhYnNvbHV0aXN0cyBpbiB0aGUgaW50ZWdyYXRpb24gc3RyYXRlZ3kgYnV0IG5vIHNpZ25pZmljYW50IGRpZmZlcmVuY2VzIHdlcmUgZm91bmQgaW4gdGhlIGV2YWx1YXRpb24gc3RyYXRlZ3kuIEZ1cnRoZXJtb3JlLCB0aGVyZSB3YXMgZXZpZGVuY2UgZm9yIGNvbnNpZGVyYWJsZSB2YXJpYWJpbGl0eSBpbiBzdHVkZW50cycgZXBpc3RlbWljIHRoaW5raW5nLiBUaGUgY29tcGxleCByb2xlIG9mIHN0dWRlbnRzJyBlcGlzdGVtaWMgdGhpbmtpbmcgaW4gb25saW5lIGxlYXJuaW5nIGlzIGFuYWx5emVkIGFuZCBkaXNjdXNzZWQuIMKpIDIwMTIgQ29weXJpZ2h0IFRheWxvciBhbmQgRnJhbmNpcyBHcm91cCwgTExDLiIsImlzc3VlIjoiMSIsInZvbHVtZSI6IjMwIn0sImlzVGVtcG9yYXJ5IjpmYWxzZX0seyJpZCI6IjA3YjNhNzRkLTQ5NTktM2Q3MS04OWY4LTdlOWU5ODhjZDYyOSIsIml0ZW1EYXRhIjp7InR5cGUiOiJhcnRpY2xlLWpvdXJuYWwiLCJpZCI6IjA3YjNhNzRkLTQ5NTktM2Q3MS04OWY4LTdlOWU5ODhjZDYyOSIsInRpdGxlIjoiRXBpc3RlbWljIGxvZ2ljIHdpdGhvdXQgY2xvc3VyZSIsImF1dGhvciI6W3siZmFtaWx5IjoiTGV1ZW5iZXJnZXIiLCJnaXZlbiI6IlN0ZXBoYW4iLCJwYXJzZS1uYW1lcyI6ZmFsc2UsImRyb3BwaW5nLXBhcnRpY2xlIjoiIiwibm9uLWRyb3BwaW5nLXBhcnRpY2xlIjoiIn0seyJmYW1pbHkiOiJTbWl0aCIsImdpdmVuIjoiTWFydGluIiwicGFyc2UtbmFtZXMiOmZhbHNlLCJkcm9wcGluZy1wYXJ0aWNsZSI6IiIsIm5vbi1kcm9wcGluZy1wYXJ0aWNsZSI6IiJ9XSwiY29udGFpbmVyLXRpdGxlIjoiU3ludGhlc2UiLCJjb250YWluZXItdGl0bGUtc2hvcnQiOiJTeW50aGVzZSIsImFjY2Vzc2VkIjp7ImRhdGUtcGFydHMiOltbMjAyNSw3LDE3XV19LCJET0kiOiIxMC4xMDA3L1MxMTIyOS0wMTktMDIzNjgtNi9NRVRSSUNTIiwiSVNTTiI6IjE1NzMwOTY0IiwiVVJMIjoiaHR0cHM6Ly9saW5rLnNwcmluZ2VyLmNvbS9hcnRpY2xlLzEwLjEwMDcvczExMjI5LTAxOS0wMjM2OC02IiwiaXNzdWVkIjp7ImRhdGUtcGFydHMiOltbMjAyMSw1LDFdXX0sInBhZ2UiOiI0NzUxLTQ3NzQiLCJhYnN0cmFjdCI6IkFsbCBzdGFuZGFyZCBlcGlzdGVtaWMgbG9naWNzIGxlZ2l0aW1hdGUgc29tZXRoaW5nIGFraW4gdG8gdGhlIHByaW5jaXBsZSBvZiBjbG9zdXJlLCBhY2NvcmRpbmcgdG8gd2hpY2gga25vd2xlZGdlIGlzIGNsb3NlZCB1bmRlciBjb21wZXRlbnQgZGVkdWN0aXZlIGluZmVyZW5jZS4gQW5kIHlldCB0aGUgcHJpbmNpcGxlIG9mIGNsb3N1cmUsIHBhcnRpY3VsYXJseSBpbiBpdHMgbXVsdGlwbGUgcHJlbWlzZSBndWlzZSwgaGFzIGEgc29tZXdoYXQgYW1iaXZhbGVudCBzdGF0dXMgd2l0aGluIGVwaXN0ZW1vbG9neS4gT25lIG1pZ2h0IHRoaW5rIHRoYXQgc2VyaW91cyBjb25jZXJucyBhYm91dCBjbG9zdXJlIHBvaW50IHVzIGF3YXkgZnJvbSBlcGlzdGVtaWMgbG9naWMgYWx0b2dldGhlcuKAlGF3YXkgZnJvbSB0aGUgdmVyeSBpZGVhIHRoYXQgdGhlIGtub3dsZWRnZSByZWxhdGlvbiBjb3VsZCBiZSBmcnVpdGZ1bGx5IHRyZWF0ZWQgYXMgYSBraW5kIG9mIG1vZGFsIG9wZXJhdG9yLiBUaGlzLCBob3dldmVyLCBuZWVkIG5vdCBiZSBzby4gVGhlIGFiYW5kb25tZW50IG9mIGNsb3N1cmUgbWF5IHlldCBsZWF2ZSBpbiBwbGFjZSBwbGVudHkgb2YgZm9ybWFsIHN0cnVjdHVyZSBhbWVuYWJsZSB0byBzeXN0ZW1hdGljIGxvZ2ljYWwgdHJlYXRtZW50LiBJbiB0aGlzIHBhcGVyIHdlIGRlc2NyaWJlIGEgZmFtaWx5IG9mIHdlYWsgZXBpc3RlbWljIGxvZ2ljcyBpbiB3aGljaCBjbG9zdXJlIGZhaWxzLCBhbmQgZGVzY3JpYmUgdHdvIGFsdGVybmF0aXZlIHNlbWFudGljIGZyYW1ld29ya3MgaW4gd2hpY2ggdGhlc2UgbG9naWNzIGNhbiBiZSBtb2RlbGxlZC4gT25lIG9mIHRoZXNl4oCUd2hpY2ggd2UgdGVybSBwbHVyYWxpdHkgc2VtYW50aWNz4oCUaXMgcmVsYXRpdmVseSB1bmZhbWlsaWFyLiBXZSBleHBsb3JlIHVuZGVyIHdoYXQgY29uZGl0aW9ucyBwbHVyYWxpdHkgZnJhbWVzIHZhbGlkYXRlIGNlcnRhaW4gbXVjaC1kaXNjdXNzZWQgcHJpbmNpcGxlcyBvZiBlcGlzdGVtaWMgbG9naWMuIEl0IHR1cm5zIG91dCB0aGF0IHBsdXJhbGl0eSBmcmFtZXMgY2FuIGJlIGludGVycHJldGVkIGluIGEgdmVyeSBuYXR1cmFsIHdheSBpbiBsaWdodCBvZiBvbmUgbW90aXZhdGlvbiBmb3IgcmVqZWN0aW5nIGNsb3N1cmUsIGFkZGluZyB0byB0aGUgc2lnbmlmaWNhbmNlIG9mIG91ciB0ZWNobmljYWwgd29yay4gVGhlIHNlY29uZCBmcmFtZXdvcmsgdGhhdCB3ZSBlbXBsb3nigJRuZWlnaGJvdXJob29kIHNlbWFudGljc+KAlGlzIG11Y2ggYmV0dGVyIGtub3duLiBCdXQgd2Ugc2hvdyB0aGF0IGl0IHRvbyBjYW4gYmUgaW50ZXJwcmV0ZWQgaW4gYSB3YXkgdGhhdCBjb21wb3J0cyB3aXRoIGEgY2VydGFpbiBtb3RpdmF0aW9uIGZvciByZWplY3RpbmcgY2xvc3VyZS4iLCJwdWJsaXNoZXIiOiJTcHJpbmdlciBTY2llbmNlIGFuZCBCdXNpbmVzcyBNZWRpYSBCLlYuIiwiaXNzdWUiOiI1Iiwidm9sdW1lIjoiMTk4In0sImlzVGVtcG9yYXJ5IjpmYWxzZX1dfQ==&quot;,&quot;citationItems&quot;:[{&quot;id&quot;:&quot;16d754dc-9e39-39a6-aadb-c73462f50847&quot;,&quot;itemData&quot;:{&quot;type&quot;:&quot;article-journal&quot;,&quot;id&quot;:&quot;16d754dc-9e39-39a6-aadb-c73462f50847&quot;,&quot;title&quot;:&quot;Measuring epistemic thinking within and across topics: A scenario-based approach&quot;,&quot;author&quot;:[{&quot;family&quot;:&quot;Barzilai&quot;,&quot;given&quot;:&quot;Sarit&quot;,&quot;parse-names&quot;:false,&quot;dropping-particle&quot;:&quot;&quot;,&quot;non-dropping-particle&quot;:&quot;&quot;},{&quot;family&quot;:&quot;Weinstock&quot;,&quot;given&quot;:&quot;Michael&quot;,&quot;parse-names&quot;:false,&quot;dropping-particle&quot;:&quot;&quot;,&quot;non-dropping-particle&quot;:&quot;&quot;}],&quot;container-title&quot;:&quot;Contemporary Educational Psychology&quot;,&quot;container-title-short&quot;:&quot;Contemp. Educ. Psychol.&quot;,&quot;accessed&quot;:{&quot;date-parts&quot;:[[2025,7,17]]},&quot;DOI&quot;:&quot;10.1016/J.CEDPSYCH.2015.06.006&quot;,&quot;ISSN&quot;:&quot;0361-476X&quot;,&quot;URL&quot;:&quot;https://www.sciencedirect.com/science/article/pii/S0361476X15000326&quot;,&quot;issued&quot;:{&quot;date-parts&quot;:[[2015,7,1]]},&quot;page&quot;:&quot;141-158&quot;,&quot;abstract&quot;:&quot;The topic-sensitive and multidimensional nature of epistemic thinking makes the assessment of how people think about epistemic matters an ongoing challenge. This paper reports the development and validation of a scenario-based assessment of epistemic thinking that is based on the conceptualization of epistemic development proposed by Kuhn and her colleagues. The objectives of developing the instrument were to improve the validity and reliability of the assessment of epistemic perspectives described by the model, to better represent the multidimensionality of these perspectives, and to better account for their topic-specific aspects. The multi-phase development process included cognitive interviewing, a pilot study, and a large-scale administration. Exploratory and confirmatory factor analyses generally supported the expected structure of three main epistemic perspectives (absolutism, multiplism, and evaluativism). However, validity and reliability were better in a biology scenario than in a history scenario. The results suggested that epistemic perspectives include the epistemic dimensions of certainty and source/justification as lower-order factors. Comparison of the biology and history scenarios revealed meaningful similarities and differences in epistemic thinking regarding the two problems. The theoretical and methodological implications of the proposed assessment approach are discussed.&quot;,&quot;publisher&quot;:&quot;Academic Press&quot;,&quot;volume&quot;:&quot;42&quot;},&quot;isTemporary&quot;:false},{&quot;id&quot;:&quot;515de495-829c-32e9-a9b5-45a38fbbc251&quot;,&quot;itemData&quot;:{&quot;type&quot;:&quot;article-journal&quot;,&quot;id&quot;:&quot;515de495-829c-32e9-a9b5-45a38fbbc251&quot;,&quot;title&quot;:&quot;Epistemic Thinking in Action: Evaluating and Integrating Online Sources&quot;,&quot;author&quot;:[{&quot;family&quot;:&quot;Barzilai&quot;,&quot;given&quot;:&quot;Sarit&quot;,&quot;parse-names&quot;:false,&quot;dropping-particle&quot;:&quot;&quot;,&quot;non-dropping-particle&quot;:&quot;&quot;},{&quot;family&quot;:&quot;Zohar&quot;,&quot;given&quot;:&quot;Anat&quot;,&quot;parse-names&quot;:false,&quot;dropping-particle&quot;:&quot;&quot;,&quot;non-dropping-particle&quot;:&quot;&quot;}],&quot;container-title&quot;:&quot;Cognition and Instruction&quot;,&quot;container-title-short&quot;:&quot;Cogn. Instr.&quot;,&quot;accessed&quot;:{&quot;date-parts&quot;:[[2025,7,17]]},&quot;DOI&quot;:&quot;10.1080/07370008.2011.636495&quot;,&quot;ISSN&quot;:&quot;07370008&quot;,&quot;issued&quot;:{&quot;date-parts&quot;:[[2012,1]]},&quot;page&quot;:&quot;39-85&quot;,&quot;abstract&quot;:&quot;This study examines epistemic thinking in action in order to shed light on the relation between students' personal epistemologies and their online learning practices. The study is based on observations of the learning behaviors of 6th-grade students (n = 38) during two online inquiry tasks. Data were collected through think-aloud protocols and retrospective epistemic interviews. The study examines how absolutist and evaluativist epistemic perspectives come into play in two key online inquiry strategies-evaluation of website trustworthiness and critical integration of multiple online sources. The study explores students' epistemic thinking on the cognitive and metacognitive levels and examines epistemic metacognitive knowledge about both persons and strategies. The findings demonstrate that epistemic thinking plays an important role in online inquiry learning. Participants' epistemic metacognitive knowledge regarding online learning strategies correlated with their epistemic cognition. Evaluativists significantly outperformed absolutists in the integration strategy but no significant differences were found in the evaluation strategy. Furthermore, there was evidence for considerable variability in students' epistemic thinking. The complex role of students' epistemic thinking in online learning is analyzed and discussed. © 2012 Copyright Taylor and Francis Group, LLC.&quot;,&quot;issue&quot;:&quot;1&quot;,&quot;volume&quot;:&quot;30&quot;},&quot;isTemporary&quot;:false},{&quot;id&quot;:&quot;07b3a74d-4959-3d71-89f8-7e9e988cd629&quot;,&quot;itemData&quot;:{&quot;type&quot;:&quot;article-journal&quot;,&quot;id&quot;:&quot;07b3a74d-4959-3d71-89f8-7e9e988cd629&quot;,&quot;title&quot;:&quot;Epistemic logic without closure&quot;,&quot;author&quot;:[{&quot;family&quot;:&quot;Leuenberger&quot;,&quot;given&quot;:&quot;Stephan&quot;,&quot;parse-names&quot;:false,&quot;dropping-particle&quot;:&quot;&quot;,&quot;non-dropping-particle&quot;:&quot;&quot;},{&quot;family&quot;:&quot;Smith&quot;,&quot;given&quot;:&quot;Martin&quot;,&quot;parse-names&quot;:false,&quot;dropping-particle&quot;:&quot;&quot;,&quot;non-dropping-particle&quot;:&quot;&quot;}],&quot;container-title&quot;:&quot;Synthese&quot;,&quot;container-title-short&quot;:&quot;Synthese&quot;,&quot;accessed&quot;:{&quot;date-parts&quot;:[[2025,7,17]]},&quot;DOI&quot;:&quot;10.1007/S11229-019-02368-6/METRICS&quot;,&quot;ISSN&quot;:&quot;15730964&quot;,&quot;URL&quot;:&quot;https://link.springer.com/article/10.1007/s11229-019-02368-6&quot;,&quot;issued&quot;:{&quot;date-parts&quot;:[[2021,5,1]]},&quot;page&quot;:&quot;4751-4774&quot;,&quot;abstract&quot;:&quot;All standard epistemic logics legitimate something akin to the principle of closure, according to which knowledge is closed under competent deductive inference. And yet the principle of closure, particularly in its multiple premise guise, has a somewhat ambivalent status within epistemology. One might think that serious concerns about closure point us away from epistemic logic altogether—away from the very idea that the knowledge relation could be fruitfully treated as a kind of modal operator. This, however, need not be so. The abandonment of closure may yet leave in place plenty of formal structure amenable to systematic logical treatment. In this paper we describe a family of weak epistemic logics in which closure fails, and describe two alternative semantic frameworks in which these logics can be modelled. One of these—which we term plurality semantics—is relatively unfamiliar. We explore under what conditions plurality frames validate certain much-discussed principles of epistemic logic. It turns out that plurality frames can be interpreted in a very natural way in light of one motivation for rejecting closure, adding to the significance of our technical work. The second framework that we employ—neighbourhood semantics—is much better known. But we show that it too can be interpreted in a way that comports with a certain motivation for rejecting closure.&quot;,&quot;publisher&quot;:&quot;Springer Science and Business Media B.V.&quot;,&quot;issue&quot;:&quot;5&quot;,&quot;volume&quot;:&quot;198&quot;},&quot;isTemporary&quot;:false}]},{&quot;citationID&quot;:&quot;MENDELEY_CITATION_52b3ead5-cfc2-43eb-884a-90edf9b0032e&quot;,&quot;properties&quot;:{&quot;noteIndex&quot;:0},&quot;isEdited&quot;:false,&quot;manualOverride&quot;:{&quot;isManuallyOverridden&quot;:true,&quot;citeprocText&quot;:&quot;(Polkowski, 2011)&quot;,&quot;manualOverrideText&quot;:&quot;Polkowski (2011)&quot;},&quot;citationTag&quot;:&quot;MENDELEY_CITATION_v3_eyJjaXRhdGlvbklEIjoiTUVOREVMRVlfQ0lUQVRJT05fNTJiM2VhZDUtY2ZjMi00M2ViLTg4NGEtOTBlZGY5YjAwMzJlIiwicHJvcGVydGllcyI6eyJub3RlSW5kZXgiOjB9LCJpc0VkaXRlZCI6ZmFsc2UsIm1hbnVhbE92ZXJyaWRlIjp7ImlzTWFudWFsbHlPdmVycmlkZGVuIjp0cnVlLCJjaXRlcHJvY1RleHQiOiIoUG9sa293c2tpLCAyMDExKSIsIm1hbnVhbE92ZXJyaWRlVGV4dCI6IlBvbGtvd3NraSAoMjAxMSkifSwiY2l0YXRpb25JdGVtcyI6W3siaWQiOiIzYjA0YTY1NC03MjE5LTNlMjMtYjQ4MC1jYzQ2OTc3ZjNlY2QiLCJpdGVtRGF0YSI6eyJ0eXBlIjoiY2hhcHRlciIsImlkIjoiM2IwNGE2NTQtNzIxOS0zZTIzLWI0ODAtY2M0Njk3N2YzZWNkIiwidGl0bGUiOiJSZWFzb25pbmcgUGF0dGVybnMgb2YgRGVkdWN0aXZlIFJlYXNvbmluZyIsImF1dGhvciI6W3siZmFtaWx5IjoiUG9sa293c2tpIiwiZ2l2ZW4iOiJMZWNoIiwicGFyc2UtbmFtZXMiOmZhbHNlLCJkcm9wcGluZy1wYXJ0aWNsZSI6IiIsIm5vbi1kcm9wcGluZy1wYXJ0aWNsZSI6IiJ9XSwiY29udGFpbmVyLXRpdGxlIjoiSW50ZWxsaWdlbnQgU3lzdGVtcyBSZWZlcmVuY2UgTGlicmFyeSIsImFjY2Vzc2VkIjp7ImRhdGUtcGFydHMiOltbMjAyNSw3LDE3XV19LCJET0kiOiIxMC4xMDA3Lzk3OC0zLTY0Mi0yMjI3OS01XzMiLCJJU0JOIjoiOTc4LTMtNjQyLTIyMjc5LTUiLCJJU1NOIjoiMTg2OC00NDA4IiwiVVJMIjoiaHR0cHM6Ly9saW5rLnNwcmluZ2VyLmNvbS9jaGFwdGVyLzEwLjEwMDcvOTc4LTMtNjQyLTIyMjc5LTVfMyIsImlzc3VlZCI6eyJkYXRlLXBhcnRzIjpbWzIwMTFdXX0sInBhZ2UiOiI3OS0xNDMiLCJhYnN0cmFjdCI6IlByb2Nlc3NlcyBvZiByZWFzb25pbmcgYXJlIGRpdmlkZWQgaW50byB0d28gbWFpbiB0eXBlczogZGVkdWN0aXZlIGFuZCByZWR1Y3RpdmUuIERlZHVjdGl2ZSByZWFzb25pbmcgYmVnaW5zIHdpdGggYSBzZXQgb2YgcHJlbWlzZXMgYW5kIGNvbmNsdWRlcyB3aXRoIGEgc2V0IG9mIGluZmVyZW5jZXMgb2J0YWluZWQgYnkgc3BlY2lmaWVkIHJ1bGVzIG9mIGRlZHVjdGlvbiwgd2hlcmVhcyByZWR1Y3RpdmUgcmVhc29uaW5nIHRyaWVzIHRvIG9idGFpbiBhIHNldCBvZi4uLiIsInB1Ymxpc2hlciI6IlNwcmluZ2VyLCBCZXJsaW4sIEhlaWRlbGJlcmciLCJ2b2x1bWUiOiIyMCIsImNvbnRhaW5lci10aXRsZS1zaG9ydCI6IiJ9LCJpc1RlbXBvcmFyeSI6ZmFsc2V9XX0=&quot;,&quot;citationItems&quot;:[{&quot;id&quot;:&quot;3b04a654-7219-3e23-b480-cc46977f3ecd&quot;,&quot;itemData&quot;:{&quot;type&quot;:&quot;chapter&quot;,&quot;id&quot;:&quot;3b04a654-7219-3e23-b480-cc46977f3ecd&quot;,&quot;title&quot;:&quot;Reasoning Patterns of Deductive Reasoning&quot;,&quot;author&quot;:[{&quot;family&quot;:&quot;Polkowski&quot;,&quot;given&quot;:&quot;Lech&quot;,&quot;parse-names&quot;:false,&quot;dropping-particle&quot;:&quot;&quot;,&quot;non-dropping-particle&quot;:&quot;&quot;}],&quot;container-title&quot;:&quot;Intelligent Systems Reference Library&quot;,&quot;accessed&quot;:{&quot;date-parts&quot;:[[2025,7,17]]},&quot;DOI&quot;:&quot;10.1007/978-3-642-22279-5_3&quot;,&quot;ISBN&quot;:&quot;978-3-642-22279-5&quot;,&quot;ISSN&quot;:&quot;1868-4408&quot;,&quot;URL&quot;:&quot;https://link.springer.com/chapter/10.1007/978-3-642-22279-5_3&quot;,&quot;issued&quot;:{&quot;date-parts&quot;:[[2011]]},&quot;page&quot;:&quot;79-143&quot;,&quot;abstract&quot;:&quot;Processes of reasoning are divided into two main types: deductive and reductive. Deductive reasoning begins with a set of premises and concludes with a set of inferences obtained by specified rules of deduction, whereas reductive reasoning tries to obtain a set of...&quot;,&quot;publisher&quot;:&quot;Springer, Berlin, Heidelberg&quot;,&quot;volume&quot;:&quot;20&quot;,&quot;container-title-short&quot;:&quot;&quot;},&quot;isTemporary&quot;:false}]},{&quot;citationID&quot;:&quot;MENDELEY_CITATION_1b2ba060-79f7-4d04-8b48-f8cdb1d74ed8&quot;,&quot;properties&quot;:{&quot;noteIndex&quot;:0},&quot;isEdited&quot;:false,&quot;manualOverride&quot;:{&quot;isManuallyOverridden&quot;:true,&quot;citeprocText&quot;:&quot;(Bell, 1995)&quot;,&quot;manualOverrideText&quot;:&quot;Bell (1995)&quot;},&quot;citationTag&quot;:&quot;MENDELEY_CITATION_v3_eyJjaXRhdGlvbklEIjoiTUVOREVMRVlfQ0lUQVRJT05fMWIyYmEwNjAtNzlmNy00ZDA0LThiNDgtZjhjZGIxZDc0ZWQ4IiwicHJvcGVydGllcyI6eyJub3RlSW5kZXgiOjB9LCJpc0VkaXRlZCI6ZmFsc2UsIm1hbnVhbE92ZXJyaWRlIjp7ImlzTWFudWFsbHlPdmVycmlkZGVuIjp0cnVlLCJjaXRlcHJvY1RleHQiOiIoQmVsbCwgMTk5NSkiLCJtYW51YWxPdmVycmlkZVRleHQiOiJCZWxsICgxOTk1KSJ9LCJjaXRhdGlvbkl0ZW1zIjpbeyJpZCI6IjYxYzJjMjE3LTRlZDQtM2M5OC04OTVlLTYzMGIyNDlkMWVjMiIsIml0ZW1EYXRhIjp7InR5cGUiOiJjaGFwdGVyIiwiaWQiOiI2MWMyYzIxNy00ZWQ0LTNjOTgtODk1ZS02MzBiMjQ5ZDFlYzIiLCJ0aXRsZSI6IlByYWdtYXRpYyBSZWFzb25pbmciLCJhdXRob3IiOlt7ImZhbWlseSI6IkJlbGwiLCJnaXZlbiI6IkpvaG4iLCJwYXJzZS1uYW1lcyI6ZmFsc2UsImRyb3BwaW5nLXBhcnRpY2xlIjoiIiwibm9uLWRyb3BwaW5nLXBhcnRpY2xlIjoiIn1dLCJjb250YWluZXItdGl0bGUiOiJBcHBsaWVkIExvZ2ljOiBIb3csIFdoYXQgYW5kIFdoeSIsImFjY2Vzc2VkIjp7ImRhdGUtcGFydHMiOltbMjAyNSw3LDE3XV19LCJET0kiOiIxMC4xMDA3Lzk3OC05NC0wMTUtODUzMy0wXzEiLCJJU0JOIjoiOTc4LTk0LTAxNS04NTMzLTAiLCJVUkwiOiJodHRwczovL2xpbmsuc3ByaW5nZXIuY29tL2NoYXB0ZXIvMTAuMTAwNy85NzgtOTQtMDE1LTg1MzMtMF8xIiwiaXNzdWVkIjp7ImRhdGUtcGFydHMiOltbMTk5NV1dfSwicGFnZSI6IjEtMjciLCJhYnN0cmFjdCI6IkRlZHVjdGl2ZSByZWFzb25pbmcgaXMgY29uY2VybmVkIHdpdGggdmFsaWQgaW5mZXJlbmNlIOKAlCB3aXRoIHdoYXQgZm9sbG93cyBmcm9tIHRoZSBwcmVtaXNlcyByZWdhcmRsZXNzIG9mIHRoZSBjb250ZXh0IGluIHdoaWNoIHRoZXkgb2NjdXIuIERlZHVjdGl2ZSByZWFzb25pbmcgaXMgdGh1cyBjb250ZXh0LWZyZWUgYW5kIGNlcnRhaW4uIEluIHBhcnRpY3VsYXIsIGl0IGlzIG1vbm90b25pYywgYXMgY29uY2x1c2lvbnMgYXJlIG5vdCBhZmZlY3RlZCBieS4uLiIsInB1Ymxpc2hlciI6IlNwcmluZ2VyLCBEb3JkcmVjaHQiLCJjb250YWluZXItdGl0bGUtc2hvcnQiOiIifSwiaXNUZW1wb3JhcnkiOmZhbHNlfV19&quot;,&quot;citationItems&quot;:[{&quot;id&quot;:&quot;61c2c217-4ed4-3c98-895e-630b249d1ec2&quot;,&quot;itemData&quot;:{&quot;type&quot;:&quot;chapter&quot;,&quot;id&quot;:&quot;61c2c217-4ed4-3c98-895e-630b249d1ec2&quot;,&quot;title&quot;:&quot;Pragmatic Reasoning&quot;,&quot;author&quot;:[{&quot;family&quot;:&quot;Bell&quot;,&quot;given&quot;:&quot;John&quot;,&quot;parse-names&quot;:false,&quot;dropping-particle&quot;:&quot;&quot;,&quot;non-dropping-particle&quot;:&quot;&quot;}],&quot;container-title&quot;:&quot;Applied Logic: How, What and Why&quot;,&quot;accessed&quot;:{&quot;date-parts&quot;:[[2025,7,17]]},&quot;DOI&quot;:&quot;10.1007/978-94-015-8533-0_1&quot;,&quot;ISBN&quot;:&quot;978-94-015-8533-0&quot;,&quot;URL&quot;:&quot;https://link.springer.com/chapter/10.1007/978-94-015-8533-0_1&quot;,&quot;issued&quot;:{&quot;date-parts&quot;:[[1995]]},&quot;page&quot;:&quot;1-27&quot;,&quot;abstract&quot;:&quot;Deductive reasoning is concerned with valid inference — with what follows from the premises regardless of the context in which they occur. Deductive reasoning is thus context-free and certain. In particular, it is monotonic, as conclusions are not affected by...&quot;,&quot;publisher&quot;:&quot;Springer, Dordrecht&quot;,&quot;container-title-short&quot;:&quot;&quot;},&quot;isTemporary&quot;:false}]},{&quot;citationID&quot;:&quot;MENDELEY_CITATION_520d967a-a09b-45c2-a2ca-5f09840f6614&quot;,&quot;properties&quot;:{&quot;noteIndex&quot;:0},&quot;isEdited&quot;:false,&quot;manualOverride&quot;:{&quot;isManuallyOverridden&quot;:true,&quot;citeprocText&quot;:&quot;(Zilio et al., 2022)&quot;,&quot;manualOverrideText&quot;:&quot;, Zilio et al. (2022)&quot;},&quot;citationTag&quot;:&quot;MENDELEY_CITATION_v3_eyJjaXRhdGlvbklEIjoiTUVOREVMRVlfQ0lUQVRJT05fNTIwZDk2N2EtYTA5Yi00NWMyLWEyY2EtNWYwOTg0MGY2NjE0IiwicHJvcGVydGllcyI6eyJub3RlSW5kZXgiOjB9LCJpc0VkaXRlZCI6ZmFsc2UsIm1hbnVhbE92ZXJyaWRlIjp7ImlzTWFudWFsbHlPdmVycmlkZGVuIjp0cnVlLCJjaXRlcHJvY1RleHQiOiIoWmlsaW8gZXQgYWwuLCAyMDIyKSIsIm1hbnVhbE92ZXJyaWRlVGV4dCI6IiwgWmlsaW8gZXQgYWwuICgyMDIyKSJ9LCJjaXRhdGlvbkl0ZW1zIjpbeyJpZCI6ImJkYjUwY2EzLThmMWItMzkyMy04ODAyLWQxYjVhYWE4OTU1NCIsIml0ZW1EYXRhIjp7InR5cGUiOiJhcnRpY2xlLWpvdXJuYWwiLCJpZCI6ImJkYjUwY2EzLThmMWItMzkyMy04ODAyLWQxYjVhYWE4OTU1NCIsInRpdGxlIjoiUHJhZ21hdGljIHJlZHVjdGlvbmlzbTogT24gdGhlIHJlbGF0aW9uIGJldHdlZW4gY29udGluZ2VuY3kgYW5kIG1ldGFjb250aW5nZW5jeS4iLCJhdXRob3IiOlt7ImZhbWlseSI6IlppbGlvIiwiZ2l2ZW4iOiJEaWVnbyIsInBhcnNlLW5hbWVzIjpmYWxzZSwiZHJvcHBpbmctcGFydGljbGUiOiIiLCJub24tZHJvcHBpbmctcGFydGljbGUiOiIifSx7ImZhbWlseSI6IkNhcnJhcmEiLCJnaXZlbiI6Iktlc3RlciIsInBhcnNlLW5hbWVzIjpmYWxzZSwiZHJvcHBpbmctcGFydGljbGUiOiIiLCJub24tZHJvcHBpbmctcGFydGljbGUiOiIifSx7ImZhbWlseSI6IkxlaXRlIiwiZ2l2ZW4iOiJGZWxpcGUgTHVzdG9zYSIsInBhcnNlLW5hbWVzIjpmYWxzZSwiZHJvcHBpbmctcGFydGljbGUiOiIiLCJub24tZHJvcHBpbmctcGFydGljbGUiOiIifV0sImNvbnRhaW5lci10aXRsZSI6IkJlaGF2aW9yIGFuZCBTb2NpYWwgSXNzdWVzIiwiYWNjZXNzZWQiOnsiZGF0ZS1wYXJ0cyI6W1syMDI1LDEyLDZdXX0sIkRPSSI6IjEwLjEwMDcvUzQyODIyLTAyMi0wMDA5Ny1aIiwiSVNTTiI6IjEwNjQtOTUwNiIsIlVSTCI6Imh0dHBzOi8vb3BlbnVybC5lYnNjby5jb20vY29udGVudGl0ZW0vZG9pOjEwLjEwMDcvczQyODIyLTAyMi0wMDA5Ny16P3NpZD1lYnNjbzpwbGluazpjcmF3bGVyJmlkPWVic2NvOmRvaToxMC4xMDA3L3M0MjgyMi0wMjItMDAwOTcteiZjcmw9YyIsImlzc3VlZCI6eyJkYXRlLXBhcnRzIjpbWzIwMjIsMTJdXX0sInBhZ2UiOiI3MS0xMDUiLCJhYnN0cmFjdCI6Ik9uZSBvZiB0aGUgbWFpbiBhcmd1bWVudHMgaW4gZmF2b3Igb2YgdGhlIG1ldGFjb250aW5nZW5jeSBhcyBhIG1vZGVsIGZvciBleHBsYWluaW5nIHNvY2lhbCBwaGVub21lbmEgaXMgdGhhdCBpdCBlbWJyYWNlcyBhbm90aGVyIOKAnGtpbmTigJ0gb2Ygc2VsZWN0aW9uIChjdWx0dXJhbCBzZWxlY3Rpb24pIGJleW9uZCBuYXR1cmFsIGFuZCBvcGVyYW50IHNlbGVjdGlvbi4gRGVzcGl0ZSBiZWluZyDigJxlbWVy4oCRIGdlbnTigJ0gb24gb3BlcmFudCBwcm9jZXNzZXMsIGl0IHdvdWxkIG5vdCBiZSDigJxyZWR1Y2libGXigJ0gdG8gb3BlcmFudCBzZWxlY3Rpb24uIENvbnNlcXVlbnRseSwgY3VsdHVyYWwgc2VsZWN0aW9uIHdvdWxkIGRlbWFuZCBhIGNvbmNlcHR1YWwgZnJhbWV3b3JrIG9mIGl0cyBvd24sIGhlbmNlIHRoZSBtZXRhY29udGluZ2VuY3kuIEFzc3VtaW5nIHRoZSBleGlzdGVuY2Ugb2YgYW5vdGhlciDigJxraW5k4oCdIG9mIHNlbGVjdGlvbiBpcyBhbiBvbnRvbG9naWNhbCBwcmVtaXNlLCBhbmQgdGhhdCB0aGlzIG5ldyBwcm9jZXNzIHJlcXVpcmVzIGl0cyBvd24gY29uY2VwdHVhbCBmcmFtZXdvcmssIGJlY2F1c2UgY29udGluZ2VuY3kgYW5hbHlzaXMgaXMgaW5zdWZmaWNpZW50IHRvIGV4cGxhaW4gaXQsIGNhbiBiZSBjb25zaWRlcmVkIGFuIGVwaXN0ZW1vbG9naWNhbCBwcmVtaXNlLiBPdXIgZ29hbCBpbiB0aGlzIHBhcGVyIGlzIHRvIGFyZ3VlIHRoYXQgdGhlIGVwaXN0ZW1vbG9naWNhbCBwcmVtaXNlIHByZXNlbnQgaW4gdGhlIG1ldGFjb250aW5nZW5jeSBsaXTigJEgZXJhdHVyZSBpcyB3cm9uZy4gVG8gZG8gc28sIHdlIHByZXNlbnQgcHJhZ21hdGljIHJlZHVjdGlvbmlzbSBhcyBhIG1vZGVsIHRvIGRpc2N1c3MgdGhlIHBvc3NpYmlsaXR5IG9mIHJlZHVjdGl2ZSBleHBsYW5hdGlvbnMgb2Ygc2VsZWN0aW9uIGFuZCBtYWludGVuYW5jZSBvZiBjdWx0dXJhbCBwcmFjdGljZXMgZnJvbSBtZXRhY29udGluZ2VuY3kgdG8gY29udGluZ2VuY3kgYW5hbHlzaXMuIEJhc2VkIG9uIHRoaXMgZnJhbWV3b3JrLCB3ZSBwcm92aWRlIGV4YW1wbGVzIG9mIHByYWdtYXRpYyByZWR1Y3RpdmUgaW50ZXJwcmV0YXRpb25zLCB0aG91Z2h0IGV4cGVyaW1lbnRzLCBhbmQgYW4gYW5hbHlzaXMgb2YgZXhwZXJpbWVudGFsIGRhdGEgaW4gd2hpY2ggd2UgdHJ5IHRvIGV4cGxhaW4gYXdheSB0aGUgbWV0YWNvbnRpbmdlbmN5LiBXZSBjb25jbHVkZSB0aGF0IGl0IGlzIHBvc3NpYmxlIHRvIHByYWdtYXRp4oCRIGNhbGx5IHJlZHVjZSBtZXRhY29udGluZ2VuY3kgZXhwbGFuYXRpb25zIHRvIGNvbnRpbmdlbmN5IGV4cGxhbmF0aW9ucy4gVGhhdCBkb2VzIG5vdCwgaG93ZXZlciwgaW52YWxpZGF0ZSB0aGUgb250b2xvZ2ljYWwgcHJlbWlzZSBhYm91dCB0aGUgZXhpc3RlbmNlIG9mIGRpZmZlcmVudCBwcm9jZXNzZXMgcmVsYXRlZCB0byBjdWx0dXJhbCBldm9sdXRpb24gYW5kIHNlbGVjdGlvbiB3aGF0ZXZlciB0aG9zZSBtaWdodCBiZS4gSXQgb25seSBzaG93cyB0aGF0LCBpZiB0aGV5IGV4aXN0IGF0IGFsbCwgdGhleSBhcmUgbm90IHRoZSBvbmVzIGJlaW5nIHN0dWRpZWQgaW4gbWV0YWNvbnRpbmdlbmN5IHJlc2VhcmNoLiIsInB1Ymxpc2hlciI6IlNwcmluZ2VyIFNjaWVuY2UgYW5kIEJ1c2luZXNzIE1lZGlhIExMQyIsImlzc3VlIjoiMSIsInZvbHVtZSI6IjMxIiwiY29udGFpbmVyLXRpdGxlLXNob3J0IjoiIn0sImlzVGVtcG9yYXJ5IjpmYWxzZX1dfQ==&quot;,&quot;citationItems&quot;:[{&quot;id&quot;:&quot;bdb50ca3-8f1b-3923-8802-d1b5aaa89554&quot;,&quot;itemData&quot;:{&quot;type&quot;:&quot;article-journal&quot;,&quot;id&quot;:&quot;bdb50ca3-8f1b-3923-8802-d1b5aaa89554&quot;,&quot;title&quot;:&quot;Pragmatic reductionism: On the relation between contingency and metacontingency.&quot;,&quot;author&quot;:[{&quot;family&quot;:&quot;Zilio&quot;,&quot;given&quot;:&quot;Diego&quot;,&quot;parse-names&quot;:false,&quot;dropping-particle&quot;:&quot;&quot;,&quot;non-dropping-particle&quot;:&quot;&quot;},{&quot;family&quot;:&quot;Carrara&quot;,&quot;given&quot;:&quot;Kester&quot;,&quot;parse-names&quot;:false,&quot;dropping-particle&quot;:&quot;&quot;,&quot;non-dropping-particle&quot;:&quot;&quot;},{&quot;family&quot;:&quot;Leite&quot;,&quot;given&quot;:&quot;Felipe Lustosa&quot;,&quot;parse-names&quot;:false,&quot;dropping-particle&quot;:&quot;&quot;,&quot;non-dropping-particle&quot;:&quot;&quot;}],&quot;container-title&quot;:&quot;Behavior and Social Issues&quot;,&quot;accessed&quot;:{&quot;date-parts&quot;:[[2025,12,6]]},&quot;DOI&quot;:&quot;10.1007/S42822-022-00097-Z&quot;,&quot;ISSN&quot;:&quot;1064-9506&quot;,&quot;URL&quot;:&quot;https://openurl.ebsco.com/contentitem/doi:10.1007/s42822-022-00097-z?sid=ebsco:plink:crawler&amp;id=ebsco:doi:10.1007/s42822-022-00097-z&amp;crl=c&quot;,&quot;issued&quot;:{&quot;date-parts&quot;:[[2022,12]]},&quot;page&quot;:&quot;71-105&quot;,&quot;abstract&quot;:&quot;One of the main arguments in favor of the metacontingency as a model for explaining social phenomena is that it embraces another “kind” of selection (cultural selection) beyond natural and operant selection. Despite being “emer‑ gent” on operant processes, it would not be “reducible” to operant selection. Consequently, cultural selection would demand a conceptual framework of its own, hence the metacontingency. Assuming the existence of another “kind” of selection is an ontological premise, and that this new process requires its own conceptual framework, because contingency analysis is insufficient to explain it, can be considered an epistemological premise. Our goal in this paper is to argue that the epistemological premise present in the metacontingency lit‑ erature is wrong. To do so, we present pragmatic reductionism as a model to discuss the possibility of reductive explanations of selection and maintenance of cultural practices from metacontingency to contingency analysis. Based on this framework, we provide examples of pragmatic reductive interpretations, thought experiments, and an analysis of experimental data in which we try to explain away the metacontingency. We conclude that it is possible to pragmati‑ cally reduce metacontingency explanations to contingency explanations. That does not, however, invalidate the ontological premise about the existence of different processes related to cultural evolution and selection whatever those might be. It only shows that, if they exist at all, they are not the ones being studied in metacontingency research.&quot;,&quot;publisher&quot;:&quot;Springer Science and Business Media LLC&quot;,&quot;issue&quot;:&quot;1&quot;,&quot;volume&quot;:&quot;31&quot;,&quot;container-title-short&quot;:&quot;&quot;},&quot;isTemporary&quot;:false}]},{&quot;citationID&quot;:&quot;MENDELEY_CITATION_b6e5a19b-f573-471b-bef0-c1b5ecc8f82a&quot;,&quot;properties&quot;:{&quot;noteIndex&quot;:0},&quot;isEdited&quot;:false,&quot;manualOverride&quot;:{&quot;isManuallyOverridden&quot;:true,&quot;citeprocText&quot;:&quot;(Gentile &amp;#38; Lieto, 2022; Lyon et al., 2022; Shin et al., 2021, 2022)&quot;,&quot;manualOverrideText&quot;:&quot;Gentile &amp; Lieto (2022), Lyon et al. (2022), Shin et al. (2021)&quot;},&quot;citationTag&quot;:&quot;MENDELEY_CITATION_v3_eyJjaXRhdGlvbklEIjoiTUVOREVMRVlfQ0lUQVRJT05fYjZlNWExOWItZjU3My00NzFiLWJlZjAtYzFiNWVjYzhmODJhIiwicHJvcGVydGllcyI6eyJub3RlSW5kZXgiOjB9LCJpc0VkaXRlZCI6ZmFsc2UsIm1hbnVhbE92ZXJyaWRlIjp7ImlzTWFudWFsbHlPdmVycmlkZGVuIjp0cnVlLCJjaXRlcHJvY1RleHQiOiIoR2VudGlsZSAmIzM4OyBMaWV0bywgMjAyMjsgTHlvbiBldCBhbC4sIDIwMjI7IFNoaW4gZXQgYWwuLCAyMDIxLCAyMDIyKSIsIm1hbnVhbE92ZXJyaWRlVGV4dCI6IkdlbnRpbGUgJiBMaWV0byAoMjAyMiksIEx5b24gZXQgYWwuICgyMDIyKSwgU2hpbiBldCBhbC4gKDIwMjEpIn0sImNpdGF0aW9uSXRlbXMiOlt7ImlkIjoiMGQwNjg0ZWUtZjQ4Yy0zZTIzLTgzNDgtOTk5NmU0Yzg1NzkzIiwiaXRlbURhdGEiOnsidHlwZSI6ImFydGljbGUtam91cm5hbCIsImlkIjoiMGQwNjg0ZWUtZjQ4Yy0zZTIzLTgzNDgtOTk5NmU0Yzg1NzkzIiwidGl0bGUiOiJBIGZyYW1ld29yayBmb3Igc3VwcG9ydGluZyBzeXN0ZW1zIHRoaW5raW5nIGFuZCBjb21wdXRhdGlvbmFsIHRoaW5raW5nIHRocm91Z2ggY29uc3RydWN0aW5nIG1vZGVscyIsImF1dGhvciI6W3siZmFtaWx5IjoiU2hpbiIsImdpdmVuIjoiTmFtc29vIiwicGFyc2UtbmFtZXMiOmZhbHNlLCJkcm9wcGluZy1wYXJ0aWNsZSI6IiIsIm5vbi1kcm9wcGluZy1wYXJ0aWNsZSI6IiJ9LHsiZmFtaWx5IjoiQm93ZXJzIiwiZ2l2ZW4iOiJKb25hdGhhbiIsInBhcnNlLW5hbWVzIjpmYWxzZSwiZHJvcHBpbmctcGFydGljbGUiOiIiLCJub24tZHJvcHBpbmctcGFydGljbGUiOiIifSx7ImZhbWlseSI6IlJvZGVyaWNrIiwiZ2l2ZW4iOiJTdGV2ZSIsInBhcnNlLW5hbWVzIjpmYWxzZSwiZHJvcHBpbmctcGFydGljbGUiOiIiLCJub24tZHJvcHBpbmctcGFydGljbGUiOiIifSx7ImZhbWlseSI6Ik1jSW50eXJlIiwiZ2l2ZW4iOiJDeW50aGlhIiwicGFyc2UtbmFtZXMiOmZhbHNlLCJkcm9wcGluZy1wYXJ0aWNsZSI6IiIsIm5vbi1kcm9wcGluZy1wYXJ0aWNsZSI6IiJ9LHsiZmFtaWx5IjoiU3RlcGhlbnMiLCJnaXZlbiI6IkEuIEx5bm4iLCJwYXJzZS1uYW1lcyI6ZmFsc2UsImRyb3BwaW5nLXBhcnRpY2xlIjoiIiwibm9uLWRyb3BwaW5nLXBhcnRpY2xlIjoiIn0seyJmYW1pbHkiOiJFaWRpbiIsImdpdmVuIjoiRW1pbCIsInBhcnNlLW5hbWVzIjpmYWxzZSwiZHJvcHBpbmctcGFydGljbGUiOiIiLCJub24tZHJvcHBpbmctcGFydGljbGUiOiIifSx7ImZhbWlseSI6IktyYWpjaWsiLCJnaXZlbiI6Ikpvc2VwaCIsInBhcnNlLW5hbWVzIjpmYWxzZSwiZHJvcHBpbmctcGFydGljbGUiOiIiLCJub24tZHJvcHBpbmctcGFydGljbGUiOiIifSx7ImZhbWlseSI6IkRhbWVsaW4iLCJnaXZlbiI6IkRhbmllbCIsInBhcnNlLW5hbWVzIjpmYWxzZSwiZHJvcHBpbmctcGFydGljbGUiOiIiLCJub24tZHJvcHBpbmctcGFydGljbGUiOiIifV0sImNvbnRhaW5lci10aXRsZSI6Ikluc3RydWN0aW9uYWwgU2NpZW5jZSIsImNvbnRhaW5lci10aXRsZS1zaG9ydCI6Ikluc3RyLiBTY2kuIiwiRE9JIjoiMTAuMTAwNy9zMTEyNTEtMDIyLTA5NTkwLTkiLCJJU1NOIjoiMTU3MzE5NTIiLCJpc3N1ZWQiOnsiZGF0ZS1wYXJ0cyI6W1syMDIyLDEyLDFdXX0sInBhZ2UiOiI5MzMtOTYwIiwiYWJzdHJhY3QiOiJXZSBmYWNlIGNvbXBsZXggZ2xvYmFsIGlzc3VlcyBzdWNoIGFzIGNsaW1hdGUgY2hhbmdlIHRoYXQgY2hhbGxlbmdlIG91ciBhYmlsaXR5IGFzIGh1bWFucyB0byBtYW5hZ2UgdGhlbS4gTW9kZWxzIGhhdmUgYmVlbiB1c2VkIGFzIGEgcGl2b3RhbCBzY2llbmNlIGFuZCBlbmdpbmVlcmluZyB0b29sIHRvIGludmVzdGlnYXRlLCByZXByZXNlbnQsIGV4cGxhaW4sIGFuZCBwcmVkaWN0IHBoZW5vbWVuYSBvciBzb2x2ZSBwcm9ibGVtcyB0aGF0IGludm9sdmUgbXVsdGktZmFjZXRlZCBzeXN0ZW1zIGFjcm9zcyBtYW55IGZpZWxkcy4gVG8gZnVsbHkgZXhwbGFpbiBjb21wbGV4IHBoZW5vbWVuYSBvciBzb2x2ZSBwcm9ibGVtcyB1c2luZyBtb2RlbHMgcmVxdWlyZXMgYm90aCBzeXN0ZW1zIHRoaW5raW5nIChTVCkgYW5kIGNvbXB1dGF0aW9uYWwgdGhpbmtpbmcgKENUKS4gVGhpcyBzdHVkeSBwcm9wb3NlcyBhIHRoZW9yZXRpY2FsIGZyYW1ld29yayB0aGF0IHVzZXMgbW9kZWxpbmcgYXMgYSB3YXkgdG8gaW50ZWdyYXRlIFNUIGFuZCBDVC4gV2UgZGV2ZWxvcGVkIGEgZnJhbWV3b3JrIHRvIGd1aWRlIHRoZSBjb21wbGV4IHByb2Nlc3Mgb2YgZGV2ZWxvcGluZyBjdXJyaWN1bHVtLCBsZWFybmluZyB0b29scywgc3VwcG9ydCBzdHJhdGVnaWVzLCBhbmQgYXNzZXNzbWVudHMgZm9yIGVuZ2FnaW5nIGxlYXJuZXJzIGluIFNUIGFuZCBDVCBpbiB0aGUgY29udGV4dCBvZiBtb2RlbGluZy4gVGhlIGZyYW1ld29yayBpbmNsdWRlcyBlc3NlbnRpYWwgYXNwZWN0cyBvZiBTVCBhbmQgQ1QgYmFzZWQgb24gc2VsZWN0ZWQgbGl0ZXJhdHVyZSwgYW5kIGlsbHVzdHJhdGVzIGhvdyBlYWNoIG1vZGVsaW5nIHByYWN0aWNlIGRyYXdzIHVwb24gYXNwZWN0cyBvZiBib3RoIFNUIGFuZCBDVCB0byBzdXBwb3J0IGV4cGxhaW5pbmcgcGhlbm9tZW5hIGFuZCBzb2x2aW5nIHByb2JsZW1zLiBXZSB1c2UgY29tcHV0YXRpb25hbCBtb2RlbHMgdG8gc2hvdyBob3cgdGhlc2UgU1QgYW5kIENUIGFzcGVjdHMgYXJlIG1hbmlmZXN0ZWQgaW4gbW9kZWxpbmcuIiwicHVibGlzaGVyIjoiU3ByaW5nZXIgU2NpZW5jZSBhbmQgQnVzaW5lc3MgTWVkaWEgQi5WLiIsImlzc3VlIjoiNiIsInZvbHVtZSI6IjUwIn0sImlzVGVtcG9yYXJ5IjpmYWxzZX0seyJpZCI6Ijg4NzQ5OGFmLTIyMjctM2VmNC1iNGNmLTgyNzIyNGY3OTBkNSIsIml0ZW1EYXRhIjp7InR5cGUiOiJhcnRpY2xlLWpvdXJuYWwiLCJpZCI6Ijg4NzQ5OGFmLTIyMjctM2VmNC1iNGNmLTgyNzIyNGY3OTBkNSIsInRpdGxlIjoiUHJvbW90aW5nIGNvbXB1dGF0aW9uYWwgdGhpbmtpbmcgdGhyb3VnaCBwcm9qZWN0LWJhc2VkIGxlYXJuaW5nIiwiYXV0aG9yIjpbeyJmYW1pbHkiOiJTaGluIiwiZ2l2ZW4iOiJOYW1zb28iLCJwYXJzZS1uYW1lcyI6ZmFsc2UsImRyb3BwaW5nLXBhcnRpY2xlIjoiIiwibm9uLWRyb3BwaW5nLXBhcnRpY2xlIjoiIn0seyJmYW1pbHkiOiJCb3dlcnMiLCJnaXZlbiI6IkpvbmF0aGFuIiwicGFyc2UtbmFtZXMiOmZhbHNlLCJkcm9wcGluZy1wYXJ0aWNsZSI6IiIsIm5vbi1kcm9wcGluZy1wYXJ0aWNsZSI6IiJ9LHsiZmFtaWx5IjoiS3JhamNpayIsImdpdmVuIjoiSm9zZXBoIiwicGFyc2UtbmFtZXMiOmZhbHNlLCJkcm9wcGluZy1wYXJ0aWNsZSI6IiIsIm5vbi1kcm9wcGluZy1wYXJ0aWNsZSI6IiJ9LHsiZmFtaWx5IjoiRGFtZWxpbiIsImdpdmVuIjoiRGFuaWVsIiwicGFyc2UtbmFtZXMiOmZhbHNlLCJkcm9wcGluZy1wYXJ0aWNsZSI6IiIsIm5vbi1kcm9wcGluZy1wYXJ0aWNsZSI6IiJ9XSwiY29udGFpbmVyLXRpdGxlIjoiRGlzY2lwbGluYXJ5IGFuZCBJbnRlcmRpc2NpcGxpbmFyeSBTY2llbmNlIEVkdWNhdGlvbiBSZXNlYXJjaCAyMDIxIDM6MSIsImFjY2Vzc2VkIjp7ImRhdGUtcGFydHMiOltbMjAyMywxMiwzXV19LCJET0kiOiIxMC4xMTg2L1M0MzAzMS0wMjEtMDAwMzMtWSIsIklTQk4iOiI0MzAzMTAyMTAwMDMzIiwiSVNTTiI6IjI2NjItMjMwMCIsIlVSTCI6Imh0dHBzOi8vZGlzZXIuc3ByaW5nZXJvcGVuLmNvbS9hcnRpY2xlcy8xMC4xMTg2L3M0MzAzMS0wMjEtMDAwMzMteSIsImlzc3VlZCI6eyJkYXRlLXBhcnRzIjpbWzIwMjEsOCwyXV19LCJwYWdlIjoiMS0xNSIsImFic3RyYWN0IjoiVGhpcyBwYXBlciBpbnRyb2R1Y2VzIHByb2plY3QtYmFzZWQgbGVhcm5pbmcgKFBCTCkgZmVhdHVyZXMgZm9yIGRldmVsb3BpbmcgdGVjaG5vbG9naWNhbCwgY3VycmljdWxhciwgYW5kIHBlZGFnb2dpY2FsIHN1cHBvcnRzIHRvIGVuZ2FnZSBzdHVkZW50cyBpbiBjb21wdXRhdGlvbmFsIHRoaW5raW5nIChDVCkgdGhyb3VnaCBtb2RlbGluZy4gQ1QgaXMgcmVjb2duaXplZCBhcyB0aGUgY29sbGVjdGlvbiBvZiBhcHByb2FjaGVzIHRoYXQgJm5ic3A7aW52b2x2ZSBwZW9wbGUgaW4gY29tcHV0YXRpb25hbCBwcm9ibGVtIHNvbHZpbmcuIENUIHN1cHBvcnRzIHN0dWRlbnRzIGluIGRlY29uc3RydWN0aW5nIGFuZCByZWZvcm11bGF0aW5nIGEgcGhlbm9tZW5vbiBzdWNoIHRoYXQgaXQgY2FuIGJlIHJlc29sdmVkIHVzaW5nIGFuIGluZm9ybWF0aW9uLXByb2Nlc3NpbmcgYWdlbnQgKGh1bWFuIG9yIG1hY2hpbmUpIHRvIHJlYWNoIGEgc2NpZW50aWZpY2FsbHkgYXBwcm9wcmlhdGUgZXhwbGFuYXRpb24gb2YgYSBwaGVub21lbm9uLiBQQkwgYWxsb3dzIHN0dWRlbnRzIHRvIGxlYXJuIGJ5IGRvaW5nLCB0byBhcHBseSBpZGVhcywgZmlndXJlIG91dCBob3cgcGhlbm9tZW5hIG9jY3VyIGFuZCBzb2x2ZSBjaGFsbGVuZ2luZywgY29tcGVsbGluZyBhbmQgY29tcGxleCBwcm9ibGVtcy4gSW4gZG9pbmcgc28sIHN0dWRlbnRzICZuYnNwO3Rha2UgcGFydCBpbiBhdXRoZW50aWMgc2NpZW5jZSBwcmFjdGljZXMgc2ltaWxhciB0byB0aG9zZSBvZiBwcm9mZXNzaW9uYWxzIGluIHNjaWVuY2Ugb3IgZW5naW5lZXJpbmcsIHN1Y2ggYXMgY29tcHV0YXRpb25hbCB0aGlua2luZy4gVGhpcyBwYXBlciBpbmNsdWRlcyAxKSBDVCBhbmQgaXRzIGFzc29jaWF0ZWQgYXNwZWN0cywgMikgVGhlIGZvdW5kYXRpb24gb2YgUEJMLCAzKSBQQkwgZGVzaWduIGZlYXR1cmVzIHRvIHN1cHBvcnQgQ1QgdGhyb3VnaCBtb2RlbGluZywgYW5kIDQpIGEgY3VycmljdWx1bSBleGFtcGxlIGFuZCBhc3NvY2lhdGVkIHN0dWRlbnQgbW9kZWxzIHRvIGlsbHVzdHJhdGUgaG93IHBhcnRpY3VsYXIgZGVzaWduIGZlYXR1cmVzIGNhbiBiZSB1c2VkIGZvciBkZXZlbG9waW5nIGhpZ2ggc2Nob29sIHBoeXNpY2FsIHNjaWVuY2UgbWF0ZXJpYWxzLCBzdWNoIGFzIGFuIGV2YXBvcmF0aXZlIGNvb2xpbmcgdW5pdCB0byBwcm9tb3RlIHRoZSB0ZWFjaGluZyBhbmQgbGVhcm5pbmcgb2YgQ1QuIiwicHVibGlzaGVyIjoiU3ByaW5nZXJPcGVuIiwiaXNzdWUiOiIxIiwidm9sdW1lIjoiMyIsImNvbnRhaW5lci10aXRsZS1zaG9ydCI6IiJ9LCJpc1RlbXBvcmFyeSI6ZmFsc2V9LHsiaWQiOiIzYjJkZWFmMi1iMTk0LTMyY2EtYTEyYy0zN2VhZTA4ZGZkOGUiLCJpdGVtRGF0YSI6eyJ0eXBlIjoiYXJ0aWNsZS1qb3VybmFsIiwiaWQiOiIzYjJkZWFmMi1iMTk0LTMyY2EtYTEyYy0zN2VhZTA4ZGZkOGUiLCJ0aXRsZSI6IkNoYXJhY3Rlcml6aW5nIENvbXB1dGF0aW9uYWwgVGhpbmtpbmcgaW4gdGhlIENvbnRleHQgb2YgTW9kZWwtUGxhbm5pbmcgQWN0aXZpdGllcyIsImF1dGhvciI6W3siZmFtaWx5IjoiTHlvbiIsImdpdmVuIjoiSm9zZXBoIEEuIiwicGFyc2UtbmFtZXMiOmZhbHNlLCJkcm9wcGluZy1wYXJ0aWNsZSI6IiIsIm5vbi1kcm9wcGluZy1wYXJ0aWNsZSI6IiJ9LHsiZmFtaWx5IjoiTWFnYW5hIiwiZ2l2ZW4iOiJBbGVqYW5kcmEgSi4iLCJwYXJzZS1uYW1lcyI6ZmFsc2UsImRyb3BwaW5nLXBhcnRpY2xlIjoiIiwibm9uLWRyb3BwaW5nLXBhcnRpY2xlIjoiIn0seyJmYW1pbHkiOiJTdHJldmVsZXIiLCJnaXZlbiI6IlJ1dGggQS4iLCJwYXJzZS1uYW1lcyI6ZmFsc2UsImRyb3BwaW5nLXBhcnRpY2xlIjoiIiwibm9uLWRyb3BwaW5nLXBhcnRpY2xlIjoiIn1dLCJjb250YWluZXItdGl0bGUiOiJNb2RlbGxpbmcgMjAyMiwgVm9sLiAzLCBQYWdlcyAzNDQtMzU4IiwiYWNjZXNzZWQiOnsiZGF0ZS1wYXJ0cyI6W1syMDIzLDQsMjZdXX0sIkRPSSI6IjEwLjMzOTAvTU9ERUxMSU5HMzAzMDAyMiIsIklTU04iOiIyNjczLTM5NTEiLCJVUkwiOiJodHRwczovL3d3dy5tZHBpLmNvbS8yNjczLTM5NTEvMy8zLzIyL2h0bSIsImlzc3VlZCI6eyJkYXRlLXBhcnRzIjpbWzIwMjIsOCwyXV19LCJwYWdlIjoiMzQ0LTM1OCIsImFic3RyYWN0IjoiQ29tcHV0YXRpb25hbCB0aGlua2luZyAoQ1QpIGlzIGEgY3JpdGljYWwgc2tpbGwgbmVlZGVkIGZvciBTVEVNIHByb2Zlc3Npb25hbHMgYW5kIGVkdWNhdGlvbmFsIGludGVydmVudGlvbnMgdGhhdCBlbXBoYXNpemUgQ1QgYXJlIG5lZWRlZC4gSW4gZW5naW5lZXJpbmcsIG9uZSBwb3RlbnRpYWwgcGVkYWdvZ2ljYWwgdG9vbCB0byBidWlsZCBDVCBpcyBtb2RlbGluZywgYW4gZXNzZW50aWFsIHNraWxsIGZvciBlbmdpbmVlcmluZyBzdHVkZW50cyB3aGVyZSB0aGV5IGFwcGx5IHRoZWlyIHNjaWVudGlmaWMga25vd2xlZGdlIHRvIHJlYWwtd29ybGQgcHJvYmxlbXMgaW52b2x2aW5nIHBsYW5uaW5nLCBidWlsZGluZywgZXZhbHVhdGluZywgYW5kIHJlZmxlY3Rpbmcgb24gY3JlYXRlZCBzeXN0ZW1zIHRvIHNpbXVsYXRlIHRoZSByZWFsIHdvcmxkLiBIb3dldmVyLCBpbi1kZXB0aCBzdHVkaWVzIG9mIGhvdyBtb2RlbGluZyBpcyBkb25lIGluIHRoZSBjbGFzcyBpbiByZWxhdGlvbiB0byBDVCBhcmUgbGltaXRlZC4gV2UgdXNlZCBhIGNhc2Ugc3R1ZHkgbWV0aG9kb2xvZ3kgdG8gZXZhbHVhdGUgYSBtb2RlbC1wbGFubmluZyBhY3Rpdml0eSBpbiBhIGZpbmFsLXllYXIgdW5kZXJncmFkdWF0ZSBlbmdpbmVlcmluZyBjbGFzc3Jvb20gdG8gZWxpY2l0IENUIHByYWN0aWNlcyBpbiBzdHVkZW50cyBhcyB0aGV5IHBsYW5uZWQgdGhlaXIgbW9kZWxpbmcgYXBwcm9hY2guIFRoZW1hdGljIGFuYWx5c2lzIHdhcyB1c2VkIG9uIHN0dWRlbnQgYXJ0aWZhY3RzIHRvIHRyaWFuZ3VsYXRlIGFuZCBpZGVudGlmeSBkaXZlcnNlIHdheXMgdGhhdCBzdHVkZW50cyB1c2VkIENUIHByYWN0aWNlcy4gV2UgZmluZCB0aGF0IG1vZGVsLXBsYW5uaW5nIGFjdGl2aXRpZXMgYXJlIHVzZWZ1bCBmb3Igc3R1ZGVudHMgdG8gcHJhY3RpY2UgbWFueSBhc3BlY3RzIG9mIENULCBzdWNoIGFzIGFic3RyYWN0aW9uLCBhbGdvcml0aG1pYyB0aGlua2luZywgYW5kIGdlbmVyYWxpemF0aW9uLiBXZSByZXBvcnQgaW1wbGljYXRpb25zIGZvciBpbnN0cnVjdG9ycyB3YW50aW5nIHRvIGltcGxlbWVudCBtb2RlbC1wbGFubmluZyBhY3Rpdml0aWVzIGludG8gdGhlaXIgY2xhc3Nyb29tcy4iLCJwdWJsaXNoZXIiOiJNdWx0aWRpc2NpcGxpbmFyeSBEaWdpdGFsIFB1Ymxpc2hpbmcgSW5zdGl0dXRlIiwiaXNzdWUiOiIzIiwidm9sdW1lIjoiMyIsImNvbnRhaW5lci10aXRsZS1zaG9ydCI6IiJ9LCJpc1RlbXBvcmFyeSI6ZmFsc2V9LHsiaWQiOiI0M2EyOTk3Ni1mMjZlLTMyNzAtYmY4Ny0xM2RjNjVlY2UzYjciLCJpdGVtRGF0YSI6eyJ0eXBlIjoiYXJ0aWNsZS1qb3VybmFsIiwiaWQiOiI0M2EyOTk3Ni1mMjZlLTMyNzAtYmY4Ny0xM2RjNjVlY2UzYjciLCJ0aXRsZSI6IlRoZSByb2xlIG9mIG1lbnRhbCByb3RhdGlvbiBpbiBUZXRyaXNUTSBnYW1lcGxheTogQW4gQUNULVIgY29tcHV0YXRpb25hbCBjb2duaXRpdmUgbW9kZWwiLCJhdXRob3IiOlt7ImZhbWlseSI6IkdlbnRpbGUiLCJnaXZlbiI6Ik1hbnVlbCIsInBhcnNlLW5hbWVzIjpmYWxzZSwiZHJvcHBpbmctcGFydGljbGUiOiIiLCJub24tZHJvcHBpbmctcGFydGljbGUiOiIifSx7ImZhbWlseSI6IkxpZXRvIiwiZ2l2ZW4iOiJBbnRvbmlvIiwicGFyc2UtbmFtZXMiOmZhbHNlLCJkcm9wcGluZy1wYXJ0aWNsZSI6IiIsIm5vbi1kcm9wcGluZy1wYXJ0aWNsZSI6IiJ9XSwiY29udGFpbmVyLXRpdGxlIjoiQ29nbml0aXZlIFN5c3RlbXMgUmVzZWFyY2giLCJjb250YWluZXItdGl0bGUtc2hvcnQiOiJDb2duLiBTeXN0LiBSZXMuIiwiRE9JIjoiMTAuMTAxNi9qLmNvZ3N5cy4yMDIxLjEyLjAwNSIsIklTU04iOiIxMzg5MDQxNyIsImlzc3VlZCI6eyJkYXRlLXBhcnRzIjpbWzIwMjJdXX0sImFic3RyYWN0IjoiVGhlIG1lbnRhbCByb3RhdGlvbiBhYmlsaXR5IGlzIGFuIGVzc2VudGlhbCBzcGF0aWFsIHJlYXNvbmluZyBza2lsbCBpbiBodW1hbiBjb2duaXRpb24gYW5kIGhhcyBwcm92ZW4gdG8gYmUgYW4gZXNzZW50aWFsIHByZWRpY3RvciBvZiBtYXRoZW1hdGljYWwgYW5kIFNURU0gc2tpbGxzLCBjcml0aWNhbCBhbmQgY29tcHV0YXRpb25hbCB0aGlua2luZy4gRGVzcGl0ZSBpdHMgaW1wb3J0YW5jZSwgbGl0dGxlIGlzIGtub3duIGFib3V0IHdoZW4gYW5kIGhvdyBtZW50YWwgcm90YXRpb24gcHJvY2Vzc2VzIGFyZSBhY3RpdmF0ZWQgaW4gZ2FtZXMgZXhwbGljaXRseSB0YXJnZXRpbmcgc3BhdGlhbCByZWFzb25pbmcgdGFza3MuIEluIHBhcnRpY3VsYXIsIHRoZSByZWxhdGlvbnNoaXAgYmV0d2VlbiBzcGF0aWFsIGFiaWxpdGllcyBhbmQgVGV0cmlzVE0gaGFzIGJlZW4gYW5hbHlzZWQgc2V2ZXJhbCB0aW1lcyBpbiB0aGUgbGl0ZXJhdHVyZS4gSG93ZXZlciwgdGhlc2UgYW5hbHlzZXMgaGF2ZSBzaG93biBjb250cmFzdGluZyByZXN1bHRzIGJldHdlZW4gdGhlIGVmZmVjdGl2ZW5lc3Mgb2YgVGV0cmlzLWJhc2VkIHRyYWluaW5nIGFjdGl2aXRpZXMgdG8gaW1wcm92ZSBtZW50YWwgcm90YXRpb24gc2tpbGxzLiBJbiB0aGlzIHdvcmssIHdlIHN0dWRpZWQgd2hldGhlciwgYW5kIHVuZGVyIHdoYXQgY29uZGl0aW9ucywgc3VjaCBhYmlsaXR5IGlzIHVzZWQgaW4gdGhlIFRldHJpc1RNIGdhbWUgYnkgZXhwbGljaXRseSBtb2RlbGxpbmcgbWVudGFsIHJvdGF0aW9uIHZpYSBhbiBBQ1QtUiBiYXNlZCBjb2duaXRpdmUgbW9kZWwgY29udHJvbGxpbmcgYSB2aXJ0dWFsIGFnZW50LiBUaGUgb2J0YWluZWQgcmVzdWx0cyBzaG93IG1lYW5pbmdmdWwgaW5zaWdodHMgaW50byB0aGUgYWN0aXZhdGlvbiBvZiBtZW50YWwgcm90YXRpb24gZHVyaW5nIGdhbWUgZHluYW1pY3MuIFRoZSBzdHVkeSBzdWdnZXN0cyB0aGUgbmVjZXNzaXR5IHRvIGFkYXB0IGdhbWUgZHluYW1pY3MgaW4gb3JkZXIgdG8gZm9yY2UgdGhlIGFjdGl2YXRpb24gb2YgdGhpcyBwcm9jZXNzIGFuZCwgdGhlcmVmb3JlLCBjYW4gYmUgb2YgaW5zcGlyYXRpb24gdG8gZGVzaWduIGxlYXJuaW5nIGFjdGl2aXRpZXMgYmFzZWQgb24gVGV0cmlzVE0gb3IgcmUtZGVzaWduIHRoZSBnYW1lIGl0c2VsZiB0byBpbXByb3ZlIGl0cyBlZHVjYXRpb25hbCBlZmZlY3RpdmVuZXNzLiIsInZvbHVtZSI6IjczIn0sImlzVGVtcG9yYXJ5IjpmYWxzZX1dfQ==&quot;,&quot;citationItems&quot;:[{&quot;id&quot;:&quot;0d0684ee-f48c-3e23-8348-9996e4c85793&quot;,&quot;itemData&quot;:{&quot;type&quot;:&quot;article-journal&quot;,&quot;id&quot;:&quot;0d0684ee-f48c-3e23-8348-9996e4c85793&quot;,&quot;title&quot;:&quot;A framework for supporting systems thinking and computational thinking through constructing models&quot;,&quot;author&quot;:[{&quot;family&quot;:&quot;Shin&quot;,&quot;given&quot;:&quot;Namsoo&quot;,&quot;parse-names&quot;:false,&quot;dropping-particle&quot;:&quot;&quot;,&quot;non-dropping-particle&quot;:&quot;&quot;},{&quot;family&quot;:&quot;Bowers&quot;,&quot;given&quot;:&quot;Jonathan&quot;,&quot;parse-names&quot;:false,&quot;dropping-particle&quot;:&quot;&quot;,&quot;non-dropping-particle&quot;:&quot;&quot;},{&quot;family&quot;:&quot;Roderick&quot;,&quot;given&quot;:&quot;Steve&quot;,&quot;parse-names&quot;:false,&quot;dropping-particle&quot;:&quot;&quot;,&quot;non-dropping-particle&quot;:&quot;&quot;},{&quot;family&quot;:&quot;McIntyre&quot;,&quot;given&quot;:&quot;Cynthia&quot;,&quot;parse-names&quot;:false,&quot;dropping-particle&quot;:&quot;&quot;,&quot;non-dropping-particle&quot;:&quot;&quot;},{&quot;family&quot;:&quot;Stephens&quot;,&quot;given&quot;:&quot;A. Lynn&quot;,&quot;parse-names&quot;:false,&quot;dropping-particle&quot;:&quot;&quot;,&quot;non-dropping-particle&quot;:&quot;&quot;},{&quot;family&quot;:&quot;Eidin&quot;,&quot;given&quot;:&quot;Emil&quot;,&quot;parse-names&quot;:false,&quot;dropping-particle&quot;:&quot;&quot;,&quot;non-dropping-particle&quot;:&quot;&quot;},{&quot;family&quot;:&quot;Krajcik&quot;,&quot;given&quot;:&quot;Joseph&quot;,&quot;parse-names&quot;:false,&quot;dropping-particle&quot;:&quot;&quot;,&quot;non-dropping-particle&quot;:&quot;&quot;},{&quot;family&quot;:&quot;Damelin&quot;,&quot;given&quot;:&quot;Daniel&quot;,&quot;parse-names&quot;:false,&quot;dropping-particle&quot;:&quot;&quot;,&quot;non-dropping-particle&quot;:&quot;&quot;}],&quot;container-title&quot;:&quot;Instructional Science&quot;,&quot;container-title-short&quot;:&quot;Instr. Sci.&quot;,&quot;DOI&quot;:&quot;10.1007/s11251-022-09590-9&quot;,&quot;ISSN&quot;:&quot;15731952&quot;,&quot;issued&quot;:{&quot;date-parts&quot;:[[2022,12,1]]},&quot;page&quot;:&quot;933-960&quot;,&quot;abstract&quot;:&quot;We face complex global issues such as climate change that challenge our ability as humans to manage them. Models have been used as a pivotal science and engineering tool to investigate, represent, explain, and predict phenomena or solve problems that involve multi-faceted systems across many fields. To fully explain complex phenomena or solve problems using models requires both systems thinking (ST) and computational thinking (CT). This study proposes a theoretical framework that uses modeling as a way to integrate ST and CT. We developed a framework to guide the complex process of developing curriculum, learning tools, support strategies, and assessments for engaging learners in ST and CT in the context of modeling. The framework includes essential aspects of ST and CT based on selected literature, and illustrates how each modeling practice draws upon aspects of both ST and CT to support explaining phenomena and solving problems. We use computational models to show how these ST and CT aspects are manifested in modeling.&quot;,&quot;publisher&quot;:&quot;Springer Science and Business Media B.V.&quot;,&quot;issue&quot;:&quot;6&quot;,&quot;volume&quot;:&quot;50&quot;},&quot;isTemporary&quot;:false},{&quot;id&quot;:&quot;887498af-2227-3ef4-b4cf-827224f790d5&quot;,&quot;itemData&quot;:{&quot;type&quot;:&quot;article-journal&quot;,&quot;id&quot;:&quot;887498af-2227-3ef4-b4cf-827224f790d5&quot;,&quot;title&quot;:&quot;Promoting computational thinking through project-based learning&quot;,&quot;author&quot;:[{&quot;family&quot;:&quot;Shin&quot;,&quot;given&quot;:&quot;Namsoo&quot;,&quot;parse-names&quot;:false,&quot;dropping-particle&quot;:&quot;&quot;,&quot;non-dropping-particle&quot;:&quot;&quot;},{&quot;family&quot;:&quot;Bowers&quot;,&quot;given&quot;:&quot;Jonathan&quot;,&quot;parse-names&quot;:false,&quot;dropping-particle&quot;:&quot;&quot;,&quot;non-dropping-particle&quot;:&quot;&quot;},{&quot;family&quot;:&quot;Krajcik&quot;,&quot;given&quot;:&quot;Joseph&quot;,&quot;parse-names&quot;:false,&quot;dropping-particle&quot;:&quot;&quot;,&quot;non-dropping-particle&quot;:&quot;&quot;},{&quot;family&quot;:&quot;Damelin&quot;,&quot;given&quot;:&quot;Daniel&quot;,&quot;parse-names&quot;:false,&quot;dropping-particle&quot;:&quot;&quot;,&quot;non-dropping-particle&quot;:&quot;&quot;}],&quot;container-title&quot;:&quot;Disciplinary and Interdisciplinary Science Education Research 2021 3:1&quot;,&quot;accessed&quot;:{&quot;date-parts&quot;:[[2023,12,3]]},&quot;DOI&quot;:&quot;10.1186/S43031-021-00033-Y&quot;,&quot;ISBN&quot;:&quot;4303102100033&quot;,&quot;ISSN&quot;:&quot;2662-2300&quot;,&quot;URL&quot;:&quot;https://diser.springeropen.com/articles/10.1186/s43031-021-00033-y&quot;,&quot;issued&quot;:{&quot;date-parts&quot;:[[2021,8,2]]},&quot;page&quot;:&quot;1-15&quot;,&quot;abstract&quot;:&quot;This paper introduces project-based learning (PBL) features for developing technological, curricular, and pedagogical supports to engage students in computational thinking (CT) through modeling. CT is recognized as the collection of approaches that &amp;nbsp;involve people in computational problem solving. CT supports students in deconstructing and reformulating a phenomenon such that it can be resolved using an information-processing agent (human or machine) to reach a scientifically appropriate explanation of a phenomenon. PBL allows students to learn by doing, to apply ideas, figure out how phenomena occur and solve challenging, compelling and complex problems. In doing so, students &amp;nbsp;take part in authentic science practices similar to those of professionals in science or engineering, such as computational thinking. This paper includes 1) CT and its associated aspects, 2) The foundation of PBL, 3) PBL design features to support CT through modeling, and 4) a curriculum example and associated student models to illustrate how particular design features can be used for developing high school physical science materials, such as an evaporative cooling unit to promote the teaching and learning of CT.&quot;,&quot;publisher&quot;:&quot;SpringerOpen&quot;,&quot;issue&quot;:&quot;1&quot;,&quot;volume&quot;:&quot;3&quot;,&quot;container-title-short&quot;:&quot;&quot;},&quot;isTemporary&quot;:false},{&quot;id&quot;:&quot;3b2deaf2-b194-32ca-a12c-37eae08dfd8e&quot;,&quot;itemData&quot;:{&quot;type&quot;:&quot;article-journal&quot;,&quot;id&quot;:&quot;3b2deaf2-b194-32ca-a12c-37eae08dfd8e&quot;,&quot;title&quot;:&quot;Characterizing Computational Thinking in the Context of Model-Planning Activities&quot;,&quot;author&quot;:[{&quot;family&quot;:&quot;Lyon&quot;,&quot;given&quot;:&quot;Joseph A.&quot;,&quot;parse-names&quot;:false,&quot;dropping-particle&quot;:&quot;&quot;,&quot;non-dropping-particle&quot;:&quot;&quot;},{&quot;family&quot;:&quot;Magana&quot;,&quot;given&quot;:&quot;Alejandra J.&quot;,&quot;parse-names&quot;:false,&quot;dropping-particle&quot;:&quot;&quot;,&quot;non-dropping-particle&quot;:&quot;&quot;},{&quot;family&quot;:&quot;Streveler&quot;,&quot;given&quot;:&quot;Ruth A.&quot;,&quot;parse-names&quot;:false,&quot;dropping-particle&quot;:&quot;&quot;,&quot;non-dropping-particle&quot;:&quot;&quot;}],&quot;container-title&quot;:&quot;Modelling 2022, Vol. 3, Pages 344-358&quot;,&quot;accessed&quot;:{&quot;date-parts&quot;:[[2023,4,26]]},&quot;DOI&quot;:&quot;10.3390/MODELLING3030022&quot;,&quot;ISSN&quot;:&quot;2673-3951&quot;,&quot;URL&quot;:&quot;https://www.mdpi.com/2673-3951/3/3/22/htm&quot;,&quot;issued&quot;:{&quot;date-parts&quot;:[[2022,8,2]]},&quot;page&quot;:&quot;344-358&quot;,&quot;abstract&quot;:&quot;Computational thinking (CT) is a critical skill needed for STEM professionals and educational interventions that emphasize CT are needed. In engineering, one potential pedagogical tool to build CT is modeling, an essential skill for engineering students where they apply their scientific knowledge to real-world problems involving planning, building, evaluating, and reflecting on created systems to simulate the real world. However, in-depth studies of how modeling is done in the class in relation to CT are limited. We used a case study methodology to evaluate a model-planning activity in a final-year undergraduate engineering classroom to elicit CT practices in students as they planned their modeling approach. Thematic analysis was used on student artifacts to triangulate and identify diverse ways that students used CT practices. We find that model-planning activities are useful for students to practice many aspects of CT, such as abstraction, algorithmic thinking, and generalization. We report implications for instructors wanting to implement model-planning activities into their classrooms.&quot;,&quot;publisher&quot;:&quot;Multidisciplinary Digital Publishing Institute&quot;,&quot;issue&quot;:&quot;3&quot;,&quot;volume&quot;:&quot;3&quot;,&quot;container-title-short&quot;:&quot;&quot;},&quot;isTemporary&quot;:false},{&quot;id&quot;:&quot;43a29976-f26e-3270-bf87-13dc65ece3b7&quot;,&quot;itemData&quot;:{&quot;type&quot;:&quot;article-journal&quot;,&quot;id&quot;:&quot;43a29976-f26e-3270-bf87-13dc65ece3b7&quot;,&quot;title&quot;:&quot;The role of mental rotation in TetrisTM gameplay: An ACT-R computational cognitive model&quot;,&quot;author&quot;:[{&quot;family&quot;:&quot;Gentile&quot;,&quot;given&quot;:&quot;Manuel&quot;,&quot;parse-names&quot;:false,&quot;dropping-particle&quot;:&quot;&quot;,&quot;non-dropping-particle&quot;:&quot;&quot;},{&quot;family&quot;:&quot;Lieto&quot;,&quot;given&quot;:&quot;Antonio&quot;,&quot;parse-names&quot;:false,&quot;dropping-particle&quot;:&quot;&quot;,&quot;non-dropping-particle&quot;:&quot;&quot;}],&quot;container-title&quot;:&quot;Cognitive Systems Research&quot;,&quot;container-title-short&quot;:&quot;Cogn. Syst. Res.&quot;,&quot;DOI&quot;:&quot;10.1016/j.cogsys.2021.12.005&quot;,&quot;ISSN&quot;:&quot;13890417&quot;,&quot;issued&quot;:{&quot;date-parts&quot;:[[2022]]},&quot;abstract&quot;:&quot;The mental rotation ability is an essential spatial reasoning skill in human cognition and has proven to be an essential predictor of mathematical and STEM skills, critical and computational thinking. Despite its importance, little is known about when and how mental rotation processes are activated in games explicitly targeting spatial reasoning tasks. In particular, the relationship between spatial abilities and TetrisTM has been analysed several times in the literature. However, these analyses have shown contrasting results between the effectiveness of Tetris-based training activities to improve mental rotation skills. In this work, we studied whether, and under what conditions, such ability is used in the TetrisTM game by explicitly modelling mental rotation via an ACT-R based cognitive model controlling a virtual agent. The obtained results show meaningful insights into the activation of mental rotation during game dynamics. The study suggests the necessity to adapt game dynamics in order to force the activation of this process and, therefore, can be of inspiration to design learning activities based on TetrisTM or re-design the game itself to improve its educational effectiveness.&quot;,&quot;volume&quot;:&quot;73&quot;},&quot;isTemporary&quot;:false}]},{&quot;citationID&quot;:&quot;MENDELEY_CITATION_f04dc9cb-75aa-4285-b8cf-9d860f831423&quot;,&quot;properties&quot;:{&quot;noteIndex&quot;:0},&quot;isEdited&quot;:false,&quot;manualOverride&quot;:{&quot;isManuallyOverridden&quot;:true,&quot;citeprocText&quot;:&quot;(Bagossi, 2024; Gantt et al., 2023; Gil &amp;#38; Gibbs, 2017)&quot;,&quot;manualOverrideText&quot;:&quot;Bagossi, (2024), Gantt et al. (2023), Gil &amp; Gibbs, (2017)&quot;},&quot;citationTag&quot;:&quot;MENDELEY_CITATION_v3_eyJjaXRhdGlvbklEIjoiTUVOREVMRVlfQ0lUQVRJT05fZjA0ZGM5Y2ItNzVhYS00Mjg1LWI4Y2YtOWQ4NjBmODMxNDIzIiwicHJvcGVydGllcyI6eyJub3RlSW5kZXgiOjB9LCJpc0VkaXRlZCI6ZmFsc2UsIm1hbnVhbE92ZXJyaWRlIjp7ImlzTWFudWFsbHlPdmVycmlkZGVuIjp0cnVlLCJjaXRlcHJvY1RleHQiOiIoQmFnb3NzaSwgMjAyNDsgR2FudHQgZXQgYWwuLCAyMDIzOyBHaWwgJiMzODsgR2liYnMsIDIwMTcpIiwibWFudWFsT3ZlcnJpZGVUZXh0IjoiQmFnb3NzaSwgKDIwMjQpLCBHYW50dCBldCBhbC4gKDIwMjMpLCBHaWwgJiBHaWJicywgKDIwMTcpIn0sImNpdGF0aW9uSXRlbXMiOlt7ImlkIjoiNWMwMWRlOGQtZTk4MC0zODQzLWE5YjctNmQ4ZWVkYWNlZjAzIiwiaXRlbURhdGEiOnsidHlwZSI6ImFydGljbGUtam91cm5hbCIsImlkIjoiNWMwMWRlOGQtZTk4MC0zODQzLWE5YjctNmQ4ZWVkYWNlZjAzIiwidGl0bGUiOiJQcm9tb3RpbmcgbW9kZWxpbmcgYW5kIGNvdmFyaWF0aW9uYWwgcmVhc29uaW5nIGFtb25nIHNlY29uZGFyeSBzY2hvb2wgc3R1ZGVudHMgaW4gdGhlIGNvbnRleHQgb2YgYmlnIGRhdGEuIiwiYXV0aG9yIjpbeyJmYW1pbHkiOiJHaWwiLCJnaXZlbiI6IkVpbmF0IiwicGFyc2UtbmFtZXMiOmZhbHNlLCJkcm9wcGluZy1wYXJ0aWNsZSI6IiIsIm5vbi1kcm9wcGluZy1wYXJ0aWNsZSI6IiJ9LHsiZmFtaWx5IjoiR2liYnMiLCJnaXZlbiI6IkFsaXNvbiBMLiIsInBhcnNlLW5hbWVzIjpmYWxzZSwiZHJvcHBpbmctcGFydGljbGUiOiIiLCJub24tZHJvcHBpbmctcGFydGljbGUiOiIifV0sImNvbnRhaW5lci10aXRsZSI6IlN0YXRpc3RpY3MgRWR1Y2F0aW9uIFJlc2VhcmNoIEpvdXJuYWwiLCJhY2Nlc3NlZCI6eyJkYXRlLXBhcnRzIjpbWzIwMjUsMTIsNl1dfSwiRE9JIjoiMTAuNTIwNDEvU0VSSi5WMTZJMi4xODkiLCJJU1NOIjoiMTU3MDE4MjQiLCJVUkwiOiJodHRwczovL29wZW51cmwuZWJzY28uY29tL2NvbnRlbnRpdGVtL2RvaToxMC41MjA0MS9zZXJqLnYxNmkyLjE4OT9zaWQ9ZWJzY286cGxpbms6Y3Jhd2xlciZpZD1lYnNjbzpkb2k6MTAuNTIwNDEvc2Vyai52MTZpMi4xODkmY3JsPWMiLCJpc3N1ZWQiOnsiZGF0ZS1wYXJ0cyI6W1syMDE3LDExLDFdXX0sInBhZ2UiOiIxNjMtMTkwIiwiYWJzdHJhY3QiOiJJbiB0aGlzIHN0dWR5LCB3ZSBmb2xsb3cgc3R1ZGVudHMnIG1vZGVsaW5nIGFuZCBjb3ZhcmlhdGlvbmFsIHJlYXNvbmluZyBpbiB0aGUgY29udGV4dCBvZiBsZWFybmluZyBhYm91dCBiaWcgZGF0YS4gQSB0aHJlZS13ZWVrIHVuaXQgd2FzIGRlc2lnbmVkIHRvIGFsbG93IDEydGggZ3JhZGUgc3R1ZGVudHMgaW4gYSBtYXRoZW1hdGljcyBjb3Vyc2UgdG8gZXhwbG9yZSBiaWcgYW5kIG1pZC1zaXplIGRhdGEgdXNpbmcgY29uY2VwdHMgc3VjaCBhcyB0cmVuZCBhbmQgc2NhdHRlciB0byBkZXNjcmliZSB0aGUgcmVsYXRpb25zaGlwcyBiZXR3ZWVuIHZhcmlhYmxlcyBpbiBtdWx0aXZhcmlhdGUgc2V0dGluZ3MuIFN0dWRlbnRzJyBlbWVyZ2VudCBpZGVhcyB3ZXJlIGZvbGxvd2VkIGFsb25nIGEgdmFyaWVkIGxlYXJuaW5nIHRyYWplY3RvcnkgdGhhdCBpbmNsdWRlZCBjb21wdXRlci1zdXBwb3J0ZWQgY29sbGFib3JhdGl2ZSBhbmQgaW5xdWlyeS1iYXNlZCBhcHByb2FjaGVzLCB1c2luZyB2aXN1YWxpemF0aW9uIHRvb2xzIGFuZCBzdGF0aXN0aWNhbCBzb2Z0d2FyZSB0byBleHBsb3JlIGRhdGEgYW5kIGZpdCBhIHN1aXRhYmxlIHRyZW5kLCBhbmQgc3R1ZGVudCBwcmVzZW50YXRpb25zIG9mIGludmVzdGlnYXRpb25zLiBGaW5kaW5ncyBzaG93IHByb2dyZXNzIGluIHNvbWUgY29tcG9uZW50cyBvZiBzdHVkZW50cycgcmVhc29uaW5nIGFuZCBtb2RlbGluZyBvZiBjb3ZhcmlhdGlvbiwgYW5kIGluZGljYXRlIHdoaWNoIGZlYXR1cmVzIG9mIHRoZSB1bml0IGRlc2lnbiBtaWdodCBjb250cmlidXRlIHRvIGl0LiIsInB1Ymxpc2hlciI6IkludGVybmF0aW9uYWwgQXNzb2NpYXRpb24gZm9yIFN0YXRpc3RpY2FsIEVkdWNhdGlvbiIsImlzc3VlIjoiMiIsInZvbHVtZSI6IjE2IiwiY29udGFpbmVyLXRpdGxlLXNob3J0IjoiIn0sImlzVGVtcG9yYXJ5IjpmYWxzZX0seyJpZCI6IjhmYzE1M2NlLWJmMjMtMzU3Yy04ZWJiLTYwZjZjZDI5YzBjZCIsIml0ZW1EYXRhIjp7InR5cGUiOiJhcnRpY2xlLWpvdXJuYWwiLCJpZCI6IjhmYzE1M2NlLWJmMjMtMzU3Yy04ZWJiLTYwZjZjZDI5YzBjZCIsInRpdGxlIjoiU2Vjb25kLW9yZGVyIGNvdmFyaWF0aW9uOiBlbmxhcmdpbmcgdGhlIHRoZW9yZXRpY2FsIGZyYW1ld29yayBvZiBjb3ZhcmlhdGlvbmFsIHJlYXNvbmluZyIsImF1dGhvciI6W3siZmFtaWx5IjoiQmFnb3NzaSIsImdpdmVuIjoiU2FyYSIsInBhcnNlLW5hbWVzIjpmYWxzZSwiZHJvcHBpbmctcGFydGljbGUiOiIiLCJub24tZHJvcHBpbmctcGFydGljbGUiOiIifV0sImNvbnRhaW5lci10aXRsZSI6Ik1hdGhlbWF0aWNhbCBUaGlua2luZyBhbmQgTGVhcm5pbmciLCJjb250YWluZXItdGl0bGUtc2hvcnQiOiJNYXRoLiBUaGluay4gTGVhcm4uIiwiYWNjZXNzZWQiOnsiZGF0ZS1wYXJ0cyI6W1syMDI1LDEyLDZdXX0sIkRPSSI6IjEwLjEwODAvMTA5ODYwNjUuMjAyNC4yMzkzODg5IiwiSVNTTiI6IjE1MzI3ODMzIiwiVVJMIjoiL2RvaS9wZGYvMTAuMTA4MC8xMDk4NjA2NS4yMDI0LjIzOTM4ODk/ZG93bmxvYWQ9dHJ1ZSIsImlzc3VlZCI6eyJkYXRlLXBhcnRzIjpbWzIwMjRdXX0sImFic3RyYWN0IjoiUmVzZWFyY2ggaW4gbWF0aGVtYXRpY3MgZWR1Y2F0aW9uIGhhcyBzaG93biB0aGUgbmVlZCB0byBleHBsb3JlIG5ldyBmb3JtcyBvZiBjb3ZhcmlhdGlvbmFsIHJlYXNvbmluZyB0byBjb25jZXB0dWFsaXplIGR5bmFtaWMgc2l0dWF0aW9ucy4gSW5kZWVkLCBkZXNjcmliaW5nIGEgZHluYW1pYyBwaGVub21lbm9uIHJlcXVpcmVzIGNvbmNlcHR1YWxpemluZyB3aGljaCBxdWFudGl0aWVzIGFyZSB2YXJ5aW5nLCBob3cgdGhleSBhcmUgdmFyeWluZyBhbmQgY28tdmFyeWluZyBpbiByZWxhdGlvbiB0byB0aGUgb3RoZXIgcXVhbnRpdGllcywgYW5kIGFsc28gaG93IHRoZSBxdWFudGl0aWVzIG1heSBhZmZlY3QgdGhlIGJlaGF2aW9yIG9mIHRoZSBwaGVub21lbm9uIGl0c2VsZi4gVGhpcyBwYXBlciBpbnRyb2R1Y2VzIGFuIGVubGFyZ2VkIHRoZW9yZXRpY2FsIGZyYW1ld29yayBmb3IgY292YXJpYXRpb25hbCByZWFzb25pbmcuIEFtb25nIHRoZSB0aHJlZSBvcmRlcnMgb2YgY292YXJpYXRpb24gaXQgaW5jbHVkZXMsIHNlY29uZC1vcmRlciBjb3ZhcmlhdGlvbiBpcyB0aGVuIGRpc2N1c3NlZCBtb3JlIGRlZXBseSBieSBhbmFseXppbmcgZGF0YSBmcm9tIGEgMTB0aC1ncmFkZSBjbGFzcyBleHBlcmltZW50IG9uIHRoZSBjb25jZXB0dWFsaXphdGlvbiBvZiB0aGUgbW90aW9uIG9mIGEgYmFsbCBvbiBhbiBpbmNsaW5lZCBwbGFuZSB3aXRoIHRoZSBzdXBwb3J0IG9mIGRpZ2l0YWwgdG9vbHMuIFRoaXMgc3R1ZHkgdGhlb3JldGljYWxseSBicm9hZGVucyB0aGUgcGVyc3BlY3RpdmUgb24gY292YXJpYXRpb25hbCByZWFzb25pbmcgYnkgcmV2aWV3aW5nIGFuZCBmcmFtaW5nIGNvaGVyZW50bHkgY29uc3RydWN0cyBhbHJlYWR5IGludHJvZHVjZWQgaW4gdGhlIGxpdGVyYXR1cmU7IGVtcGlyaWNhbGx5LCBpdCBlbGFib3JhdGVzIG9uIHRoZSBjaGFyYWN0ZXJpemF0aW9uIG9mIHN0dWRlbnRz4oCZIHNlY29uZC1vcmRlciBjb3ZhcmlhdGlvbmFsIHJlYXNvbmluZyBhbmQgb24gdGhlIGZlYXR1cmVzIG9mIHRoZSBhZG9wdGVkIGRpZ2l0YWwgdG9vbHMgdGhhdCBzdXBwb3J0ZWQgaXQuIiwicHVibGlzaGVyIjoiUm91dGxlZGdlIn0sImlzVGVtcG9yYXJ5IjpmYWxzZX0seyJpZCI6IjI2NDI5YzdmLTkyODMtMzZiMy1hYWQ5LTI4NmFmMzZiNTViMyIsIml0ZW1EYXRhIjp7InR5cGUiOiJhcnRpY2xlLWpvdXJuYWwiLCJpZCI6IjI2NDI5YzdmLTkyODMtMzZiMy1hYWQ5LTI4NmFmMzZiNTViMyIsInRpdGxlIjoiRXhwbG9yaW5nIHRoZSBQcmV2YWxlbmNlIG9mIENvdmFyaWF0aW9uYWwgUmVhc29uaW5nIEFjcm9zcyBNYXRoZW1hdGljcyBhbmQgU2NpZW5jZSBVc2luZyBUSU1TUyAyMDExIEFzc2Vzc21lbnQgSXRlbXMiLCJhdXRob3IiOlt7ImZhbWlseSI6IkdhbnR0IiwiZ2l2ZW4iOiJBbGxpc29uIEwuIiwicGFyc2UtbmFtZXMiOmZhbHNlLCJkcm9wcGluZy1wYXJ0aWNsZSI6IiIsIm5vbi1kcm9wcGluZy1wYXJ0aWNsZSI6IiJ9LHsiZmFtaWx5IjoiUGFvbGV0dGkiLCJnaXZlbiI6IlRlbyIsInBhcnNlLW5hbWVzIjpmYWxzZSwiZHJvcHBpbmctcGFydGljbGUiOiIiLCJub24tZHJvcHBpbmctcGFydGljbGUiOiIifSx7ImZhbWlseSI6IkNvcnZlbiIsImdpdmVuIjoiSnVsaWVuIiwicGFyc2UtbmFtZXMiOmZhbHNlLCJkcm9wcGluZy1wYXJ0aWNsZSI6IiIsIm5vbi1kcm9wcGluZy1wYXJ0aWNsZSI6IiJ9XSwiY29udGFpbmVyLXRpdGxlIjoiSW50ZXJuYXRpb25hbCBKb3VybmFsIG9mIFNjaWVuY2UgYW5kIE1hdGhlbWF0aWNzIEVkdWNhdGlvbiAyMDIzIDIxOjgiLCJhY2Nlc3NlZCI6eyJkYXRlLXBhcnRzIjpbWzIwMjUsMTIsNl1dfSwiRE9JIjoiMTAuMTAwNy9TMTA3NjMtMDIzLTEwMzUzLTIiLCJJU0JOIjoiMDEyMzQ1Njc4OSIsIklTU04iOiIxNTczLTE3NzQiLCJVUkwiOiJodHRwczovL2xpbmsuc3ByaW5nZXIuY29tL2FydGljbGUvMTAuMTAwNy9zMTA3NjMtMDIzLTEwMzUzLTIiLCJpc3N1ZWQiOnsiZGF0ZS1wYXJ0cyI6W1syMDIzLDIsMV1dfSwicGFnZSI6IjIzNDktMjM3MyIsImFic3RyYWN0IjoiQ292YXJpYXRpb25hbCByZWFzb25pbmcgKG9yIHRoZSBjb29yZGluYXRpb24gb2YgdHdvIGR5bmFtaWNhbGx5IGNoYW5naW5nIHF1YW50aXRpZXMpIGlzIGNlbnRyYWwgdG8gc2Vjb25kYXJ5IFNURU0gc3ViamVjdHMsIGJ1dCByZXNlYXJjaCBoYXMgeWV0IHRvIGZ1bGx5IGV4cGxvcmUgaXRzIGFwcGxpY2FiaWxpdHkgdG8gZWxlbWVudGFyeSBhbmQgbWlkZGxlLWdyYWRlIGxldmVscyB3aXRoaW4gdmFyaW91cyBTVEVNIGZpZWxkcy4gVG8gYWRkcmVzcyB0aGlzIG5lZWQsIHdlIHNlbGVjdGVkIGEgZ2xvYmFsbHkgcmVmZXJlbmNlZCBTVEVNIGFzc2Vzc21lbnTigJR0aGUgVHJlbmRzIGluIEludGVybmF0aW9uYWwgTWF0aGVtYXRpY3MgYW5kIFNjaWVuY2UgU3R1ZHkgKFRJTVNTKeKAlHRvIGludmVzdGlnYXRlIHRoZSBleHRlbnQgdG8gd2hpY2ggY292YXJpYXRpb25hbCByZWFzb25pbmcgY291bGQgYmUgYXBwbGllZC4gU3BlY2lmaWNhbGx5LCB3ZSBpZGVudGlmaWVkIHRoZSBmcmVxdWVuY3kgb2YgaXRlbXMgd2l0aCBwb3RlbnRpYWwgdG8gZWxpY2l0IHN0dWRlbnRz4oCZIGNvdmFyaWF0aW9uYWwgcmVhc29uaW5nIHRocm91Z2ggYSBjb250ZW50IGFuYWx5c2lzIG9mIHB1YmxpY2x5IHJlbGVhc2VkIFRJTVNTIDIwMTEgaXRlbXMgaW4gR3JhZGVzIDQgYW5kIDggbWF0aGVtYXRpY3MgYW5kIHNjaWVuY2UuIFdlIGZvdW5kIHRoYXQgYXBwcm94aW1hdGVseSBvbmUtdGhpcmQgb2YgaXRlbXMgaW4gYWxsIGdyYWRlcyBhbmQgc3ViamVjdHMgaGFkIHBvdGVudGlhbCBmb3IgY292YXJpYXRpb25hbCByZWFzb25pbmcsIGFuZCBtYW55IG9mIHRoZXNlIGl0ZW1zIGhhZCBzdWNoIHBvdGVudGlhbCB3aXRoIG5vIHZpYWJsZSBhbHRlcm5hdGl2ZSBzdHJhdGVneS4gRnVydGhlcm1vcmUsIGl0ZW1zIGluIGV2ZXJ5IGNvbnRlbnQgc3RyYW5kIGFuZCBjb2duaXRpdmUgZG9tYWluIGhhZCBwb3RlbnRpYWwgZm9yIGNvdmFyaWF0aW9uYWwgcmVhc29uaW5nLiBXZSBpbnRlcnByZXQgdGhlc2UgZmluZGluZ3MgYXMgaW5kaWNhdGl2ZSBvZiB0aGUgc2FsaWVuY2Ugb2YgY292YXJpYXRpb25hbCByZWFzb25pbmcgYWNyb3NzIFNURU0gZWR1Y2F0aW9uLCBhbmQgd2UgZGlzY3VzcyB0aGUgaW1wbGljYXRpb25zIG9mIHRoZXNlIHJlc3VsdHMgZm9yIHJlc2VhcmNoLCBhc3Nlc3NtZW50LCBhbmQgaW5zdHJ1Y3Rpb24uIiwicHVibGlzaGVyIjoiU3ByaW5nZXIiLCJpc3N1ZSI6IjgiLCJ2b2x1bWUiOiIyMSIsImNvbnRhaW5lci10aXRsZS1zaG9ydCI6IiJ9LCJpc1RlbXBvcmFyeSI6ZmFsc2V9XX0=&quot;,&quot;citationItems&quot;:[{&quot;id&quot;:&quot;5c01de8d-e980-3843-a9b7-6d8eedacef03&quot;,&quot;itemData&quot;:{&quot;type&quot;:&quot;article-journal&quot;,&quot;id&quot;:&quot;5c01de8d-e980-3843-a9b7-6d8eedacef03&quot;,&quot;title&quot;:&quot;Promoting modeling and covariational reasoning among secondary school students in the context of big data.&quot;,&quot;author&quot;:[{&quot;family&quot;:&quot;Gil&quot;,&quot;given&quot;:&quot;Einat&quot;,&quot;parse-names&quot;:false,&quot;dropping-particle&quot;:&quot;&quot;,&quot;non-dropping-particle&quot;:&quot;&quot;},{&quot;family&quot;:&quot;Gibbs&quot;,&quot;given&quot;:&quot;Alison L.&quot;,&quot;parse-names&quot;:false,&quot;dropping-particle&quot;:&quot;&quot;,&quot;non-dropping-particle&quot;:&quot;&quot;}],&quot;container-title&quot;:&quot;Statistics Education Research Journal&quot;,&quot;accessed&quot;:{&quot;date-parts&quot;:[[2025,12,6]]},&quot;DOI&quot;:&quot;10.52041/SERJ.V16I2.189&quot;,&quot;ISSN&quot;:&quot;15701824&quot;,&quot;URL&quot;:&quot;https://openurl.ebsco.com/contentitem/doi:10.52041/serj.v16i2.189?sid=ebsco:plink:crawler&amp;id=ebsco:doi:10.52041/serj.v16i2.189&amp;crl=c&quot;,&quot;issued&quot;:{&quot;date-parts&quot;:[[2017,11,1]]},&quot;page&quot;:&quot;163-190&quot;,&quot;abstract&quot;:&quot;In this study, we follow students' modeling and covariational reasoning in the context of learning about big data. A three-week unit was designed to allow 12th grade students in a mathematics course to explore big and mid-size data using concepts such as trend and scatter to describe the relationships between variables in multivariate settings. Students' emergent ideas were followed along a varied learning trajectory that included computer-supported collaborative and inquiry-based approaches, using visualization tools and statistical software to explore data and fit a suitable trend, and student presentations of investigations. Findings show progress in some components of students' reasoning and modeling of covariation, and indicate which features of the unit design might contribute to it.&quot;,&quot;publisher&quot;:&quot;International Association for Statistical Education&quot;,&quot;issue&quot;:&quot;2&quot;,&quot;volume&quot;:&quot;16&quot;,&quot;container-title-short&quot;:&quot;&quot;},&quot;isTemporary&quot;:false},{&quot;id&quot;:&quot;8fc153ce-bf23-357c-8ebb-60f6cd29c0cd&quot;,&quot;itemData&quot;:{&quot;type&quot;:&quot;article-journal&quot;,&quot;id&quot;:&quot;8fc153ce-bf23-357c-8ebb-60f6cd29c0cd&quot;,&quot;title&quot;:&quot;Second-order covariation: enlarging the theoretical framework of covariational reasoning&quot;,&quot;author&quot;:[{&quot;family&quot;:&quot;Bagossi&quot;,&quot;given&quot;:&quot;Sara&quot;,&quot;parse-names&quot;:false,&quot;dropping-particle&quot;:&quot;&quot;,&quot;non-dropping-particle&quot;:&quot;&quot;}],&quot;container-title&quot;:&quot;Mathematical Thinking and Learning&quot;,&quot;container-title-short&quot;:&quot;Math. Think. Learn.&quot;,&quot;accessed&quot;:{&quot;date-parts&quot;:[[2025,12,6]]},&quot;DOI&quot;:&quot;10.1080/10986065.2024.2393889&quot;,&quot;ISSN&quot;:&quot;15327833&quot;,&quot;URL&quot;:&quot;/doi/pdf/10.1080/10986065.2024.2393889?download=true&quot;,&quot;issued&quot;:{&quot;date-parts&quot;:[[2024]]},&quot;abstract&quot;:&quot;Research in mathematics education has shown the need to explore new forms of covariational reasoning to conceptualize dynamic situations. Indeed, describing a dynamic phenomenon requires conceptualizing which quantities are varying, how they are varying and co-varying in relation to the other quantities, and also how the quantities may affect the behavior of the phenomenon itself. This paper introduces an enlarged theoretical framework for covariational reasoning. Among the three orders of covariation it includes, second-order covariation is then discussed more deeply by analyzing data from a 10th-grade class experiment on the conceptualization of the motion of a ball on an inclined plane with the support of digital tools. This study theoretically broadens the perspective on covariational reasoning by reviewing and framing coherently constructs already introduced in the literature; empirically, it elaborates on the characterization of students’ second-order covariational reasoning and on the features of the adopted digital tools that supported it.&quot;,&quot;publisher&quot;:&quot;Routledge&quot;},&quot;isTemporary&quot;:false},{&quot;id&quot;:&quot;26429c7f-9283-36b3-aad9-286af36b55b3&quot;,&quot;itemData&quot;:{&quot;type&quot;:&quot;article-journal&quot;,&quot;id&quot;:&quot;26429c7f-9283-36b3-aad9-286af36b55b3&quot;,&quot;title&quot;:&quot;Exploring the Prevalence of Covariational Reasoning Across Mathematics and Science Using TIMSS 2011 Assessment Items&quot;,&quot;author&quot;:[{&quot;family&quot;:&quot;Gantt&quot;,&quot;given&quot;:&quot;Allison L.&quot;,&quot;parse-names&quot;:false,&quot;dropping-particle&quot;:&quot;&quot;,&quot;non-dropping-particle&quot;:&quot;&quot;},{&quot;family&quot;:&quot;Paoletti&quot;,&quot;given&quot;:&quot;Teo&quot;,&quot;parse-names&quot;:false,&quot;dropping-particle&quot;:&quot;&quot;,&quot;non-dropping-particle&quot;:&quot;&quot;},{&quot;family&quot;:&quot;Corven&quot;,&quot;given&quot;:&quot;Julien&quot;,&quot;parse-names&quot;:false,&quot;dropping-particle&quot;:&quot;&quot;,&quot;non-dropping-particle&quot;:&quot;&quot;}],&quot;container-title&quot;:&quot;International Journal of Science and Mathematics Education 2023 21:8&quot;,&quot;accessed&quot;:{&quot;date-parts&quot;:[[2025,12,6]]},&quot;DOI&quot;:&quot;10.1007/S10763-023-10353-2&quot;,&quot;ISBN&quot;:&quot;0123456789&quot;,&quot;ISSN&quot;:&quot;1573-1774&quot;,&quot;URL&quot;:&quot;https://link.springer.com/article/10.1007/s10763-023-10353-2&quot;,&quot;issued&quot;:{&quot;date-parts&quot;:[[2023,2,1]]},&quot;page&quot;:&quot;2349-2373&quot;,&quot;abstract&quot;:&quot;Covariational reasoning (or the coordination of two dynamically changing quantities) is central to secondary STEM subjects, but research has yet to fully explore its applicability to elementary and middle-grade levels within various STEM fields. To address this need, we selected a globally referenced STEM assessment—the Trends in International Mathematics and Science Study (TIMSS)—to investigate the extent to which covariational reasoning could be applied. Specifically, we identified the frequency of items with potential to elicit students’ covariational reasoning through a content analysis of publicly released TIMSS 2011 items in Grades 4 and 8 mathematics and science. We found that approximately one-third of items in all grades and subjects had potential for covariational reasoning, and many of these items had such potential with no viable alternative strategy. Furthermore, items in every content strand and cognitive domain had potential for covariational reasoning. We interpret these findings as indicative of the salience of covariational reasoning across STEM education, and we discuss the implications of these results for research, assessment, and instruction.&quot;,&quot;publisher&quot;:&quot;Springer&quot;,&quot;issue&quot;:&quot;8&quot;,&quot;volume&quot;:&quot;21&quot;,&quot;container-title-short&quot;:&quot;&quot;},&quot;isTemporary&quot;:false}]},{&quot;citationID&quot;:&quot;MENDELEY_CITATION_f59dea00-64e8-4220-b569-e0e70ed897f8&quot;,&quot;properties&quot;:{&quot;noteIndex&quot;:0},&quot;isEdited&quot;:false,&quot;manualOverride&quot;:{&quot;isManuallyOverridden&quot;:true,&quot;citeprocText&quot;:&quot;(Hong et al., 2020)&quot;,&quot;manualOverrideText&quot;:&quot;Hong et al. (2020)&quot;},&quot;citationTag&quot;:&quot;MENDELEY_CITATION_v3_eyJjaXRhdGlvbklEIjoiTUVOREVMRVlfQ0lUQVRJT05fZjU5ZGVhMDAtNjRlOC00MjIwLWI1NjktZTBlNzBlZDg5N2Y4IiwicHJvcGVydGllcyI6eyJub3RlSW5kZXgiOjB9LCJpc0VkaXRlZCI6ZmFsc2UsIm1hbnVhbE92ZXJyaWRlIjp7ImlzTWFudWFsbHlPdmVycmlkZGVuIjp0cnVlLCJjaXRlcHJvY1RleHQiOiIoSG9uZyBldCBhbC4sIDIwMjApIiwibWFudWFsT3ZlcnJpZGVUZXh0IjoiSG9uZyBldCBhbC4gKDIwMjApIn0sImNpdGF0aW9uSXRlbXMiOlt7ImlkIjoiYjU3YWE2MDgtZWU4OC0zZTFkLThmMzctMTdmZWM2ZmRlZDVlIiwiaXRlbURhdGEiOnsidHlwZSI6ImFydGljbGUtam91cm5hbCIsImlkIjoiYjU3YWE2MDgtZWU4OC0zZTFkLThmMzctMTdmZWM2ZmRlZDVlIiwidGl0bGUiOiJNZXRhY29nbml0aW9uIGluIGNvdmFyaWF0aW9uIHJlYXNvbmluZyByZWxldmFudCB0byBwZXJmb3JtYW5jZSBhY2hpZXZlbWVudCBtZWRpYXRlZCBieSBleHBlcmllbnRpYWwgdmFsdWVzIGluIGEgc2ltdWxhdGlvbiBnYW1lLiIsImF1dGhvciI6W3siZmFtaWx5IjoiSG9uZyIsImdpdmVuIjoiSm9uIENoYW8iLCJwYXJzZS1uYW1lcyI6ZmFsc2UsImRyb3BwaW5nLXBhcnRpY2xlIjoiIiwibm9uLWRyb3BwaW5nLXBhcnRpY2xlIjoiIn0seyJmYW1pbHkiOiJId2FuZyIsImdpdmVuIjoiTWluZyBZdWVoIiwicGFyc2UtbmFtZXMiOmZhbHNlLCJkcm9wcGluZy1wYXJ0aWNsZSI6IiIsIm5vbi1kcm9wcGluZy1wYXJ0aWNsZSI6IiJ9LHsiZmFtaWx5IjoiTGl1IiwiZ2l2ZW4iOiJNaW5nIENob3UiLCJwYXJzZS1uYW1lcyI6ZmFsc2UsImRyb3BwaW5nLXBhcnRpY2xlIjoiIiwibm9uLWRyb3BwaW5nLXBhcnRpY2xlIjoiIn0seyJmYW1pbHkiOiJUc2FpIiwiZ2l2ZW4iOiJDaGkgUnVlaSIsInBhcnNlLW5hbWVzIjpmYWxzZSwiZHJvcHBpbmctcGFydGljbGUiOiIiLCJub24tZHJvcHBpbmctcGFydGljbGUiOiIifSx7ImZhbWlseSI6IlRhaSIsImdpdmVuIjoiS2FpIEhzaW4iLCJwYXJzZS1uYW1lcyI6ZmFsc2UsImRyb3BwaW5nLXBhcnRpY2xlIjoiIiwibm9uLWRyb3BwaW5nLXBhcnRpY2xlIjoiIn1dLCJjb250YWluZXItdGl0bGUiOiJFZHVjYXRpb25hbCBUZWNobm9sb2d5IFJlc2VhcmNoIGFuZCBEZXZlbG9wbWVudCIsImFjY2Vzc2VkIjp7ImRhdGUtcGFydHMiOltbMjAyNSwxMiw2XV19LCJET0kiOiIxMC4xMDA3L1MxMTQyMy0wMTktMDk3MTEtMSIsIklTU04iOiIxNTU2NjUwMSIsIlVSTCI6Imh0dHBzOi8vb3BlbnVybC5lYnNjby5jb20vY29udGVudGl0ZW0vZG9pOjEwLjEwMDcvczExNDIzLTAxOS0wOTcxMS0xP3NpZD1lYnNjbzpwbGluazpjcmF3bGVyJmlkPWVic2NvOmRvaToxMC4xMDA3L3MxMTQyMy0wMTktMDk3MTEtMSZjcmw9YyIsImlzc3VlZCI6eyJkYXRlLXBhcnRzIjpbWzIwMjAsNiwxXV19LCJwYWdlIjoiOTI5LTk0OCIsImFic3RyYWN0IjoiVGhlIENoaW5lc2UgcHJvdmVyYiDigJxoZWFsIGEgaGVhZGFjaGUgYnkgY3VyaW5nIHRoZSBoZWFkIGFuZCBoZWFsIGZvb3QgcGFpbiBieSBjdXJpbmcgdGhlIGZlZXTigJ0gYWxsdWRlcyB0byBpbmVmZmVjdGl2ZSB3b3JrIHJlc3VsdGluZyBmcm9tIGEgbGFjayBvZiBjb3ZhcmlhdGlvbiBpbiByZWFzb25pbmcuIEFjdHVhbGx5LCBtdWNoIHByb2JsZW0gc29sdmluZyByZWxpZXMgb24gdGhlIGFuYWx5c2lzIG9mIGhvdyB0d28gb3IgbW9yZSBmYWN0b3JzIHZhcnkgaW4gY29ycmVsYXRpb24gd2l0aCBhbm90aGVyIHJlbGF0ZWQgdmFyaWFudCAoaS5lLiwgY292YXJpYXRpb24gcmVhc29uaW5nKS4gVG8gZnVydGhlciBpbnZlc3RpZ2F0ZSBjb3ZhcmlhdGlvbiByZWFzb25pbmcgYW5kIGl0cyByZWxhdGVkIGFmZmVjdGl2ZSBmYWN0b3JzLCB3ZSBkZXNpZ25lZCBhIHdlYnNpdGUgY2FsbGVkIOKAnE5vIEdvb2QgKE5HKSBCcmVhZOKAnSBmb3Igc2VuaW9yIHZvY2F0aW9uYWwgaGlnaCBzY2hvb2wgc3R1ZGVudHMgaW4gVGFpcGVpIHdobyBoYWQgdGFrZW4gYmFraW5nIGNvdXJzZXMgZm9yIDHCoHllYXIgdG8gYXBwbHkgdGhlaXIga25vd2xlZGdlIGluIHNvbHZpbmcgYmFraW5nLXJlbGF0ZWQgcHJvYmxlbXMuIERhdGEgY29sbGVjdGVkIGZyb20gMTEzIHBhcnRpY2lwYW50cyBhZ2VkIDE2IHRvIDE3IHdlcmUgdmFsaWRhdGVkIGJ5IGNvbmZpcm1hdG9yeSBmYWN0b3IgYW5hbHlzaXMgdXNpbmcgVmlzdWFsIFBMUyAxLjA0IHRvIGV4YW1pbmUgdGhlIGludGVycmVsYXRlZG5lc3MgYW1vbmcgbWV0YWNvZ25pdGlvbiwgZXhwZXJpZW50aWFsIHZhbHVlcywgYW5kIHBlcmZvcm1hbmNlIGFjaGlldmVtZW50LiBUaGUgZXhhbWluYXRpb24gcmV2ZWFsZWQgdGhhdCBtZXRhY29nbml0aW9uIHdhcyBwb3NpdGl2ZWx5IHJlbGF0ZWQgdG8gaGVkb25pYyBhbmQgdXRpbGl0YXJpYW4gZXhwZXJpZW50aWFsIHZhbHVlcywgd2hpY2ggd2VyZSBzdWJzZXF1ZW50bHkgcG9zaXRpdmVseSByZWxhdGVkIHRvIHRoZSBzdHVkZW50c+KAmSBsZWFybmluZyBhY2hpZXZlbWVudHMuIFRoZSByZXN1bHRzIGltcGx5IHRoYXQgd2Vic2l0ZXMgY2FuIGJlIGRldmVsb3BlZCBmb3Igc3BlY2lhbGl6ZWQgY291cnNlcywgc3VjaCBhcyBudXJzaW5nIG9yIGF1dG9tb2JpbGUgcmVwYWlyLCB0byBkZXZlbG9wIHN0dWRlbnRz4oCZIGNvdmFyaWF0aW9uIHJlYXNvbmluZyBmb3IgbW9yZSBlZmZlY3RpdmUgcHJvYmxlbSBzb2x2aW5nLiIsInB1Ymxpc2hlciI6IlNwcmluZ2VyIiwiaXNzdWUiOiIzIiwidm9sdW1lIjoiNjgiLCJjb250YWluZXItdGl0bGUtc2hvcnQiOiIifSwiaXNUZW1wb3JhcnkiOmZhbHNlfV19&quot;,&quot;citationItems&quot;:[{&quot;id&quot;:&quot;b57aa608-ee88-3e1d-8f37-17fec6fded5e&quot;,&quot;itemData&quot;:{&quot;type&quot;:&quot;article-journal&quot;,&quot;id&quot;:&quot;b57aa608-ee88-3e1d-8f37-17fec6fded5e&quot;,&quot;title&quot;:&quot;Metacognition in covariation reasoning relevant to performance achievement mediated by experiential values in a simulation game.&quot;,&quot;author&quot;:[{&quot;family&quot;:&quot;Hong&quot;,&quot;given&quot;:&quot;Jon Chao&quot;,&quot;parse-names&quot;:false,&quot;dropping-particle&quot;:&quot;&quot;,&quot;non-dropping-particle&quot;:&quot;&quot;},{&quot;family&quot;:&quot;Hwang&quot;,&quot;given&quot;:&quot;Ming Yueh&quot;,&quot;parse-names&quot;:false,&quot;dropping-particle&quot;:&quot;&quot;,&quot;non-dropping-particle&quot;:&quot;&quot;},{&quot;family&quot;:&quot;Liu&quot;,&quot;given&quot;:&quot;Ming Chou&quot;,&quot;parse-names&quot;:false,&quot;dropping-particle&quot;:&quot;&quot;,&quot;non-dropping-particle&quot;:&quot;&quot;},{&quot;family&quot;:&quot;Tsai&quot;,&quot;given&quot;:&quot;Chi Ruei&quot;,&quot;parse-names&quot;:false,&quot;dropping-particle&quot;:&quot;&quot;,&quot;non-dropping-particle&quot;:&quot;&quot;},{&quot;family&quot;:&quot;Tai&quot;,&quot;given&quot;:&quot;Kai Hsin&quot;,&quot;parse-names&quot;:false,&quot;dropping-particle&quot;:&quot;&quot;,&quot;non-dropping-particle&quot;:&quot;&quot;}],&quot;container-title&quot;:&quot;Educational Technology Research and Development&quot;,&quot;accessed&quot;:{&quot;date-parts&quot;:[[2025,12,6]]},&quot;DOI&quot;:&quot;10.1007/S11423-019-09711-1&quot;,&quot;ISSN&quot;:&quot;15566501&quot;,&quot;URL&quot;:&quot;https://openurl.ebsco.com/contentitem/doi:10.1007/s11423-019-09711-1?sid=ebsco:plink:crawler&amp;id=ebsco:doi:10.1007/s11423-019-09711-1&amp;crl=c&quot;,&quot;issued&quot;:{&quot;date-parts&quot;:[[2020,6,1]]},&quot;page&quot;:&quot;929-948&quot;,&quot;abstract&quot;:&quot;The Chinese proverb “heal a headache by curing the head and heal foot pain by curing the feet” alludes to ineffective work resulting from a lack of covariation in reasoning. Actually, much problem solving relies on the analysis of how two or more factors vary in correlation with another related variant (i.e., covariation reasoning). To further investigate covariation reasoning and its related affective factors, we designed a website called “No Good (NG) Bread” for senior vocational high school students in Taipei who had taken baking courses for 1 year to apply their knowledge in solving baking-related problems. Data collected from 113 participants aged 16 to 17 were validated by confirmatory factor analysis using Visual PLS 1.04 to examine the interrelatedness among metacognition, experiential values, and performance achievement. The examination revealed that metacognition was positively related to hedonic and utilitarian experiential values, which were subsequently positively related to the students’ learning achievements. The results imply that websites can be developed for specialized courses, such as nursing or automobile repair, to develop students’ covariation reasoning for more effective problem solving.&quot;,&quot;publisher&quot;:&quot;Springer&quot;,&quot;issue&quot;:&quot;3&quot;,&quot;volume&quot;:&quot;68&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BDC32-0290-4618-B871-27F9A3657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32</Pages>
  <Words>12548</Words>
  <Characters>71528</Characters>
  <Application>Microsoft Office Word</Application>
  <DocSecurity>0</DocSecurity>
  <Lines>596</Lines>
  <Paragraphs>167</Paragraphs>
  <ScaleCrop>false</ScaleCrop>
  <Company/>
  <LinksUpToDate>false</LinksUpToDate>
  <CharactersWithSpaces>83909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Abasiafak Ndifreke Udosen</dc:creator>
  <cp:keywords/>
  <dc:description/>
  <cp:lastModifiedBy>Alejandra J Magana</cp:lastModifiedBy>
  <cp:revision>16</cp:revision>
  <cp:lastPrinted>2026-04-28T18:30:00Z</cp:lastPrinted>
  <dcterms:created xsi:type="dcterms:W3CDTF">2026-04-25T16:44:00Z</dcterms:created>
  <dcterms:modified xsi:type="dcterms:W3CDTF">2026-04-28T21:58:00Z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02bf61be-6627-4ac6-bb0b-9b2a1b2ccad6</vt:lpwstr>
  </property>
</Properties>
</file>