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F7F" w:rsidRPr="00E840A5" w:rsidRDefault="00494DF0" w:rsidP="00B86F7F">
      <w:pPr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pacing w:val="-3"/>
          <w:sz w:val="24"/>
          <w:szCs w:val="24"/>
        </w:rPr>
        <w:t>Additional file 2</w:t>
      </w:r>
      <w:r w:rsidR="00B86F7F" w:rsidRPr="00E840A5">
        <w:rPr>
          <w:rFonts w:ascii="Arial" w:eastAsia="Arial" w:hAnsi="Arial" w:cs="Arial"/>
          <w:b/>
          <w:spacing w:val="-3"/>
          <w:sz w:val="24"/>
          <w:szCs w:val="24"/>
        </w:rPr>
        <w:t>: Reference list</w:t>
      </w:r>
      <w:r w:rsidR="00B86F7F">
        <w:rPr>
          <w:rFonts w:ascii="Arial" w:eastAsia="Arial" w:hAnsi="Arial" w:cs="Arial"/>
          <w:b/>
          <w:spacing w:val="-3"/>
          <w:sz w:val="24"/>
          <w:szCs w:val="24"/>
        </w:rPr>
        <w:t>s</w:t>
      </w:r>
      <w:r w:rsidR="00B86F7F" w:rsidRPr="00E840A5">
        <w:rPr>
          <w:rFonts w:ascii="Arial" w:eastAsia="Arial" w:hAnsi="Arial" w:cs="Arial"/>
          <w:b/>
          <w:spacing w:val="-3"/>
          <w:sz w:val="24"/>
          <w:szCs w:val="24"/>
        </w:rPr>
        <w:t xml:space="preserve"> of included and excluded studies</w:t>
      </w:r>
    </w:p>
    <w:p w:rsidR="00B86F7F" w:rsidRDefault="00B86F7F" w:rsidP="00B86F7F">
      <w:pPr>
        <w:spacing w:line="200" w:lineRule="exact"/>
      </w:pPr>
    </w:p>
    <w:p w:rsidR="00B86F7F" w:rsidRDefault="00B86F7F" w:rsidP="00B86F7F">
      <w:pPr>
        <w:spacing w:line="200" w:lineRule="exact"/>
      </w:pPr>
    </w:p>
    <w:p w:rsidR="00B86F7F" w:rsidRDefault="00B86F7F" w:rsidP="00B86F7F">
      <w:pPr>
        <w:spacing w:line="200" w:lineRule="exact"/>
      </w:pPr>
    </w:p>
    <w:p w:rsidR="00B86F7F" w:rsidRDefault="00B86F7F" w:rsidP="00B86F7F">
      <w:pPr>
        <w:spacing w:before="2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Included studies</w:t>
      </w:r>
    </w:p>
    <w:p w:rsid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1. </w:t>
      </w:r>
      <w:r w:rsidRPr="00702000">
        <w:rPr>
          <w:rFonts w:ascii="Arial" w:hAnsi="Arial" w:cs="Arial"/>
          <w:color w:val="000000"/>
          <w:sz w:val="22"/>
          <w:szCs w:val="22"/>
        </w:rPr>
        <w:t>Aldana, SG, Greenlaw, RL, Diehl HA, S</w:t>
      </w:r>
      <w:r>
        <w:rPr>
          <w:rFonts w:ascii="Arial" w:hAnsi="Arial" w:cs="Arial"/>
          <w:color w:val="000000"/>
          <w:sz w:val="22"/>
          <w:szCs w:val="22"/>
        </w:rPr>
        <w:t>alberg A, Merrill, RM, Ohmine S: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Pr="00B86F7F">
        <w:rPr>
          <w:rFonts w:ascii="Arial" w:hAnsi="Arial" w:cs="Arial"/>
          <w:b/>
          <w:color w:val="000000"/>
          <w:sz w:val="22"/>
          <w:szCs w:val="22"/>
        </w:rPr>
        <w:t>The effects of</w:t>
      </w:r>
    </w:p>
    <w:p w:rsidR="00B86F7F" w:rsidRPr="00702000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a worksite chronic disease prevention program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J Occup Environ Med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2005;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47</w:t>
      </w:r>
      <w:r>
        <w:rPr>
          <w:rFonts w:ascii="Arial" w:hAnsi="Arial" w:cs="Arial"/>
          <w:color w:val="000000"/>
          <w:sz w:val="22"/>
          <w:szCs w:val="22"/>
        </w:rPr>
        <w:t>: 558-564.</w:t>
      </w:r>
    </w:p>
    <w:p w:rsidR="00B86F7F" w:rsidRPr="00702000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2. Armitage CJ, Conner M: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Pr="00B86F7F">
        <w:rPr>
          <w:rFonts w:ascii="Arial" w:hAnsi="Arial" w:cs="Arial"/>
          <w:b/>
          <w:color w:val="000000"/>
          <w:sz w:val="22"/>
          <w:szCs w:val="22"/>
        </w:rPr>
        <w:t>Efficacy of a minimal intervention to reduce fat intake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>Soc Sci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Med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2001;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52</w:t>
      </w:r>
      <w:r w:rsidRPr="00702000">
        <w:rPr>
          <w:rFonts w:ascii="Arial" w:hAnsi="Arial" w:cs="Arial"/>
          <w:color w:val="000000"/>
          <w:sz w:val="22"/>
          <w:szCs w:val="22"/>
        </w:rPr>
        <w:t>: 1517-1524.</w:t>
      </w:r>
    </w:p>
    <w:p w:rsid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Barratt A, Reznik R, Irwig L,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>et al</w:t>
      </w:r>
      <w:r w:rsidRPr="00702000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Pr="00B86F7F">
        <w:rPr>
          <w:rFonts w:ascii="Arial" w:hAnsi="Arial" w:cs="Arial"/>
          <w:b/>
          <w:color w:val="000000"/>
          <w:sz w:val="22"/>
          <w:szCs w:val="22"/>
        </w:rPr>
        <w:t>Work-site cholesterol screening and dietary</w:t>
      </w:r>
    </w:p>
    <w:p w:rsidR="00B86F7F" w:rsidRPr="00702000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intervention: The Staff Healthy Heart Project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Am J Public Health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1994;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84</w:t>
      </w:r>
      <w:r w:rsidRPr="00702000">
        <w:rPr>
          <w:rFonts w:ascii="Arial" w:hAnsi="Arial" w:cs="Arial"/>
          <w:color w:val="000000"/>
          <w:sz w:val="22"/>
          <w:szCs w:val="22"/>
        </w:rPr>
        <w:t>: 779-782.</w:t>
      </w:r>
    </w:p>
    <w:p w:rsidR="00B86F7F" w:rsidRPr="00702000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4. Brox JI, Frooystein O: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Pr="00B86F7F">
        <w:rPr>
          <w:rFonts w:ascii="Arial" w:hAnsi="Arial" w:cs="Arial"/>
          <w:b/>
          <w:color w:val="000000"/>
          <w:sz w:val="22"/>
          <w:szCs w:val="22"/>
        </w:rPr>
        <w:t>Health-related quality of life and sickness absence in community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86F7F">
        <w:rPr>
          <w:rFonts w:ascii="Arial" w:hAnsi="Arial" w:cs="Arial"/>
          <w:b/>
          <w:color w:val="000000"/>
          <w:sz w:val="22"/>
          <w:szCs w:val="22"/>
        </w:rPr>
        <w:t>nursing home employees: Randomized controlled trial of physical exercise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>Occup Med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2005;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55</w:t>
      </w:r>
      <w:r w:rsidRPr="00702000">
        <w:rPr>
          <w:rFonts w:ascii="Arial" w:hAnsi="Arial" w:cs="Arial"/>
          <w:color w:val="000000"/>
          <w:sz w:val="22"/>
          <w:szCs w:val="22"/>
        </w:rPr>
        <w:t>: 558-563.</w:t>
      </w:r>
    </w:p>
    <w:p w:rsidR="00F834E5" w:rsidRDefault="00F834E5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F834E5" w:rsidRPr="00B86F7F" w:rsidRDefault="00A82CD8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5. </w:t>
      </w:r>
      <w:r w:rsidR="00F834E5" w:rsidRPr="006E1134">
        <w:rPr>
          <w:rFonts w:ascii="Arial" w:hAnsi="Arial" w:cs="Arial"/>
          <w:color w:val="000000"/>
          <w:sz w:val="22"/>
          <w:szCs w:val="22"/>
        </w:rPr>
        <w:t xml:space="preserve">Cockcroft A, Gooch C, Ellinghouse C, Johnston M, </w:t>
      </w:r>
      <w:r w:rsidR="00F834E5">
        <w:rPr>
          <w:rFonts w:ascii="Arial" w:hAnsi="Arial" w:cs="Arial"/>
          <w:color w:val="000000"/>
          <w:sz w:val="22"/>
          <w:szCs w:val="22"/>
        </w:rPr>
        <w:t>Michie S:</w:t>
      </w:r>
      <w:r w:rsidR="00F834E5" w:rsidRPr="006E1134">
        <w:rPr>
          <w:rFonts w:ascii="Arial" w:hAnsi="Arial" w:cs="Arial"/>
          <w:color w:val="000000"/>
          <w:sz w:val="22"/>
          <w:szCs w:val="22"/>
        </w:rPr>
        <w:t xml:space="preserve"> </w:t>
      </w:r>
      <w:r w:rsidR="00F834E5" w:rsidRPr="00B86F7F">
        <w:rPr>
          <w:rFonts w:ascii="Arial" w:hAnsi="Arial" w:cs="Arial"/>
          <w:b/>
          <w:color w:val="000000"/>
          <w:sz w:val="22"/>
          <w:szCs w:val="22"/>
        </w:rPr>
        <w:t>Evaluation of a</w:t>
      </w:r>
    </w:p>
    <w:p w:rsidR="00F834E5" w:rsidRDefault="00F834E5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programme of health measurements and advice among hospital staff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Occup Med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1994;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44</w:t>
      </w:r>
      <w:r w:rsidRPr="00702000"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02000">
        <w:rPr>
          <w:rFonts w:ascii="Arial" w:hAnsi="Arial" w:cs="Arial"/>
          <w:color w:val="000000"/>
          <w:sz w:val="22"/>
          <w:szCs w:val="22"/>
        </w:rPr>
        <w:t>70-76.</w:t>
      </w:r>
    </w:p>
    <w:p w:rsidR="00F834E5" w:rsidRDefault="00F834E5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F834E5" w:rsidRPr="00B86F7F" w:rsidRDefault="00A82CD8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6. </w:t>
      </w:r>
      <w:r w:rsidR="00F834E5">
        <w:rPr>
          <w:rFonts w:ascii="Arial" w:hAnsi="Arial" w:cs="Arial"/>
          <w:color w:val="000000"/>
          <w:sz w:val="22"/>
          <w:szCs w:val="22"/>
        </w:rPr>
        <w:t>Estabrook B, Zapka J, Lemon SC: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F834E5" w:rsidRPr="00B86F7F">
        <w:rPr>
          <w:rFonts w:ascii="Arial" w:hAnsi="Arial" w:cs="Arial"/>
          <w:b/>
          <w:color w:val="000000"/>
          <w:sz w:val="22"/>
          <w:szCs w:val="22"/>
        </w:rPr>
        <w:t>Evaluating the implementation of a hospital work-site</w:t>
      </w:r>
      <w:r w:rsidR="00F834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834E5" w:rsidRPr="00B86F7F">
        <w:rPr>
          <w:rFonts w:ascii="Arial" w:hAnsi="Arial" w:cs="Arial"/>
          <w:b/>
          <w:color w:val="000000"/>
          <w:sz w:val="22"/>
          <w:szCs w:val="22"/>
        </w:rPr>
        <w:t>obesity prevention intervention: Applying the re-aim framework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="00F834E5"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Health Promot Pract 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>2012;</w:t>
      </w:r>
      <w:r w:rsidR="00F834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834E5" w:rsidRPr="00702000">
        <w:rPr>
          <w:rFonts w:ascii="Arial" w:hAnsi="Arial" w:cs="Arial"/>
          <w:b/>
          <w:bCs/>
          <w:color w:val="000000"/>
          <w:sz w:val="22"/>
          <w:szCs w:val="22"/>
        </w:rPr>
        <w:t>13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>: 190-197.</w:t>
      </w:r>
    </w:p>
    <w:p w:rsidR="00F834E5" w:rsidRPr="00702000" w:rsidRDefault="00F834E5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F834E5" w:rsidRPr="00B86F7F" w:rsidRDefault="00A82CD8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6a. 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Lemon SC, Zapka J, Li W, </w:t>
      </w:r>
      <w:r w:rsidR="00F834E5" w:rsidRPr="00702000">
        <w:rPr>
          <w:rFonts w:ascii="Arial" w:hAnsi="Arial" w:cs="Arial"/>
          <w:i/>
          <w:iCs/>
          <w:color w:val="000000"/>
          <w:sz w:val="22"/>
          <w:szCs w:val="22"/>
        </w:rPr>
        <w:t>et al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>.</w:t>
      </w:r>
      <w:r w:rsidR="00F834E5">
        <w:rPr>
          <w:rFonts w:ascii="Arial" w:hAnsi="Arial" w:cs="Arial"/>
          <w:color w:val="000000"/>
          <w:sz w:val="22"/>
          <w:szCs w:val="22"/>
        </w:rPr>
        <w:t>: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F834E5" w:rsidRPr="00B86F7F">
        <w:rPr>
          <w:rFonts w:ascii="Arial" w:hAnsi="Arial" w:cs="Arial"/>
          <w:b/>
          <w:color w:val="000000"/>
          <w:sz w:val="22"/>
          <w:szCs w:val="22"/>
        </w:rPr>
        <w:t>Step Ahead. A Worksite Obesity Prevention Trial</w:t>
      </w:r>
    </w:p>
    <w:p w:rsidR="00F834E5" w:rsidRDefault="00F834E5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Among Hospital Employees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Am J Prev Med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2010;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38</w:t>
      </w:r>
      <w:r>
        <w:rPr>
          <w:rFonts w:ascii="Arial" w:hAnsi="Arial" w:cs="Arial"/>
          <w:color w:val="000000"/>
          <w:sz w:val="22"/>
          <w:szCs w:val="22"/>
        </w:rPr>
        <w:t>: 27-38.</w:t>
      </w:r>
    </w:p>
    <w:p w:rsidR="00F834E5" w:rsidRDefault="00F834E5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F834E5" w:rsidRPr="00B86F7F" w:rsidRDefault="00A82CD8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6b. 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>Zapka J, Lemon</w:t>
      </w:r>
      <w:r w:rsidR="00F834E5">
        <w:rPr>
          <w:rFonts w:ascii="Arial" w:hAnsi="Arial" w:cs="Arial"/>
          <w:color w:val="000000"/>
          <w:sz w:val="22"/>
          <w:szCs w:val="22"/>
        </w:rPr>
        <w:t xml:space="preserve"> SC, Estabrook BB, Jolicoeur DG: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F834E5" w:rsidRPr="00B86F7F">
        <w:rPr>
          <w:rFonts w:ascii="Arial" w:hAnsi="Arial" w:cs="Arial"/>
          <w:b/>
          <w:color w:val="000000"/>
          <w:sz w:val="22"/>
          <w:szCs w:val="22"/>
        </w:rPr>
        <w:t>Keeping a step ahead: Formative</w:t>
      </w:r>
    </w:p>
    <w:p w:rsidR="00F834E5" w:rsidRDefault="00F834E5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phase of a workplace intervention trial to prevent obesity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Obesity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2007;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 xml:space="preserve">15 </w:t>
      </w:r>
      <w:r w:rsidRPr="00702000">
        <w:rPr>
          <w:rFonts w:ascii="Arial" w:hAnsi="Arial" w:cs="Arial"/>
          <w:color w:val="000000"/>
          <w:sz w:val="22"/>
          <w:szCs w:val="22"/>
        </w:rPr>
        <w:t>(Suppl. 1): S27-S36.</w:t>
      </w:r>
    </w:p>
    <w:p w:rsidR="00B86F7F" w:rsidRDefault="00B86F7F" w:rsidP="00F834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F834E5" w:rsidRPr="003C21E1" w:rsidRDefault="00A82CD8" w:rsidP="00F834E5">
      <w:pPr>
        <w:spacing w:line="360" w:lineRule="auto"/>
        <w:rPr>
          <w:rFonts w:ascii="Arial" w:hAnsi="Arial" w:cs="Arial"/>
          <w:color w:val="000000"/>
          <w:sz w:val="22"/>
        </w:rPr>
      </w:pPr>
      <w:r w:rsidRPr="003C21E1">
        <w:rPr>
          <w:rFonts w:ascii="Arial" w:hAnsi="Arial" w:cs="Arial"/>
          <w:color w:val="000000"/>
          <w:sz w:val="22"/>
        </w:rPr>
        <w:t xml:space="preserve">7. </w:t>
      </w:r>
      <w:r w:rsidR="00F834E5" w:rsidRPr="003C21E1">
        <w:rPr>
          <w:rFonts w:ascii="Arial" w:hAnsi="Arial" w:cs="Arial"/>
          <w:color w:val="000000"/>
          <w:sz w:val="22"/>
        </w:rPr>
        <w:t xml:space="preserve">Gamble RP, Boreham CAG, Stevens AB: </w:t>
      </w:r>
      <w:r w:rsidR="00F834E5" w:rsidRPr="003C21E1">
        <w:rPr>
          <w:rFonts w:ascii="Arial" w:hAnsi="Arial" w:cs="Arial"/>
          <w:b/>
          <w:color w:val="000000"/>
          <w:sz w:val="22"/>
        </w:rPr>
        <w:t>Effects of a 10-week exercise intervention programme on exercise and work capacities in Belfast's ambulancemen</w:t>
      </w:r>
      <w:r w:rsidR="00F834E5" w:rsidRPr="003C21E1">
        <w:rPr>
          <w:rFonts w:ascii="Arial" w:hAnsi="Arial" w:cs="Arial"/>
          <w:color w:val="000000"/>
          <w:sz w:val="22"/>
        </w:rPr>
        <w:t xml:space="preserve">. </w:t>
      </w:r>
      <w:r w:rsidR="00F834E5" w:rsidRPr="003C21E1">
        <w:rPr>
          <w:rFonts w:ascii="Arial" w:hAnsi="Arial" w:cs="Arial"/>
          <w:i/>
          <w:color w:val="000000"/>
          <w:sz w:val="22"/>
        </w:rPr>
        <w:t>Occup Med</w:t>
      </w:r>
      <w:r w:rsidR="00F834E5" w:rsidRPr="003C21E1">
        <w:rPr>
          <w:rFonts w:ascii="Arial" w:hAnsi="Arial" w:cs="Arial"/>
          <w:color w:val="000000"/>
          <w:sz w:val="22"/>
        </w:rPr>
        <w:t xml:space="preserve"> 1993; </w:t>
      </w:r>
      <w:r w:rsidR="00F834E5" w:rsidRPr="003C21E1">
        <w:rPr>
          <w:rFonts w:ascii="Arial" w:hAnsi="Arial" w:cs="Arial"/>
          <w:b/>
          <w:color w:val="000000"/>
          <w:sz w:val="22"/>
        </w:rPr>
        <w:t>43</w:t>
      </w:r>
      <w:r w:rsidR="00F834E5" w:rsidRPr="003C21E1">
        <w:rPr>
          <w:rFonts w:ascii="Arial" w:hAnsi="Arial" w:cs="Arial"/>
          <w:color w:val="000000"/>
          <w:sz w:val="22"/>
        </w:rPr>
        <w:t>: 85-89.</w:t>
      </w:r>
    </w:p>
    <w:p w:rsidR="00F834E5" w:rsidRPr="003C21E1" w:rsidRDefault="00F834E5" w:rsidP="00F834E5">
      <w:pPr>
        <w:spacing w:line="360" w:lineRule="auto"/>
        <w:rPr>
          <w:rFonts w:ascii="Arial" w:hAnsi="Arial" w:cs="Arial"/>
          <w:color w:val="000000"/>
          <w:sz w:val="22"/>
        </w:rPr>
      </w:pPr>
    </w:p>
    <w:p w:rsidR="00F834E5" w:rsidRPr="00B86F7F" w:rsidRDefault="00A82CD8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8. 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>Gerdle, B., Brulin, C., Eler</w:t>
      </w:r>
      <w:r w:rsidR="00F834E5">
        <w:rPr>
          <w:rFonts w:ascii="Arial" w:hAnsi="Arial" w:cs="Arial"/>
          <w:color w:val="000000"/>
          <w:sz w:val="22"/>
          <w:szCs w:val="22"/>
        </w:rPr>
        <w:t>t, J., Eliasson, P, Granlund, B: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F834E5" w:rsidRPr="00B86F7F">
        <w:rPr>
          <w:rFonts w:ascii="Arial" w:hAnsi="Arial" w:cs="Arial"/>
          <w:b/>
          <w:color w:val="000000"/>
          <w:sz w:val="22"/>
          <w:szCs w:val="22"/>
        </w:rPr>
        <w:t>Effect of a general fitness</w:t>
      </w:r>
    </w:p>
    <w:p w:rsidR="00F834E5" w:rsidRDefault="00F834E5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program on musculoskeletal symptoms, clinical status, physiological capacity, and perceived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86F7F">
        <w:rPr>
          <w:rFonts w:ascii="Arial" w:hAnsi="Arial" w:cs="Arial"/>
          <w:b/>
          <w:color w:val="000000"/>
          <w:sz w:val="22"/>
          <w:szCs w:val="22"/>
        </w:rPr>
        <w:t>work environment among home care service personnel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J Occup Rehab </w:t>
      </w:r>
      <w:r w:rsidRPr="00702000">
        <w:rPr>
          <w:rFonts w:ascii="Arial" w:hAnsi="Arial" w:cs="Arial"/>
          <w:color w:val="000000"/>
          <w:sz w:val="22"/>
          <w:szCs w:val="22"/>
        </w:rPr>
        <w:t>1995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5</w:t>
      </w:r>
      <w:r w:rsidRPr="00702000">
        <w:rPr>
          <w:rFonts w:ascii="Arial" w:hAnsi="Arial" w:cs="Arial"/>
          <w:color w:val="000000"/>
          <w:sz w:val="22"/>
          <w:szCs w:val="22"/>
        </w:rPr>
        <w:t>: 1-16.</w:t>
      </w:r>
    </w:p>
    <w:p w:rsidR="00F834E5" w:rsidRDefault="00F834E5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F834E5" w:rsidRPr="00B86F7F" w:rsidRDefault="00A82CD8" w:rsidP="00F834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9. 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>Hewitt JA, Whyte GP, Moreton M, Van Someren</w:t>
      </w:r>
      <w:r w:rsidR="00F834E5">
        <w:rPr>
          <w:rFonts w:ascii="Arial" w:hAnsi="Arial" w:cs="Arial"/>
          <w:color w:val="000000"/>
          <w:sz w:val="22"/>
          <w:szCs w:val="22"/>
        </w:rPr>
        <w:t xml:space="preserve"> KA, Levine TS: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F834E5" w:rsidRPr="00B86F7F">
        <w:rPr>
          <w:rFonts w:ascii="Arial" w:hAnsi="Arial" w:cs="Arial"/>
          <w:b/>
          <w:color w:val="000000"/>
          <w:sz w:val="22"/>
          <w:szCs w:val="22"/>
        </w:rPr>
        <w:t>The effects of a</w:t>
      </w:r>
    </w:p>
    <w:p w:rsidR="00F834E5" w:rsidRPr="00F834E5" w:rsidRDefault="00F834E5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graduated aerobic exercise programme on cardiovascular disease risk factors in the NHS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86F7F">
        <w:rPr>
          <w:rFonts w:ascii="Arial" w:hAnsi="Arial" w:cs="Arial"/>
          <w:b/>
          <w:color w:val="000000"/>
          <w:sz w:val="22"/>
          <w:szCs w:val="22"/>
        </w:rPr>
        <w:t>workplace: A randomised controlled trial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J Occup Med Toxicol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2008;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3</w:t>
      </w:r>
      <w:r w:rsidRPr="00702000">
        <w:rPr>
          <w:rFonts w:ascii="Arial" w:hAnsi="Arial" w:cs="Arial"/>
          <w:color w:val="000000"/>
          <w:sz w:val="22"/>
          <w:szCs w:val="22"/>
        </w:rPr>
        <w:t>: 7.</w:t>
      </w:r>
    </w:p>
    <w:p w:rsidR="00F834E5" w:rsidRDefault="00F834E5" w:rsidP="00F834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B86F7F" w:rsidRDefault="00A82CD8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10a. 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Holtermann A, Jorgensen MB, Gram B, </w:t>
      </w:r>
      <w:r w:rsidR="00B86F7F" w:rsidRPr="00702000">
        <w:rPr>
          <w:rFonts w:ascii="Arial" w:hAnsi="Arial" w:cs="Arial"/>
          <w:i/>
          <w:iCs/>
          <w:color w:val="000000"/>
          <w:sz w:val="22"/>
          <w:szCs w:val="22"/>
        </w:rPr>
        <w:t>et al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>.</w:t>
      </w:r>
      <w:r w:rsidR="00B86F7F">
        <w:rPr>
          <w:rFonts w:ascii="Arial" w:hAnsi="Arial" w:cs="Arial"/>
          <w:color w:val="000000"/>
          <w:sz w:val="22"/>
          <w:szCs w:val="22"/>
        </w:rPr>
        <w:t>: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B86F7F" w:rsidRPr="00B86F7F">
        <w:rPr>
          <w:rFonts w:ascii="Arial" w:hAnsi="Arial" w:cs="Arial"/>
          <w:b/>
          <w:color w:val="000000"/>
          <w:sz w:val="22"/>
          <w:szCs w:val="22"/>
        </w:rPr>
        <w:t>Worksite interventions for preventing</w:t>
      </w:r>
    </w:p>
    <w:p w:rsid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physical deterioration among employees in job-groups with high physical work demands: Background, design and conceptual model of FINALE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BMC Public Health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2010;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10</w:t>
      </w:r>
      <w:r w:rsidRPr="00702000">
        <w:rPr>
          <w:rFonts w:ascii="Arial" w:hAnsi="Arial" w:cs="Arial"/>
          <w:color w:val="000000"/>
          <w:sz w:val="22"/>
          <w:szCs w:val="22"/>
        </w:rPr>
        <w:t>: 120.</w:t>
      </w:r>
    </w:p>
    <w:p w:rsid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B86F7F" w:rsidRDefault="00A82CD8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10b. 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>Christensen JR, Faber A, Ekner D, Overg</w:t>
      </w:r>
      <w:r w:rsidR="00B86F7F">
        <w:rPr>
          <w:rFonts w:ascii="Arial" w:hAnsi="Arial" w:cs="Arial"/>
          <w:color w:val="000000"/>
          <w:sz w:val="22"/>
          <w:szCs w:val="22"/>
        </w:rPr>
        <w:t>aard K, Holtermann A, Sogaard K: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B86F7F" w:rsidRPr="00B86F7F">
        <w:rPr>
          <w:rFonts w:ascii="Arial" w:hAnsi="Arial" w:cs="Arial"/>
          <w:b/>
          <w:color w:val="000000"/>
          <w:sz w:val="22"/>
          <w:szCs w:val="22"/>
        </w:rPr>
        <w:t>Diet,</w:t>
      </w:r>
    </w:p>
    <w:p w:rsidR="00B86F7F" w:rsidRP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physical exercise and cognitive behavioral training as a combined workplace based</w:t>
      </w:r>
    </w:p>
    <w:p w:rsidR="00B86F7F" w:rsidRPr="00702000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intervention to reduce body weight and increase physical capacity in health care workers – A randomized controlled trial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BMC Public Health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2011;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11</w:t>
      </w:r>
      <w:r w:rsidRPr="00702000">
        <w:rPr>
          <w:rFonts w:ascii="Arial" w:hAnsi="Arial" w:cs="Arial"/>
          <w:color w:val="000000"/>
          <w:sz w:val="22"/>
          <w:szCs w:val="22"/>
        </w:rPr>
        <w:t>: 671.</w:t>
      </w:r>
    </w:p>
    <w:p w:rsidR="00B86F7F" w:rsidRPr="00702000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B86F7F" w:rsidRDefault="00A82CD8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10c. 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>Christensen JR, Overgaard K, Carne</w:t>
      </w:r>
      <w:r w:rsidR="00B86F7F">
        <w:rPr>
          <w:rFonts w:ascii="Arial" w:hAnsi="Arial" w:cs="Arial"/>
          <w:color w:val="000000"/>
          <w:sz w:val="22"/>
          <w:szCs w:val="22"/>
        </w:rPr>
        <w:t>iro IG, Holtermann A, Sogaard K: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B86F7F" w:rsidRPr="00B86F7F">
        <w:rPr>
          <w:rFonts w:ascii="Arial" w:hAnsi="Arial" w:cs="Arial"/>
          <w:b/>
          <w:color w:val="000000"/>
          <w:sz w:val="22"/>
          <w:szCs w:val="22"/>
        </w:rPr>
        <w:t>Weight loss</w:t>
      </w:r>
    </w:p>
    <w:p w:rsidR="00B86F7F" w:rsidRPr="00A82CD8" w:rsidRDefault="00B86F7F" w:rsidP="00A82CD8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among female health care workers-a 1-year workplace based randomized controlled trial in the FINALE-health study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BMC Public Health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2012;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12</w:t>
      </w:r>
      <w:r w:rsidRPr="00702000">
        <w:rPr>
          <w:rFonts w:ascii="Arial" w:hAnsi="Arial" w:cs="Arial"/>
          <w:color w:val="000000"/>
          <w:sz w:val="22"/>
          <w:szCs w:val="22"/>
        </w:rPr>
        <w:t>: 625.</w:t>
      </w:r>
    </w:p>
    <w:p w:rsidR="00B86F7F" w:rsidRPr="00702000" w:rsidRDefault="00B86F7F" w:rsidP="00B86F7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B86F7F" w:rsidRDefault="00A82CD8" w:rsidP="00F834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11. 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Racette SB, Deusinger SS, Inman CL, </w:t>
      </w:r>
      <w:r w:rsidR="00B86F7F" w:rsidRPr="00702000">
        <w:rPr>
          <w:rFonts w:ascii="Arial" w:hAnsi="Arial" w:cs="Arial"/>
          <w:i/>
          <w:iCs/>
          <w:color w:val="000000"/>
          <w:sz w:val="22"/>
          <w:szCs w:val="22"/>
        </w:rPr>
        <w:t>et al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>.</w:t>
      </w:r>
      <w:r w:rsidR="00B86F7F">
        <w:rPr>
          <w:rFonts w:ascii="Arial" w:hAnsi="Arial" w:cs="Arial"/>
          <w:color w:val="000000"/>
          <w:sz w:val="22"/>
          <w:szCs w:val="22"/>
        </w:rPr>
        <w:t>: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B86F7F" w:rsidRPr="00B86F7F">
        <w:rPr>
          <w:rFonts w:ascii="Arial" w:hAnsi="Arial" w:cs="Arial"/>
          <w:b/>
          <w:color w:val="000000"/>
          <w:sz w:val="22"/>
          <w:szCs w:val="22"/>
        </w:rPr>
        <w:t>Worksite Opportunities for Wellness</w:t>
      </w:r>
    </w:p>
    <w:p w:rsid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(WOW): Effects on cardiovascular disease risk factors after 1 year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Prev Med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2009;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49</w:t>
      </w:r>
      <w:r w:rsidRPr="00702000">
        <w:rPr>
          <w:rFonts w:ascii="Arial" w:hAnsi="Arial" w:cs="Arial"/>
          <w:color w:val="000000"/>
          <w:sz w:val="22"/>
          <w:szCs w:val="22"/>
        </w:rPr>
        <w:t>: 108-114.</w:t>
      </w:r>
    </w:p>
    <w:p w:rsidR="00B86F7F" w:rsidRPr="00702000" w:rsidRDefault="00B86F7F" w:rsidP="00A82CD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B86F7F" w:rsidRDefault="00A82CD8" w:rsidP="00F834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12. 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Strijk JE, Proper KI, </w:t>
      </w:r>
      <w:r w:rsidR="00B86F7F">
        <w:rPr>
          <w:rFonts w:ascii="Arial" w:hAnsi="Arial" w:cs="Arial"/>
          <w:color w:val="000000"/>
          <w:sz w:val="22"/>
          <w:szCs w:val="22"/>
        </w:rPr>
        <w:t>Van Der Beek AJ, Van Mechelen W: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B86F7F" w:rsidRPr="00B86F7F">
        <w:rPr>
          <w:rFonts w:ascii="Arial" w:hAnsi="Arial" w:cs="Arial"/>
          <w:b/>
          <w:color w:val="000000"/>
          <w:sz w:val="22"/>
          <w:szCs w:val="22"/>
        </w:rPr>
        <w:t>The vital@work study. The</w:t>
      </w:r>
    </w:p>
    <w:p w:rsidR="00B86F7F" w:rsidRPr="00A82CD8" w:rsidRDefault="00B86F7F" w:rsidP="00A82CD8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systematic development of a lifestyle intervention to improve older workers' vitality and the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B86F7F">
        <w:rPr>
          <w:rFonts w:ascii="Arial" w:hAnsi="Arial" w:cs="Arial"/>
          <w:b/>
          <w:color w:val="000000"/>
          <w:sz w:val="22"/>
          <w:szCs w:val="22"/>
        </w:rPr>
        <w:t>design of a randomised controlled trial evaluating this intervention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BMC Public Health </w:t>
      </w:r>
      <w:r w:rsidRPr="00702000">
        <w:rPr>
          <w:rFonts w:ascii="Arial" w:hAnsi="Arial" w:cs="Arial"/>
          <w:color w:val="000000"/>
          <w:sz w:val="22"/>
          <w:szCs w:val="22"/>
        </w:rPr>
        <w:t>2009;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9</w:t>
      </w:r>
      <w:r w:rsidRPr="00702000">
        <w:rPr>
          <w:rFonts w:ascii="Arial" w:hAnsi="Arial" w:cs="Arial"/>
          <w:color w:val="000000"/>
          <w:sz w:val="22"/>
          <w:szCs w:val="22"/>
        </w:rPr>
        <w:t>: 408.</w:t>
      </w:r>
    </w:p>
    <w:p w:rsidR="00B86F7F" w:rsidRPr="00702000" w:rsidRDefault="00B86F7F" w:rsidP="00F834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Default="00A82CD8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12a. 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>Strijk JE, Proper KI, Van der Beek AJ, van Mechelen</w:t>
      </w:r>
      <w:r w:rsidR="00B86F7F">
        <w:rPr>
          <w:rFonts w:ascii="Arial" w:hAnsi="Arial" w:cs="Arial"/>
          <w:color w:val="000000"/>
          <w:sz w:val="22"/>
          <w:szCs w:val="22"/>
        </w:rPr>
        <w:t xml:space="preserve"> W: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B86F7F" w:rsidRPr="00B86F7F">
        <w:rPr>
          <w:rFonts w:ascii="Arial" w:hAnsi="Arial" w:cs="Arial"/>
          <w:b/>
          <w:color w:val="000000"/>
          <w:sz w:val="22"/>
          <w:szCs w:val="22"/>
        </w:rPr>
        <w:t>A worksite vitality intervention to improve older workers' lifestyle and vitality-related outcomes: Results of a randomized controlled trial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="00B86F7F"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J Epidemiol Community Health 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2012; </w:t>
      </w:r>
      <w:r w:rsidR="00B86F7F" w:rsidRPr="00702000">
        <w:rPr>
          <w:rFonts w:ascii="Arial" w:hAnsi="Arial" w:cs="Arial"/>
          <w:b/>
          <w:bCs/>
          <w:color w:val="000000"/>
          <w:sz w:val="22"/>
          <w:szCs w:val="22"/>
        </w:rPr>
        <w:t>66</w:t>
      </w:r>
      <w:r w:rsidR="00B86F7F">
        <w:rPr>
          <w:rFonts w:ascii="Arial" w:hAnsi="Arial" w:cs="Arial"/>
          <w:color w:val="000000"/>
          <w:sz w:val="22"/>
          <w:szCs w:val="22"/>
        </w:rPr>
        <w:t>: 1071-1078.</w:t>
      </w:r>
    </w:p>
    <w:p w:rsidR="00F834E5" w:rsidRDefault="00F834E5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F834E5" w:rsidRPr="00B86F7F" w:rsidRDefault="00A82CD8" w:rsidP="00F834E5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12b. 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Strijk JE, Proper KI, van der Beek AJ, </w:t>
      </w:r>
      <w:r w:rsidR="00F834E5" w:rsidRPr="00702000">
        <w:rPr>
          <w:rFonts w:ascii="Arial" w:hAnsi="Arial" w:cs="Arial"/>
          <w:i/>
          <w:iCs/>
          <w:color w:val="000000"/>
          <w:sz w:val="22"/>
          <w:szCs w:val="22"/>
        </w:rPr>
        <w:t>et al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>.</w:t>
      </w:r>
      <w:r w:rsidR="00F834E5">
        <w:rPr>
          <w:rFonts w:ascii="Arial" w:hAnsi="Arial" w:cs="Arial"/>
          <w:color w:val="000000"/>
          <w:sz w:val="22"/>
          <w:szCs w:val="22"/>
        </w:rPr>
        <w:t>: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F834E5" w:rsidRPr="00B86F7F">
        <w:rPr>
          <w:rFonts w:ascii="Arial" w:hAnsi="Arial" w:cs="Arial"/>
          <w:b/>
          <w:color w:val="000000"/>
          <w:sz w:val="22"/>
          <w:szCs w:val="22"/>
        </w:rPr>
        <w:t>A process evaluation of a worksite vitality</w:t>
      </w:r>
      <w:r w:rsidR="00F834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F834E5" w:rsidRPr="00B86F7F">
        <w:rPr>
          <w:rFonts w:ascii="Arial" w:hAnsi="Arial" w:cs="Arial"/>
          <w:b/>
          <w:color w:val="000000"/>
          <w:sz w:val="22"/>
          <w:szCs w:val="22"/>
        </w:rPr>
        <w:t>intervention among ageing hospital workers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="00F834E5"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Int J Behav Nutr Phys Act 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 xml:space="preserve">2011; </w:t>
      </w:r>
      <w:r w:rsidR="00F834E5" w:rsidRPr="00702000"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="00F834E5" w:rsidRPr="00702000">
        <w:rPr>
          <w:rFonts w:ascii="Arial" w:hAnsi="Arial" w:cs="Arial"/>
          <w:color w:val="000000"/>
          <w:sz w:val="22"/>
          <w:szCs w:val="22"/>
        </w:rPr>
        <w:t>: 58.</w:t>
      </w:r>
    </w:p>
    <w:p w:rsidR="00F834E5" w:rsidRDefault="00F834E5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B86F7F" w:rsidRDefault="00A82CD8" w:rsidP="00F834E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13. 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>von Thiele Schwarz U, Lindfors</w:t>
      </w:r>
      <w:r w:rsidR="00B86F7F">
        <w:rPr>
          <w:rFonts w:ascii="Arial" w:hAnsi="Arial" w:cs="Arial"/>
          <w:color w:val="000000"/>
          <w:sz w:val="22"/>
          <w:szCs w:val="22"/>
        </w:rPr>
        <w:t xml:space="preserve"> P, Lundberg U:</w:t>
      </w:r>
      <w:r w:rsidR="00B86F7F" w:rsidRPr="00702000">
        <w:rPr>
          <w:rFonts w:ascii="Arial" w:hAnsi="Arial" w:cs="Arial"/>
          <w:color w:val="000000"/>
          <w:sz w:val="22"/>
          <w:szCs w:val="22"/>
        </w:rPr>
        <w:t xml:space="preserve"> </w:t>
      </w:r>
      <w:r w:rsidR="00B86F7F" w:rsidRPr="00B86F7F">
        <w:rPr>
          <w:rFonts w:ascii="Arial" w:hAnsi="Arial" w:cs="Arial"/>
          <w:b/>
          <w:color w:val="000000"/>
          <w:sz w:val="22"/>
          <w:szCs w:val="22"/>
        </w:rPr>
        <w:t>Health-related effects of worksite</w:t>
      </w:r>
    </w:p>
    <w:p w:rsidR="00B86F7F" w:rsidRP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B86F7F">
        <w:rPr>
          <w:rFonts w:ascii="Arial" w:hAnsi="Arial" w:cs="Arial"/>
          <w:b/>
          <w:color w:val="000000"/>
          <w:sz w:val="22"/>
          <w:szCs w:val="22"/>
        </w:rPr>
        <w:t>interventions involving physical exercise and reduced workhours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>Scand J Work Environ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Health </w:t>
      </w:r>
      <w:r w:rsidRPr="00702000">
        <w:rPr>
          <w:rFonts w:ascii="Arial" w:hAnsi="Arial" w:cs="Arial"/>
          <w:color w:val="000000"/>
          <w:sz w:val="22"/>
          <w:szCs w:val="22"/>
        </w:rPr>
        <w:t xml:space="preserve">2008; </w:t>
      </w:r>
      <w:r w:rsidRPr="00702000">
        <w:rPr>
          <w:rFonts w:ascii="Arial" w:hAnsi="Arial" w:cs="Arial"/>
          <w:b/>
          <w:bCs/>
          <w:color w:val="000000"/>
          <w:sz w:val="22"/>
          <w:szCs w:val="22"/>
        </w:rPr>
        <w:t>34</w:t>
      </w:r>
      <w:r>
        <w:rPr>
          <w:rFonts w:ascii="Arial" w:hAnsi="Arial" w:cs="Arial"/>
          <w:color w:val="000000"/>
          <w:sz w:val="22"/>
          <w:szCs w:val="22"/>
        </w:rPr>
        <w:t>: 179-188.</w:t>
      </w:r>
    </w:p>
    <w:p w:rsid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Default="00B86F7F" w:rsidP="00B86F7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B86F7F" w:rsidRPr="006E1134" w:rsidRDefault="00B86F7F" w:rsidP="00B86F7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Excluded studies</w:t>
      </w:r>
    </w:p>
    <w:p w:rsidR="00B86F7F" w:rsidRDefault="00B86F7F" w:rsidP="00B86F7F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Arial" w:hAnsi="Arial" w:cs="Arial"/>
          <w:color w:val="000000"/>
        </w:rPr>
      </w:pPr>
    </w:p>
    <w:p w:rsidR="00B86F7F" w:rsidRPr="003C21E1" w:rsidRDefault="00B86F7F" w:rsidP="00B86F7F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1. Aittasalo M, Miilunpalo S, Suni J: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The effectiveness of physical activity counseling in a work-site setting. A randomized, controlled trial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Patient Education &amp; Counseling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2004;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55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:193-202. 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2. Berendsen BAJ, Hendriks MRC, Verhagen EALM, Schaper NC, Kremers SPJ, 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Savelberg HHCM: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Effectiveness and cost-effectiveness of 'BeweegKuur', a combined lifestyle intervention in the Netherlands: rationale, design and methods of a randomized controlled trial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hyperlink r:id="rId6" w:tooltip="BMC Public Health" w:history="1">
        <w:r w:rsidRPr="003C21E1">
          <w:rPr>
            <w:rFonts w:ascii="Arial" w:hAnsi="Arial" w:cs="Arial"/>
            <w:i/>
            <w:color w:val="000000"/>
            <w:sz w:val="22"/>
            <w:szCs w:val="22"/>
            <w:lang w:val="en-GB"/>
          </w:rPr>
          <w:t>BMC Public Health</w:t>
        </w:r>
      </w:hyperlink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 2011;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11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815.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3. Brand R, Schlicht W, Grossman K, Duhnsen R: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Effects of a physical exercise intervention on employees' perceptions quality of life: a randomized controlled trial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Soz.Praventiv Med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2006;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51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14-23.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4. Eriksson KM, Westborg CJ, Eliasson MC: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A randomized trial of lifestyle intervention in primary healthcare for the modification of cardiovascular risk factors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hyperlink r:id="rId7" w:tooltip="Scand.J.Public Health" w:history="1">
        <w:r w:rsidRPr="003C21E1">
          <w:rPr>
            <w:rFonts w:ascii="Arial" w:hAnsi="Arial" w:cs="Arial"/>
            <w:i/>
            <w:color w:val="000000"/>
            <w:sz w:val="22"/>
            <w:szCs w:val="22"/>
            <w:lang w:val="en-GB"/>
          </w:rPr>
          <w:t>Scand.J.Public Health</w:t>
        </w:r>
      </w:hyperlink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 2006;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34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453-461.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5. Gilson ND, Puig-Ribera A, McKenna J, Brown WJ, Burton NW, Cooke CB: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Do walking strategies to increase physical activity reduce reported sitting in workplaces: a randomized control trial.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Int J Behav Nutr Phys Act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2009;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6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: 43. 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6. Glanz K, Patterson RE, Kristal AR Glanz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et 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Impact of work site health promotion on stages of dietary change: the Working Well Trial.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Pr="003C21E1">
        <w:rPr>
          <w:rFonts w:ascii="Arial" w:eastAsia="Calibri" w:hAnsi="Arial" w:cs="Arial"/>
          <w:i/>
          <w:iCs/>
          <w:sz w:val="22"/>
          <w:szCs w:val="22"/>
          <w:lang w:val="en-GB"/>
        </w:rPr>
        <w:t>Health Educ Behav</w:t>
      </w:r>
      <w:r w:rsidRPr="003C21E1">
        <w:rPr>
          <w:rFonts w:ascii="Arial" w:eastAsia="Calibri" w:hAnsi="Arial" w:cs="Arial"/>
          <w:iCs/>
          <w:sz w:val="22"/>
          <w:szCs w:val="22"/>
          <w:lang w:val="en-GB"/>
        </w:rPr>
        <w:t xml:space="preserve"> 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1998;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25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>: 448-463.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 xml:space="preserve">7. </w:t>
      </w:r>
      <w:r w:rsidRPr="0089517F">
        <w:rPr>
          <w:rFonts w:ascii="Arial" w:hAnsi="Arial" w:cs="Arial"/>
          <w:color w:val="000000"/>
          <w:sz w:val="22"/>
          <w:szCs w:val="22"/>
          <w:shd w:val="clear" w:color="auto" w:fill="FFFFFF"/>
        </w:rPr>
        <w:t>Glasgow RE, Terborg JR, Hollis JF, Severson HH, Boles SM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Take heart: Results from the initial phase of a work-site wellness program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hyperlink r:id="rId8" w:tooltip="Am.J.Public Health" w:history="1">
        <w:r w:rsidRPr="003C21E1">
          <w:rPr>
            <w:rFonts w:ascii="Arial" w:hAnsi="Arial" w:cs="Arial"/>
            <w:i/>
            <w:color w:val="000000"/>
            <w:sz w:val="22"/>
            <w:szCs w:val="22"/>
            <w:lang w:val="en-GB"/>
          </w:rPr>
          <w:t>Am.J.Public Health</w:t>
        </w:r>
      </w:hyperlink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 1995;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85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209-216.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8. Gomel M, Oldenburg B, Simpson JM, Owen N: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Work-site cardiovascular risk reduction: a randomized trial of health risk assessment, education, counseling, and incentives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Am J Public Health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1993;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83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>: 1231–1238.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9. Gorton D, Carter J, Cvjetan B, Ni Mhurchu C: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Healthier vending machines in workplaces: both possible and effective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>.</w:t>
      </w:r>
      <w:r w:rsidRPr="00F30741">
        <w:t xml:space="preserve">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N.Z.Med.J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2010;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123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43-52.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10. Heath GW, Broadhurst CB: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Effects of exercise training and Dietary Behavior Modification on Weight Reduction and Lipoprotein Lipids in Female Hospital Employees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Health Values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1984;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8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>: 3-9.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11. Lin JL, Chang SC, Huang SF, Lee MH: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The effect of group aerobic exercise on the health-fitness of female hospital staffs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hyperlink r:id="rId9" w:tooltip="J NURS HEALTHC RES" w:history="1">
        <w:r w:rsidRPr="003C21E1">
          <w:rPr>
            <w:rFonts w:ascii="Arial" w:hAnsi="Arial" w:cs="Arial"/>
            <w:i/>
            <w:color w:val="000000"/>
            <w:sz w:val="22"/>
            <w:szCs w:val="22"/>
            <w:lang w:val="en-GB"/>
          </w:rPr>
          <w:t>J Nurs Healthc R</w:t>
        </w:r>
      </w:hyperlink>
      <w:r w:rsidRPr="003C21E1">
        <w:rPr>
          <w:rFonts w:ascii="Arial" w:hAnsi="Arial" w:cs="Arial"/>
          <w:i/>
          <w:color w:val="000000"/>
          <w:sz w:val="22"/>
          <w:szCs w:val="22"/>
          <w:lang w:val="en-GB"/>
        </w:rPr>
        <w:t>es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 2009;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5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3-10.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12. McEachan RR, Lawton RJ, Jackson C, Conner M, Meads DM, West RM.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Testing a workplace physical activity intervention: A cluster randomized controlled trial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702000">
        <w:rPr>
          <w:rFonts w:ascii="Arial" w:hAnsi="Arial" w:cs="Arial"/>
          <w:i/>
          <w:iCs/>
          <w:color w:val="000000"/>
          <w:sz w:val="22"/>
          <w:szCs w:val="22"/>
        </w:rPr>
        <w:t xml:space="preserve">Int J Behav Nutr Phys Act </w:t>
      </w:r>
      <w:r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2011;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8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>: 29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iCs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13. Oldervoll L, Ro M, Zwart J-A, Svebak S: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Comparison of two physical exercise programs for the early intervention of pain in the neck, shoulders and lower back in female hospital staff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3C21E1">
        <w:rPr>
          <w:rFonts w:ascii="Arial" w:eastAsia="Calibri" w:hAnsi="Arial" w:cs="Arial"/>
          <w:i/>
          <w:iCs/>
          <w:sz w:val="22"/>
          <w:szCs w:val="22"/>
          <w:lang w:val="en-GB"/>
        </w:rPr>
        <w:t>J Rehabil Med</w:t>
      </w:r>
      <w:r w:rsidRPr="003C21E1">
        <w:rPr>
          <w:rFonts w:ascii="Arial" w:eastAsia="Calibri" w:hAnsi="Arial" w:cs="Arial"/>
          <w:iCs/>
          <w:sz w:val="22"/>
          <w:szCs w:val="22"/>
          <w:lang w:val="en-GB"/>
        </w:rPr>
        <w:t xml:space="preserve"> 2001; </w:t>
      </w:r>
      <w:r w:rsidRPr="003C21E1">
        <w:rPr>
          <w:rFonts w:ascii="Arial" w:eastAsia="Calibri" w:hAnsi="Arial" w:cs="Arial"/>
          <w:b/>
          <w:iCs/>
          <w:sz w:val="22"/>
          <w:szCs w:val="22"/>
          <w:lang w:val="en-GB"/>
        </w:rPr>
        <w:t>33</w:t>
      </w:r>
      <w:r w:rsidRPr="003C21E1">
        <w:rPr>
          <w:rFonts w:ascii="Arial" w:eastAsia="Calibri" w:hAnsi="Arial" w:cs="Arial"/>
          <w:iCs/>
          <w:sz w:val="22"/>
          <w:szCs w:val="22"/>
          <w:lang w:val="en-GB"/>
        </w:rPr>
        <w:t>:156-61.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iCs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14. Plotnikoff RC, McCargar LJ, Wilson PM, Loucaides CA: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Efficacy of an e-mail intervention for the promotion of physical activity and nutrition behavior in the workplace context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hyperlink r:id="rId10" w:tooltip="American Journal of Health Promotion" w:history="1">
        <w:r w:rsidRPr="003C21E1">
          <w:rPr>
            <w:rFonts w:ascii="Arial" w:eastAsia="Calibri" w:hAnsi="Arial" w:cs="Arial"/>
            <w:i/>
            <w:color w:val="000000"/>
            <w:sz w:val="22"/>
            <w:szCs w:val="22"/>
            <w:lang w:val="en-GB"/>
          </w:rPr>
          <w:t>American Journal of Health Promotion</w:t>
        </w:r>
      </w:hyperlink>
      <w:r w:rsidRPr="003C21E1">
        <w:rPr>
          <w:rFonts w:ascii="Arial" w:eastAsia="Calibri" w:hAnsi="Arial" w:cs="Arial"/>
          <w:color w:val="000000"/>
          <w:sz w:val="22"/>
          <w:szCs w:val="22"/>
          <w:lang w:val="en-GB"/>
        </w:rPr>
        <w:t xml:space="preserve">, 2005; </w:t>
      </w:r>
      <w:r w:rsidRPr="003C21E1">
        <w:rPr>
          <w:rFonts w:ascii="Arial" w:eastAsia="Calibri" w:hAnsi="Arial" w:cs="Arial"/>
          <w:b/>
          <w:color w:val="000000"/>
          <w:sz w:val="22"/>
          <w:szCs w:val="22"/>
          <w:lang w:val="en-GB"/>
        </w:rPr>
        <w:t>19</w:t>
      </w:r>
      <w:r w:rsidRPr="003C21E1">
        <w:rPr>
          <w:rFonts w:ascii="Arial" w:eastAsia="Calibri" w:hAnsi="Arial" w:cs="Arial"/>
          <w:color w:val="000000"/>
          <w:sz w:val="22"/>
          <w:szCs w:val="22"/>
          <w:lang w:val="en-GB"/>
        </w:rPr>
        <w:t>: 422-429.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15. Pohjonen T, Ranta R: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Effects of worksite physical exercise intervention on physical fitness, perceived health status, and work ability among home care workers: five-year follow-up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hyperlink r:id="rId11" w:tooltip="Prev.Med." w:history="1">
        <w:r w:rsidRPr="003C21E1">
          <w:rPr>
            <w:rFonts w:ascii="Arial" w:hAnsi="Arial" w:cs="Arial"/>
            <w:i/>
            <w:color w:val="000000"/>
            <w:sz w:val="22"/>
            <w:szCs w:val="22"/>
            <w:lang w:val="en-GB"/>
          </w:rPr>
          <w:t>Prev.Med.</w:t>
        </w:r>
      </w:hyperlink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, 2001;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32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465-475.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16. Rogers LQ, Gutin B, Humphries MC,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et 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.: </w:t>
      </w:r>
      <w:r w:rsidRPr="00B86F7F">
        <w:rPr>
          <w:rFonts w:ascii="Arial" w:hAnsi="Arial" w:cs="Arial"/>
          <w:b/>
          <w:sz w:val="22"/>
          <w:szCs w:val="22"/>
          <w:lang w:val="en-GB"/>
        </w:rPr>
        <w:t>A physician fitness program: enhancing the physician as an "exercise" role model for patients</w:t>
      </w:r>
      <w:r w:rsidRPr="00702000">
        <w:rPr>
          <w:rFonts w:ascii="Arial" w:hAnsi="Arial" w:cs="Arial"/>
          <w:sz w:val="22"/>
          <w:szCs w:val="22"/>
          <w:lang w:val="en-GB"/>
        </w:rPr>
        <w:t xml:space="preserve">. </w:t>
      </w:r>
      <w:hyperlink r:id="rId12" w:tooltip="Teach.Learn.Med." w:history="1">
        <w:r w:rsidRPr="003C21E1">
          <w:rPr>
            <w:rFonts w:ascii="Arial" w:hAnsi="Arial" w:cs="Arial"/>
            <w:i/>
            <w:color w:val="000000"/>
            <w:sz w:val="22"/>
            <w:szCs w:val="22"/>
            <w:lang w:val="en-GB"/>
          </w:rPr>
          <w:t>Teach.Learn.Med</w:t>
        </w:r>
        <w:r w:rsidRPr="003C21E1">
          <w:rPr>
            <w:rFonts w:ascii="Arial" w:hAnsi="Arial" w:cs="Arial"/>
            <w:color w:val="000000"/>
            <w:sz w:val="22"/>
            <w:szCs w:val="22"/>
            <w:lang w:val="en-GB"/>
          </w:rPr>
          <w:t>.</w:t>
        </w:r>
      </w:hyperlink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, 2005;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17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27-35.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17. Sorensen G, Thompson B, Glanz K,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et 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.: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Work site-based cancer prevention: Primary results from the working well trial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hyperlink r:id="rId13" w:tooltip="Am.J.Public Health" w:history="1">
        <w:r w:rsidRPr="003C21E1">
          <w:rPr>
            <w:rFonts w:ascii="Arial" w:hAnsi="Arial" w:cs="Arial"/>
            <w:i/>
            <w:color w:val="000000"/>
            <w:sz w:val="22"/>
            <w:szCs w:val="22"/>
            <w:lang w:val="en-GB"/>
          </w:rPr>
          <w:t>Am.J.Public Health</w:t>
        </w:r>
      </w:hyperlink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, 1996;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86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939-947.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702000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18. Tucker SJ, Lanningham-Foster LM, Murphy JN,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et 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>.</w:t>
      </w:r>
      <w:r w:rsidR="00A818E3" w:rsidRPr="003C21E1">
        <w:rPr>
          <w:rFonts w:ascii="Arial" w:eastAsia="Calibri" w:hAnsi="Arial" w:cs="Arial"/>
          <w:sz w:val="22"/>
          <w:szCs w:val="22"/>
          <w:lang w:val="en-GB"/>
        </w:rPr>
        <w:t>: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Effects of a worksite physical activity intervention for hospital nurses who are working mothers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AAOHN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2011; </w:t>
      </w:r>
      <w:r w:rsidRPr="004E77F8">
        <w:rPr>
          <w:rFonts w:ascii="Arial" w:hAnsi="Arial" w:cs="Arial"/>
          <w:b/>
          <w:sz w:val="22"/>
          <w:szCs w:val="22"/>
          <w:lang w:val="en-GB"/>
        </w:rPr>
        <w:t>59</w:t>
      </w:r>
      <w:r>
        <w:rPr>
          <w:rFonts w:ascii="Arial" w:hAnsi="Arial" w:cs="Arial"/>
          <w:sz w:val="22"/>
          <w:szCs w:val="22"/>
          <w:lang w:val="en-GB"/>
        </w:rPr>
        <w:t xml:space="preserve">: </w:t>
      </w:r>
      <w:r w:rsidRPr="00702000">
        <w:rPr>
          <w:rFonts w:ascii="Arial" w:hAnsi="Arial" w:cs="Arial"/>
          <w:sz w:val="22"/>
          <w:szCs w:val="22"/>
          <w:lang w:val="en-GB"/>
        </w:rPr>
        <w:t>377-386.</w:t>
      </w:r>
    </w:p>
    <w:p w:rsidR="00B86F7F" w:rsidRPr="00702000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  <w:lang w:val="en-GB"/>
        </w:rPr>
      </w:pPr>
    </w:p>
    <w:p w:rsidR="00B86F7F" w:rsidRPr="003C21E1" w:rsidRDefault="00B86F7F" w:rsidP="00A818E3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19. </w:t>
      </w:r>
      <w:r w:rsidR="00A818E3" w:rsidRPr="003C21E1">
        <w:rPr>
          <w:rFonts w:ascii="Arial" w:eastAsia="Calibri" w:hAnsi="Arial" w:cs="Arial"/>
          <w:sz w:val="22"/>
          <w:szCs w:val="22"/>
          <w:lang w:val="en-GB"/>
        </w:rPr>
        <w:t>Tveito TH, Eriksen HR: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Integrated health programme: a workplace randomized controlled trial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r w:rsidRPr="003C21E1">
        <w:rPr>
          <w:rFonts w:ascii="Arial" w:eastAsia="Calibri" w:hAnsi="Arial" w:cs="Arial"/>
          <w:i/>
          <w:sz w:val="22"/>
          <w:szCs w:val="22"/>
          <w:lang w:val="en-GB"/>
        </w:rPr>
        <w:t>J Adv Nurs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2009;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65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>: 110–119.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eastAsia="Calibri" w:hAnsi="Arial" w:cs="Arial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 w:rsidRPr="003C21E1">
        <w:rPr>
          <w:rFonts w:ascii="Arial" w:eastAsia="Calibri" w:hAnsi="Arial" w:cs="Arial"/>
          <w:sz w:val="22"/>
          <w:szCs w:val="22"/>
          <w:lang w:val="en-GB"/>
        </w:rPr>
        <w:t>20. Verweij LM, Proper KI, Weel</w:t>
      </w:r>
      <w:r w:rsidR="00A818E3" w:rsidRPr="003C21E1">
        <w:rPr>
          <w:rFonts w:ascii="Arial" w:eastAsia="Calibri" w:hAnsi="Arial" w:cs="Arial"/>
          <w:sz w:val="22"/>
          <w:szCs w:val="22"/>
          <w:lang w:val="en-GB"/>
        </w:rPr>
        <w:t xml:space="preserve"> AN, Hulshof CT, van Mechelen W: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 </w:t>
      </w:r>
      <w:r w:rsidRPr="003C21E1">
        <w:rPr>
          <w:rFonts w:ascii="Arial" w:eastAsia="Calibri" w:hAnsi="Arial" w:cs="Arial"/>
          <w:b/>
          <w:sz w:val="22"/>
          <w:szCs w:val="22"/>
          <w:lang w:val="en-GB"/>
        </w:rPr>
        <w:t>Design of the Balance@Work project: systematic development, evaluation and implementation of an occupational health guideline aimed at the prevention of weight gain among employees</w:t>
      </w:r>
      <w:r w:rsidRPr="003C21E1">
        <w:rPr>
          <w:rFonts w:ascii="Arial" w:eastAsia="Calibri" w:hAnsi="Arial" w:cs="Arial"/>
          <w:sz w:val="22"/>
          <w:szCs w:val="22"/>
          <w:lang w:val="en-GB"/>
        </w:rPr>
        <w:t xml:space="preserve">. </w:t>
      </w:r>
      <w:hyperlink r:id="rId14" w:tooltip="BMC Public Health" w:history="1">
        <w:r w:rsidRPr="003C21E1">
          <w:rPr>
            <w:rFonts w:ascii="Arial" w:hAnsi="Arial" w:cs="Arial"/>
            <w:i/>
            <w:color w:val="000000"/>
            <w:sz w:val="22"/>
            <w:szCs w:val="22"/>
            <w:lang w:val="en-GB"/>
          </w:rPr>
          <w:t>BMC Public Health</w:t>
        </w:r>
      </w:hyperlink>
      <w:r w:rsidRPr="003C21E1">
        <w:rPr>
          <w:rFonts w:ascii="Arial" w:hAnsi="Arial" w:cs="Arial"/>
          <w:color w:val="000000"/>
          <w:sz w:val="22"/>
          <w:szCs w:val="22"/>
          <w:lang w:val="en-GB"/>
        </w:rPr>
        <w:t xml:space="preserve"> 2009; </w:t>
      </w:r>
      <w:r w:rsidRPr="003C21E1">
        <w:rPr>
          <w:rFonts w:ascii="Arial" w:hAnsi="Arial" w:cs="Arial"/>
          <w:b/>
          <w:color w:val="000000"/>
          <w:sz w:val="22"/>
          <w:szCs w:val="22"/>
          <w:lang w:val="en-GB"/>
        </w:rPr>
        <w:t>14</w:t>
      </w:r>
      <w:r w:rsidRPr="003C21E1">
        <w:rPr>
          <w:rFonts w:ascii="Arial" w:hAnsi="Arial" w:cs="Arial"/>
          <w:color w:val="000000"/>
          <w:sz w:val="22"/>
          <w:szCs w:val="22"/>
          <w:lang w:val="en-GB"/>
        </w:rPr>
        <w:t>: 461.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21. </w:t>
      </w:r>
      <w:r w:rsidRPr="006E1134">
        <w:rPr>
          <w:rFonts w:ascii="Arial" w:hAnsi="Arial" w:cs="Arial"/>
          <w:sz w:val="22"/>
          <w:szCs w:val="22"/>
          <w:lang w:val="en-GB"/>
        </w:rPr>
        <w:t>Zavanela PM, Crewther BT, Lodo L, Fl</w:t>
      </w:r>
      <w:r w:rsidR="00A818E3">
        <w:rPr>
          <w:rFonts w:ascii="Arial" w:hAnsi="Arial" w:cs="Arial"/>
          <w:sz w:val="22"/>
          <w:szCs w:val="22"/>
          <w:lang w:val="en-GB"/>
        </w:rPr>
        <w:t>orindo AA, Miyabara EH, Aoki MS:</w:t>
      </w:r>
      <w:r w:rsidRPr="006E1134">
        <w:rPr>
          <w:rFonts w:ascii="Arial" w:hAnsi="Arial" w:cs="Arial"/>
          <w:sz w:val="22"/>
          <w:szCs w:val="22"/>
          <w:lang w:val="en-GB"/>
        </w:rPr>
        <w:t xml:space="preserve"> </w:t>
      </w:r>
      <w:r w:rsidRPr="00A818E3">
        <w:rPr>
          <w:rFonts w:ascii="Arial" w:hAnsi="Arial" w:cs="Arial"/>
          <w:b/>
          <w:sz w:val="22"/>
          <w:szCs w:val="22"/>
          <w:lang w:val="en-GB"/>
        </w:rPr>
        <w:t>Health and Fitness Benefits of a Resistance Training Intervention Performed in the Workplace</w:t>
      </w:r>
      <w:r w:rsidRPr="00702000">
        <w:rPr>
          <w:rFonts w:ascii="Arial" w:hAnsi="Arial" w:cs="Arial"/>
          <w:sz w:val="22"/>
          <w:szCs w:val="22"/>
          <w:lang w:val="en-GB"/>
        </w:rPr>
        <w:t xml:space="preserve">. </w:t>
      </w:r>
      <w:hyperlink r:id="rId15" w:tooltip="J STRENGTH CONDITION RES (LIPPINCOTT WILLIAMS WILKINS)" w:history="1">
        <w:r w:rsidRPr="003C21E1">
          <w:rPr>
            <w:rFonts w:ascii="Arial" w:hAnsi="Arial" w:cs="Arial"/>
            <w:i/>
            <w:color w:val="000000"/>
            <w:sz w:val="22"/>
            <w:szCs w:val="22"/>
            <w:lang w:val="en-GB"/>
          </w:rPr>
          <w:t>J Strength Condition Res</w:t>
        </w:r>
        <w:r w:rsidRPr="003C21E1">
          <w:rPr>
            <w:rFonts w:ascii="Arial" w:hAnsi="Arial" w:cs="Arial"/>
            <w:color w:val="000000"/>
            <w:sz w:val="22"/>
            <w:szCs w:val="22"/>
            <w:lang w:val="en-GB"/>
          </w:rPr>
          <w:t xml:space="preserve">  </w:t>
        </w:r>
      </w:hyperlink>
      <w:r w:rsidRPr="003C21E1">
        <w:rPr>
          <w:rFonts w:ascii="Arial" w:hAnsi="Arial" w:cs="Arial"/>
          <w:color w:val="000000"/>
          <w:sz w:val="22"/>
          <w:szCs w:val="22"/>
          <w:lang w:val="en-GB"/>
        </w:rPr>
        <w:t>2012; 26: 811-817.</w:t>
      </w: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</w:p>
    <w:p w:rsidR="00B86F7F" w:rsidRPr="003C21E1" w:rsidRDefault="00B86F7F" w:rsidP="00B86F7F">
      <w:pPr>
        <w:spacing w:line="360" w:lineRule="auto"/>
        <w:ind w:left="142" w:hanging="142"/>
        <w:jc w:val="both"/>
        <w:rPr>
          <w:rFonts w:ascii="Calibri" w:hAnsi="Calibri" w:cs="Calibri"/>
          <w:color w:val="000000"/>
          <w:sz w:val="22"/>
          <w:szCs w:val="22"/>
          <w:lang w:val="en-GB"/>
        </w:rPr>
      </w:pPr>
    </w:p>
    <w:p w:rsidR="00B86F7F" w:rsidRDefault="00B86F7F" w:rsidP="00B86F7F">
      <w:pPr>
        <w:spacing w:line="360" w:lineRule="auto"/>
        <w:ind w:left="142" w:hanging="142"/>
        <w:jc w:val="both"/>
        <w:rPr>
          <w:rFonts w:ascii="Arial" w:eastAsia="Arial" w:hAnsi="Arial" w:cs="Arial"/>
          <w:b/>
          <w:sz w:val="24"/>
          <w:szCs w:val="24"/>
        </w:rPr>
      </w:pPr>
    </w:p>
    <w:p w:rsidR="00B86F7F" w:rsidRDefault="00B86F7F" w:rsidP="00B86F7F">
      <w:pPr>
        <w:spacing w:before="29"/>
        <w:rPr>
          <w:rFonts w:ascii="Arial" w:eastAsia="Arial" w:hAnsi="Arial" w:cs="Arial"/>
          <w:b/>
          <w:sz w:val="24"/>
          <w:szCs w:val="24"/>
        </w:rPr>
      </w:pPr>
    </w:p>
    <w:p w:rsidR="00B86F7F" w:rsidRDefault="00B86F7F" w:rsidP="00B86F7F">
      <w:pPr>
        <w:spacing w:before="29"/>
        <w:rPr>
          <w:rFonts w:ascii="Arial" w:eastAsia="Arial" w:hAnsi="Arial" w:cs="Arial"/>
          <w:b/>
          <w:sz w:val="24"/>
          <w:szCs w:val="24"/>
        </w:rPr>
      </w:pPr>
    </w:p>
    <w:p w:rsidR="00B86F7F" w:rsidRDefault="00B86F7F" w:rsidP="00B86F7F">
      <w:pPr>
        <w:spacing w:before="29"/>
        <w:rPr>
          <w:rFonts w:ascii="Arial" w:eastAsia="Arial" w:hAnsi="Arial" w:cs="Arial"/>
          <w:b/>
          <w:sz w:val="24"/>
          <w:szCs w:val="24"/>
        </w:rPr>
      </w:pPr>
    </w:p>
    <w:p w:rsidR="00B86F7F" w:rsidRDefault="00B86F7F" w:rsidP="00B86F7F">
      <w:pPr>
        <w:spacing w:before="29"/>
        <w:rPr>
          <w:rFonts w:ascii="Arial" w:eastAsia="Arial" w:hAnsi="Arial" w:cs="Arial"/>
          <w:b/>
          <w:sz w:val="24"/>
          <w:szCs w:val="24"/>
        </w:rPr>
      </w:pPr>
    </w:p>
    <w:p w:rsidR="00F84696" w:rsidRDefault="00F84696"/>
    <w:sectPr w:rsidR="00F846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AA8" w:rsidRDefault="00E71AA8" w:rsidP="00A818E3">
      <w:r>
        <w:separator/>
      </w:r>
    </w:p>
  </w:endnote>
  <w:endnote w:type="continuationSeparator" w:id="0">
    <w:p w:rsidR="00E71AA8" w:rsidRDefault="00E71AA8" w:rsidP="00A8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AA8" w:rsidRDefault="00E71AA8" w:rsidP="00A818E3">
      <w:r>
        <w:separator/>
      </w:r>
    </w:p>
  </w:footnote>
  <w:footnote w:type="continuationSeparator" w:id="0">
    <w:p w:rsidR="00E71AA8" w:rsidRDefault="00E71AA8" w:rsidP="00A81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7F"/>
    <w:rsid w:val="000131E2"/>
    <w:rsid w:val="00035734"/>
    <w:rsid w:val="003C21E1"/>
    <w:rsid w:val="00494DF0"/>
    <w:rsid w:val="00784979"/>
    <w:rsid w:val="00810705"/>
    <w:rsid w:val="00992548"/>
    <w:rsid w:val="00A41D4B"/>
    <w:rsid w:val="00A818E3"/>
    <w:rsid w:val="00A82CD8"/>
    <w:rsid w:val="00B86F7F"/>
    <w:rsid w:val="00CA6209"/>
    <w:rsid w:val="00D175FC"/>
    <w:rsid w:val="00E71AA8"/>
    <w:rsid w:val="00EE5A9F"/>
    <w:rsid w:val="00F834E5"/>
    <w:rsid w:val="00F84696"/>
    <w:rsid w:val="00FB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D053EF-50B3-4C7E-B4AE-2BCF8690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F7F"/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18E3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A818E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18E3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A818E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548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2548"/>
    <w:rPr>
      <w:rFonts w:ascii="Segoe UI" w:eastAsia="Times New Roman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works.com/refworks2/default.aspx?r=references|MainLayout::init" TargetMode="External"/><Relationship Id="rId13" Type="http://schemas.openxmlformats.org/officeDocument/2006/relationships/hyperlink" Target="http://www.refworks.com/refworks2/default.aspx?r=references|MainLayout::in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refworks.com/refworks2/default.aspx?r=references|MainLayout::init" TargetMode="External"/><Relationship Id="rId12" Type="http://schemas.openxmlformats.org/officeDocument/2006/relationships/hyperlink" Target="http://www.refworks.com/refworks2/default.aspx?r=references|MainLayout::ini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efworks.com/refworks2/default.aspx?r=references|MainLayout::init" TargetMode="External"/><Relationship Id="rId11" Type="http://schemas.openxmlformats.org/officeDocument/2006/relationships/hyperlink" Target="http://www.refworks.com/refworks2/default.aspx?r=references|MainLayout::init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refworks.com/refworks2/default.aspx?r=references|MainLayout::init" TargetMode="External"/><Relationship Id="rId10" Type="http://schemas.openxmlformats.org/officeDocument/2006/relationships/hyperlink" Target="http://www.refworks.com/refworks2/default.aspx?r=references|MainLayout::in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refworks.com/refworks2/default.aspx?r=references|MainLayout::init" TargetMode="External"/><Relationship Id="rId14" Type="http://schemas.openxmlformats.org/officeDocument/2006/relationships/hyperlink" Target="http://www.refworks.com/refworks2/default.aspx?r=references|MainLayout::i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9463</CharactersWithSpaces>
  <SharedDoc>false</SharedDoc>
  <HLinks>
    <vt:vector size="60" baseType="variant">
      <vt:variant>
        <vt:i4>1179732</vt:i4>
      </vt:variant>
      <vt:variant>
        <vt:i4>27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  <vt:variant>
        <vt:i4>1179732</vt:i4>
      </vt:variant>
      <vt:variant>
        <vt:i4>24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  <vt:variant>
        <vt:i4>1179732</vt:i4>
      </vt:variant>
      <vt:variant>
        <vt:i4>21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  <vt:variant>
        <vt:i4>1179732</vt:i4>
      </vt:variant>
      <vt:variant>
        <vt:i4>18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  <vt:variant>
        <vt:i4>1179732</vt:i4>
      </vt:variant>
      <vt:variant>
        <vt:i4>15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  <vt:variant>
        <vt:i4>1179732</vt:i4>
      </vt:variant>
      <vt:variant>
        <vt:i4>12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  <vt:variant>
        <vt:i4>1179732</vt:i4>
      </vt:variant>
      <vt:variant>
        <vt:i4>9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  <vt:variant>
        <vt:i4>1179732</vt:i4>
      </vt:variant>
      <vt:variant>
        <vt:i4>6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  <vt:variant>
        <vt:i4>1179732</vt:i4>
      </vt:variant>
      <vt:variant>
        <vt:i4>3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  <vt:variant>
        <vt:i4>1179732</vt:i4>
      </vt:variant>
      <vt:variant>
        <vt:i4>0</vt:i4>
      </vt:variant>
      <vt:variant>
        <vt:i4>0</vt:i4>
      </vt:variant>
      <vt:variant>
        <vt:i4>5</vt:i4>
      </vt:variant>
      <vt:variant>
        <vt:lpwstr>http://www.refworks.com/refworks2/default.aspx?r=references|MainLayout::init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r01bp11</dc:creator>
  <cp:keywords/>
  <cp:lastModifiedBy>brian power</cp:lastModifiedBy>
  <cp:revision>2</cp:revision>
  <cp:lastPrinted>2014-07-09T21:55:00Z</cp:lastPrinted>
  <dcterms:created xsi:type="dcterms:W3CDTF">2014-11-14T10:01:00Z</dcterms:created>
  <dcterms:modified xsi:type="dcterms:W3CDTF">2014-11-14T10:01:00Z</dcterms:modified>
</cp:coreProperties>
</file>