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994" w:rsidRPr="00015DDB" w:rsidRDefault="00D07994" w:rsidP="00015DDB">
      <w:pPr>
        <w:pStyle w:val="Heading3"/>
        <w:jc w:val="center"/>
        <w:rPr>
          <w:rFonts w:eastAsia="Times New Roman"/>
          <w:b w:val="0"/>
        </w:rPr>
      </w:pPr>
      <w:bookmarkStart w:id="0" w:name="_Toc393458571"/>
      <w:bookmarkStart w:id="1" w:name="_Toc367100047"/>
      <w:r w:rsidRPr="00015DDB">
        <w:rPr>
          <w:rStyle w:val="Heading3Char"/>
          <w:b/>
        </w:rPr>
        <w:t>Operational definitions</w:t>
      </w:r>
      <w:r w:rsidRPr="00015DDB">
        <w:rPr>
          <w:rFonts w:eastAsia="Times New Roman"/>
          <w:b w:val="0"/>
        </w:rPr>
        <w:t>:</w:t>
      </w:r>
      <w:bookmarkEnd w:id="0"/>
      <w:bookmarkEnd w:id="1"/>
    </w:p>
    <w:p w:rsidR="00D07994" w:rsidRPr="00D07994" w:rsidRDefault="00D07994" w:rsidP="00D07994">
      <w:pPr>
        <w:ind w:firstLine="0"/>
      </w:pPr>
      <w:r w:rsidRPr="00D07994">
        <w:rPr>
          <w:b/>
        </w:rPr>
        <w:t xml:space="preserve">BMI </w:t>
      </w:r>
      <w:r w:rsidR="00163FA4">
        <w:rPr>
          <w:b/>
        </w:rPr>
        <w:t>[6, 11]</w:t>
      </w:r>
    </w:p>
    <w:p w:rsidR="00D07994" w:rsidRPr="00D07994" w:rsidRDefault="00D07994" w:rsidP="00D07994">
      <w:pPr>
        <w:ind w:firstLine="720"/>
      </w:pPr>
      <w:r w:rsidRPr="00D07994">
        <w:t>BMI= Weight in kilograms divided by height in meters squared.</w:t>
      </w:r>
    </w:p>
    <w:tbl>
      <w:tblPr>
        <w:tblW w:w="0" w:type="auto"/>
        <w:tblLook w:val="04A0"/>
      </w:tblPr>
      <w:tblGrid>
        <w:gridCol w:w="3528"/>
        <w:gridCol w:w="5400"/>
      </w:tblGrid>
      <w:tr w:rsidR="00D07994" w:rsidRPr="00D07994" w:rsidTr="00A6315E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Classification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BMI (kg/m</w:t>
            </w:r>
            <w:r w:rsidRPr="00D07994">
              <w:rPr>
                <w:vertAlign w:val="superscript"/>
              </w:rPr>
              <w:t>2</w:t>
            </w:r>
            <w:r w:rsidRPr="00D07994">
              <w:t>)</w:t>
            </w:r>
          </w:p>
        </w:tc>
      </w:tr>
      <w:tr w:rsidR="00D07994" w:rsidRPr="00D07994" w:rsidTr="00A6315E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 xml:space="preserve">Underweight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&lt;18.5</w:t>
            </w:r>
          </w:p>
        </w:tc>
      </w:tr>
      <w:tr w:rsidR="00D07994" w:rsidRPr="00D07994" w:rsidTr="00A6315E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Normal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18.5-23</w:t>
            </w:r>
          </w:p>
        </w:tc>
      </w:tr>
      <w:tr w:rsidR="00D07994" w:rsidRPr="00D07994" w:rsidTr="00A6315E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Increased risk (overweight)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23.1-27</w:t>
            </w:r>
          </w:p>
        </w:tc>
      </w:tr>
      <w:tr w:rsidR="00D07994" w:rsidRPr="00D07994" w:rsidTr="00A6315E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High risk (obese)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&gt;27.5</w:t>
            </w:r>
          </w:p>
        </w:tc>
      </w:tr>
    </w:tbl>
    <w:p w:rsidR="00D07994" w:rsidRPr="00D07994" w:rsidRDefault="00D07994" w:rsidP="00D07994">
      <w:pPr>
        <w:ind w:firstLine="720"/>
      </w:pPr>
    </w:p>
    <w:p w:rsidR="00D07994" w:rsidRPr="00D07994" w:rsidRDefault="00D07994" w:rsidP="00D07994">
      <w:pPr>
        <w:ind w:firstLine="0"/>
      </w:pPr>
      <w:r w:rsidRPr="00D07994">
        <w:rPr>
          <w:b/>
        </w:rPr>
        <w:t xml:space="preserve">Waist circumference (WC) </w:t>
      </w:r>
      <w:r w:rsidR="00163FA4">
        <w:rPr>
          <w:b/>
        </w:rPr>
        <w:t>[6, 11]</w:t>
      </w:r>
    </w:p>
    <w:p w:rsidR="00D07994" w:rsidRPr="00D07994" w:rsidRDefault="00D07994" w:rsidP="00D07994">
      <w:pPr>
        <w:ind w:firstLine="720"/>
        <w:rPr>
          <w:color w:val="333333"/>
        </w:rPr>
      </w:pPr>
      <w:r w:rsidRPr="00D07994">
        <w:t xml:space="preserve">Circumference of waist was measured by a tape, taken midpoint between the lowest rib and the iliac crest after the patient exhales while standing without shoes, both feet touching, and arms hanging freely. </w:t>
      </w:r>
      <w:r w:rsidRPr="00D07994">
        <w:rPr>
          <w:color w:val="333333"/>
        </w:rPr>
        <w:t>Normal values are: less than 80 cm for women and &lt; 90 cm for men.</w:t>
      </w:r>
    </w:p>
    <w:p w:rsidR="00D07994" w:rsidRPr="00D07994" w:rsidRDefault="00D07994" w:rsidP="00D07994">
      <w:pPr>
        <w:ind w:firstLine="0"/>
      </w:pPr>
      <w:r w:rsidRPr="00D07994">
        <w:rPr>
          <w:b/>
        </w:rPr>
        <w:t xml:space="preserve">Hip circumference (HC) and waist-hip ratio </w:t>
      </w:r>
      <w:r w:rsidR="00E42938">
        <w:rPr>
          <w:b/>
        </w:rPr>
        <w:t xml:space="preserve">(WHR) </w:t>
      </w:r>
    </w:p>
    <w:p w:rsidR="00D07994" w:rsidRPr="00D07994" w:rsidRDefault="00D07994" w:rsidP="00D07994">
      <w:pPr>
        <w:ind w:firstLine="720"/>
      </w:pPr>
      <w:r w:rsidRPr="00D07994">
        <w:t xml:space="preserve">Hip circumference was taken by measuring at the widest part of the buttocks as recommended by </w:t>
      </w:r>
      <w:proofErr w:type="gramStart"/>
      <w:r w:rsidRPr="00D07994">
        <w:t>WHO</w:t>
      </w:r>
      <w:proofErr w:type="gramEnd"/>
      <w:r w:rsidRPr="00D07994">
        <w:t>. The ratio was calculated by dividing the WC by HC and ≥.90 cm among males and ≥ 0.85 cm among females was considered abnormal.</w:t>
      </w:r>
    </w:p>
    <w:p w:rsidR="00D07994" w:rsidRPr="00D07994" w:rsidRDefault="00D07994" w:rsidP="00D07994">
      <w:pPr>
        <w:ind w:firstLine="0"/>
        <w:rPr>
          <w:b/>
        </w:rPr>
      </w:pPr>
      <w:r w:rsidRPr="00D07994">
        <w:rPr>
          <w:b/>
        </w:rPr>
        <w:t>Blood pressure (BP):</w:t>
      </w:r>
    </w:p>
    <w:p w:rsidR="00D07994" w:rsidRPr="00D07994" w:rsidRDefault="00D07994" w:rsidP="00D07994">
      <w:pPr>
        <w:ind w:firstLine="720"/>
      </w:pPr>
      <w:r w:rsidRPr="00D07994">
        <w:t>BP measured by a mercury sphygmomanometer as recommended by American Heart Association. It was measured by a trained nurse after at least 5 minutes of sitting, from the left arm.</w:t>
      </w:r>
    </w:p>
    <w:p w:rsidR="00D07994" w:rsidRPr="00D07994" w:rsidRDefault="00D07994" w:rsidP="00D07994">
      <w:pPr>
        <w:ind w:firstLine="0"/>
        <w:rPr>
          <w:b/>
        </w:rPr>
      </w:pPr>
      <w:r w:rsidRPr="00D07994">
        <w:rPr>
          <w:b/>
        </w:rPr>
        <w:t>Body composition:</w:t>
      </w:r>
    </w:p>
    <w:p w:rsidR="00D07994" w:rsidRPr="00D07994" w:rsidRDefault="00D07994" w:rsidP="00D07994">
      <w:pPr>
        <w:ind w:firstLine="720"/>
        <w:rPr>
          <w:rFonts w:eastAsia="Times New Roman"/>
        </w:rPr>
      </w:pPr>
      <w:r w:rsidRPr="00D07994">
        <w:t xml:space="preserve">Body composition (percentage of body fat and muscle mass) was measured by bioelectrical impedance at recruitment using bio-electrical impedance (BIA) scale (BG55 </w:t>
      </w:r>
      <w:proofErr w:type="spellStart"/>
      <w:r w:rsidRPr="00D07994">
        <w:t>Beurer</w:t>
      </w:r>
      <w:proofErr w:type="spellEnd"/>
      <w:r w:rsidRPr="00D07994">
        <w:t>, Germany). Such scales have been validated and used in various populations including Pakistani population.</w:t>
      </w:r>
    </w:p>
    <w:p w:rsidR="00D07994" w:rsidRPr="00D07994" w:rsidRDefault="00D07994" w:rsidP="00D07994">
      <w:pPr>
        <w:ind w:firstLine="0"/>
      </w:pPr>
      <w:r w:rsidRPr="00D07994">
        <w:rPr>
          <w:b/>
        </w:rPr>
        <w:t xml:space="preserve">Activity median METS-minutes </w:t>
      </w:r>
    </w:p>
    <w:p w:rsidR="00D07994" w:rsidRPr="00D07994" w:rsidRDefault="00D07994" w:rsidP="00D07994">
      <w:pPr>
        <w:ind w:firstLine="720"/>
      </w:pPr>
      <w:r w:rsidRPr="00D07994">
        <w:t>Data collected with IPAQ was calculated as a continuous measure. Median MET-minutes were computed for walking (W), moderate-intensity activities (M), and vigorous-intensity activities (V</w:t>
      </w:r>
      <w:proofErr w:type="gramStart"/>
      <w:r w:rsidRPr="00D07994">
        <w:t>) using</w:t>
      </w:r>
      <w:proofErr w:type="gramEnd"/>
      <w:r w:rsidRPr="00D07994">
        <w:t xml:space="preserve"> the following formulas: </w:t>
      </w:r>
    </w:p>
    <w:p w:rsidR="00D07994" w:rsidRPr="00D07994" w:rsidRDefault="00D07994" w:rsidP="00D07994">
      <w:pPr>
        <w:ind w:firstLine="0"/>
      </w:pPr>
      <w:r w:rsidRPr="00D07994">
        <w:t>MET values and Formula for computation of Met-minutes:</w:t>
      </w:r>
    </w:p>
    <w:p w:rsidR="00D07994" w:rsidRPr="00D07994" w:rsidRDefault="00D07994" w:rsidP="00D07994">
      <w:pPr>
        <w:ind w:firstLine="0"/>
      </w:pPr>
      <w:r w:rsidRPr="00D07994">
        <w:lastRenderedPageBreak/>
        <w:t>Walking MET-minutes/week = 3.3 x walking minutes x walking days</w:t>
      </w:r>
    </w:p>
    <w:p w:rsidR="00D07994" w:rsidRPr="00D07994" w:rsidRDefault="00D07994" w:rsidP="00D07994">
      <w:pPr>
        <w:ind w:firstLine="0"/>
      </w:pPr>
      <w:r w:rsidRPr="00D07994">
        <w:t xml:space="preserve">Moderate MET-minutes/week = 4.0 x moderate-intensity activity minutes x moderate days </w:t>
      </w:r>
    </w:p>
    <w:p w:rsidR="00D07994" w:rsidRPr="00D07994" w:rsidRDefault="00D07994" w:rsidP="00D07994">
      <w:pPr>
        <w:ind w:firstLine="0"/>
      </w:pPr>
      <w:r w:rsidRPr="00D07994">
        <w:t xml:space="preserve">Vigorous MET-minutes/week = 8.0 x vigorous-intensity activity minutes x vigorous-intensity days </w:t>
      </w:r>
    </w:p>
    <w:p w:rsidR="00D07994" w:rsidRPr="00D07994" w:rsidRDefault="00D07994" w:rsidP="00D07994">
      <w:pPr>
        <w:ind w:firstLine="0"/>
      </w:pPr>
      <w:r w:rsidRPr="00D07994">
        <w:t xml:space="preserve">A combined total physical activity MET-min/week was computed as the sum of Walking </w:t>
      </w:r>
      <w:proofErr w:type="gramStart"/>
      <w:r w:rsidRPr="00D07994">
        <w:t>+  Moderate</w:t>
      </w:r>
      <w:proofErr w:type="gramEnd"/>
      <w:r w:rsidRPr="00D07994">
        <w:t xml:space="preserve"> + Vigorous MET-min/week scores. </w:t>
      </w:r>
    </w:p>
    <w:p w:rsidR="00D07994" w:rsidRPr="00D07994" w:rsidRDefault="00D07994" w:rsidP="00D07994">
      <w:pPr>
        <w:ind w:firstLine="0"/>
        <w:rPr>
          <w:b/>
        </w:rPr>
      </w:pPr>
      <w:r w:rsidRPr="00D07994">
        <w:rPr>
          <w:b/>
        </w:rPr>
        <w:t>Body Fat percent (</w:t>
      </w:r>
      <w:proofErr w:type="gramStart"/>
      <w:r w:rsidR="00E42938">
        <w:rPr>
          <w:b/>
        </w:rPr>
        <w:t>BF</w:t>
      </w:r>
      <w:r w:rsidRPr="00D07994">
        <w:rPr>
          <w:b/>
        </w:rPr>
        <w:t>%</w:t>
      </w:r>
      <w:proofErr w:type="gramEnd"/>
      <w:r w:rsidRPr="00D07994">
        <w:rPr>
          <w:b/>
        </w:rPr>
        <w:t>)</w:t>
      </w:r>
    </w:p>
    <w:p w:rsidR="00D07994" w:rsidRPr="00D07994" w:rsidRDefault="00D07994" w:rsidP="00D07994">
      <w:pPr>
        <w:ind w:firstLine="720"/>
      </w:pPr>
      <w:proofErr w:type="gramStart"/>
      <w:r w:rsidRPr="00D07994">
        <w:t>Measured by bioelectrical impedance.</w:t>
      </w:r>
      <w:proofErr w:type="gramEnd"/>
    </w:p>
    <w:p w:rsidR="00D07994" w:rsidRPr="00D07994" w:rsidRDefault="00D07994" w:rsidP="00D07994">
      <w:pPr>
        <w:ind w:firstLine="720"/>
      </w:pPr>
      <w:r w:rsidRPr="00D07994">
        <w:t>For males</w:t>
      </w:r>
    </w:p>
    <w:tbl>
      <w:tblPr>
        <w:tblW w:w="0" w:type="auto"/>
        <w:tblLook w:val="04A0"/>
      </w:tblPr>
      <w:tblGrid>
        <w:gridCol w:w="1188"/>
        <w:gridCol w:w="2508"/>
        <w:gridCol w:w="1849"/>
        <w:gridCol w:w="1849"/>
        <w:gridCol w:w="1849"/>
      </w:tblGrid>
      <w:tr w:rsidR="00D07994" w:rsidRPr="00D07994" w:rsidTr="00A6315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Age (years)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Underweight (%)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proofErr w:type="gramStart"/>
            <w:r w:rsidRPr="00D07994">
              <w:rPr>
                <w:b/>
              </w:rPr>
              <w:t>Normal(</w:t>
            </w:r>
            <w:proofErr w:type="gramEnd"/>
            <w:r w:rsidRPr="00D07994">
              <w:rPr>
                <w:b/>
              </w:rPr>
              <w:t>%)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Overweight (%)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 xml:space="preserve">Significantly </w:t>
            </w:r>
            <w:proofErr w:type="gramStart"/>
            <w:r w:rsidRPr="00D07994">
              <w:rPr>
                <w:b/>
              </w:rPr>
              <w:t>overweight(</w:t>
            </w:r>
            <w:proofErr w:type="gramEnd"/>
            <w:r w:rsidRPr="00D07994">
              <w:rPr>
                <w:b/>
              </w:rPr>
              <w:t>%)</w:t>
            </w:r>
          </w:p>
        </w:tc>
      </w:tr>
      <w:tr w:rsidR="00D07994" w:rsidRPr="00D07994" w:rsidTr="00A6315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≤ 19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3-22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22.1-27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≥27.1</w:t>
            </w:r>
          </w:p>
        </w:tc>
      </w:tr>
      <w:tr w:rsidR="00D07994" w:rsidRPr="00D07994" w:rsidTr="00A6315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20-29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3-23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23.1-28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≥28.1</w:t>
            </w:r>
          </w:p>
        </w:tc>
      </w:tr>
      <w:tr w:rsidR="00D07994" w:rsidRPr="00D07994" w:rsidTr="00A6315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30-39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3-24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24.1-29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≥29.1</w:t>
            </w:r>
          </w:p>
        </w:tc>
      </w:tr>
      <w:tr w:rsidR="00D07994" w:rsidRPr="00D07994" w:rsidTr="00A6315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40-49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3-25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25.1-30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≥30.1</w:t>
            </w:r>
          </w:p>
        </w:tc>
      </w:tr>
      <w:tr w:rsidR="00D07994" w:rsidRPr="00D07994" w:rsidTr="00A6315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≥50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3-26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26.1-31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≥31.1</w:t>
            </w:r>
          </w:p>
        </w:tc>
      </w:tr>
    </w:tbl>
    <w:p w:rsidR="00D07994" w:rsidRPr="00D07994" w:rsidRDefault="00D07994" w:rsidP="00D07994">
      <w:pPr>
        <w:ind w:firstLine="0"/>
      </w:pPr>
    </w:p>
    <w:p w:rsidR="00D07994" w:rsidRPr="00D07994" w:rsidRDefault="00D07994" w:rsidP="00D07994">
      <w:pPr>
        <w:ind w:firstLine="720"/>
      </w:pPr>
      <w:r w:rsidRPr="00D07994">
        <w:t>For females:</w:t>
      </w:r>
    </w:p>
    <w:p w:rsidR="00D07994" w:rsidRPr="00D07994" w:rsidRDefault="00D07994" w:rsidP="00D07994">
      <w:pPr>
        <w:ind w:firstLine="720"/>
      </w:pPr>
    </w:p>
    <w:tbl>
      <w:tblPr>
        <w:tblW w:w="0" w:type="auto"/>
        <w:tblLook w:val="04A0"/>
      </w:tblPr>
      <w:tblGrid>
        <w:gridCol w:w="1368"/>
        <w:gridCol w:w="2328"/>
        <w:gridCol w:w="1849"/>
        <w:gridCol w:w="1853"/>
        <w:gridCol w:w="1845"/>
      </w:tblGrid>
      <w:tr w:rsidR="00D07994" w:rsidRPr="00D07994" w:rsidTr="00A6315E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Age (years)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 xml:space="preserve">Underweight 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Normal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 xml:space="preserve">Overweight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Significantly overweight</w:t>
            </w:r>
          </w:p>
        </w:tc>
      </w:tr>
      <w:tr w:rsidR="00D07994" w:rsidRPr="00D07994" w:rsidTr="00A6315E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≤ 19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12-27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27.1-32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≥32.1</w:t>
            </w:r>
          </w:p>
        </w:tc>
      </w:tr>
      <w:tr w:rsidR="00D07994" w:rsidRPr="00D07994" w:rsidTr="00A6315E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20-29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12-28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28.1-33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≥33.1</w:t>
            </w:r>
          </w:p>
        </w:tc>
      </w:tr>
      <w:tr w:rsidR="00D07994" w:rsidRPr="00D07994" w:rsidTr="00A6315E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30-39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12-29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29.1-34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≥34.1</w:t>
            </w:r>
          </w:p>
        </w:tc>
      </w:tr>
      <w:tr w:rsidR="00D07994" w:rsidRPr="00D07994" w:rsidTr="00A6315E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40-49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12-30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30.1-35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≥35.1</w:t>
            </w:r>
          </w:p>
        </w:tc>
      </w:tr>
      <w:tr w:rsidR="00D07994" w:rsidRPr="00D07994" w:rsidTr="00A6315E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≥50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12-31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31.1-36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≥36.1</w:t>
            </w:r>
          </w:p>
        </w:tc>
      </w:tr>
    </w:tbl>
    <w:p w:rsidR="00D07994" w:rsidRPr="00D07994" w:rsidRDefault="00D07994" w:rsidP="00D07994">
      <w:pPr>
        <w:ind w:firstLine="720"/>
        <w:rPr>
          <w:b/>
        </w:rPr>
      </w:pPr>
    </w:p>
    <w:p w:rsidR="00D07994" w:rsidRPr="00D07994" w:rsidRDefault="00D07994" w:rsidP="00D07994">
      <w:pPr>
        <w:ind w:firstLine="0"/>
        <w:rPr>
          <w:b/>
        </w:rPr>
      </w:pPr>
      <w:r w:rsidRPr="00D07994">
        <w:rPr>
          <w:b/>
        </w:rPr>
        <w:t>Muscle mass:</w:t>
      </w:r>
    </w:p>
    <w:p w:rsidR="00D07994" w:rsidRPr="00D07994" w:rsidRDefault="00D07994" w:rsidP="00D07994">
      <w:pPr>
        <w:ind w:firstLine="0"/>
      </w:pPr>
      <w:r w:rsidRPr="00D07994">
        <w:t>For simplicity, high and very high categories were merged in one category:</w:t>
      </w:r>
    </w:p>
    <w:tbl>
      <w:tblPr>
        <w:tblW w:w="0" w:type="auto"/>
        <w:tblLook w:val="04A0"/>
      </w:tblPr>
      <w:tblGrid>
        <w:gridCol w:w="1458"/>
        <w:gridCol w:w="1620"/>
        <w:gridCol w:w="1980"/>
        <w:gridCol w:w="2070"/>
        <w:gridCol w:w="1980"/>
      </w:tblGrid>
      <w:tr w:rsidR="00D07994" w:rsidRPr="00D07994" w:rsidTr="00A6315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Gender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 xml:space="preserve">Age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Low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Normal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High</w:t>
            </w:r>
          </w:p>
        </w:tc>
      </w:tr>
      <w:tr w:rsidR="00D07994" w:rsidRPr="00D07994" w:rsidTr="00A6315E"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lastRenderedPageBreak/>
              <w:t>Female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18-39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&lt;24.3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24.3-30.3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≥30.4</w:t>
            </w:r>
          </w:p>
        </w:tc>
      </w:tr>
      <w:tr w:rsidR="00D07994" w:rsidRPr="00D07994" w:rsidTr="00A6315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994" w:rsidRPr="00D07994" w:rsidRDefault="00D07994" w:rsidP="00A6315E">
            <w:pPr>
              <w:keepNext/>
              <w:keepLines/>
              <w:autoSpaceDE/>
              <w:autoSpaceDN/>
              <w:adjustRightInd/>
              <w:spacing w:line="240" w:lineRule="auto"/>
              <w:ind w:firstLine="0"/>
              <w:jc w:val="left"/>
              <w:outlineLvl w:val="2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40-59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&lt;24.1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24.1-30.1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≥30.2</w:t>
            </w:r>
          </w:p>
        </w:tc>
      </w:tr>
      <w:tr w:rsidR="00D07994" w:rsidRPr="00D07994" w:rsidTr="00A6315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994" w:rsidRPr="00D07994" w:rsidRDefault="00D07994" w:rsidP="00A6315E">
            <w:pPr>
              <w:keepNext/>
              <w:keepLines/>
              <w:autoSpaceDE/>
              <w:autoSpaceDN/>
              <w:adjustRightInd/>
              <w:spacing w:line="240" w:lineRule="auto"/>
              <w:ind w:firstLine="0"/>
              <w:jc w:val="left"/>
              <w:outlineLvl w:val="2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60-80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&lt;23.9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23.9-29.9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≥30</w:t>
            </w:r>
          </w:p>
        </w:tc>
      </w:tr>
      <w:tr w:rsidR="00D07994" w:rsidRPr="00D07994" w:rsidTr="00A6315E"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  <w:rPr>
                <w:b/>
              </w:rPr>
            </w:pPr>
            <w:r w:rsidRPr="00D07994">
              <w:rPr>
                <w:b/>
              </w:rPr>
              <w:t>Male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18-39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&lt;33.3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33.3-39.3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≥39.4</w:t>
            </w:r>
          </w:p>
        </w:tc>
      </w:tr>
      <w:tr w:rsidR="00D07994" w:rsidRPr="00D07994" w:rsidTr="00A6315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994" w:rsidRPr="00D07994" w:rsidRDefault="00D07994" w:rsidP="00A6315E">
            <w:pPr>
              <w:keepNext/>
              <w:keepLines/>
              <w:autoSpaceDE/>
              <w:autoSpaceDN/>
              <w:adjustRightInd/>
              <w:spacing w:line="240" w:lineRule="auto"/>
              <w:ind w:firstLine="0"/>
              <w:jc w:val="left"/>
              <w:outlineLvl w:val="2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40-59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&lt;33.1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33.1-39.1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≥39.2</w:t>
            </w:r>
          </w:p>
        </w:tc>
      </w:tr>
      <w:tr w:rsidR="00D07994" w:rsidTr="00A6315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994" w:rsidRPr="00D07994" w:rsidRDefault="00D07994" w:rsidP="00A6315E">
            <w:pPr>
              <w:keepNext/>
              <w:keepLines/>
              <w:autoSpaceDE/>
              <w:autoSpaceDN/>
              <w:adjustRightInd/>
              <w:spacing w:line="240" w:lineRule="auto"/>
              <w:ind w:firstLine="0"/>
              <w:jc w:val="left"/>
              <w:outlineLvl w:val="2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60-80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&lt;32.9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Pr="00D07994" w:rsidRDefault="00D07994" w:rsidP="00A6315E">
            <w:pPr>
              <w:ind w:firstLine="0"/>
            </w:pPr>
            <w:r w:rsidRPr="00D07994">
              <w:t>32.9-38.9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94" w:rsidRDefault="00D07994" w:rsidP="00A6315E">
            <w:pPr>
              <w:ind w:firstLine="0"/>
            </w:pPr>
            <w:r w:rsidRPr="00D07994">
              <w:t>≥39</w:t>
            </w:r>
          </w:p>
        </w:tc>
      </w:tr>
    </w:tbl>
    <w:p w:rsidR="005C21DD" w:rsidRDefault="005C21DD"/>
    <w:p w:rsidR="00163FA4" w:rsidRDefault="00163FA4" w:rsidP="00163FA4">
      <w:pPr>
        <w:spacing w:after="240"/>
        <w:ind w:firstLine="0"/>
        <w:rPr>
          <w:b/>
        </w:rPr>
      </w:pPr>
    </w:p>
    <w:p w:rsidR="00163FA4" w:rsidRDefault="00163FA4" w:rsidP="00163FA4">
      <w:pPr>
        <w:spacing w:after="240"/>
        <w:ind w:firstLine="0"/>
        <w:rPr>
          <w:b/>
        </w:rPr>
      </w:pPr>
    </w:p>
    <w:p w:rsidR="00163FA4" w:rsidRDefault="00163FA4"/>
    <w:sectPr w:rsidR="00163FA4" w:rsidSect="005C21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docVars>
    <w:docVar w:name="EN.Layout" w:val="&lt;ENLayout&gt;&lt;Style&gt;APA 6th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eeexdx9232aptbevzanpdwfuff0d52z5a9rz&quot;&gt;thesis endnote&lt;record-ids&gt;&lt;item&gt;632&lt;/item&gt;&lt;item&gt;633&lt;/item&gt;&lt;item&gt;637&lt;/item&gt;&lt;item&gt;658&lt;/item&gt;&lt;item&gt;661&lt;/item&gt;&lt;item&gt;831&lt;/item&gt;&lt;item&gt;833&lt;/item&gt;&lt;item&gt;856&lt;/item&gt;&lt;item&gt;905&lt;/item&gt;&lt;item&gt;1213&lt;/item&gt;&lt;/record-ids&gt;&lt;/item&gt;&lt;/Libraries&gt;"/>
  </w:docVars>
  <w:rsids>
    <w:rsidRoot w:val="00D07994"/>
    <w:rsid w:val="000025DA"/>
    <w:rsid w:val="00010332"/>
    <w:rsid w:val="000158CC"/>
    <w:rsid w:val="00015DDB"/>
    <w:rsid w:val="00021F2C"/>
    <w:rsid w:val="00025CD4"/>
    <w:rsid w:val="00030411"/>
    <w:rsid w:val="00031187"/>
    <w:rsid w:val="00056EAC"/>
    <w:rsid w:val="00057519"/>
    <w:rsid w:val="00061B8D"/>
    <w:rsid w:val="00063DAD"/>
    <w:rsid w:val="000666FB"/>
    <w:rsid w:val="0007496D"/>
    <w:rsid w:val="000925E3"/>
    <w:rsid w:val="00094D93"/>
    <w:rsid w:val="000960EE"/>
    <w:rsid w:val="000B2C15"/>
    <w:rsid w:val="000C4E8A"/>
    <w:rsid w:val="000D4E7D"/>
    <w:rsid w:val="000D6A6E"/>
    <w:rsid w:val="000E130A"/>
    <w:rsid w:val="000F7BCE"/>
    <w:rsid w:val="000F7C36"/>
    <w:rsid w:val="00104B80"/>
    <w:rsid w:val="00107083"/>
    <w:rsid w:val="00107EFB"/>
    <w:rsid w:val="00110E69"/>
    <w:rsid w:val="001204DA"/>
    <w:rsid w:val="0012308F"/>
    <w:rsid w:val="001376B6"/>
    <w:rsid w:val="00140883"/>
    <w:rsid w:val="001413AC"/>
    <w:rsid w:val="0014226C"/>
    <w:rsid w:val="00146A65"/>
    <w:rsid w:val="001475F8"/>
    <w:rsid w:val="00156A35"/>
    <w:rsid w:val="00163FA4"/>
    <w:rsid w:val="0016568A"/>
    <w:rsid w:val="00167FA6"/>
    <w:rsid w:val="00170909"/>
    <w:rsid w:val="00171F7F"/>
    <w:rsid w:val="00171FD8"/>
    <w:rsid w:val="00173ADD"/>
    <w:rsid w:val="00177BE1"/>
    <w:rsid w:val="00177DC6"/>
    <w:rsid w:val="0018150C"/>
    <w:rsid w:val="00182579"/>
    <w:rsid w:val="00191B1A"/>
    <w:rsid w:val="0019396C"/>
    <w:rsid w:val="001956EE"/>
    <w:rsid w:val="001A7AF1"/>
    <w:rsid w:val="001B042B"/>
    <w:rsid w:val="001C00DB"/>
    <w:rsid w:val="001C3F13"/>
    <w:rsid w:val="001C4003"/>
    <w:rsid w:val="001C7A58"/>
    <w:rsid w:val="001D0776"/>
    <w:rsid w:val="001D2706"/>
    <w:rsid w:val="001D3D82"/>
    <w:rsid w:val="001D5BCF"/>
    <w:rsid w:val="001D6C34"/>
    <w:rsid w:val="001E7036"/>
    <w:rsid w:val="001F12A1"/>
    <w:rsid w:val="001F4A37"/>
    <w:rsid w:val="001F5C4A"/>
    <w:rsid w:val="002053BE"/>
    <w:rsid w:val="002124F5"/>
    <w:rsid w:val="00212927"/>
    <w:rsid w:val="00216E7B"/>
    <w:rsid w:val="00217FC8"/>
    <w:rsid w:val="00220668"/>
    <w:rsid w:val="0022563E"/>
    <w:rsid w:val="00230285"/>
    <w:rsid w:val="00230D76"/>
    <w:rsid w:val="0023748C"/>
    <w:rsid w:val="002450D0"/>
    <w:rsid w:val="00245687"/>
    <w:rsid w:val="002459B4"/>
    <w:rsid w:val="00250AE0"/>
    <w:rsid w:val="002510CA"/>
    <w:rsid w:val="00256517"/>
    <w:rsid w:val="00262351"/>
    <w:rsid w:val="00265DA3"/>
    <w:rsid w:val="002674E5"/>
    <w:rsid w:val="00271B52"/>
    <w:rsid w:val="00275506"/>
    <w:rsid w:val="002757AF"/>
    <w:rsid w:val="00277357"/>
    <w:rsid w:val="002876A0"/>
    <w:rsid w:val="002950A8"/>
    <w:rsid w:val="00296E20"/>
    <w:rsid w:val="002B2815"/>
    <w:rsid w:val="002B324A"/>
    <w:rsid w:val="002B6251"/>
    <w:rsid w:val="002C7152"/>
    <w:rsid w:val="002D231E"/>
    <w:rsid w:val="002D6818"/>
    <w:rsid w:val="002E5580"/>
    <w:rsid w:val="002F1D47"/>
    <w:rsid w:val="002F2A4F"/>
    <w:rsid w:val="002F2B39"/>
    <w:rsid w:val="002F5E22"/>
    <w:rsid w:val="002F7935"/>
    <w:rsid w:val="0030075A"/>
    <w:rsid w:val="003013B1"/>
    <w:rsid w:val="00302456"/>
    <w:rsid w:val="00311942"/>
    <w:rsid w:val="003125C3"/>
    <w:rsid w:val="00312688"/>
    <w:rsid w:val="00313D76"/>
    <w:rsid w:val="00316030"/>
    <w:rsid w:val="003228E5"/>
    <w:rsid w:val="00326E55"/>
    <w:rsid w:val="00330901"/>
    <w:rsid w:val="00336751"/>
    <w:rsid w:val="00337A57"/>
    <w:rsid w:val="00343E99"/>
    <w:rsid w:val="003447BD"/>
    <w:rsid w:val="00352C9E"/>
    <w:rsid w:val="00354049"/>
    <w:rsid w:val="00354278"/>
    <w:rsid w:val="00357F7C"/>
    <w:rsid w:val="00361376"/>
    <w:rsid w:val="003613F7"/>
    <w:rsid w:val="00371793"/>
    <w:rsid w:val="00375C4E"/>
    <w:rsid w:val="003867A9"/>
    <w:rsid w:val="00387338"/>
    <w:rsid w:val="0039093B"/>
    <w:rsid w:val="0039454B"/>
    <w:rsid w:val="003A5FCF"/>
    <w:rsid w:val="003B4AE9"/>
    <w:rsid w:val="003B52B9"/>
    <w:rsid w:val="003C71FF"/>
    <w:rsid w:val="003C7A38"/>
    <w:rsid w:val="003D010A"/>
    <w:rsid w:val="003D1B7B"/>
    <w:rsid w:val="003E0CEB"/>
    <w:rsid w:val="003E2834"/>
    <w:rsid w:val="003E5D6D"/>
    <w:rsid w:val="003E627A"/>
    <w:rsid w:val="003F57D6"/>
    <w:rsid w:val="00411C89"/>
    <w:rsid w:val="00416CED"/>
    <w:rsid w:val="00421C57"/>
    <w:rsid w:val="00425952"/>
    <w:rsid w:val="00426742"/>
    <w:rsid w:val="00434C26"/>
    <w:rsid w:val="00443707"/>
    <w:rsid w:val="0044763E"/>
    <w:rsid w:val="00447FB6"/>
    <w:rsid w:val="00456084"/>
    <w:rsid w:val="004560AC"/>
    <w:rsid w:val="0045644D"/>
    <w:rsid w:val="00457C77"/>
    <w:rsid w:val="00461C5E"/>
    <w:rsid w:val="0046239A"/>
    <w:rsid w:val="004636DF"/>
    <w:rsid w:val="00482BAB"/>
    <w:rsid w:val="00487235"/>
    <w:rsid w:val="00491A37"/>
    <w:rsid w:val="00494E99"/>
    <w:rsid w:val="00494EE0"/>
    <w:rsid w:val="004B41B5"/>
    <w:rsid w:val="004B4BE4"/>
    <w:rsid w:val="004B77BC"/>
    <w:rsid w:val="004E0D1A"/>
    <w:rsid w:val="004E4EB9"/>
    <w:rsid w:val="004E5FDE"/>
    <w:rsid w:val="004F3DC9"/>
    <w:rsid w:val="004F5B70"/>
    <w:rsid w:val="004F7CE8"/>
    <w:rsid w:val="00502F19"/>
    <w:rsid w:val="00503201"/>
    <w:rsid w:val="00504267"/>
    <w:rsid w:val="00507237"/>
    <w:rsid w:val="00511C00"/>
    <w:rsid w:val="00523430"/>
    <w:rsid w:val="005235D8"/>
    <w:rsid w:val="005254CB"/>
    <w:rsid w:val="00530377"/>
    <w:rsid w:val="00531916"/>
    <w:rsid w:val="005370AC"/>
    <w:rsid w:val="00537ADA"/>
    <w:rsid w:val="00537C49"/>
    <w:rsid w:val="005522BC"/>
    <w:rsid w:val="00552D40"/>
    <w:rsid w:val="00555DE9"/>
    <w:rsid w:val="00564DCA"/>
    <w:rsid w:val="00565C9C"/>
    <w:rsid w:val="00567C85"/>
    <w:rsid w:val="00580C1A"/>
    <w:rsid w:val="0058181E"/>
    <w:rsid w:val="0058279B"/>
    <w:rsid w:val="00583B84"/>
    <w:rsid w:val="0059090B"/>
    <w:rsid w:val="005944D6"/>
    <w:rsid w:val="00597FD9"/>
    <w:rsid w:val="005A4B80"/>
    <w:rsid w:val="005A69EF"/>
    <w:rsid w:val="005A7020"/>
    <w:rsid w:val="005B212E"/>
    <w:rsid w:val="005B332C"/>
    <w:rsid w:val="005C05AA"/>
    <w:rsid w:val="005C21DD"/>
    <w:rsid w:val="005D054C"/>
    <w:rsid w:val="005D0875"/>
    <w:rsid w:val="005E2446"/>
    <w:rsid w:val="005E3062"/>
    <w:rsid w:val="005E523A"/>
    <w:rsid w:val="005E5CD5"/>
    <w:rsid w:val="005F5E84"/>
    <w:rsid w:val="00605517"/>
    <w:rsid w:val="00605A48"/>
    <w:rsid w:val="00605ABC"/>
    <w:rsid w:val="0062560F"/>
    <w:rsid w:val="0062790F"/>
    <w:rsid w:val="0063204F"/>
    <w:rsid w:val="00635558"/>
    <w:rsid w:val="00636353"/>
    <w:rsid w:val="006516D1"/>
    <w:rsid w:val="006565ED"/>
    <w:rsid w:val="00660399"/>
    <w:rsid w:val="006676F0"/>
    <w:rsid w:val="00670A36"/>
    <w:rsid w:val="00672461"/>
    <w:rsid w:val="00673C7C"/>
    <w:rsid w:val="00673CED"/>
    <w:rsid w:val="00684678"/>
    <w:rsid w:val="00685587"/>
    <w:rsid w:val="00690C77"/>
    <w:rsid w:val="006B27F0"/>
    <w:rsid w:val="006B3C92"/>
    <w:rsid w:val="006B6B56"/>
    <w:rsid w:val="006C4980"/>
    <w:rsid w:val="006D5B52"/>
    <w:rsid w:val="006E0124"/>
    <w:rsid w:val="006E41B5"/>
    <w:rsid w:val="006F4E72"/>
    <w:rsid w:val="006F6F90"/>
    <w:rsid w:val="00703BBE"/>
    <w:rsid w:val="00704A3D"/>
    <w:rsid w:val="00720C8F"/>
    <w:rsid w:val="00724986"/>
    <w:rsid w:val="00726121"/>
    <w:rsid w:val="00736326"/>
    <w:rsid w:val="00736B6B"/>
    <w:rsid w:val="00737202"/>
    <w:rsid w:val="00750BEE"/>
    <w:rsid w:val="00752702"/>
    <w:rsid w:val="007533F7"/>
    <w:rsid w:val="00754E4F"/>
    <w:rsid w:val="00764123"/>
    <w:rsid w:val="00782731"/>
    <w:rsid w:val="007A03E1"/>
    <w:rsid w:val="007A57A2"/>
    <w:rsid w:val="007B040F"/>
    <w:rsid w:val="007C0C7E"/>
    <w:rsid w:val="007C48BE"/>
    <w:rsid w:val="007D7CB8"/>
    <w:rsid w:val="007E3423"/>
    <w:rsid w:val="007E45FF"/>
    <w:rsid w:val="007E52E2"/>
    <w:rsid w:val="00805274"/>
    <w:rsid w:val="008054CA"/>
    <w:rsid w:val="0081544A"/>
    <w:rsid w:val="00816288"/>
    <w:rsid w:val="008423FB"/>
    <w:rsid w:val="00846200"/>
    <w:rsid w:val="00853D85"/>
    <w:rsid w:val="0087534A"/>
    <w:rsid w:val="00880727"/>
    <w:rsid w:val="00881035"/>
    <w:rsid w:val="00883DC9"/>
    <w:rsid w:val="008852AE"/>
    <w:rsid w:val="008866DA"/>
    <w:rsid w:val="0088670E"/>
    <w:rsid w:val="00892060"/>
    <w:rsid w:val="008927B0"/>
    <w:rsid w:val="00892ECA"/>
    <w:rsid w:val="00893685"/>
    <w:rsid w:val="00893D30"/>
    <w:rsid w:val="008A0848"/>
    <w:rsid w:val="008A0C53"/>
    <w:rsid w:val="008A66E2"/>
    <w:rsid w:val="008A74A1"/>
    <w:rsid w:val="008B01C2"/>
    <w:rsid w:val="008B24CC"/>
    <w:rsid w:val="008B44A4"/>
    <w:rsid w:val="008B5FD9"/>
    <w:rsid w:val="008C57EB"/>
    <w:rsid w:val="008D41B0"/>
    <w:rsid w:val="008E6352"/>
    <w:rsid w:val="008F12D7"/>
    <w:rsid w:val="008F234B"/>
    <w:rsid w:val="008F2B75"/>
    <w:rsid w:val="008F3CB5"/>
    <w:rsid w:val="0090428F"/>
    <w:rsid w:val="00904FAF"/>
    <w:rsid w:val="00905E0C"/>
    <w:rsid w:val="0091597F"/>
    <w:rsid w:val="00915A0D"/>
    <w:rsid w:val="00922619"/>
    <w:rsid w:val="00931C9A"/>
    <w:rsid w:val="00934AED"/>
    <w:rsid w:val="009402EA"/>
    <w:rsid w:val="00942405"/>
    <w:rsid w:val="00950389"/>
    <w:rsid w:val="0095055E"/>
    <w:rsid w:val="0095364C"/>
    <w:rsid w:val="00955EA5"/>
    <w:rsid w:val="00972151"/>
    <w:rsid w:val="00972455"/>
    <w:rsid w:val="00982717"/>
    <w:rsid w:val="009833B2"/>
    <w:rsid w:val="00986485"/>
    <w:rsid w:val="009924F4"/>
    <w:rsid w:val="009932CE"/>
    <w:rsid w:val="009977D4"/>
    <w:rsid w:val="009A75D3"/>
    <w:rsid w:val="009A76F0"/>
    <w:rsid w:val="009B3ABA"/>
    <w:rsid w:val="009B5C51"/>
    <w:rsid w:val="009B6F83"/>
    <w:rsid w:val="009C04B4"/>
    <w:rsid w:val="009C593E"/>
    <w:rsid w:val="009D584C"/>
    <w:rsid w:val="009D5E85"/>
    <w:rsid w:val="009E0F90"/>
    <w:rsid w:val="009E433B"/>
    <w:rsid w:val="009E603F"/>
    <w:rsid w:val="009E764F"/>
    <w:rsid w:val="009F1FB5"/>
    <w:rsid w:val="009F7EAC"/>
    <w:rsid w:val="00A00B27"/>
    <w:rsid w:val="00A103BC"/>
    <w:rsid w:val="00A13984"/>
    <w:rsid w:val="00A23AC7"/>
    <w:rsid w:val="00A2605D"/>
    <w:rsid w:val="00A30CA2"/>
    <w:rsid w:val="00A32600"/>
    <w:rsid w:val="00A41AFA"/>
    <w:rsid w:val="00A54008"/>
    <w:rsid w:val="00A553F5"/>
    <w:rsid w:val="00A62494"/>
    <w:rsid w:val="00A70D5D"/>
    <w:rsid w:val="00A76C42"/>
    <w:rsid w:val="00A86879"/>
    <w:rsid w:val="00A910B8"/>
    <w:rsid w:val="00AA584D"/>
    <w:rsid w:val="00AB4DD6"/>
    <w:rsid w:val="00AB54EB"/>
    <w:rsid w:val="00AB7955"/>
    <w:rsid w:val="00AB7EA8"/>
    <w:rsid w:val="00AC24BC"/>
    <w:rsid w:val="00AC708B"/>
    <w:rsid w:val="00AD15AF"/>
    <w:rsid w:val="00AD3F80"/>
    <w:rsid w:val="00AD5594"/>
    <w:rsid w:val="00AD67DA"/>
    <w:rsid w:val="00AE5D84"/>
    <w:rsid w:val="00AE5EF9"/>
    <w:rsid w:val="00AF5DC8"/>
    <w:rsid w:val="00B001A5"/>
    <w:rsid w:val="00B00DA0"/>
    <w:rsid w:val="00B020A8"/>
    <w:rsid w:val="00B07DB2"/>
    <w:rsid w:val="00B20A10"/>
    <w:rsid w:val="00B20E81"/>
    <w:rsid w:val="00B25DC1"/>
    <w:rsid w:val="00B26E90"/>
    <w:rsid w:val="00B323AD"/>
    <w:rsid w:val="00B44DCD"/>
    <w:rsid w:val="00B5155C"/>
    <w:rsid w:val="00B51647"/>
    <w:rsid w:val="00B633FD"/>
    <w:rsid w:val="00B673E3"/>
    <w:rsid w:val="00B80F30"/>
    <w:rsid w:val="00B87AD5"/>
    <w:rsid w:val="00B916A2"/>
    <w:rsid w:val="00B94003"/>
    <w:rsid w:val="00BA4C54"/>
    <w:rsid w:val="00BA7038"/>
    <w:rsid w:val="00BB2A8E"/>
    <w:rsid w:val="00BB7046"/>
    <w:rsid w:val="00BD7BC9"/>
    <w:rsid w:val="00BE5570"/>
    <w:rsid w:val="00BE5910"/>
    <w:rsid w:val="00BF11CD"/>
    <w:rsid w:val="00BF1CF3"/>
    <w:rsid w:val="00BF4753"/>
    <w:rsid w:val="00C00310"/>
    <w:rsid w:val="00C04699"/>
    <w:rsid w:val="00C055AF"/>
    <w:rsid w:val="00C068CD"/>
    <w:rsid w:val="00C07EA5"/>
    <w:rsid w:val="00C10D2C"/>
    <w:rsid w:val="00C17C09"/>
    <w:rsid w:val="00C20264"/>
    <w:rsid w:val="00C235EB"/>
    <w:rsid w:val="00C52016"/>
    <w:rsid w:val="00C52157"/>
    <w:rsid w:val="00C5459B"/>
    <w:rsid w:val="00C54784"/>
    <w:rsid w:val="00C56147"/>
    <w:rsid w:val="00C61105"/>
    <w:rsid w:val="00C61732"/>
    <w:rsid w:val="00C62570"/>
    <w:rsid w:val="00C74F1E"/>
    <w:rsid w:val="00C7571D"/>
    <w:rsid w:val="00C868A7"/>
    <w:rsid w:val="00CB268F"/>
    <w:rsid w:val="00CB391D"/>
    <w:rsid w:val="00CB47B0"/>
    <w:rsid w:val="00CC1A2D"/>
    <w:rsid w:val="00CC74A0"/>
    <w:rsid w:val="00CD09A0"/>
    <w:rsid w:val="00CE1E1E"/>
    <w:rsid w:val="00CE31D9"/>
    <w:rsid w:val="00CE330E"/>
    <w:rsid w:val="00CF6E5F"/>
    <w:rsid w:val="00D024A7"/>
    <w:rsid w:val="00D04130"/>
    <w:rsid w:val="00D07815"/>
    <w:rsid w:val="00D07994"/>
    <w:rsid w:val="00D13B28"/>
    <w:rsid w:val="00D16108"/>
    <w:rsid w:val="00D16964"/>
    <w:rsid w:val="00D33EEF"/>
    <w:rsid w:val="00D503E2"/>
    <w:rsid w:val="00D524F0"/>
    <w:rsid w:val="00D55449"/>
    <w:rsid w:val="00D55B9B"/>
    <w:rsid w:val="00D60A3F"/>
    <w:rsid w:val="00D62A4E"/>
    <w:rsid w:val="00D63467"/>
    <w:rsid w:val="00D6547B"/>
    <w:rsid w:val="00D76CF4"/>
    <w:rsid w:val="00D76F8D"/>
    <w:rsid w:val="00D845BF"/>
    <w:rsid w:val="00D85A9C"/>
    <w:rsid w:val="00D96A6B"/>
    <w:rsid w:val="00DB4A30"/>
    <w:rsid w:val="00DC04B5"/>
    <w:rsid w:val="00DC2353"/>
    <w:rsid w:val="00DC4E0B"/>
    <w:rsid w:val="00DD0E70"/>
    <w:rsid w:val="00E10573"/>
    <w:rsid w:val="00E1567F"/>
    <w:rsid w:val="00E25AA4"/>
    <w:rsid w:val="00E36DE2"/>
    <w:rsid w:val="00E41E09"/>
    <w:rsid w:val="00E42938"/>
    <w:rsid w:val="00E60116"/>
    <w:rsid w:val="00E640BC"/>
    <w:rsid w:val="00E66F28"/>
    <w:rsid w:val="00E75EBB"/>
    <w:rsid w:val="00E870BF"/>
    <w:rsid w:val="00E902E1"/>
    <w:rsid w:val="00EA2B2C"/>
    <w:rsid w:val="00EA3EBE"/>
    <w:rsid w:val="00EA414D"/>
    <w:rsid w:val="00EA4B2D"/>
    <w:rsid w:val="00EA5F6D"/>
    <w:rsid w:val="00EB1D69"/>
    <w:rsid w:val="00EB3B97"/>
    <w:rsid w:val="00EC0141"/>
    <w:rsid w:val="00EC1262"/>
    <w:rsid w:val="00EC48C6"/>
    <w:rsid w:val="00ED2206"/>
    <w:rsid w:val="00ED5D03"/>
    <w:rsid w:val="00EE2EAF"/>
    <w:rsid w:val="00EE3C73"/>
    <w:rsid w:val="00EF0D9A"/>
    <w:rsid w:val="00EF2612"/>
    <w:rsid w:val="00EF3EF8"/>
    <w:rsid w:val="00EF7008"/>
    <w:rsid w:val="00F04804"/>
    <w:rsid w:val="00F04B66"/>
    <w:rsid w:val="00F07CAD"/>
    <w:rsid w:val="00F12529"/>
    <w:rsid w:val="00F139D0"/>
    <w:rsid w:val="00F24D56"/>
    <w:rsid w:val="00F25610"/>
    <w:rsid w:val="00F33929"/>
    <w:rsid w:val="00F36962"/>
    <w:rsid w:val="00F47677"/>
    <w:rsid w:val="00F53EB2"/>
    <w:rsid w:val="00F57170"/>
    <w:rsid w:val="00F615F0"/>
    <w:rsid w:val="00F63A93"/>
    <w:rsid w:val="00F70F6C"/>
    <w:rsid w:val="00F73F0C"/>
    <w:rsid w:val="00F74550"/>
    <w:rsid w:val="00F82F2D"/>
    <w:rsid w:val="00F87BFE"/>
    <w:rsid w:val="00F900B2"/>
    <w:rsid w:val="00F903BE"/>
    <w:rsid w:val="00F97ABE"/>
    <w:rsid w:val="00FA0F33"/>
    <w:rsid w:val="00FA4685"/>
    <w:rsid w:val="00FA615A"/>
    <w:rsid w:val="00FB6A13"/>
    <w:rsid w:val="00FC20BE"/>
    <w:rsid w:val="00FC579B"/>
    <w:rsid w:val="00FC73C0"/>
    <w:rsid w:val="00FD68D8"/>
    <w:rsid w:val="00FF18CC"/>
    <w:rsid w:val="00FF365A"/>
    <w:rsid w:val="00FF4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994"/>
    <w:pPr>
      <w:autoSpaceDE w:val="0"/>
      <w:autoSpaceDN w:val="0"/>
      <w:adjustRightInd w:val="0"/>
      <w:spacing w:after="0" w:line="360" w:lineRule="auto"/>
      <w:ind w:firstLine="446"/>
      <w:jc w:val="both"/>
    </w:pPr>
    <w:rPr>
      <w:rFonts w:ascii="Times New Roman" w:eastAsiaTheme="minorEastAsia" w:hAnsi="Times New Roman" w:cs="Times New Roman"/>
      <w:color w:val="000000"/>
      <w:sz w:val="24"/>
      <w:szCs w:val="24"/>
      <w:lang w:val="en-GB"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7994"/>
    <w:pPr>
      <w:keepNext/>
      <w:keepLines/>
      <w:ind w:firstLine="0"/>
      <w:outlineLvl w:val="2"/>
    </w:pPr>
    <w:rPr>
      <w:rFonts w:eastAsiaTheme="majorEastAsia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D07994"/>
    <w:rPr>
      <w:rFonts w:ascii="Times New Roman" w:eastAsiaTheme="majorEastAsia" w:hAnsi="Times New Roman" w:cs="Times New Roman"/>
      <w:b/>
      <w:bCs/>
      <w:color w:val="000000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163FA4"/>
    <w:pPr>
      <w:spacing w:after="0" w:line="240" w:lineRule="auto"/>
    </w:pPr>
    <w:rPr>
      <w:rFonts w:eastAsiaTheme="minorEastAsia"/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63FA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420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faridah.amin</dc:creator>
  <cp:lastModifiedBy>faridah.amin</cp:lastModifiedBy>
  <cp:revision>7</cp:revision>
  <dcterms:created xsi:type="dcterms:W3CDTF">2014-08-06T09:44:00Z</dcterms:created>
  <dcterms:modified xsi:type="dcterms:W3CDTF">2014-08-19T07:24:00Z</dcterms:modified>
</cp:coreProperties>
</file>