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96790" w14:textId="5914983F" w:rsidR="00BB34CA" w:rsidRDefault="00BB34CA" w:rsidP="003449B0">
      <w:pPr>
        <w:rPr>
          <w:rFonts w:ascii="Times New Roman" w:hAnsi="Times New Roman" w:cs="Times New Roman"/>
          <w:b/>
        </w:rPr>
      </w:pPr>
      <w:r w:rsidRPr="003449B0">
        <w:rPr>
          <w:rFonts w:ascii="Times New Roman" w:hAnsi="Times New Roman" w:cs="Times New Roman"/>
          <w:b/>
        </w:rPr>
        <w:t>Supplementary Information</w:t>
      </w:r>
    </w:p>
    <w:p w14:paraId="3EF37AE2" w14:textId="77777777" w:rsidR="00704D5A" w:rsidRPr="003449B0" w:rsidRDefault="00704D5A" w:rsidP="003449B0">
      <w:pPr>
        <w:rPr>
          <w:rFonts w:ascii="Times New Roman" w:hAnsi="Times New Roman" w:cs="Times New Roman"/>
          <w:b/>
        </w:rPr>
      </w:pPr>
    </w:p>
    <w:p w14:paraId="6B8A3F2B" w14:textId="436EA03B" w:rsidR="00704D5A" w:rsidRPr="00704D5A" w:rsidRDefault="00BB34CA" w:rsidP="00704D5A">
      <w:pPr>
        <w:rPr>
          <w:rFonts w:ascii="Times New Roman" w:hAnsi="Times New Roman" w:cs="Times New Roman"/>
          <w:b/>
          <w:lang w:val="en"/>
        </w:rPr>
      </w:pPr>
      <w:r w:rsidRPr="003449B0">
        <w:rPr>
          <w:rFonts w:ascii="Times New Roman" w:hAnsi="Times New Roman" w:cs="Times New Roman"/>
          <w:b/>
        </w:rPr>
        <w:t>Mapping Disparities in Homicide Trends across Brazil: 2000-2014</w:t>
      </w:r>
    </w:p>
    <w:p w14:paraId="2F05E723" w14:textId="4DBE59F9" w:rsidR="00B12C34" w:rsidRPr="00586AA9" w:rsidRDefault="00B12C34" w:rsidP="00B12C34">
      <w:r w:rsidRPr="00B12C34">
        <w:rPr>
          <w:rFonts w:ascii="Times New Roman" w:hAnsi="Times New Roman" w:cs="Times New Roman"/>
        </w:rPr>
        <w:t>Elaine O. Nsoesie</w:t>
      </w:r>
      <w:r w:rsidRPr="00B12C34">
        <w:rPr>
          <w:rFonts w:ascii="Times New Roman" w:hAnsi="Times New Roman" w:cs="Times New Roman"/>
          <w:vertAlign w:val="superscript"/>
        </w:rPr>
        <w:t>1</w:t>
      </w:r>
      <w:r w:rsidRPr="00B12C34">
        <w:rPr>
          <w:rFonts w:ascii="Times New Roman" w:hAnsi="Times New Roman" w:cs="Times New Roman"/>
        </w:rPr>
        <w:t xml:space="preserve">, </w:t>
      </w:r>
      <w:proofErr w:type="spellStart"/>
      <w:r w:rsidRPr="00B12C34">
        <w:rPr>
          <w:rFonts w:ascii="Times New Roman" w:hAnsi="Times New Roman" w:cs="Times New Roman"/>
          <w:bCs/>
          <w:lang w:val="pt-BR"/>
        </w:rPr>
        <w:t>Antonio</w:t>
      </w:r>
      <w:proofErr w:type="spellEnd"/>
      <w:r w:rsidRPr="00B12C34">
        <w:rPr>
          <w:rFonts w:ascii="Times New Roman" w:hAnsi="Times New Roman" w:cs="Times New Roman"/>
          <w:bCs/>
          <w:lang w:val="pt-BR"/>
        </w:rPr>
        <w:t xml:space="preserve"> S. Lima Neto*</w:t>
      </w:r>
      <w:r w:rsidRPr="00B12C34">
        <w:rPr>
          <w:rFonts w:ascii="Times New Roman" w:hAnsi="Times New Roman" w:cs="Times New Roman"/>
          <w:bCs/>
          <w:vertAlign w:val="superscript"/>
          <w:lang w:val="pt-BR"/>
        </w:rPr>
        <w:t>2,3,4</w:t>
      </w:r>
      <w:r w:rsidRPr="00B12C34">
        <w:rPr>
          <w:rFonts w:ascii="Times New Roman" w:hAnsi="Times New Roman" w:cs="Times New Roman"/>
        </w:rPr>
        <w:t>,  Jonathan Jay*</w:t>
      </w:r>
      <w:r w:rsidRPr="00B12C34">
        <w:rPr>
          <w:rFonts w:ascii="Times New Roman" w:hAnsi="Times New Roman" w:cs="Times New Roman"/>
          <w:vertAlign w:val="superscript"/>
        </w:rPr>
        <w:t>5,6</w:t>
      </w:r>
      <w:r w:rsidRPr="00B12C34">
        <w:rPr>
          <w:rFonts w:ascii="Times New Roman" w:hAnsi="Times New Roman" w:cs="Times New Roman"/>
        </w:rPr>
        <w:t xml:space="preserve">,  </w:t>
      </w:r>
      <w:proofErr w:type="spellStart"/>
      <w:r w:rsidRPr="00B12C34">
        <w:rPr>
          <w:rFonts w:ascii="Times New Roman" w:hAnsi="Times New Roman" w:cs="Times New Roman"/>
        </w:rPr>
        <w:t>Hailun</w:t>
      </w:r>
      <w:proofErr w:type="spellEnd"/>
      <w:r w:rsidRPr="00B12C34">
        <w:rPr>
          <w:rFonts w:ascii="Times New Roman" w:hAnsi="Times New Roman" w:cs="Times New Roman"/>
        </w:rPr>
        <w:t xml:space="preserve"> Wang</w:t>
      </w:r>
      <w:r w:rsidRPr="00B12C34">
        <w:rPr>
          <w:rFonts w:ascii="Times New Roman" w:hAnsi="Times New Roman" w:cs="Times New Roman"/>
          <w:vertAlign w:val="superscript"/>
        </w:rPr>
        <w:t>1</w:t>
      </w:r>
      <w:r w:rsidRPr="00B12C34">
        <w:rPr>
          <w:rFonts w:ascii="Times New Roman" w:hAnsi="Times New Roman" w:cs="Times New Roman"/>
        </w:rPr>
        <w:t>, Kate Zinszer</w:t>
      </w:r>
      <w:r w:rsidRPr="00B12C34">
        <w:rPr>
          <w:rFonts w:ascii="Times New Roman" w:hAnsi="Times New Roman" w:cs="Times New Roman"/>
          <w:vertAlign w:val="superscript"/>
        </w:rPr>
        <w:t>7</w:t>
      </w:r>
      <w:r w:rsidRPr="00B12C34">
        <w:rPr>
          <w:rFonts w:ascii="Times New Roman" w:hAnsi="Times New Roman" w:cs="Times New Roman"/>
        </w:rPr>
        <w:t xml:space="preserve">, </w:t>
      </w:r>
      <w:proofErr w:type="spellStart"/>
      <w:r w:rsidRPr="00B12C34">
        <w:rPr>
          <w:rFonts w:ascii="Times New Roman" w:hAnsi="Times New Roman" w:cs="Times New Roman"/>
        </w:rPr>
        <w:t>Sudipta</w:t>
      </w:r>
      <w:proofErr w:type="spellEnd"/>
      <w:r w:rsidRPr="00B12C34">
        <w:rPr>
          <w:rFonts w:ascii="Times New Roman" w:hAnsi="Times New Roman" w:cs="Times New Roman"/>
        </w:rPr>
        <w:t xml:space="preserve"> Saha</w:t>
      </w:r>
      <w:r w:rsidRPr="00B12C34">
        <w:rPr>
          <w:rFonts w:ascii="Times New Roman" w:hAnsi="Times New Roman" w:cs="Times New Roman"/>
          <w:vertAlign w:val="superscript"/>
        </w:rPr>
        <w:t>8</w:t>
      </w:r>
      <w:r w:rsidRPr="00B12C34">
        <w:rPr>
          <w:rFonts w:ascii="Times New Roman" w:hAnsi="Times New Roman" w:cs="Times New Roman"/>
        </w:rPr>
        <w:t xml:space="preserve">, </w:t>
      </w:r>
      <w:proofErr w:type="spellStart"/>
      <w:r w:rsidRPr="00B12C34">
        <w:rPr>
          <w:rFonts w:ascii="Times New Roman" w:hAnsi="Times New Roman" w:cs="Times New Roman"/>
        </w:rPr>
        <w:t>Adyasha</w:t>
      </w:r>
      <w:proofErr w:type="spellEnd"/>
      <w:r w:rsidRPr="00B12C34">
        <w:rPr>
          <w:rFonts w:ascii="Times New Roman" w:hAnsi="Times New Roman" w:cs="Times New Roman"/>
        </w:rPr>
        <w:t xml:space="preserve"> Maharana</w:t>
      </w:r>
      <w:r w:rsidRPr="00B12C34">
        <w:rPr>
          <w:rFonts w:ascii="Times New Roman" w:hAnsi="Times New Roman" w:cs="Times New Roman"/>
          <w:vertAlign w:val="superscript"/>
        </w:rPr>
        <w:t>9</w:t>
      </w:r>
      <w:r w:rsidRPr="00B12C34">
        <w:rPr>
          <w:rFonts w:ascii="Times New Roman" w:hAnsi="Times New Roman" w:cs="Times New Roman"/>
        </w:rPr>
        <w:t>, Fatima Marinho</w:t>
      </w:r>
      <w:r w:rsidRPr="00B12C34">
        <w:rPr>
          <w:rFonts w:ascii="Times New Roman" w:hAnsi="Times New Roman" w:cs="Times New Roman"/>
          <w:vertAlign w:val="superscript"/>
        </w:rPr>
        <w:t>10</w:t>
      </w:r>
      <w:r w:rsidRPr="00B12C34">
        <w:rPr>
          <w:rFonts w:ascii="Times New Roman" w:hAnsi="Times New Roman" w:cs="Times New Roman"/>
        </w:rPr>
        <w:t xml:space="preserve">, </w:t>
      </w:r>
      <w:proofErr w:type="spellStart"/>
      <w:r w:rsidR="00586AA9" w:rsidRPr="00586AA9">
        <w:rPr>
          <w:rFonts w:ascii="Times New Roman" w:hAnsi="Times New Roman" w:cs="Times New Roman"/>
        </w:rPr>
        <w:t>Adauto</w:t>
      </w:r>
      <w:proofErr w:type="spellEnd"/>
      <w:r w:rsidR="00586AA9" w:rsidRPr="00586AA9">
        <w:rPr>
          <w:rFonts w:ascii="Times New Roman" w:hAnsi="Times New Roman" w:cs="Times New Roman"/>
        </w:rPr>
        <w:t xml:space="preserve"> Martins Soares Filho </w:t>
      </w:r>
      <w:r w:rsidRPr="00586AA9">
        <w:rPr>
          <w:rFonts w:ascii="Times New Roman" w:hAnsi="Times New Roman" w:cs="Times New Roman"/>
          <w:vertAlign w:val="superscript"/>
        </w:rPr>
        <w:t>10</w:t>
      </w:r>
    </w:p>
    <w:p w14:paraId="1080F0D3" w14:textId="77777777" w:rsidR="00B12C34" w:rsidRPr="00B12C34" w:rsidRDefault="00B12C34" w:rsidP="00B12C34">
      <w:pPr>
        <w:rPr>
          <w:rFonts w:ascii="Times New Roman" w:hAnsi="Times New Roman" w:cs="Times New Roman"/>
        </w:rPr>
      </w:pPr>
    </w:p>
    <w:p w14:paraId="3DA39097" w14:textId="77777777" w:rsidR="00B12C34" w:rsidRPr="00B12C34" w:rsidRDefault="00B12C34" w:rsidP="00B12C3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2C34">
        <w:rPr>
          <w:rFonts w:ascii="Times New Roman" w:hAnsi="Times New Roman" w:cs="Times New Roman"/>
        </w:rPr>
        <w:t>Department of Global Health, School of Public Health, Boston University, Boston, Massachusetts, United States</w:t>
      </w:r>
    </w:p>
    <w:p w14:paraId="46EEC4B3" w14:textId="77777777" w:rsidR="00B12C34" w:rsidRPr="00B12C34" w:rsidRDefault="00B12C34" w:rsidP="00B12C34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B12C34">
        <w:rPr>
          <w:rFonts w:ascii="Times New Roman" w:hAnsi="Times New Roman" w:cs="Times New Roman"/>
          <w:lang w:val="pt-BR"/>
        </w:rPr>
        <w:t xml:space="preserve">Fortaleza Municipal Health </w:t>
      </w:r>
      <w:proofErr w:type="spellStart"/>
      <w:r w:rsidRPr="00B12C34">
        <w:rPr>
          <w:rFonts w:ascii="Times New Roman" w:hAnsi="Times New Roman" w:cs="Times New Roman"/>
          <w:lang w:val="pt-BR"/>
        </w:rPr>
        <w:t>Secretariat</w:t>
      </w:r>
      <w:proofErr w:type="spellEnd"/>
      <w:r w:rsidRPr="00B12C34">
        <w:rPr>
          <w:rFonts w:ascii="Times New Roman" w:hAnsi="Times New Roman" w:cs="Times New Roman"/>
          <w:lang w:val="pt-BR"/>
        </w:rPr>
        <w:t xml:space="preserve"> (SMS-Fortaleza), Fortaleza, Ceará, </w:t>
      </w:r>
      <w:proofErr w:type="spellStart"/>
      <w:r w:rsidRPr="00B12C34">
        <w:rPr>
          <w:rFonts w:ascii="Times New Roman" w:hAnsi="Times New Roman" w:cs="Times New Roman"/>
          <w:lang w:val="pt-BR"/>
        </w:rPr>
        <w:t>Brazil</w:t>
      </w:r>
      <w:proofErr w:type="spellEnd"/>
      <w:r w:rsidRPr="00B12C34">
        <w:rPr>
          <w:rFonts w:ascii="Times New Roman" w:hAnsi="Times New Roman" w:cs="Times New Roman"/>
          <w:lang w:val="pt-BR"/>
        </w:rPr>
        <w:t>. </w:t>
      </w:r>
    </w:p>
    <w:p w14:paraId="50FCEAAE" w14:textId="77777777" w:rsidR="00B12C34" w:rsidRPr="00B12C34" w:rsidRDefault="00B12C34" w:rsidP="00B12C34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B12C34">
        <w:rPr>
          <w:rFonts w:ascii="Times New Roman" w:hAnsi="Times New Roman" w:cs="Times New Roman"/>
        </w:rPr>
        <w:t xml:space="preserve">University of Fortaleza (UNIFOR), Fortaleza, </w:t>
      </w:r>
      <w:proofErr w:type="spellStart"/>
      <w:r w:rsidRPr="00B12C34">
        <w:rPr>
          <w:rFonts w:ascii="Times New Roman" w:hAnsi="Times New Roman" w:cs="Times New Roman"/>
        </w:rPr>
        <w:t>Ceará</w:t>
      </w:r>
      <w:proofErr w:type="spellEnd"/>
      <w:r w:rsidRPr="00B12C34">
        <w:rPr>
          <w:rFonts w:ascii="Times New Roman" w:hAnsi="Times New Roman" w:cs="Times New Roman"/>
        </w:rPr>
        <w:t xml:space="preserve">, Brazil </w:t>
      </w:r>
    </w:p>
    <w:p w14:paraId="11C40562" w14:textId="77777777" w:rsidR="00B12C34" w:rsidRPr="00B12C34" w:rsidRDefault="00B12C34" w:rsidP="00B12C34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B12C34">
        <w:rPr>
          <w:rFonts w:ascii="Times New Roman" w:hAnsi="Times New Roman" w:cs="Times New Roman"/>
        </w:rPr>
        <w:t>Tak</w:t>
      </w:r>
      <w:bookmarkStart w:id="0" w:name="_GoBack"/>
      <w:bookmarkEnd w:id="0"/>
      <w:r w:rsidRPr="00B12C34">
        <w:rPr>
          <w:rFonts w:ascii="Times New Roman" w:hAnsi="Times New Roman" w:cs="Times New Roman"/>
        </w:rPr>
        <w:t>emi</w:t>
      </w:r>
      <w:proofErr w:type="spellEnd"/>
      <w:r w:rsidRPr="00B12C34">
        <w:rPr>
          <w:rFonts w:ascii="Times New Roman" w:hAnsi="Times New Roman" w:cs="Times New Roman"/>
        </w:rPr>
        <w:t xml:space="preserve"> Program, Harvard T.H. Chan School of Public Health, Boston, Massachusetts, United States</w:t>
      </w:r>
    </w:p>
    <w:p w14:paraId="280F30DB" w14:textId="77777777" w:rsidR="00B12C34" w:rsidRPr="00B12C34" w:rsidRDefault="00B12C34" w:rsidP="00B12C3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2C34">
        <w:rPr>
          <w:rFonts w:ascii="Times New Roman" w:hAnsi="Times New Roman" w:cs="Times New Roman"/>
        </w:rPr>
        <w:t>Firearm-safety Among Children and Teens Consortium, University of Michigan School of Medicine, Ann Arbor, Michigan, United States</w:t>
      </w:r>
    </w:p>
    <w:p w14:paraId="69D21A7F" w14:textId="77777777" w:rsidR="00B12C34" w:rsidRPr="00B12C34" w:rsidRDefault="00B12C34" w:rsidP="00B12C3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2C34">
        <w:rPr>
          <w:rFonts w:ascii="Times New Roman" w:hAnsi="Times New Roman" w:cs="Times New Roman"/>
        </w:rPr>
        <w:t>Department of Health Policy &amp; Management, Harvard T. H. Chan School of Public Health, Boston, Massachusetts, United States</w:t>
      </w:r>
    </w:p>
    <w:p w14:paraId="3C4F6B47" w14:textId="77777777" w:rsidR="00B12C34" w:rsidRPr="00B12C34" w:rsidRDefault="00B12C34" w:rsidP="00B12C3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2C34">
        <w:rPr>
          <w:rFonts w:ascii="Times New Roman" w:hAnsi="Times New Roman" w:cs="Times New Roman"/>
        </w:rPr>
        <w:t>Department of Social and Preventive Medicine, University of Montreal, Montreal, Quebec, Canada</w:t>
      </w:r>
    </w:p>
    <w:p w14:paraId="4DD36745" w14:textId="77777777" w:rsidR="00B12C34" w:rsidRPr="00B12C34" w:rsidRDefault="00B12C34" w:rsidP="00B12C3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2C34">
        <w:rPr>
          <w:rFonts w:ascii="Times New Roman" w:hAnsi="Times New Roman" w:cs="Times New Roman"/>
        </w:rPr>
        <w:t>Department of Global Health and Population, Harvard T. H. Chan School of Public Health, Boston, Massachusetts, United States</w:t>
      </w:r>
    </w:p>
    <w:p w14:paraId="06591A44" w14:textId="035289A7" w:rsidR="00D85DE4" w:rsidRPr="00B12C34" w:rsidRDefault="00D85DE4" w:rsidP="00B12C3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85DE4">
        <w:rPr>
          <w:rFonts w:ascii="Times New Roman" w:hAnsi="Times New Roman" w:cs="Times New Roman"/>
        </w:rPr>
        <w:t>Department of Computer Science, University of North Carolina, Chapel Hill, NC, USA</w:t>
      </w:r>
    </w:p>
    <w:p w14:paraId="6E189E8A" w14:textId="77777777" w:rsidR="00B12C34" w:rsidRPr="00B12C34" w:rsidRDefault="00B12C34" w:rsidP="00B12C3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2C34">
        <w:rPr>
          <w:rFonts w:ascii="Times New Roman" w:hAnsi="Times New Roman" w:cs="Times New Roman"/>
        </w:rPr>
        <w:t>Department of Health Surveillance, Ministry of Health, Brasilia, Brazil</w:t>
      </w:r>
    </w:p>
    <w:p w14:paraId="42A3AAD5" w14:textId="77777777" w:rsidR="00BB34CA" w:rsidRPr="003449B0" w:rsidRDefault="00BB34CA" w:rsidP="00BB34CA">
      <w:pPr>
        <w:jc w:val="center"/>
        <w:rPr>
          <w:rFonts w:ascii="Times New Roman" w:hAnsi="Times New Roman" w:cs="Times New Roman"/>
        </w:rPr>
      </w:pPr>
    </w:p>
    <w:p w14:paraId="3FBCA202" w14:textId="77777777" w:rsidR="00BB34CA" w:rsidRPr="003449B0" w:rsidRDefault="00BB34CA" w:rsidP="00BB34CA">
      <w:pPr>
        <w:rPr>
          <w:rFonts w:ascii="Times New Roman" w:hAnsi="Times New Roman" w:cs="Times New Roman"/>
        </w:rPr>
      </w:pPr>
      <w:r w:rsidRPr="003449B0">
        <w:rPr>
          <w:rFonts w:ascii="Times New Roman" w:hAnsi="Times New Roman" w:cs="Times New Roman"/>
          <w:noProof/>
          <w:lang w:val="pt-BR"/>
        </w:rPr>
        <w:lastRenderedPageBreak/>
        <w:drawing>
          <wp:inline distT="0" distB="0" distL="0" distR="0" wp14:anchorId="775B7289" wp14:editId="3E757D0F">
            <wp:extent cx="5943600" cy="43586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our_clusters_25-100k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83B8A" w14:textId="77777777" w:rsidR="00BB34CA" w:rsidRPr="003449B0" w:rsidRDefault="00BB34CA" w:rsidP="00BB34CA">
      <w:pPr>
        <w:rPr>
          <w:rFonts w:ascii="Times New Roman" w:hAnsi="Times New Roman" w:cs="Times New Roman"/>
        </w:rPr>
      </w:pPr>
    </w:p>
    <w:p w14:paraId="06D0D183" w14:textId="5D3B2B80" w:rsidR="00BB34CA" w:rsidRPr="003449B0" w:rsidRDefault="00C0280A" w:rsidP="00BB34CA">
      <w:pPr>
        <w:rPr>
          <w:rFonts w:ascii="Times New Roman" w:hAnsi="Times New Roman" w:cs="Times New Roman"/>
        </w:rPr>
      </w:pPr>
      <w:r w:rsidRPr="003449B0">
        <w:rPr>
          <w:rFonts w:ascii="Times New Roman" w:hAnsi="Times New Roman" w:cs="Times New Roman"/>
          <w:b/>
        </w:rPr>
        <w:t>SI Figure 1:</w:t>
      </w:r>
      <w:r w:rsidRPr="003449B0">
        <w:rPr>
          <w:rFonts w:ascii="Times New Roman" w:hAnsi="Times New Roman" w:cs="Times New Roman"/>
        </w:rPr>
        <w:t xml:space="preserve"> </w:t>
      </w:r>
      <w:r w:rsidRPr="00C0280A">
        <w:rPr>
          <w:rFonts w:ascii="Times New Roman" w:hAnsi="Times New Roman" w:cs="Times New Roman"/>
        </w:rPr>
        <w:t xml:space="preserve">Homicide trends for municipalities with population </w:t>
      </w:r>
      <w:r w:rsidRPr="003449B0">
        <w:rPr>
          <w:rFonts w:ascii="Times New Roman" w:hAnsi="Times New Roman" w:cs="Times New Roman"/>
        </w:rPr>
        <w:t xml:space="preserve">between 25 and 100 thousand </w:t>
      </w:r>
      <w:r w:rsidRPr="00C0280A">
        <w:rPr>
          <w:rFonts w:ascii="Times New Roman" w:hAnsi="Times New Roman" w:cs="Times New Roman"/>
        </w:rPr>
        <w:t xml:space="preserve">clustered into four groups using principal component cluster analysis. Each curve represents the average trend within each cluster.  Each cluster contains A. </w:t>
      </w:r>
      <w:r w:rsidR="000E2547">
        <w:rPr>
          <w:rFonts w:ascii="Times New Roman" w:hAnsi="Times New Roman" w:cs="Times New Roman"/>
        </w:rPr>
        <w:t>477</w:t>
      </w:r>
      <w:r w:rsidRPr="00C0280A">
        <w:rPr>
          <w:rFonts w:ascii="Times New Roman" w:hAnsi="Times New Roman" w:cs="Times New Roman"/>
        </w:rPr>
        <w:t xml:space="preserve"> (4</w:t>
      </w:r>
      <w:r w:rsidR="00C2661F">
        <w:rPr>
          <w:rFonts w:ascii="Times New Roman" w:hAnsi="Times New Roman" w:cs="Times New Roman"/>
        </w:rPr>
        <w:t>4.4</w:t>
      </w:r>
      <w:r w:rsidRPr="00C0280A">
        <w:rPr>
          <w:rFonts w:ascii="Times New Roman" w:hAnsi="Times New Roman" w:cs="Times New Roman"/>
        </w:rPr>
        <w:t xml:space="preserve">%), B. </w:t>
      </w:r>
      <w:r w:rsidR="00C2661F">
        <w:rPr>
          <w:rFonts w:ascii="Times New Roman" w:hAnsi="Times New Roman" w:cs="Times New Roman"/>
        </w:rPr>
        <w:t>212</w:t>
      </w:r>
      <w:r w:rsidR="00C2661F" w:rsidRPr="00C0280A">
        <w:rPr>
          <w:rFonts w:ascii="Times New Roman" w:hAnsi="Times New Roman" w:cs="Times New Roman"/>
        </w:rPr>
        <w:t xml:space="preserve"> </w:t>
      </w:r>
      <w:r w:rsidRPr="00C0280A">
        <w:rPr>
          <w:rFonts w:ascii="Times New Roman" w:hAnsi="Times New Roman" w:cs="Times New Roman"/>
        </w:rPr>
        <w:t>(1</w:t>
      </w:r>
      <w:r w:rsidR="00C2661F">
        <w:rPr>
          <w:rFonts w:ascii="Times New Roman" w:hAnsi="Times New Roman" w:cs="Times New Roman"/>
        </w:rPr>
        <w:t>9.7</w:t>
      </w:r>
      <w:r w:rsidRPr="00C0280A">
        <w:rPr>
          <w:rFonts w:ascii="Times New Roman" w:hAnsi="Times New Roman" w:cs="Times New Roman"/>
        </w:rPr>
        <w:t xml:space="preserve">%), C. </w:t>
      </w:r>
      <w:r w:rsidR="00C2661F" w:rsidRPr="00C0280A">
        <w:rPr>
          <w:rFonts w:ascii="Times New Roman" w:hAnsi="Times New Roman" w:cs="Times New Roman"/>
        </w:rPr>
        <w:t>1</w:t>
      </w:r>
      <w:r w:rsidR="00C2661F">
        <w:rPr>
          <w:rFonts w:ascii="Times New Roman" w:hAnsi="Times New Roman" w:cs="Times New Roman"/>
        </w:rPr>
        <w:t>06</w:t>
      </w:r>
      <w:r w:rsidR="00C2661F" w:rsidRPr="00C0280A">
        <w:rPr>
          <w:rFonts w:ascii="Times New Roman" w:hAnsi="Times New Roman" w:cs="Times New Roman"/>
        </w:rPr>
        <w:t xml:space="preserve"> </w:t>
      </w:r>
      <w:r w:rsidRPr="00C0280A">
        <w:rPr>
          <w:rFonts w:ascii="Times New Roman" w:hAnsi="Times New Roman" w:cs="Times New Roman"/>
        </w:rPr>
        <w:t>(</w:t>
      </w:r>
      <w:r w:rsidR="00C2661F">
        <w:rPr>
          <w:rFonts w:ascii="Times New Roman" w:hAnsi="Times New Roman" w:cs="Times New Roman"/>
        </w:rPr>
        <w:t>9</w:t>
      </w:r>
      <w:r w:rsidRPr="00C0280A">
        <w:rPr>
          <w:rFonts w:ascii="Times New Roman" w:hAnsi="Times New Roman" w:cs="Times New Roman"/>
        </w:rPr>
        <w:t>.</w:t>
      </w:r>
      <w:r w:rsidR="00C2661F">
        <w:rPr>
          <w:rFonts w:ascii="Times New Roman" w:hAnsi="Times New Roman" w:cs="Times New Roman"/>
        </w:rPr>
        <w:t>9</w:t>
      </w:r>
      <w:r w:rsidRPr="00C0280A">
        <w:rPr>
          <w:rFonts w:ascii="Times New Roman" w:hAnsi="Times New Roman" w:cs="Times New Roman"/>
        </w:rPr>
        <w:t xml:space="preserve">%) and D. </w:t>
      </w:r>
      <w:r w:rsidR="00C2661F">
        <w:rPr>
          <w:rFonts w:ascii="Times New Roman" w:hAnsi="Times New Roman" w:cs="Times New Roman"/>
        </w:rPr>
        <w:t>279</w:t>
      </w:r>
      <w:r w:rsidR="00C2661F" w:rsidRPr="00C0280A">
        <w:rPr>
          <w:rFonts w:ascii="Times New Roman" w:hAnsi="Times New Roman" w:cs="Times New Roman"/>
        </w:rPr>
        <w:t xml:space="preserve"> </w:t>
      </w:r>
      <w:r w:rsidRPr="00C0280A">
        <w:rPr>
          <w:rFonts w:ascii="Times New Roman" w:hAnsi="Times New Roman" w:cs="Times New Roman"/>
        </w:rPr>
        <w:t>(</w:t>
      </w:r>
      <w:r w:rsidR="00C2661F">
        <w:rPr>
          <w:rFonts w:ascii="Times New Roman" w:hAnsi="Times New Roman" w:cs="Times New Roman"/>
        </w:rPr>
        <w:t>26.0</w:t>
      </w:r>
      <w:r w:rsidRPr="00C0280A">
        <w:rPr>
          <w:rFonts w:ascii="Times New Roman" w:hAnsi="Times New Roman" w:cs="Times New Roman"/>
        </w:rPr>
        <w:t>%)</w:t>
      </w:r>
      <w:r w:rsidR="00D23371">
        <w:rPr>
          <w:rFonts w:ascii="Times New Roman" w:hAnsi="Times New Roman" w:cs="Times New Roman"/>
        </w:rPr>
        <w:t xml:space="preserve"> municipalities</w:t>
      </w:r>
      <w:r w:rsidRPr="00C0280A">
        <w:rPr>
          <w:rFonts w:ascii="Times New Roman" w:hAnsi="Times New Roman" w:cs="Times New Roman"/>
        </w:rPr>
        <w:t xml:space="preserve">. </w:t>
      </w:r>
      <w:r w:rsidRPr="003449B0">
        <w:rPr>
          <w:rFonts w:ascii="Times New Roman" w:hAnsi="Times New Roman" w:cs="Times New Roman"/>
        </w:rPr>
        <w:t>The homicide rates show an overall increasing trend, which supports our hypothesis of increase in homicide rates for municipalities with smaller populations.</w:t>
      </w:r>
    </w:p>
    <w:p w14:paraId="140240CB" w14:textId="77777777" w:rsidR="00BB34CA" w:rsidRPr="003449B0" w:rsidRDefault="00BB34CA" w:rsidP="00BB34CA">
      <w:pPr>
        <w:rPr>
          <w:rFonts w:ascii="Times New Roman" w:hAnsi="Times New Roman" w:cs="Times New Roman"/>
        </w:rPr>
      </w:pPr>
    </w:p>
    <w:p w14:paraId="357C7A0C" w14:textId="77777777" w:rsidR="00BB34CA" w:rsidRPr="003449B0" w:rsidRDefault="00BB34CA" w:rsidP="00BB34CA">
      <w:pPr>
        <w:rPr>
          <w:rFonts w:ascii="Times New Roman" w:hAnsi="Times New Roman" w:cs="Times New Roman"/>
        </w:rPr>
      </w:pPr>
      <w:r w:rsidRPr="003449B0">
        <w:rPr>
          <w:rFonts w:ascii="Times New Roman" w:hAnsi="Times New Roman" w:cs="Times New Roman"/>
          <w:noProof/>
          <w:lang w:val="pt-BR"/>
        </w:rPr>
        <w:lastRenderedPageBreak/>
        <w:drawing>
          <wp:inline distT="0" distB="0" distL="0" distR="0" wp14:anchorId="36E2607B" wp14:editId="38F704AD">
            <wp:extent cx="5943600" cy="435864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ur_clusters_100-250k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2F116" w14:textId="77777777" w:rsidR="00BB34CA" w:rsidRPr="003449B0" w:rsidRDefault="00BB34CA" w:rsidP="00BB34CA">
      <w:pPr>
        <w:rPr>
          <w:rFonts w:ascii="Times New Roman" w:hAnsi="Times New Roman" w:cs="Times New Roman"/>
        </w:rPr>
      </w:pPr>
    </w:p>
    <w:p w14:paraId="59DC5734" w14:textId="0EBF6F0F" w:rsidR="00C2661F" w:rsidRPr="003449B0" w:rsidRDefault="00C2661F" w:rsidP="00BB34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SI Figure 2</w:t>
      </w:r>
      <w:r w:rsidRPr="003449B0">
        <w:rPr>
          <w:rFonts w:ascii="Times New Roman" w:hAnsi="Times New Roman" w:cs="Times New Roman"/>
          <w:b/>
        </w:rPr>
        <w:t>:</w:t>
      </w:r>
      <w:r w:rsidRPr="003449B0">
        <w:rPr>
          <w:rFonts w:ascii="Times New Roman" w:hAnsi="Times New Roman" w:cs="Times New Roman"/>
        </w:rPr>
        <w:t xml:space="preserve"> </w:t>
      </w:r>
      <w:r w:rsidRPr="00C0280A">
        <w:rPr>
          <w:rFonts w:ascii="Times New Roman" w:hAnsi="Times New Roman" w:cs="Times New Roman"/>
        </w:rPr>
        <w:t xml:space="preserve">Homicide trends for municipalities with population </w:t>
      </w:r>
      <w:r>
        <w:rPr>
          <w:rFonts w:ascii="Times New Roman" w:hAnsi="Times New Roman" w:cs="Times New Roman"/>
        </w:rPr>
        <w:t>between 100,000</w:t>
      </w:r>
      <w:r w:rsidRPr="003449B0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 xml:space="preserve">250,000 </w:t>
      </w:r>
      <w:r w:rsidRPr="003449B0">
        <w:rPr>
          <w:rFonts w:ascii="Times New Roman" w:hAnsi="Times New Roman" w:cs="Times New Roman"/>
        </w:rPr>
        <w:t xml:space="preserve">thousand </w:t>
      </w:r>
      <w:r w:rsidRPr="00C0280A">
        <w:rPr>
          <w:rFonts w:ascii="Times New Roman" w:hAnsi="Times New Roman" w:cs="Times New Roman"/>
        </w:rPr>
        <w:t xml:space="preserve">clustered into four groups using principal component cluster analysis. Each curve represents the average trend within each cluster.  Each cluster contains A. </w:t>
      </w:r>
      <w:r>
        <w:rPr>
          <w:rFonts w:ascii="Times New Roman" w:hAnsi="Times New Roman" w:cs="Times New Roman"/>
        </w:rPr>
        <w:t>34 (17.9</w:t>
      </w:r>
      <w:r w:rsidRPr="00C0280A">
        <w:rPr>
          <w:rFonts w:ascii="Times New Roman" w:hAnsi="Times New Roman" w:cs="Times New Roman"/>
        </w:rPr>
        <w:t xml:space="preserve">%), B. </w:t>
      </w:r>
      <w:r>
        <w:rPr>
          <w:rFonts w:ascii="Times New Roman" w:hAnsi="Times New Roman" w:cs="Times New Roman"/>
        </w:rPr>
        <w:t xml:space="preserve">53 </w:t>
      </w:r>
      <w:r w:rsidRPr="00C0280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27.9</w:t>
      </w:r>
      <w:r w:rsidRPr="00C0280A">
        <w:rPr>
          <w:rFonts w:ascii="Times New Roman" w:hAnsi="Times New Roman" w:cs="Times New Roman"/>
        </w:rPr>
        <w:t xml:space="preserve">%), C. </w:t>
      </w:r>
      <w:r>
        <w:rPr>
          <w:rFonts w:ascii="Times New Roman" w:hAnsi="Times New Roman" w:cs="Times New Roman"/>
        </w:rPr>
        <w:t>73</w:t>
      </w:r>
      <w:r w:rsidRPr="00C0280A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38</w:t>
      </w:r>
      <w:r w:rsidRPr="00C0280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C0280A">
        <w:rPr>
          <w:rFonts w:ascii="Times New Roman" w:hAnsi="Times New Roman" w:cs="Times New Roman"/>
        </w:rPr>
        <w:t xml:space="preserve">%) and D. </w:t>
      </w:r>
      <w:r>
        <w:rPr>
          <w:rFonts w:ascii="Times New Roman" w:hAnsi="Times New Roman" w:cs="Times New Roman"/>
        </w:rPr>
        <w:t>30</w:t>
      </w:r>
      <w:r w:rsidRPr="00C0280A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15.8</w:t>
      </w:r>
      <w:r w:rsidRPr="00C0280A">
        <w:rPr>
          <w:rFonts w:ascii="Times New Roman" w:hAnsi="Times New Roman" w:cs="Times New Roman"/>
        </w:rPr>
        <w:t>%)</w:t>
      </w:r>
      <w:r w:rsidR="00D23371">
        <w:rPr>
          <w:rFonts w:ascii="Times New Roman" w:hAnsi="Times New Roman" w:cs="Times New Roman"/>
        </w:rPr>
        <w:t xml:space="preserve"> municipalities</w:t>
      </w:r>
      <w:r w:rsidRPr="00C0280A">
        <w:rPr>
          <w:rFonts w:ascii="Times New Roman" w:hAnsi="Times New Roman" w:cs="Times New Roman"/>
        </w:rPr>
        <w:t xml:space="preserve">. </w:t>
      </w:r>
      <w:r w:rsidRPr="003449B0">
        <w:rPr>
          <w:rFonts w:ascii="Times New Roman" w:hAnsi="Times New Roman" w:cs="Times New Roman"/>
        </w:rPr>
        <w:t>The homicide rates are increasing for some municipalities and decreasing in others.</w:t>
      </w:r>
    </w:p>
    <w:p w14:paraId="50B2C84E" w14:textId="77777777" w:rsidR="00BB34CA" w:rsidRPr="003449B0" w:rsidRDefault="00BB34CA" w:rsidP="00BB34CA">
      <w:pPr>
        <w:rPr>
          <w:rFonts w:ascii="Times New Roman" w:hAnsi="Times New Roman" w:cs="Times New Roman"/>
        </w:rPr>
      </w:pPr>
    </w:p>
    <w:p w14:paraId="75BB2955" w14:textId="2B776F42" w:rsidR="00B2060C" w:rsidRPr="003449B0" w:rsidRDefault="00586AA9">
      <w:pPr>
        <w:rPr>
          <w:rFonts w:ascii="Times New Roman" w:hAnsi="Times New Roman" w:cs="Times New Roman"/>
        </w:rPr>
      </w:pPr>
    </w:p>
    <w:p w14:paraId="06DFE3EF" w14:textId="563801F8" w:rsidR="0057693C" w:rsidRPr="003449B0" w:rsidRDefault="0057693C">
      <w:pPr>
        <w:rPr>
          <w:rFonts w:ascii="Times New Roman" w:hAnsi="Times New Roman" w:cs="Times New Roman"/>
        </w:rPr>
      </w:pPr>
    </w:p>
    <w:p w14:paraId="5974893A" w14:textId="77777777" w:rsidR="0057693C" w:rsidRPr="003449B0" w:rsidRDefault="0057693C" w:rsidP="0057693C">
      <w:pPr>
        <w:rPr>
          <w:rFonts w:ascii="Times New Roman" w:hAnsi="Times New Roman" w:cs="Times New Roman"/>
        </w:rPr>
      </w:pPr>
    </w:p>
    <w:p w14:paraId="20239AD4" w14:textId="77777777" w:rsidR="0057693C" w:rsidRPr="003449B0" w:rsidRDefault="0057693C" w:rsidP="0057693C">
      <w:pPr>
        <w:rPr>
          <w:rFonts w:ascii="Times New Roman" w:hAnsi="Times New Roman" w:cs="Times New Roman"/>
        </w:rPr>
      </w:pPr>
    </w:p>
    <w:p w14:paraId="3DB05F23" w14:textId="77777777" w:rsidR="0057693C" w:rsidRPr="003449B0" w:rsidRDefault="0057693C">
      <w:pPr>
        <w:rPr>
          <w:rFonts w:ascii="Times New Roman" w:hAnsi="Times New Roman" w:cs="Times New Roman"/>
        </w:rPr>
      </w:pPr>
    </w:p>
    <w:sectPr w:rsidR="0057693C" w:rsidRPr="003449B0" w:rsidSect="00870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C076A"/>
    <w:multiLevelType w:val="hybridMultilevel"/>
    <w:tmpl w:val="40707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053"/>
    <w:multiLevelType w:val="multilevel"/>
    <w:tmpl w:val="A5CE65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CA"/>
    <w:rsid w:val="000525BB"/>
    <w:rsid w:val="000B55D7"/>
    <w:rsid w:val="000E2547"/>
    <w:rsid w:val="00103D57"/>
    <w:rsid w:val="00171310"/>
    <w:rsid w:val="001D6BD3"/>
    <w:rsid w:val="00244C5B"/>
    <w:rsid w:val="003449B0"/>
    <w:rsid w:val="003B0700"/>
    <w:rsid w:val="0057693C"/>
    <w:rsid w:val="00586AA9"/>
    <w:rsid w:val="006E03E7"/>
    <w:rsid w:val="00704D5A"/>
    <w:rsid w:val="00870E47"/>
    <w:rsid w:val="008D506F"/>
    <w:rsid w:val="00B12C34"/>
    <w:rsid w:val="00B27224"/>
    <w:rsid w:val="00BB34CA"/>
    <w:rsid w:val="00C0280A"/>
    <w:rsid w:val="00C2661F"/>
    <w:rsid w:val="00CE3686"/>
    <w:rsid w:val="00D23371"/>
    <w:rsid w:val="00D514B1"/>
    <w:rsid w:val="00D6105E"/>
    <w:rsid w:val="00D85DE4"/>
    <w:rsid w:val="00D86EED"/>
    <w:rsid w:val="00DA3342"/>
    <w:rsid w:val="00F5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2C650"/>
  <w15:chartTrackingRefBased/>
  <w15:docId w15:val="{FAD89F9F-C5FB-5043-84C6-30182CE4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3-Accent2">
    <w:name w:val="Grid Table 3 Accent 2"/>
    <w:basedOn w:val="TableNormal"/>
    <w:uiPriority w:val="48"/>
    <w:rsid w:val="00BB34CA"/>
    <w:rPr>
      <w:rFonts w:ascii="Times New Roman" w:eastAsiaTheme="minorEastAsia" w:hAnsi="Times New Roman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693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7693C"/>
    <w:rPr>
      <w:rFonts w:ascii="Times New Roman" w:eastAsiaTheme="minorEastAsia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93C"/>
    <w:rPr>
      <w:rFonts w:ascii="Times New Roman" w:eastAsiaTheme="minorEastAsia" w:hAnsi="Times New Roman"/>
    </w:rPr>
  </w:style>
  <w:style w:type="table" w:styleId="GridTable6Colorful">
    <w:name w:val="Grid Table 6 Colorful"/>
    <w:basedOn w:val="TableNormal"/>
    <w:uiPriority w:val="51"/>
    <w:rsid w:val="0057693C"/>
    <w:rPr>
      <w:rFonts w:ascii="Times New Roman" w:eastAsiaTheme="minorEastAsia" w:hAnsi="Times New Roman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7693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93C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6E03E7"/>
  </w:style>
  <w:style w:type="paragraph" w:styleId="NormalWeb">
    <w:name w:val="Normal (Web)"/>
    <w:basedOn w:val="Normal"/>
    <w:uiPriority w:val="99"/>
    <w:semiHidden/>
    <w:unhideWhenUsed/>
    <w:rsid w:val="00586AA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7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4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7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Nsoesie, Elaine O.</dc:creator>
  <cp:keywords/>
  <dc:description/>
  <cp:lastModifiedBy>Nsoesie, Elaine O.</cp:lastModifiedBy>
  <cp:revision>14</cp:revision>
  <dcterms:created xsi:type="dcterms:W3CDTF">2020-07-15T19:44:00Z</dcterms:created>
  <dcterms:modified xsi:type="dcterms:W3CDTF">2020-08-03T19:48:00Z</dcterms:modified>
</cp:coreProperties>
</file>