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E2F64C" w14:textId="5B8CD0EE" w:rsidR="003B4198" w:rsidRPr="00B6262C" w:rsidRDefault="00B6262C" w:rsidP="000D3D06">
      <w:pPr>
        <w:spacing w:before="100" w:line="276" w:lineRule="auto"/>
        <w:rPr>
          <w:rFonts w:cs="Times New Roman"/>
          <w:b/>
          <w:color w:val="000000"/>
          <w:sz w:val="28"/>
          <w:szCs w:val="20"/>
          <w:lang w:eastAsia="en-GB"/>
        </w:rPr>
      </w:pPr>
      <w:r>
        <w:rPr>
          <w:rFonts w:cs="Times New Roman"/>
          <w:b/>
          <w:color w:val="000000"/>
          <w:sz w:val="28"/>
          <w:szCs w:val="20"/>
          <w:lang w:eastAsia="en-GB"/>
        </w:rPr>
        <w:t>Additional file 1: Appendix</w:t>
      </w:r>
    </w:p>
    <w:p w14:paraId="58F39023" w14:textId="4C991806" w:rsidR="003B4198" w:rsidRPr="000D3D06" w:rsidRDefault="000D3D06" w:rsidP="003B4198">
      <w:pPr>
        <w:spacing w:line="276" w:lineRule="auto"/>
        <w:rPr>
          <w:rFonts w:eastAsia="Times New Roman" w:cs="Times New Roman"/>
          <w:b/>
          <w:bCs/>
          <w:sz w:val="20"/>
          <w:szCs w:val="20"/>
          <w:lang w:eastAsia="en-GB"/>
        </w:rPr>
      </w:pPr>
      <w:r w:rsidRPr="000D3D06">
        <w:rPr>
          <w:rFonts w:eastAsia="Times New Roman" w:cs="Times New Roman"/>
          <w:b/>
          <w:bCs/>
          <w:sz w:val="20"/>
          <w:szCs w:val="20"/>
          <w:lang w:eastAsia="en-GB"/>
        </w:rPr>
        <w:t>Appendix Figures</w:t>
      </w:r>
    </w:p>
    <w:p w14:paraId="732FCD1B" w14:textId="77777777" w:rsidR="000D3D06" w:rsidRDefault="000D3D06" w:rsidP="000D3D06">
      <w:pPr>
        <w:spacing w:line="276" w:lineRule="auto"/>
        <w:rPr>
          <w:rFonts w:cs="Times New Roman"/>
          <w:sz w:val="20"/>
          <w:szCs w:val="20"/>
        </w:rPr>
      </w:pPr>
    </w:p>
    <w:p w14:paraId="12ED687B" w14:textId="70936CEF" w:rsidR="00F80A1F" w:rsidRPr="000D3D06" w:rsidRDefault="000F5BD4" w:rsidP="000D3D06">
      <w:pPr>
        <w:spacing w:line="276" w:lineRule="auto"/>
        <w:rPr>
          <w:rFonts w:eastAsia="Times New Roman" w:cs="Times New Roman"/>
          <w:sz w:val="20"/>
          <w:szCs w:val="20"/>
          <w:lang w:eastAsia="en-GB"/>
        </w:rPr>
      </w:pPr>
      <w:r>
        <w:rPr>
          <w:rFonts w:cs="Times New Roman"/>
          <w:sz w:val="20"/>
          <w:szCs w:val="20"/>
        </w:rPr>
        <w:t xml:space="preserve">Additional file 1: </w:t>
      </w:r>
      <w:r w:rsidR="00F80A1F" w:rsidRPr="000D3D06">
        <w:rPr>
          <w:rFonts w:cs="Times New Roman"/>
          <w:sz w:val="20"/>
          <w:szCs w:val="20"/>
        </w:rPr>
        <w:t xml:space="preserve">Figure </w:t>
      </w:r>
      <w:r w:rsidR="00F26A4E">
        <w:rPr>
          <w:rFonts w:cs="Times New Roman"/>
          <w:sz w:val="20"/>
          <w:szCs w:val="20"/>
        </w:rPr>
        <w:t>S</w:t>
      </w:r>
      <w:r w:rsidR="00F80A1F" w:rsidRPr="000D3D06">
        <w:rPr>
          <w:rFonts w:cs="Times New Roman"/>
          <w:sz w:val="20"/>
          <w:szCs w:val="20"/>
        </w:rPr>
        <w:t>1. Time to arrival for severe trauma cases that arrive within 24 hours of occurrence of trauma by hospital</w:t>
      </w:r>
    </w:p>
    <w:p w14:paraId="38CE0163" w14:textId="77777777" w:rsidR="00F80A1F" w:rsidRDefault="00F80A1F" w:rsidP="003B4198">
      <w:pPr>
        <w:spacing w:line="276" w:lineRule="auto"/>
        <w:rPr>
          <w:rFonts w:eastAsia="Times New Roman" w:cs="Times New Roman"/>
          <w:sz w:val="20"/>
          <w:szCs w:val="20"/>
          <w:lang w:eastAsia="en-GB"/>
        </w:rPr>
      </w:pPr>
    </w:p>
    <w:tbl>
      <w:tblPr>
        <w:tblStyle w:val="TableGrid"/>
        <w:tblW w:w="0" w:type="auto"/>
        <w:tblLook w:val="04A0" w:firstRow="1" w:lastRow="0" w:firstColumn="1" w:lastColumn="0" w:noHBand="0" w:noVBand="1"/>
      </w:tblPr>
      <w:tblGrid>
        <w:gridCol w:w="9010"/>
      </w:tblGrid>
      <w:tr w:rsidR="00F80A1F" w14:paraId="003CE62D" w14:textId="77777777" w:rsidTr="00454E12">
        <w:tc>
          <w:tcPr>
            <w:tcW w:w="9010" w:type="dxa"/>
          </w:tcPr>
          <w:p w14:paraId="52181079" w14:textId="77777777" w:rsidR="00F80A1F" w:rsidRDefault="00F80A1F" w:rsidP="00454E12">
            <w:pPr>
              <w:spacing w:line="276" w:lineRule="auto"/>
              <w:rPr>
                <w:rFonts w:cs="Times New Roman"/>
                <w:sz w:val="20"/>
                <w:szCs w:val="20"/>
              </w:rPr>
            </w:pPr>
          </w:p>
        </w:tc>
      </w:tr>
      <w:tr w:rsidR="00F80A1F" w14:paraId="120BC590" w14:textId="77777777" w:rsidTr="00454E12">
        <w:tc>
          <w:tcPr>
            <w:tcW w:w="9010" w:type="dxa"/>
          </w:tcPr>
          <w:p w14:paraId="3B56F542" w14:textId="77777777" w:rsidR="00F80A1F" w:rsidRDefault="00F80A1F" w:rsidP="00454E12">
            <w:pPr>
              <w:spacing w:line="276" w:lineRule="auto"/>
              <w:rPr>
                <w:rFonts w:cs="Times New Roman"/>
                <w:sz w:val="20"/>
                <w:szCs w:val="20"/>
              </w:rPr>
            </w:pPr>
            <w:r w:rsidRPr="00917E8C">
              <w:rPr>
                <w:rFonts w:cs="Times New Roman"/>
                <w:noProof/>
                <w:sz w:val="20"/>
                <w:szCs w:val="20"/>
                <w:lang w:val="en-US"/>
              </w:rPr>
              <w:drawing>
                <wp:inline distT="0" distB="0" distL="0" distR="0" wp14:anchorId="13E9FA04" wp14:editId="122918F0">
                  <wp:extent cx="4379495" cy="2189748"/>
                  <wp:effectExtent l="0" t="0" r="254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392865" cy="2196433"/>
                          </a:xfrm>
                          <a:prstGeom prst="rect">
                            <a:avLst/>
                          </a:prstGeom>
                        </pic:spPr>
                      </pic:pic>
                    </a:graphicData>
                  </a:graphic>
                </wp:inline>
              </w:drawing>
            </w:r>
          </w:p>
        </w:tc>
      </w:tr>
      <w:tr w:rsidR="00F80A1F" w14:paraId="66C5CD4C" w14:textId="77777777" w:rsidTr="00454E12">
        <w:tc>
          <w:tcPr>
            <w:tcW w:w="9010" w:type="dxa"/>
          </w:tcPr>
          <w:p w14:paraId="68A6EC58" w14:textId="77777777" w:rsidR="00F80A1F" w:rsidRDefault="00F80A1F" w:rsidP="00454E12">
            <w:pPr>
              <w:spacing w:line="276" w:lineRule="auto"/>
              <w:rPr>
                <w:rFonts w:cs="Times New Roman"/>
                <w:sz w:val="20"/>
                <w:szCs w:val="20"/>
              </w:rPr>
            </w:pPr>
            <w:r w:rsidRPr="00904528">
              <w:rPr>
                <w:rFonts w:eastAsia="Times New Roman" w:cs="Times New Roman"/>
                <w:b/>
                <w:sz w:val="20"/>
                <w:szCs w:val="20"/>
                <w:lang w:eastAsia="en-GB"/>
              </w:rPr>
              <w:t xml:space="preserve">Note: </w:t>
            </w:r>
            <w:r>
              <w:rPr>
                <w:rFonts w:eastAsia="Times New Roman" w:cs="Times New Roman"/>
                <w:sz w:val="20"/>
                <w:szCs w:val="20"/>
                <w:lang w:eastAsia="en-GB"/>
              </w:rPr>
              <w:t xml:space="preserve">The above figure shows the distribution of duration of arrival to the facility since trauma for severe trauma cases that arrive at the facility on the same day as the trauma by each hospital. Severe trauma is defined as </w:t>
            </w:r>
            <w:r w:rsidRPr="00FD4083">
              <w:rPr>
                <w:rFonts w:cs="Times New Roman"/>
                <w:color w:val="000000"/>
                <w:sz w:val="20"/>
                <w:szCs w:val="20"/>
                <w:lang w:eastAsia="en-GB"/>
              </w:rPr>
              <w:t xml:space="preserve">patients who were </w:t>
            </w:r>
            <w:r>
              <w:rPr>
                <w:rFonts w:cs="Times New Roman"/>
                <w:color w:val="000000"/>
                <w:sz w:val="20"/>
                <w:szCs w:val="20"/>
                <w:lang w:eastAsia="en-GB"/>
              </w:rPr>
              <w:t>hospitalized</w:t>
            </w:r>
            <w:r w:rsidRPr="00FD4083">
              <w:rPr>
                <w:rFonts w:cs="Times New Roman"/>
                <w:color w:val="000000"/>
                <w:sz w:val="20"/>
                <w:szCs w:val="20"/>
                <w:lang w:eastAsia="en-GB"/>
              </w:rPr>
              <w:t xml:space="preserve">, or with AVPU &lt; 4, or with </w:t>
            </w:r>
            <w:r>
              <w:rPr>
                <w:rFonts w:cs="Times New Roman"/>
                <w:color w:val="000000"/>
                <w:sz w:val="20"/>
                <w:szCs w:val="20"/>
                <w:lang w:eastAsia="en-GB"/>
              </w:rPr>
              <w:t>GCS &lt; 8, or patients whose self-</w:t>
            </w:r>
            <w:r w:rsidRPr="00FD4083">
              <w:rPr>
                <w:rFonts w:cs="Times New Roman"/>
                <w:color w:val="000000"/>
                <w:sz w:val="20"/>
                <w:szCs w:val="20"/>
                <w:lang w:eastAsia="en-GB"/>
              </w:rPr>
              <w:t>reported pain level was severe or extreme</w:t>
            </w:r>
            <w:r>
              <w:rPr>
                <w:rFonts w:cs="Times New Roman"/>
                <w:color w:val="000000"/>
                <w:sz w:val="20"/>
                <w:szCs w:val="20"/>
                <w:lang w:eastAsia="en-GB"/>
              </w:rPr>
              <w:t xml:space="preserve">. </w:t>
            </w:r>
            <w:r>
              <w:rPr>
                <w:rFonts w:eastAsia="Times New Roman" w:cs="Times New Roman"/>
                <w:sz w:val="20"/>
                <w:szCs w:val="20"/>
                <w:lang w:eastAsia="en-GB"/>
              </w:rPr>
              <w:t>The vertical axis represents the distribution of arrival for all trauma for each hospital in the trauma registry. The horizontal axis represents the duration times in hours. The line inside each box represents the median duration of arrival (also in parentheses). All referred trauma cases are excluded.</w:t>
            </w:r>
          </w:p>
        </w:tc>
      </w:tr>
    </w:tbl>
    <w:p w14:paraId="4D61DAF0" w14:textId="77777777" w:rsidR="00F80A1F" w:rsidRDefault="00F80A1F" w:rsidP="003B4198">
      <w:pPr>
        <w:spacing w:line="276" w:lineRule="auto"/>
        <w:rPr>
          <w:rFonts w:eastAsia="Times New Roman" w:cs="Times New Roman"/>
          <w:sz w:val="20"/>
          <w:szCs w:val="20"/>
          <w:lang w:eastAsia="en-GB"/>
        </w:rPr>
      </w:pPr>
    </w:p>
    <w:p w14:paraId="3E190C78" w14:textId="77777777" w:rsidR="00F80A1F" w:rsidRPr="00FD4083" w:rsidRDefault="00F80A1F" w:rsidP="003B4198">
      <w:pPr>
        <w:spacing w:line="276" w:lineRule="auto"/>
        <w:rPr>
          <w:rFonts w:eastAsia="Times New Roman" w:cs="Times New Roman"/>
          <w:sz w:val="20"/>
          <w:szCs w:val="20"/>
          <w:lang w:eastAsia="en-GB"/>
        </w:rPr>
      </w:pPr>
    </w:p>
    <w:p w14:paraId="620024EB" w14:textId="53BE314D" w:rsidR="003B4198" w:rsidRPr="000D3D06" w:rsidRDefault="00F80A1F" w:rsidP="003B4198">
      <w:pPr>
        <w:spacing w:line="276" w:lineRule="auto"/>
        <w:rPr>
          <w:rFonts w:cs="Times New Roman"/>
          <w:b/>
          <w:bCs/>
          <w:sz w:val="20"/>
          <w:szCs w:val="20"/>
        </w:rPr>
      </w:pPr>
      <w:r w:rsidRPr="000D3D06">
        <w:rPr>
          <w:rFonts w:cs="Times New Roman"/>
          <w:b/>
          <w:bCs/>
          <w:sz w:val="20"/>
          <w:szCs w:val="20"/>
        </w:rPr>
        <w:t xml:space="preserve">Appendix </w:t>
      </w:r>
      <w:r w:rsidR="00187549">
        <w:rPr>
          <w:rFonts w:cs="Times New Roman"/>
          <w:b/>
          <w:bCs/>
          <w:sz w:val="20"/>
          <w:szCs w:val="20"/>
        </w:rPr>
        <w:t>Tables</w:t>
      </w:r>
    </w:p>
    <w:p w14:paraId="3A953698" w14:textId="356F8DF1" w:rsidR="003B4198" w:rsidRDefault="003B4198" w:rsidP="003B4198">
      <w:pPr>
        <w:spacing w:line="276" w:lineRule="auto"/>
        <w:rPr>
          <w:rFonts w:cs="Times New Roman"/>
          <w:sz w:val="20"/>
          <w:szCs w:val="20"/>
        </w:rPr>
      </w:pPr>
    </w:p>
    <w:p w14:paraId="06F8E90F" w14:textId="067CF7A0" w:rsidR="00CF7F8B" w:rsidRPr="00CB0448" w:rsidRDefault="000F5BD4" w:rsidP="00CF7F8B">
      <w:pPr>
        <w:spacing w:before="100" w:line="276" w:lineRule="auto"/>
        <w:ind w:left="360"/>
        <w:textAlignment w:val="baseline"/>
        <w:rPr>
          <w:rFonts w:cs="Times New Roman"/>
          <w:b/>
          <w:color w:val="000000"/>
          <w:sz w:val="20"/>
          <w:szCs w:val="20"/>
          <w:lang w:eastAsia="en-GB"/>
        </w:rPr>
      </w:pPr>
      <w:r w:rsidRPr="000F5BD4">
        <w:rPr>
          <w:rFonts w:cs="Times New Roman"/>
          <w:b/>
          <w:sz w:val="20"/>
          <w:szCs w:val="20"/>
        </w:rPr>
        <w:t xml:space="preserve">Additional file 1: </w:t>
      </w:r>
      <w:r w:rsidR="00CF7F8B">
        <w:rPr>
          <w:rFonts w:cs="Times New Roman"/>
          <w:b/>
          <w:color w:val="000000"/>
          <w:sz w:val="20"/>
          <w:szCs w:val="20"/>
          <w:lang w:eastAsia="en-GB"/>
        </w:rPr>
        <w:t xml:space="preserve">Table </w:t>
      </w:r>
      <w:r w:rsidR="00F26A4E">
        <w:rPr>
          <w:rFonts w:cs="Times New Roman"/>
          <w:b/>
          <w:color w:val="000000"/>
          <w:sz w:val="20"/>
          <w:szCs w:val="20"/>
          <w:lang w:eastAsia="en-GB"/>
        </w:rPr>
        <w:t>S</w:t>
      </w:r>
      <w:r w:rsidR="00CF7F8B">
        <w:rPr>
          <w:rFonts w:cs="Times New Roman"/>
          <w:b/>
          <w:color w:val="000000"/>
          <w:sz w:val="20"/>
          <w:szCs w:val="20"/>
          <w:lang w:eastAsia="en-GB"/>
        </w:rPr>
        <w:t xml:space="preserve">1. </w:t>
      </w:r>
      <w:r w:rsidR="00CF7F8B" w:rsidRPr="00CB0448">
        <w:rPr>
          <w:rFonts w:cs="Times New Roman"/>
          <w:b/>
          <w:color w:val="000000"/>
          <w:sz w:val="20"/>
          <w:szCs w:val="20"/>
          <w:lang w:eastAsia="en-GB"/>
        </w:rPr>
        <w:t>Hospital level trauma cases</w:t>
      </w:r>
    </w:p>
    <w:p w14:paraId="16119DEC" w14:textId="77777777" w:rsidR="00CF7F8B" w:rsidRPr="00FD4083" w:rsidRDefault="00CF7F8B" w:rsidP="00CF7F8B">
      <w:pPr>
        <w:spacing w:before="100" w:line="276" w:lineRule="auto"/>
        <w:rPr>
          <w:rFonts w:cs="Times New Roman"/>
          <w:sz w:val="20"/>
          <w:szCs w:val="20"/>
          <w:lang w:eastAsia="en-GB"/>
        </w:rPr>
      </w:pPr>
      <w:r w:rsidRPr="00FF2424">
        <w:rPr>
          <w:rFonts w:cs="Times New Roman"/>
          <w:noProof/>
          <w:color w:val="000000"/>
          <w:sz w:val="20"/>
          <w:szCs w:val="20"/>
          <w:bdr w:val="none" w:sz="0" w:space="0" w:color="auto" w:frame="1"/>
          <w:lang w:val="en-US"/>
        </w:rPr>
        <w:drawing>
          <wp:inline distT="0" distB="0" distL="0" distR="0" wp14:anchorId="3CE4266D" wp14:editId="17A2E636">
            <wp:extent cx="5130800" cy="2044700"/>
            <wp:effectExtent l="0" t="0" r="0" b="12700"/>
            <wp:docPr id="4" name="Picture 4" descr="https://lh3.googleusercontent.com/xoKjBwMclSqTEl_FCEHllzqZM7g1qtLqGu2J5CTWEHFm_d_3rOmLigctM5ZSQQh3jVQLdTSiLfpPcUjaHSXTwedzn-IFuXpj_GrIYzlqc3B0I6NBiq-F-V8IdQT9CURMEeVcu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lh3.googleusercontent.com/xoKjBwMclSqTEl_FCEHllzqZM7g1qtLqGu2J5CTWEHFm_d_3rOmLigctM5ZSQQh3jVQLdTSiLfpPcUjaHSXTwedzn-IFuXpj_GrIYzlqc3B0I6NBiq-F-V8IdQT9CURMEeVcui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30800" cy="2044700"/>
                    </a:xfrm>
                    <a:prstGeom prst="rect">
                      <a:avLst/>
                    </a:prstGeom>
                    <a:noFill/>
                    <a:ln>
                      <a:noFill/>
                    </a:ln>
                  </pic:spPr>
                </pic:pic>
              </a:graphicData>
            </a:graphic>
          </wp:inline>
        </w:drawing>
      </w:r>
    </w:p>
    <w:p w14:paraId="13A522E8" w14:textId="4138D547" w:rsidR="00CF7F8B" w:rsidRDefault="00CF7F8B" w:rsidP="003B4198">
      <w:pPr>
        <w:spacing w:line="276" w:lineRule="auto"/>
        <w:rPr>
          <w:rFonts w:cs="Times New Roman"/>
          <w:sz w:val="20"/>
          <w:szCs w:val="20"/>
        </w:rPr>
      </w:pPr>
    </w:p>
    <w:p w14:paraId="3C5AEB12" w14:textId="77777777" w:rsidR="00CF7F8B" w:rsidRDefault="00CF7F8B" w:rsidP="003B4198">
      <w:pPr>
        <w:spacing w:line="276" w:lineRule="auto"/>
        <w:rPr>
          <w:rFonts w:cs="Times New Roman"/>
          <w:sz w:val="20"/>
          <w:szCs w:val="20"/>
        </w:rPr>
      </w:pPr>
    </w:p>
    <w:p w14:paraId="095C3C4A" w14:textId="570F0B8B" w:rsidR="003B4198" w:rsidRPr="00FD4083" w:rsidRDefault="00CF7F8B" w:rsidP="003B4198">
      <w:pPr>
        <w:spacing w:line="276" w:lineRule="auto"/>
        <w:rPr>
          <w:rFonts w:cs="Times New Roman"/>
          <w:b/>
          <w:sz w:val="20"/>
          <w:szCs w:val="20"/>
          <w:lang w:eastAsia="en-GB"/>
        </w:rPr>
      </w:pPr>
      <w:r>
        <w:rPr>
          <w:rFonts w:cs="Times New Roman"/>
          <w:b/>
          <w:color w:val="000000"/>
          <w:sz w:val="20"/>
          <w:szCs w:val="20"/>
          <w:lang w:eastAsia="en-GB"/>
        </w:rPr>
        <w:t xml:space="preserve">Appendix: </w:t>
      </w:r>
      <w:r w:rsidR="003B4198" w:rsidRPr="00FD4083">
        <w:rPr>
          <w:rFonts w:cs="Times New Roman"/>
          <w:b/>
          <w:color w:val="000000"/>
          <w:sz w:val="20"/>
          <w:szCs w:val="20"/>
          <w:lang w:eastAsia="en-GB"/>
        </w:rPr>
        <w:t>Statistical analysis </w:t>
      </w:r>
    </w:p>
    <w:p w14:paraId="328198E8" w14:textId="77777777" w:rsidR="003B4198" w:rsidRPr="00FD4083" w:rsidRDefault="003B4198" w:rsidP="003B4198">
      <w:pPr>
        <w:spacing w:line="276" w:lineRule="auto"/>
        <w:rPr>
          <w:rFonts w:eastAsia="Times New Roman" w:cs="Times New Roman"/>
          <w:sz w:val="20"/>
          <w:szCs w:val="20"/>
          <w:lang w:eastAsia="en-GB"/>
        </w:rPr>
      </w:pPr>
    </w:p>
    <w:p w14:paraId="30D3D4B3" w14:textId="77777777" w:rsidR="003B4198" w:rsidRPr="00FD4083" w:rsidRDefault="003B4198" w:rsidP="003B4198">
      <w:pPr>
        <w:spacing w:line="276" w:lineRule="auto"/>
        <w:rPr>
          <w:rFonts w:cs="Times New Roman"/>
          <w:sz w:val="20"/>
          <w:szCs w:val="20"/>
          <w:lang w:eastAsia="en-GB"/>
        </w:rPr>
      </w:pPr>
      <w:r w:rsidRPr="00FD4083">
        <w:rPr>
          <w:rFonts w:cs="Times New Roman"/>
          <w:color w:val="000000"/>
          <w:sz w:val="20"/>
          <w:szCs w:val="20"/>
          <w:lang w:eastAsia="en-GB"/>
        </w:rPr>
        <w:t xml:space="preserve">In the regression models, </w:t>
      </w:r>
      <w:r>
        <w:rPr>
          <w:rFonts w:cs="Times New Roman"/>
          <w:color w:val="000000"/>
          <w:sz w:val="20"/>
          <w:szCs w:val="20"/>
          <w:lang w:eastAsia="en-GB"/>
        </w:rPr>
        <w:t xml:space="preserve">we estimate the likelihood </w:t>
      </w:r>
      <w:proofErr w:type="spellStart"/>
      <w:r>
        <w:rPr>
          <w:rFonts w:cs="Times New Roman"/>
          <w:color w:val="000000"/>
          <w:sz w:val="20"/>
          <w:szCs w:val="20"/>
          <w:lang w:eastAsia="en-GB"/>
        </w:rPr>
        <w:t>o</w:t>
      </w:r>
      <w:proofErr w:type="spellEnd"/>
      <w:r w:rsidRPr="00FD4083">
        <w:rPr>
          <w:rFonts w:cs="Times New Roman"/>
          <w:color w:val="000000"/>
          <w:sz w:val="20"/>
          <w:szCs w:val="20"/>
          <w:lang w:eastAsia="en-GB"/>
        </w:rPr>
        <w:t xml:space="preserve"> patient </w:t>
      </w:r>
      <m:oMath>
        <m:r>
          <w:rPr>
            <w:rFonts w:ascii="Cambria Math" w:hAnsi="Cambria Math" w:cs="Times New Roman"/>
            <w:color w:val="000000"/>
            <w:sz w:val="20"/>
            <w:szCs w:val="20"/>
            <w:lang w:eastAsia="en-GB"/>
          </w:rPr>
          <m:t>i</m:t>
        </m:r>
      </m:oMath>
      <w:r>
        <w:rPr>
          <w:rFonts w:eastAsiaTheme="minorEastAsia" w:cs="Times New Roman"/>
          <w:color w:val="000000"/>
          <w:sz w:val="20"/>
          <w:szCs w:val="20"/>
          <w:lang w:eastAsia="en-GB"/>
        </w:rPr>
        <w:t xml:space="preserve"> </w:t>
      </w:r>
      <w:r>
        <w:rPr>
          <w:rFonts w:cs="Times New Roman"/>
          <w:color w:val="000000"/>
          <w:sz w:val="20"/>
          <w:szCs w:val="20"/>
          <w:lang w:eastAsia="en-GB"/>
        </w:rPr>
        <w:t xml:space="preserve">outcome of admission </w:t>
      </w:r>
      <w:r w:rsidRPr="00FD4083">
        <w:rPr>
          <w:rFonts w:cs="Times New Roman"/>
          <w:color w:val="000000"/>
          <w:sz w:val="20"/>
          <w:szCs w:val="20"/>
          <w:lang w:eastAsia="en-GB"/>
        </w:rPr>
        <w:t xml:space="preserve"> </w:t>
      </w:r>
      <m:oMath>
        <m:d>
          <m:dPr>
            <m:ctrlPr>
              <w:rPr>
                <w:rFonts w:ascii="Cambria Math" w:hAnsi="Cambria Math" w:cs="Times New Roman"/>
                <w:i/>
                <w:color w:val="000000"/>
                <w:sz w:val="20"/>
                <w:szCs w:val="20"/>
                <w:lang w:eastAsia="en-GB"/>
              </w:rPr>
            </m:ctrlPr>
          </m:dPr>
          <m:e>
            <m:r>
              <w:rPr>
                <w:rFonts w:ascii="Cambria Math" w:hAnsi="Cambria Math" w:cs="Times New Roman"/>
                <w:color w:val="000000"/>
                <w:sz w:val="20"/>
                <w:szCs w:val="20"/>
                <w:lang w:eastAsia="en-GB"/>
              </w:rPr>
              <m:t>Admissio</m:t>
            </m:r>
            <m:sSub>
              <m:sSubPr>
                <m:ctrlPr>
                  <w:rPr>
                    <w:rFonts w:ascii="Cambria Math" w:hAnsi="Cambria Math" w:cs="Times New Roman"/>
                    <w:i/>
                    <w:color w:val="000000"/>
                    <w:sz w:val="20"/>
                    <w:szCs w:val="20"/>
                    <w:lang w:eastAsia="en-GB"/>
                  </w:rPr>
                </m:ctrlPr>
              </m:sSubPr>
              <m:e>
                <m:r>
                  <w:rPr>
                    <w:rFonts w:ascii="Cambria Math" w:hAnsi="Cambria Math" w:cs="Times New Roman"/>
                    <w:color w:val="000000"/>
                    <w:sz w:val="20"/>
                    <w:szCs w:val="20"/>
                    <w:lang w:eastAsia="en-GB"/>
                  </w:rPr>
                  <m:t>n</m:t>
                </m:r>
              </m:e>
              <m:sub>
                <m:r>
                  <w:rPr>
                    <w:rFonts w:ascii="Cambria Math" w:hAnsi="Cambria Math" w:cs="Times New Roman"/>
                    <w:color w:val="000000"/>
                    <w:sz w:val="20"/>
                    <w:szCs w:val="20"/>
                    <w:lang w:eastAsia="en-GB"/>
                  </w:rPr>
                  <m:t>i</m:t>
                </m:r>
              </m:sub>
            </m:sSub>
          </m:e>
        </m:d>
        <m:r>
          <w:rPr>
            <w:rFonts w:ascii="Cambria Math" w:hAnsi="Cambria Math" w:cs="Times New Roman"/>
            <w:color w:val="000000"/>
            <w:sz w:val="20"/>
            <w:szCs w:val="20"/>
            <w:lang w:eastAsia="en-GB"/>
          </w:rPr>
          <m:t xml:space="preserve"> </m:t>
        </m:r>
      </m:oMath>
      <w:r>
        <w:rPr>
          <w:rFonts w:cs="Times New Roman"/>
          <w:color w:val="000000"/>
          <w:sz w:val="20"/>
          <w:szCs w:val="20"/>
          <w:lang w:eastAsia="en-GB"/>
        </w:rPr>
        <w:t xml:space="preserve">to a hospital </w:t>
      </w:r>
      <w:r w:rsidRPr="00FD4083">
        <w:rPr>
          <w:rFonts w:cs="Times New Roman"/>
          <w:color w:val="000000"/>
          <w:sz w:val="20"/>
          <w:szCs w:val="20"/>
          <w:lang w:eastAsia="en-GB"/>
        </w:rPr>
        <w:t>using three models:</w:t>
      </w:r>
    </w:p>
    <w:p w14:paraId="49939764" w14:textId="77777777" w:rsidR="003B4198" w:rsidRPr="00922037" w:rsidRDefault="003B4198" w:rsidP="003B4198">
      <w:pPr>
        <w:pStyle w:val="ListParagraph"/>
        <w:numPr>
          <w:ilvl w:val="0"/>
          <w:numId w:val="2"/>
        </w:numPr>
        <w:spacing w:line="276" w:lineRule="auto"/>
        <w:textAlignment w:val="baseline"/>
        <w:rPr>
          <w:rFonts w:cs="Times New Roman"/>
          <w:color w:val="000000"/>
          <w:sz w:val="20"/>
          <w:szCs w:val="20"/>
          <w:lang w:eastAsia="en-GB"/>
        </w:rPr>
      </w:pPr>
      <w:r w:rsidRPr="00E115C4">
        <w:rPr>
          <w:rFonts w:cs="Times New Roman"/>
          <w:b/>
          <w:color w:val="000000"/>
          <w:sz w:val="20"/>
          <w:szCs w:val="20"/>
          <w:lang w:eastAsia="en-GB"/>
        </w:rPr>
        <w:t>Demographic model</w:t>
      </w:r>
      <w:r w:rsidRPr="00922037">
        <w:rPr>
          <w:rFonts w:cs="Times New Roman"/>
          <w:color w:val="000000"/>
          <w:sz w:val="20"/>
          <w:szCs w:val="20"/>
          <w:lang w:eastAsia="en-GB"/>
        </w:rPr>
        <w:t>: This model uses only the demographi</w:t>
      </w:r>
      <w:r>
        <w:rPr>
          <w:rFonts w:cs="Times New Roman"/>
          <w:color w:val="000000"/>
          <w:sz w:val="20"/>
          <w:szCs w:val="20"/>
          <w:lang w:eastAsia="en-GB"/>
        </w:rPr>
        <w:t xml:space="preserve">c characteristics of a patient </w:t>
      </w:r>
      <m:oMath>
        <m:r>
          <w:rPr>
            <w:rFonts w:ascii="Cambria Math" w:hAnsi="Cambria Math" w:cs="Times New Roman"/>
            <w:color w:val="000000"/>
            <w:sz w:val="20"/>
            <w:szCs w:val="20"/>
            <w:lang w:eastAsia="en-GB"/>
          </w:rPr>
          <m:t>i</m:t>
        </m:r>
      </m:oMath>
      <w:r w:rsidRPr="00922037">
        <w:rPr>
          <w:rFonts w:cs="Times New Roman"/>
          <w:color w:val="000000"/>
          <w:sz w:val="20"/>
          <w:szCs w:val="20"/>
          <w:lang w:eastAsia="en-GB"/>
        </w:rPr>
        <w:t xml:space="preserve">, such as age </w:t>
      </w:r>
      <m:oMath>
        <m:r>
          <w:rPr>
            <w:rFonts w:ascii="Cambria Math" w:hAnsi="Cambria Math" w:cs="Times New Roman"/>
            <w:color w:val="000000"/>
            <w:sz w:val="20"/>
            <w:szCs w:val="20"/>
            <w:lang w:eastAsia="en-GB"/>
          </w:rPr>
          <m:t>(Ag</m:t>
        </m:r>
        <m:sSub>
          <m:sSubPr>
            <m:ctrlPr>
              <w:rPr>
                <w:rFonts w:ascii="Cambria Math" w:hAnsi="Cambria Math" w:cs="Times New Roman"/>
                <w:i/>
                <w:color w:val="000000"/>
                <w:sz w:val="20"/>
                <w:szCs w:val="20"/>
                <w:lang w:eastAsia="en-GB"/>
              </w:rPr>
            </m:ctrlPr>
          </m:sSubPr>
          <m:e>
            <m:r>
              <w:rPr>
                <w:rFonts w:ascii="Cambria Math" w:hAnsi="Cambria Math" w:cs="Times New Roman"/>
                <w:color w:val="000000"/>
                <w:sz w:val="20"/>
                <w:szCs w:val="20"/>
                <w:lang w:eastAsia="en-GB"/>
              </w:rPr>
              <m:t>e</m:t>
            </m:r>
          </m:e>
          <m:sub>
            <m:r>
              <w:rPr>
                <w:rFonts w:ascii="Cambria Math" w:hAnsi="Cambria Math" w:cs="Times New Roman"/>
                <w:color w:val="000000"/>
                <w:sz w:val="20"/>
                <w:szCs w:val="20"/>
                <w:lang w:eastAsia="en-GB"/>
              </w:rPr>
              <m:t>i</m:t>
            </m:r>
          </m:sub>
        </m:sSub>
        <m:r>
          <w:rPr>
            <w:rFonts w:ascii="Cambria Math" w:hAnsi="Cambria Math" w:cs="Times New Roman"/>
            <w:color w:val="000000"/>
            <w:sz w:val="20"/>
            <w:szCs w:val="20"/>
            <w:lang w:eastAsia="en-GB"/>
          </w:rPr>
          <m:t>),</m:t>
        </m:r>
      </m:oMath>
      <w:r w:rsidRPr="00922037">
        <w:rPr>
          <w:rFonts w:cs="Times New Roman"/>
          <w:color w:val="000000"/>
          <w:sz w:val="20"/>
          <w:szCs w:val="20"/>
          <w:lang w:eastAsia="en-GB"/>
        </w:rPr>
        <w:t xml:space="preserve"> education level </w:t>
      </w:r>
      <m:oMath>
        <m:r>
          <w:rPr>
            <w:rFonts w:ascii="Cambria Math" w:hAnsi="Cambria Math" w:cs="Times New Roman"/>
            <w:color w:val="000000"/>
            <w:sz w:val="20"/>
            <w:szCs w:val="20"/>
            <w:lang w:eastAsia="en-GB"/>
          </w:rPr>
          <m:t>(Educatio</m:t>
        </m:r>
        <m:sSub>
          <m:sSubPr>
            <m:ctrlPr>
              <w:rPr>
                <w:rFonts w:ascii="Cambria Math" w:hAnsi="Cambria Math" w:cs="Times New Roman"/>
                <w:i/>
                <w:color w:val="000000"/>
                <w:sz w:val="20"/>
                <w:szCs w:val="20"/>
                <w:lang w:eastAsia="en-GB"/>
              </w:rPr>
            </m:ctrlPr>
          </m:sSubPr>
          <m:e>
            <m:r>
              <w:rPr>
                <w:rFonts w:ascii="Cambria Math" w:hAnsi="Cambria Math" w:cs="Times New Roman"/>
                <w:color w:val="000000"/>
                <w:sz w:val="20"/>
                <w:szCs w:val="20"/>
                <w:lang w:eastAsia="en-GB"/>
              </w:rPr>
              <m:t>n</m:t>
            </m:r>
          </m:e>
          <m:sub>
            <m:r>
              <w:rPr>
                <w:rFonts w:ascii="Cambria Math" w:hAnsi="Cambria Math" w:cs="Times New Roman"/>
                <w:color w:val="000000"/>
                <w:sz w:val="20"/>
                <w:szCs w:val="20"/>
                <w:lang w:eastAsia="en-GB"/>
              </w:rPr>
              <m:t>i</m:t>
            </m:r>
          </m:sub>
        </m:sSub>
        <m:r>
          <w:rPr>
            <w:rFonts w:ascii="Cambria Math" w:hAnsi="Cambria Math" w:cs="Times New Roman"/>
            <w:color w:val="000000"/>
            <w:sz w:val="20"/>
            <w:szCs w:val="20"/>
            <w:lang w:eastAsia="en-GB"/>
          </w:rPr>
          <m:t>),</m:t>
        </m:r>
      </m:oMath>
      <w:r w:rsidRPr="00922037">
        <w:rPr>
          <w:rFonts w:cs="Times New Roman"/>
          <w:color w:val="000000"/>
          <w:sz w:val="20"/>
          <w:szCs w:val="20"/>
          <w:lang w:eastAsia="en-GB"/>
        </w:rPr>
        <w:t xml:space="preserve"> gender </w:t>
      </w:r>
      <m:oMath>
        <m:r>
          <w:rPr>
            <w:rFonts w:ascii="Cambria Math" w:hAnsi="Cambria Math" w:cs="Times New Roman"/>
            <w:color w:val="000000"/>
            <w:sz w:val="20"/>
            <w:szCs w:val="20"/>
            <w:lang w:eastAsia="en-GB"/>
          </w:rPr>
          <m:t>(Gende</m:t>
        </m:r>
        <m:sSub>
          <m:sSubPr>
            <m:ctrlPr>
              <w:rPr>
                <w:rFonts w:ascii="Cambria Math" w:hAnsi="Cambria Math" w:cs="Times New Roman"/>
                <w:i/>
                <w:color w:val="000000"/>
                <w:sz w:val="20"/>
                <w:szCs w:val="20"/>
                <w:lang w:eastAsia="en-GB"/>
              </w:rPr>
            </m:ctrlPr>
          </m:sSubPr>
          <m:e>
            <m:r>
              <w:rPr>
                <w:rFonts w:ascii="Cambria Math" w:hAnsi="Cambria Math" w:cs="Times New Roman"/>
                <w:color w:val="000000"/>
                <w:sz w:val="20"/>
                <w:szCs w:val="20"/>
                <w:lang w:eastAsia="en-GB"/>
              </w:rPr>
              <m:t>r</m:t>
            </m:r>
          </m:e>
          <m:sub>
            <m:r>
              <w:rPr>
                <w:rFonts w:ascii="Cambria Math" w:hAnsi="Cambria Math" w:cs="Times New Roman"/>
                <w:color w:val="000000"/>
                <w:sz w:val="20"/>
                <w:szCs w:val="20"/>
                <w:lang w:eastAsia="en-GB"/>
              </w:rPr>
              <m:t>i</m:t>
            </m:r>
          </m:sub>
        </m:sSub>
        <m:r>
          <w:rPr>
            <w:rFonts w:ascii="Cambria Math" w:hAnsi="Cambria Math" w:cs="Times New Roman"/>
            <w:color w:val="000000"/>
            <w:sz w:val="20"/>
            <w:szCs w:val="20"/>
            <w:lang w:eastAsia="en-GB"/>
          </w:rPr>
          <m:t xml:space="preserve">) </m:t>
        </m:r>
      </m:oMath>
      <w:r w:rsidRPr="00922037">
        <w:rPr>
          <w:rFonts w:cs="Times New Roman"/>
          <w:color w:val="000000"/>
          <w:sz w:val="20"/>
          <w:szCs w:val="20"/>
          <w:lang w:eastAsia="en-GB"/>
        </w:rPr>
        <w:t xml:space="preserve">and their occupation </w:t>
      </w:r>
      <m:oMath>
        <m:r>
          <w:rPr>
            <w:rFonts w:ascii="Cambria Math" w:hAnsi="Cambria Math" w:cs="Times New Roman"/>
            <w:color w:val="000000"/>
            <w:sz w:val="20"/>
            <w:szCs w:val="20"/>
            <w:lang w:eastAsia="en-GB"/>
          </w:rPr>
          <m:t>(Occupatio</m:t>
        </m:r>
        <m:sSub>
          <m:sSubPr>
            <m:ctrlPr>
              <w:rPr>
                <w:rFonts w:ascii="Cambria Math" w:hAnsi="Cambria Math" w:cs="Times New Roman"/>
                <w:i/>
                <w:color w:val="000000"/>
                <w:sz w:val="20"/>
                <w:szCs w:val="20"/>
                <w:lang w:eastAsia="en-GB"/>
              </w:rPr>
            </m:ctrlPr>
          </m:sSubPr>
          <m:e>
            <m:r>
              <w:rPr>
                <w:rFonts w:ascii="Cambria Math" w:hAnsi="Cambria Math" w:cs="Times New Roman"/>
                <w:color w:val="000000"/>
                <w:sz w:val="20"/>
                <w:szCs w:val="20"/>
                <w:lang w:eastAsia="en-GB"/>
              </w:rPr>
              <m:t>n</m:t>
            </m:r>
          </m:e>
          <m:sub>
            <m:r>
              <w:rPr>
                <w:rFonts w:ascii="Cambria Math" w:hAnsi="Cambria Math" w:cs="Times New Roman"/>
                <w:color w:val="000000"/>
                <w:sz w:val="20"/>
                <w:szCs w:val="20"/>
                <w:lang w:eastAsia="en-GB"/>
              </w:rPr>
              <m:t>i</m:t>
            </m:r>
          </m:sub>
        </m:sSub>
        <m:r>
          <w:rPr>
            <w:rFonts w:ascii="Cambria Math" w:hAnsi="Cambria Math" w:cs="Times New Roman"/>
            <w:color w:val="000000"/>
            <w:sz w:val="20"/>
            <w:szCs w:val="20"/>
            <w:lang w:eastAsia="en-GB"/>
          </w:rPr>
          <m:t>)</m:t>
        </m:r>
      </m:oMath>
      <w:r w:rsidRPr="00922037">
        <w:rPr>
          <w:rFonts w:cs="Times New Roman"/>
          <w:color w:val="000000"/>
          <w:sz w:val="20"/>
          <w:szCs w:val="20"/>
          <w:lang w:eastAsia="en-GB"/>
        </w:rPr>
        <w:t xml:space="preserve"> to estimate their likelihood of both outcomes.</w:t>
      </w:r>
    </w:p>
    <w:p w14:paraId="3E23B24B" w14:textId="77777777" w:rsidR="003B4198" w:rsidRPr="00FD4083" w:rsidRDefault="003B4198" w:rsidP="003B4198">
      <w:pPr>
        <w:spacing w:line="276" w:lineRule="auto"/>
        <w:rPr>
          <w:rFonts w:eastAsia="Times New Roman" w:cs="Times New Roman"/>
          <w:sz w:val="20"/>
          <w:szCs w:val="20"/>
          <w:lang w:eastAsia="en-GB"/>
        </w:rPr>
      </w:pPr>
      <m:oMathPara>
        <m:oMath>
          <m:r>
            <w:rPr>
              <w:rFonts w:ascii="Cambria Math" w:eastAsia="Times New Roman" w:hAnsi="Cambria Math" w:cs="Times New Roman"/>
              <w:sz w:val="20"/>
              <w:szCs w:val="20"/>
              <w:lang w:eastAsia="en-GB"/>
            </w:rPr>
            <m:t>Admissio</m:t>
          </m:r>
          <m:sSub>
            <m:sSubPr>
              <m:ctrlPr>
                <w:rPr>
                  <w:rFonts w:ascii="Cambria Math" w:eastAsia="Times New Roman" w:hAnsi="Cambria Math" w:cs="Times New Roman"/>
                  <w:i/>
                  <w:sz w:val="20"/>
                  <w:szCs w:val="20"/>
                  <w:lang w:eastAsia="en-GB"/>
                </w:rPr>
              </m:ctrlPr>
            </m:sSubPr>
            <m:e>
              <m:r>
                <w:rPr>
                  <w:rFonts w:ascii="Cambria Math" w:eastAsia="Times New Roman" w:hAnsi="Cambria Math" w:cs="Times New Roman"/>
                  <w:sz w:val="20"/>
                  <w:szCs w:val="20"/>
                  <w:lang w:eastAsia="en-GB"/>
                </w:rPr>
                <m:t>n</m:t>
              </m:r>
            </m:e>
            <m:sub>
              <m:r>
                <w:rPr>
                  <w:rFonts w:ascii="Cambria Math" w:eastAsia="Times New Roman" w:hAnsi="Cambria Math" w:cs="Times New Roman"/>
                  <w:sz w:val="20"/>
                  <w:szCs w:val="20"/>
                  <w:lang w:eastAsia="en-GB"/>
                </w:rPr>
                <m:t>i</m:t>
              </m:r>
            </m:sub>
          </m:sSub>
          <m:r>
            <w:rPr>
              <w:rFonts w:ascii="Cambria Math" w:eastAsia="Times New Roman" w:hAnsi="Cambria Math" w:cs="Times New Roman"/>
              <w:sz w:val="20"/>
              <w:szCs w:val="20"/>
              <w:lang w:eastAsia="en-GB"/>
            </w:rPr>
            <m:t>=α+</m:t>
          </m:r>
          <m:sSub>
            <m:sSubPr>
              <m:ctrlPr>
                <w:rPr>
                  <w:rFonts w:ascii="Cambria Math" w:eastAsia="Times New Roman" w:hAnsi="Cambria Math" w:cs="Times New Roman"/>
                  <w:i/>
                  <w:sz w:val="20"/>
                  <w:szCs w:val="20"/>
                  <w:lang w:eastAsia="en-GB"/>
                </w:rPr>
              </m:ctrlPr>
            </m:sSubPr>
            <m:e>
              <m:r>
                <w:rPr>
                  <w:rFonts w:ascii="Cambria Math" w:eastAsia="Times New Roman" w:hAnsi="Cambria Math" w:cs="Times New Roman"/>
                  <w:sz w:val="20"/>
                  <w:szCs w:val="20"/>
                  <w:lang w:eastAsia="en-GB"/>
                </w:rPr>
                <m:t>β</m:t>
              </m:r>
            </m:e>
            <m:sub>
              <m:r>
                <w:rPr>
                  <w:rFonts w:ascii="Cambria Math" w:eastAsia="Times New Roman" w:hAnsi="Cambria Math" w:cs="Times New Roman"/>
                  <w:sz w:val="20"/>
                  <w:szCs w:val="20"/>
                  <w:lang w:eastAsia="en-GB"/>
                </w:rPr>
                <m:t>1</m:t>
              </m:r>
            </m:sub>
          </m:sSub>
          <m:r>
            <w:rPr>
              <w:rFonts w:ascii="Cambria Math" w:eastAsia="Times New Roman" w:hAnsi="Cambria Math" w:cs="Times New Roman"/>
              <w:sz w:val="20"/>
              <w:szCs w:val="20"/>
              <w:lang w:eastAsia="en-GB"/>
            </w:rPr>
            <m:t>Ag</m:t>
          </m:r>
          <m:sSub>
            <m:sSubPr>
              <m:ctrlPr>
                <w:rPr>
                  <w:rFonts w:ascii="Cambria Math" w:eastAsia="Times New Roman" w:hAnsi="Cambria Math" w:cs="Times New Roman"/>
                  <w:i/>
                  <w:sz w:val="20"/>
                  <w:szCs w:val="20"/>
                  <w:lang w:eastAsia="en-GB"/>
                </w:rPr>
              </m:ctrlPr>
            </m:sSubPr>
            <m:e>
              <m:r>
                <w:rPr>
                  <w:rFonts w:ascii="Cambria Math" w:eastAsia="Times New Roman" w:hAnsi="Cambria Math" w:cs="Times New Roman"/>
                  <w:sz w:val="20"/>
                  <w:szCs w:val="20"/>
                  <w:lang w:eastAsia="en-GB"/>
                </w:rPr>
                <m:t>e</m:t>
              </m:r>
            </m:e>
            <m:sub>
              <m:r>
                <w:rPr>
                  <w:rFonts w:ascii="Cambria Math" w:eastAsia="Times New Roman" w:hAnsi="Cambria Math" w:cs="Times New Roman"/>
                  <w:sz w:val="20"/>
                  <w:szCs w:val="20"/>
                  <w:lang w:eastAsia="en-GB"/>
                </w:rPr>
                <m:t>i</m:t>
              </m:r>
            </m:sub>
          </m:sSub>
          <m:r>
            <w:rPr>
              <w:rFonts w:ascii="Cambria Math" w:eastAsia="Times New Roman" w:hAnsi="Cambria Math" w:cs="Times New Roman"/>
              <w:sz w:val="20"/>
              <w:szCs w:val="20"/>
              <w:lang w:eastAsia="en-GB"/>
            </w:rPr>
            <m:t>+</m:t>
          </m:r>
          <m:sSub>
            <m:sSubPr>
              <m:ctrlPr>
                <w:rPr>
                  <w:rFonts w:ascii="Cambria Math" w:eastAsia="Times New Roman" w:hAnsi="Cambria Math" w:cs="Times New Roman"/>
                  <w:i/>
                  <w:sz w:val="20"/>
                  <w:szCs w:val="20"/>
                  <w:lang w:eastAsia="en-GB"/>
                </w:rPr>
              </m:ctrlPr>
            </m:sSubPr>
            <m:e>
              <m:r>
                <w:rPr>
                  <w:rFonts w:ascii="Cambria Math" w:eastAsia="Times New Roman" w:hAnsi="Cambria Math" w:cs="Times New Roman"/>
                  <w:sz w:val="20"/>
                  <w:szCs w:val="20"/>
                  <w:lang w:eastAsia="en-GB"/>
                </w:rPr>
                <m:t>β</m:t>
              </m:r>
            </m:e>
            <m:sub>
              <m:r>
                <w:rPr>
                  <w:rFonts w:ascii="Cambria Math" w:eastAsia="Times New Roman" w:hAnsi="Cambria Math" w:cs="Times New Roman"/>
                  <w:sz w:val="20"/>
                  <w:szCs w:val="20"/>
                  <w:lang w:eastAsia="en-GB"/>
                </w:rPr>
                <m:t>2</m:t>
              </m:r>
            </m:sub>
          </m:sSub>
          <m:r>
            <w:rPr>
              <w:rFonts w:ascii="Cambria Math" w:eastAsia="Times New Roman" w:hAnsi="Cambria Math" w:cs="Times New Roman"/>
              <w:sz w:val="20"/>
              <w:szCs w:val="20"/>
              <w:lang w:eastAsia="en-GB"/>
            </w:rPr>
            <m:t>Educatio</m:t>
          </m:r>
          <m:sSub>
            <m:sSubPr>
              <m:ctrlPr>
                <w:rPr>
                  <w:rFonts w:ascii="Cambria Math" w:eastAsia="Times New Roman" w:hAnsi="Cambria Math" w:cs="Times New Roman"/>
                  <w:i/>
                  <w:sz w:val="20"/>
                  <w:szCs w:val="20"/>
                  <w:lang w:eastAsia="en-GB"/>
                </w:rPr>
              </m:ctrlPr>
            </m:sSubPr>
            <m:e>
              <m:r>
                <w:rPr>
                  <w:rFonts w:ascii="Cambria Math" w:eastAsia="Times New Roman" w:hAnsi="Cambria Math" w:cs="Times New Roman"/>
                  <w:sz w:val="20"/>
                  <w:szCs w:val="20"/>
                  <w:lang w:eastAsia="en-GB"/>
                </w:rPr>
                <m:t>n</m:t>
              </m:r>
            </m:e>
            <m:sub>
              <m:r>
                <w:rPr>
                  <w:rFonts w:ascii="Cambria Math" w:eastAsia="Times New Roman" w:hAnsi="Cambria Math" w:cs="Times New Roman"/>
                  <w:sz w:val="20"/>
                  <w:szCs w:val="20"/>
                  <w:lang w:eastAsia="en-GB"/>
                </w:rPr>
                <m:t>i</m:t>
              </m:r>
            </m:sub>
          </m:sSub>
          <m:r>
            <w:rPr>
              <w:rFonts w:ascii="Cambria Math" w:eastAsia="Times New Roman" w:hAnsi="Cambria Math" w:cs="Times New Roman"/>
              <w:sz w:val="20"/>
              <w:szCs w:val="20"/>
              <w:lang w:eastAsia="en-GB"/>
            </w:rPr>
            <m:t>+</m:t>
          </m:r>
          <m:sSub>
            <m:sSubPr>
              <m:ctrlPr>
                <w:rPr>
                  <w:rFonts w:ascii="Cambria Math" w:eastAsia="Times New Roman" w:hAnsi="Cambria Math" w:cs="Times New Roman"/>
                  <w:i/>
                  <w:sz w:val="20"/>
                  <w:szCs w:val="20"/>
                  <w:lang w:eastAsia="en-GB"/>
                </w:rPr>
              </m:ctrlPr>
            </m:sSubPr>
            <m:e>
              <m:r>
                <w:rPr>
                  <w:rFonts w:ascii="Cambria Math" w:eastAsia="Times New Roman" w:hAnsi="Cambria Math" w:cs="Times New Roman"/>
                  <w:sz w:val="20"/>
                  <w:szCs w:val="20"/>
                  <w:lang w:eastAsia="en-GB"/>
                </w:rPr>
                <m:t>β</m:t>
              </m:r>
            </m:e>
            <m:sub>
              <m:r>
                <w:rPr>
                  <w:rFonts w:ascii="Cambria Math" w:eastAsia="Times New Roman" w:hAnsi="Cambria Math" w:cs="Times New Roman"/>
                  <w:sz w:val="20"/>
                  <w:szCs w:val="20"/>
                  <w:lang w:eastAsia="en-GB"/>
                </w:rPr>
                <m:t>3</m:t>
              </m:r>
            </m:sub>
          </m:sSub>
          <m:r>
            <w:rPr>
              <w:rFonts w:ascii="Cambria Math" w:eastAsia="Times New Roman" w:hAnsi="Cambria Math" w:cs="Times New Roman"/>
              <w:sz w:val="20"/>
              <w:szCs w:val="20"/>
              <w:lang w:eastAsia="en-GB"/>
            </w:rPr>
            <m:t>Gende</m:t>
          </m:r>
          <m:sSub>
            <m:sSubPr>
              <m:ctrlPr>
                <w:rPr>
                  <w:rFonts w:ascii="Cambria Math" w:eastAsia="Times New Roman" w:hAnsi="Cambria Math" w:cs="Times New Roman"/>
                  <w:i/>
                  <w:sz w:val="20"/>
                  <w:szCs w:val="20"/>
                  <w:lang w:eastAsia="en-GB"/>
                </w:rPr>
              </m:ctrlPr>
            </m:sSubPr>
            <m:e>
              <m:r>
                <w:rPr>
                  <w:rFonts w:ascii="Cambria Math" w:eastAsia="Times New Roman" w:hAnsi="Cambria Math" w:cs="Times New Roman"/>
                  <w:sz w:val="20"/>
                  <w:szCs w:val="20"/>
                  <w:lang w:eastAsia="en-GB"/>
                </w:rPr>
                <m:t>r</m:t>
              </m:r>
            </m:e>
            <m:sub>
              <m:r>
                <w:rPr>
                  <w:rFonts w:ascii="Cambria Math" w:eastAsia="Times New Roman" w:hAnsi="Cambria Math" w:cs="Times New Roman"/>
                  <w:sz w:val="20"/>
                  <w:szCs w:val="20"/>
                  <w:lang w:eastAsia="en-GB"/>
                </w:rPr>
                <m:t>i</m:t>
              </m:r>
            </m:sub>
          </m:sSub>
          <m:r>
            <w:rPr>
              <w:rFonts w:ascii="Cambria Math" w:eastAsia="Times New Roman" w:hAnsi="Cambria Math" w:cs="Times New Roman"/>
              <w:sz w:val="20"/>
              <w:szCs w:val="20"/>
              <w:lang w:eastAsia="en-GB"/>
            </w:rPr>
            <m:t>+</m:t>
          </m:r>
          <m:sSub>
            <m:sSubPr>
              <m:ctrlPr>
                <w:rPr>
                  <w:rFonts w:ascii="Cambria Math" w:eastAsia="Times New Roman" w:hAnsi="Cambria Math" w:cs="Times New Roman"/>
                  <w:i/>
                  <w:sz w:val="20"/>
                  <w:szCs w:val="20"/>
                  <w:lang w:eastAsia="en-GB"/>
                </w:rPr>
              </m:ctrlPr>
            </m:sSubPr>
            <m:e>
              <m:r>
                <w:rPr>
                  <w:rFonts w:ascii="Cambria Math" w:eastAsia="Times New Roman" w:hAnsi="Cambria Math" w:cs="Times New Roman"/>
                  <w:sz w:val="20"/>
                  <w:szCs w:val="20"/>
                  <w:lang w:eastAsia="en-GB"/>
                </w:rPr>
                <m:t>β</m:t>
              </m:r>
            </m:e>
            <m:sub>
              <m:r>
                <w:rPr>
                  <w:rFonts w:ascii="Cambria Math" w:eastAsia="Times New Roman" w:hAnsi="Cambria Math" w:cs="Times New Roman"/>
                  <w:sz w:val="20"/>
                  <w:szCs w:val="20"/>
                  <w:lang w:eastAsia="en-GB"/>
                </w:rPr>
                <m:t>4</m:t>
              </m:r>
            </m:sub>
          </m:sSub>
          <m:r>
            <w:rPr>
              <w:rFonts w:ascii="Cambria Math" w:eastAsia="Times New Roman" w:hAnsi="Cambria Math" w:cs="Times New Roman"/>
              <w:sz w:val="20"/>
              <w:szCs w:val="20"/>
              <w:lang w:eastAsia="en-GB"/>
            </w:rPr>
            <m:t>Occupatio</m:t>
          </m:r>
          <m:sSub>
            <m:sSubPr>
              <m:ctrlPr>
                <w:rPr>
                  <w:rFonts w:ascii="Cambria Math" w:eastAsia="Times New Roman" w:hAnsi="Cambria Math" w:cs="Times New Roman"/>
                  <w:i/>
                  <w:sz w:val="20"/>
                  <w:szCs w:val="20"/>
                  <w:lang w:eastAsia="en-GB"/>
                </w:rPr>
              </m:ctrlPr>
            </m:sSubPr>
            <m:e>
              <m:r>
                <w:rPr>
                  <w:rFonts w:ascii="Cambria Math" w:eastAsia="Times New Roman" w:hAnsi="Cambria Math" w:cs="Times New Roman"/>
                  <w:sz w:val="20"/>
                  <w:szCs w:val="20"/>
                  <w:lang w:eastAsia="en-GB"/>
                </w:rPr>
                <m:t>n</m:t>
              </m:r>
            </m:e>
            <m:sub>
              <m:r>
                <w:rPr>
                  <w:rFonts w:ascii="Cambria Math" w:eastAsia="Times New Roman" w:hAnsi="Cambria Math" w:cs="Times New Roman"/>
                  <w:sz w:val="20"/>
                  <w:szCs w:val="20"/>
                  <w:lang w:eastAsia="en-GB"/>
                </w:rPr>
                <m:t>i</m:t>
              </m:r>
            </m:sub>
          </m:sSub>
          <m:r>
            <m:rPr>
              <m:sty m:val="p"/>
            </m:rPr>
            <w:rPr>
              <w:rFonts w:ascii="Cambria Math" w:eastAsia="Times New Roman" w:hAnsi="Cambria Math" w:cs="Times New Roman"/>
              <w:sz w:val="20"/>
              <w:szCs w:val="20"/>
              <w:lang w:eastAsia="en-GB"/>
            </w:rPr>
            <w:br/>
          </m:r>
        </m:oMath>
      </m:oMathPara>
    </w:p>
    <w:p w14:paraId="7A7BAE5A" w14:textId="77777777" w:rsidR="003B4198" w:rsidRPr="00FE5084" w:rsidRDefault="003B4198" w:rsidP="003B4198">
      <w:pPr>
        <w:pStyle w:val="ListParagraph"/>
        <w:numPr>
          <w:ilvl w:val="0"/>
          <w:numId w:val="2"/>
        </w:numPr>
        <w:spacing w:line="276" w:lineRule="auto"/>
        <w:textAlignment w:val="baseline"/>
        <w:rPr>
          <w:rFonts w:cs="Times New Roman"/>
          <w:color w:val="000000"/>
          <w:sz w:val="20"/>
          <w:szCs w:val="20"/>
          <w:lang w:eastAsia="en-GB"/>
        </w:rPr>
      </w:pPr>
      <w:r w:rsidRPr="00E115C4">
        <w:rPr>
          <w:rFonts w:cs="Times New Roman"/>
          <w:b/>
          <w:color w:val="000000"/>
          <w:sz w:val="20"/>
          <w:szCs w:val="20"/>
          <w:lang w:eastAsia="en-GB"/>
        </w:rPr>
        <w:t>Clinical model</w:t>
      </w:r>
      <w:r w:rsidRPr="00E115C4">
        <w:rPr>
          <w:rFonts w:cs="Times New Roman"/>
          <w:color w:val="000000"/>
          <w:sz w:val="20"/>
          <w:szCs w:val="20"/>
          <w:lang w:eastAsia="en-GB"/>
        </w:rPr>
        <w:t>: Under this model, we use demographics and adjust for clinical aspects of the injury to estimate predictors of admission and death. Additional variables include the type of injury suffered by patient</w:t>
      </w:r>
      <m:oMath>
        <m:r>
          <w:rPr>
            <w:rFonts w:ascii="Cambria Math" w:hAnsi="Cambria Math" w:cs="Times New Roman"/>
            <w:color w:val="000000"/>
            <w:sz w:val="20"/>
            <w:szCs w:val="20"/>
            <w:lang w:eastAsia="en-GB"/>
          </w:rPr>
          <m:t xml:space="preserve"> i</m:t>
        </m:r>
      </m:oMath>
      <w:r w:rsidRPr="00E115C4">
        <w:rPr>
          <w:rFonts w:cs="Times New Roman"/>
          <w:color w:val="000000"/>
          <w:sz w:val="20"/>
          <w:szCs w:val="20"/>
          <w:lang w:eastAsia="en-GB"/>
        </w:rPr>
        <w:t xml:space="preserve"> (</w:t>
      </w:r>
      <m:oMath>
        <m:r>
          <w:rPr>
            <w:rFonts w:ascii="Cambria Math" w:hAnsi="Cambria Math" w:cs="Times New Roman"/>
            <w:color w:val="000000"/>
            <w:sz w:val="20"/>
            <w:szCs w:val="20"/>
            <w:lang w:eastAsia="en-GB"/>
          </w:rPr>
          <m:t>Injur</m:t>
        </m:r>
        <m:sSub>
          <m:sSubPr>
            <m:ctrlPr>
              <w:rPr>
                <w:rFonts w:ascii="Cambria Math" w:hAnsi="Cambria Math" w:cs="Times New Roman"/>
                <w:i/>
                <w:color w:val="000000"/>
                <w:sz w:val="20"/>
                <w:szCs w:val="20"/>
                <w:lang w:eastAsia="en-GB"/>
              </w:rPr>
            </m:ctrlPr>
          </m:sSubPr>
          <m:e>
            <m:r>
              <w:rPr>
                <w:rFonts w:ascii="Cambria Math" w:hAnsi="Cambria Math" w:cs="Times New Roman"/>
                <w:color w:val="000000"/>
                <w:sz w:val="20"/>
                <w:szCs w:val="20"/>
                <w:lang w:eastAsia="en-GB"/>
              </w:rPr>
              <m:t>y</m:t>
            </m:r>
          </m:e>
          <m:sub>
            <m:r>
              <w:rPr>
                <w:rFonts w:ascii="Cambria Math" w:hAnsi="Cambria Math" w:cs="Times New Roman"/>
                <w:color w:val="000000"/>
                <w:sz w:val="20"/>
                <w:szCs w:val="20"/>
                <w:lang w:eastAsia="en-GB"/>
              </w:rPr>
              <m:t>i</m:t>
            </m:r>
          </m:sub>
        </m:sSub>
      </m:oMath>
      <w:r w:rsidRPr="00E115C4">
        <w:rPr>
          <w:rFonts w:cs="Times New Roman"/>
          <w:color w:val="000000"/>
          <w:sz w:val="20"/>
          <w:szCs w:val="20"/>
          <w:lang w:eastAsia="en-GB"/>
        </w:rPr>
        <w:t xml:space="preserve">), whether the trauma was RTC </w:t>
      </w:r>
      <m:oMath>
        <m:r>
          <w:rPr>
            <w:rFonts w:ascii="Cambria Math" w:hAnsi="Cambria Math" w:cs="Times New Roman"/>
            <w:color w:val="000000"/>
            <w:sz w:val="20"/>
            <w:szCs w:val="20"/>
            <w:lang w:eastAsia="en-GB"/>
          </w:rPr>
          <m:t>(RT</m:t>
        </m:r>
        <m:sSub>
          <m:sSubPr>
            <m:ctrlPr>
              <w:rPr>
                <w:rFonts w:ascii="Cambria Math" w:hAnsi="Cambria Math" w:cs="Times New Roman"/>
                <w:i/>
                <w:color w:val="000000"/>
                <w:sz w:val="20"/>
                <w:szCs w:val="20"/>
                <w:lang w:eastAsia="en-GB"/>
              </w:rPr>
            </m:ctrlPr>
          </m:sSubPr>
          <m:e>
            <m:r>
              <w:rPr>
                <w:rFonts w:ascii="Cambria Math" w:hAnsi="Cambria Math" w:cs="Times New Roman"/>
                <w:color w:val="000000"/>
                <w:sz w:val="20"/>
                <w:szCs w:val="20"/>
                <w:lang w:eastAsia="en-GB"/>
              </w:rPr>
              <m:t>C</m:t>
            </m:r>
          </m:e>
          <m:sub>
            <m:r>
              <w:rPr>
                <w:rFonts w:ascii="Cambria Math" w:hAnsi="Cambria Math" w:cs="Times New Roman"/>
                <w:color w:val="000000"/>
                <w:sz w:val="20"/>
                <w:szCs w:val="20"/>
                <w:lang w:eastAsia="en-GB"/>
              </w:rPr>
              <m:t>i</m:t>
            </m:r>
          </m:sub>
        </m:sSub>
        <m:r>
          <w:rPr>
            <w:rFonts w:ascii="Cambria Math" w:hAnsi="Cambria Math" w:cs="Times New Roman"/>
            <w:color w:val="000000"/>
            <w:sz w:val="20"/>
            <w:szCs w:val="20"/>
            <w:lang w:eastAsia="en-GB"/>
          </w:rPr>
          <m:t>)</m:t>
        </m:r>
      </m:oMath>
      <w:r w:rsidRPr="00E115C4">
        <w:rPr>
          <w:rFonts w:cs="Times New Roman"/>
          <w:color w:val="000000"/>
          <w:sz w:val="20"/>
          <w:szCs w:val="20"/>
          <w:lang w:eastAsia="en-GB"/>
        </w:rPr>
        <w:t xml:space="preserve">, whether the patient presented to a central or district hospital </w:t>
      </w:r>
      <m:oMath>
        <m:r>
          <w:rPr>
            <w:rFonts w:ascii="Cambria Math" w:hAnsi="Cambria Math" w:cs="Times New Roman"/>
            <w:color w:val="000000"/>
            <w:sz w:val="20"/>
            <w:szCs w:val="20"/>
            <w:lang w:eastAsia="en-GB"/>
          </w:rPr>
          <m:t>(Centra</m:t>
        </m:r>
        <m:sSub>
          <m:sSubPr>
            <m:ctrlPr>
              <w:rPr>
                <w:rFonts w:ascii="Cambria Math" w:hAnsi="Cambria Math" w:cs="Times New Roman"/>
                <w:i/>
                <w:color w:val="000000"/>
                <w:sz w:val="20"/>
                <w:szCs w:val="20"/>
                <w:lang w:eastAsia="en-GB"/>
              </w:rPr>
            </m:ctrlPr>
          </m:sSubPr>
          <m:e>
            <m:r>
              <w:rPr>
                <w:rFonts w:ascii="Cambria Math" w:hAnsi="Cambria Math" w:cs="Times New Roman"/>
                <w:color w:val="000000"/>
                <w:sz w:val="20"/>
                <w:szCs w:val="20"/>
                <w:lang w:eastAsia="en-GB"/>
              </w:rPr>
              <m:t>l</m:t>
            </m:r>
          </m:e>
          <m:sub>
            <m:r>
              <w:rPr>
                <w:rFonts w:ascii="Cambria Math" w:hAnsi="Cambria Math" w:cs="Times New Roman"/>
                <w:color w:val="000000"/>
                <w:sz w:val="20"/>
                <w:szCs w:val="20"/>
                <w:lang w:eastAsia="en-GB"/>
              </w:rPr>
              <m:t>i</m:t>
            </m:r>
          </m:sub>
        </m:sSub>
        <m:r>
          <w:rPr>
            <w:rFonts w:ascii="Cambria Math" w:hAnsi="Cambria Math" w:cs="Times New Roman"/>
            <w:color w:val="000000"/>
            <w:sz w:val="20"/>
            <w:szCs w:val="20"/>
            <w:lang w:eastAsia="en-GB"/>
          </w:rPr>
          <m:t>)</m:t>
        </m:r>
      </m:oMath>
      <w:r w:rsidRPr="00E115C4">
        <w:rPr>
          <w:rFonts w:cs="Times New Roman"/>
          <w:color w:val="000000"/>
          <w:sz w:val="20"/>
          <w:szCs w:val="20"/>
          <w:lang w:eastAsia="en-GB"/>
        </w:rPr>
        <w:t xml:space="preserve">, whether the injury happened during a weekend </w:t>
      </w:r>
      <m:oMath>
        <m:r>
          <w:rPr>
            <w:rFonts w:ascii="Cambria Math" w:hAnsi="Cambria Math" w:cs="Times New Roman"/>
            <w:color w:val="000000"/>
            <w:sz w:val="20"/>
            <w:szCs w:val="20"/>
            <w:lang w:eastAsia="en-GB"/>
          </w:rPr>
          <m:t>(Weeken</m:t>
        </m:r>
        <m:sSub>
          <m:sSubPr>
            <m:ctrlPr>
              <w:rPr>
                <w:rFonts w:ascii="Cambria Math" w:hAnsi="Cambria Math" w:cs="Times New Roman"/>
                <w:i/>
                <w:color w:val="000000"/>
                <w:sz w:val="20"/>
                <w:szCs w:val="20"/>
                <w:lang w:eastAsia="en-GB"/>
              </w:rPr>
            </m:ctrlPr>
          </m:sSubPr>
          <m:e>
            <m:r>
              <w:rPr>
                <w:rFonts w:ascii="Cambria Math" w:hAnsi="Cambria Math" w:cs="Times New Roman"/>
                <w:color w:val="000000"/>
                <w:sz w:val="20"/>
                <w:szCs w:val="20"/>
                <w:lang w:eastAsia="en-GB"/>
              </w:rPr>
              <m:t>d</m:t>
            </m:r>
          </m:e>
          <m:sub>
            <m:r>
              <w:rPr>
                <w:rFonts w:ascii="Cambria Math" w:hAnsi="Cambria Math" w:cs="Times New Roman"/>
                <w:color w:val="000000"/>
                <w:sz w:val="20"/>
                <w:szCs w:val="20"/>
                <w:lang w:eastAsia="en-GB"/>
              </w:rPr>
              <m:t>i</m:t>
            </m:r>
          </m:sub>
        </m:sSub>
        <m:r>
          <w:rPr>
            <w:rFonts w:ascii="Cambria Math" w:hAnsi="Cambria Math" w:cs="Times New Roman"/>
            <w:color w:val="000000"/>
            <w:sz w:val="20"/>
            <w:szCs w:val="20"/>
            <w:lang w:eastAsia="en-GB"/>
          </w:rPr>
          <m:t>)</m:t>
        </m:r>
      </m:oMath>
      <w:r w:rsidRPr="00E115C4">
        <w:rPr>
          <w:rFonts w:cs="Times New Roman"/>
          <w:color w:val="000000"/>
          <w:sz w:val="20"/>
          <w:szCs w:val="20"/>
          <w:lang w:eastAsia="en-GB"/>
        </w:rPr>
        <w:t xml:space="preserve">, and whether it happened during daytime hours </w:t>
      </w:r>
      <m:oMath>
        <m:d>
          <m:dPr>
            <m:ctrlPr>
              <w:rPr>
                <w:rFonts w:ascii="Cambria Math" w:hAnsi="Cambria Math" w:cs="Times New Roman"/>
                <w:i/>
                <w:color w:val="000000"/>
                <w:sz w:val="20"/>
                <w:szCs w:val="20"/>
                <w:lang w:eastAsia="en-GB"/>
              </w:rPr>
            </m:ctrlPr>
          </m:dPr>
          <m:e>
            <m:r>
              <w:rPr>
                <w:rFonts w:ascii="Cambria Math" w:hAnsi="Cambria Math" w:cs="Times New Roman"/>
                <w:color w:val="000000"/>
                <w:sz w:val="20"/>
                <w:szCs w:val="20"/>
                <w:lang w:eastAsia="en-GB"/>
              </w:rPr>
              <m:t>Da</m:t>
            </m:r>
            <m:sSub>
              <m:sSubPr>
                <m:ctrlPr>
                  <w:rPr>
                    <w:rFonts w:ascii="Cambria Math" w:hAnsi="Cambria Math" w:cs="Times New Roman"/>
                    <w:i/>
                    <w:color w:val="000000"/>
                    <w:sz w:val="20"/>
                    <w:szCs w:val="20"/>
                    <w:lang w:eastAsia="en-GB"/>
                  </w:rPr>
                </m:ctrlPr>
              </m:sSubPr>
              <m:e>
                <m:r>
                  <w:rPr>
                    <w:rFonts w:ascii="Cambria Math" w:hAnsi="Cambria Math" w:cs="Times New Roman"/>
                    <w:color w:val="000000"/>
                    <w:sz w:val="20"/>
                    <w:szCs w:val="20"/>
                    <w:lang w:eastAsia="en-GB"/>
                  </w:rPr>
                  <m:t>y</m:t>
                </m:r>
              </m:e>
              <m:sub>
                <m:r>
                  <w:rPr>
                    <w:rFonts w:ascii="Cambria Math" w:hAnsi="Cambria Math" w:cs="Times New Roman"/>
                    <w:color w:val="000000"/>
                    <w:sz w:val="20"/>
                    <w:szCs w:val="20"/>
                    <w:lang w:eastAsia="en-GB"/>
                  </w:rPr>
                  <m:t>i</m:t>
                </m:r>
              </m:sub>
            </m:sSub>
          </m:e>
        </m:d>
        <m:r>
          <w:rPr>
            <w:rFonts w:ascii="Cambria Math" w:hAnsi="Cambria Math" w:cs="Times New Roman"/>
            <w:color w:val="000000"/>
            <w:sz w:val="20"/>
            <w:szCs w:val="20"/>
            <w:lang w:eastAsia="en-GB"/>
          </w:rPr>
          <m:t>.</m:t>
        </m:r>
      </m:oMath>
    </w:p>
    <w:p w14:paraId="75DC9AFE" w14:textId="77777777" w:rsidR="003B4198" w:rsidRPr="008D3D5F" w:rsidRDefault="003B4198" w:rsidP="003B4198">
      <w:pPr>
        <w:spacing w:line="276" w:lineRule="auto"/>
        <w:ind w:left="720"/>
        <w:textAlignment w:val="baseline"/>
        <w:rPr>
          <w:rFonts w:eastAsiaTheme="minorEastAsia" w:cs="Times New Roman"/>
          <w:color w:val="000000"/>
          <w:sz w:val="20"/>
          <w:szCs w:val="20"/>
          <w:lang w:eastAsia="en-GB"/>
        </w:rPr>
      </w:pPr>
      <m:oMathPara>
        <m:oMath>
          <m:r>
            <w:rPr>
              <w:rFonts w:ascii="Cambria Math" w:hAnsi="Cambria Math" w:cs="Times New Roman"/>
              <w:color w:val="000000"/>
              <w:sz w:val="20"/>
              <w:szCs w:val="20"/>
              <w:lang w:eastAsia="en-GB"/>
            </w:rPr>
            <m:t>Admissio</m:t>
          </m:r>
          <m:sSub>
            <m:sSubPr>
              <m:ctrlPr>
                <w:rPr>
                  <w:rFonts w:ascii="Cambria Math" w:hAnsi="Cambria Math" w:cs="Times New Roman"/>
                  <w:i/>
                  <w:color w:val="000000"/>
                  <w:sz w:val="20"/>
                  <w:szCs w:val="20"/>
                  <w:lang w:eastAsia="en-GB"/>
                </w:rPr>
              </m:ctrlPr>
            </m:sSubPr>
            <m:e>
              <m:r>
                <w:rPr>
                  <w:rFonts w:ascii="Cambria Math" w:hAnsi="Cambria Math" w:cs="Times New Roman"/>
                  <w:color w:val="000000"/>
                  <w:sz w:val="20"/>
                  <w:szCs w:val="20"/>
                  <w:lang w:eastAsia="en-GB"/>
                </w:rPr>
                <m:t>n</m:t>
              </m:r>
            </m:e>
            <m:sub>
              <m:r>
                <w:rPr>
                  <w:rFonts w:ascii="Cambria Math" w:hAnsi="Cambria Math" w:cs="Times New Roman"/>
                  <w:color w:val="000000"/>
                  <w:sz w:val="20"/>
                  <w:szCs w:val="20"/>
                  <w:lang w:eastAsia="en-GB"/>
                </w:rPr>
                <m:t>i</m:t>
              </m:r>
            </m:sub>
          </m:sSub>
          <m:r>
            <w:rPr>
              <w:rFonts w:ascii="Cambria Math" w:hAnsi="Cambria Math" w:cs="Times New Roman"/>
              <w:color w:val="000000"/>
              <w:sz w:val="20"/>
              <w:szCs w:val="20"/>
              <w:lang w:eastAsia="en-GB"/>
            </w:rPr>
            <m:t>=α+</m:t>
          </m:r>
          <m:sSub>
            <m:sSubPr>
              <m:ctrlPr>
                <w:rPr>
                  <w:rFonts w:ascii="Cambria Math" w:hAnsi="Cambria Math" w:cs="Times New Roman"/>
                  <w:i/>
                  <w:color w:val="000000"/>
                  <w:sz w:val="20"/>
                  <w:szCs w:val="20"/>
                  <w:lang w:eastAsia="en-GB"/>
                </w:rPr>
              </m:ctrlPr>
            </m:sSubPr>
            <m:e>
              <m:r>
                <w:rPr>
                  <w:rFonts w:ascii="Cambria Math" w:hAnsi="Cambria Math" w:cs="Times New Roman"/>
                  <w:color w:val="000000"/>
                  <w:sz w:val="20"/>
                  <w:szCs w:val="20"/>
                  <w:lang w:eastAsia="en-GB"/>
                </w:rPr>
                <m:t>β</m:t>
              </m:r>
            </m:e>
            <m:sub>
              <m:r>
                <w:rPr>
                  <w:rFonts w:ascii="Cambria Math" w:hAnsi="Cambria Math" w:cs="Times New Roman"/>
                  <w:color w:val="000000"/>
                  <w:sz w:val="20"/>
                  <w:szCs w:val="20"/>
                  <w:lang w:eastAsia="en-GB"/>
                </w:rPr>
                <m:t>1</m:t>
              </m:r>
            </m:sub>
          </m:sSub>
          <m:r>
            <w:rPr>
              <w:rFonts w:ascii="Cambria Math" w:hAnsi="Cambria Math" w:cs="Times New Roman"/>
              <w:color w:val="000000"/>
              <w:sz w:val="20"/>
              <w:szCs w:val="20"/>
              <w:lang w:eastAsia="en-GB"/>
            </w:rPr>
            <m:t>Ag</m:t>
          </m:r>
          <m:sSub>
            <m:sSubPr>
              <m:ctrlPr>
                <w:rPr>
                  <w:rFonts w:ascii="Cambria Math" w:hAnsi="Cambria Math" w:cs="Times New Roman"/>
                  <w:i/>
                  <w:color w:val="000000"/>
                  <w:sz w:val="20"/>
                  <w:szCs w:val="20"/>
                  <w:lang w:eastAsia="en-GB"/>
                </w:rPr>
              </m:ctrlPr>
            </m:sSubPr>
            <m:e>
              <m:r>
                <w:rPr>
                  <w:rFonts w:ascii="Cambria Math" w:hAnsi="Cambria Math" w:cs="Times New Roman"/>
                  <w:color w:val="000000"/>
                  <w:sz w:val="20"/>
                  <w:szCs w:val="20"/>
                  <w:lang w:eastAsia="en-GB"/>
                </w:rPr>
                <m:t>e</m:t>
              </m:r>
            </m:e>
            <m:sub>
              <m:r>
                <w:rPr>
                  <w:rFonts w:ascii="Cambria Math" w:hAnsi="Cambria Math" w:cs="Times New Roman"/>
                  <w:color w:val="000000"/>
                  <w:sz w:val="20"/>
                  <w:szCs w:val="20"/>
                  <w:lang w:eastAsia="en-GB"/>
                </w:rPr>
                <m:t>i</m:t>
              </m:r>
            </m:sub>
          </m:sSub>
          <m:r>
            <w:rPr>
              <w:rFonts w:ascii="Cambria Math" w:hAnsi="Cambria Math" w:cs="Times New Roman"/>
              <w:color w:val="000000"/>
              <w:sz w:val="20"/>
              <w:szCs w:val="20"/>
              <w:lang w:eastAsia="en-GB"/>
            </w:rPr>
            <m:t xml:space="preserve">+ </m:t>
          </m:r>
          <m:sSub>
            <m:sSubPr>
              <m:ctrlPr>
                <w:rPr>
                  <w:rFonts w:ascii="Cambria Math" w:hAnsi="Cambria Math" w:cs="Times New Roman"/>
                  <w:i/>
                  <w:color w:val="000000"/>
                  <w:sz w:val="20"/>
                  <w:szCs w:val="20"/>
                  <w:lang w:eastAsia="en-GB"/>
                </w:rPr>
              </m:ctrlPr>
            </m:sSubPr>
            <m:e>
              <m:r>
                <w:rPr>
                  <w:rFonts w:ascii="Cambria Math" w:hAnsi="Cambria Math" w:cs="Times New Roman"/>
                  <w:color w:val="000000"/>
                  <w:sz w:val="20"/>
                  <w:szCs w:val="20"/>
                  <w:lang w:eastAsia="en-GB"/>
                </w:rPr>
                <m:t>β</m:t>
              </m:r>
            </m:e>
            <m:sub>
              <m:r>
                <w:rPr>
                  <w:rFonts w:ascii="Cambria Math" w:hAnsi="Cambria Math" w:cs="Times New Roman"/>
                  <w:color w:val="000000"/>
                  <w:sz w:val="20"/>
                  <w:szCs w:val="20"/>
                  <w:lang w:eastAsia="en-GB"/>
                </w:rPr>
                <m:t>2</m:t>
              </m:r>
            </m:sub>
          </m:sSub>
          <m:r>
            <w:rPr>
              <w:rFonts w:ascii="Cambria Math" w:hAnsi="Cambria Math" w:cs="Times New Roman"/>
              <w:color w:val="000000"/>
              <w:sz w:val="20"/>
              <w:szCs w:val="20"/>
              <w:lang w:eastAsia="en-GB"/>
            </w:rPr>
            <m:t>Educatio</m:t>
          </m:r>
          <m:sSub>
            <m:sSubPr>
              <m:ctrlPr>
                <w:rPr>
                  <w:rFonts w:ascii="Cambria Math" w:hAnsi="Cambria Math" w:cs="Times New Roman"/>
                  <w:i/>
                  <w:color w:val="000000"/>
                  <w:sz w:val="20"/>
                  <w:szCs w:val="20"/>
                  <w:lang w:eastAsia="en-GB"/>
                </w:rPr>
              </m:ctrlPr>
            </m:sSubPr>
            <m:e>
              <m:r>
                <w:rPr>
                  <w:rFonts w:ascii="Cambria Math" w:hAnsi="Cambria Math" w:cs="Times New Roman"/>
                  <w:color w:val="000000"/>
                  <w:sz w:val="20"/>
                  <w:szCs w:val="20"/>
                  <w:lang w:eastAsia="en-GB"/>
                </w:rPr>
                <m:t>n</m:t>
              </m:r>
            </m:e>
            <m:sub>
              <m:r>
                <w:rPr>
                  <w:rFonts w:ascii="Cambria Math" w:hAnsi="Cambria Math" w:cs="Times New Roman"/>
                  <w:color w:val="000000"/>
                  <w:sz w:val="20"/>
                  <w:szCs w:val="20"/>
                  <w:lang w:eastAsia="en-GB"/>
                </w:rPr>
                <m:t>i</m:t>
              </m:r>
            </m:sub>
          </m:sSub>
          <m:r>
            <w:rPr>
              <w:rFonts w:ascii="Cambria Math" w:hAnsi="Cambria Math" w:cs="Times New Roman"/>
              <w:color w:val="000000"/>
              <w:sz w:val="20"/>
              <w:szCs w:val="20"/>
              <w:lang w:eastAsia="en-GB"/>
            </w:rPr>
            <m:t xml:space="preserve">+ </m:t>
          </m:r>
          <m:sSub>
            <m:sSubPr>
              <m:ctrlPr>
                <w:rPr>
                  <w:rFonts w:ascii="Cambria Math" w:hAnsi="Cambria Math" w:cs="Times New Roman"/>
                  <w:i/>
                  <w:color w:val="000000"/>
                  <w:sz w:val="20"/>
                  <w:szCs w:val="20"/>
                  <w:lang w:eastAsia="en-GB"/>
                </w:rPr>
              </m:ctrlPr>
            </m:sSubPr>
            <m:e>
              <m:r>
                <w:rPr>
                  <w:rFonts w:ascii="Cambria Math" w:hAnsi="Cambria Math" w:cs="Times New Roman"/>
                  <w:color w:val="000000"/>
                  <w:sz w:val="20"/>
                  <w:szCs w:val="20"/>
                  <w:lang w:eastAsia="en-GB"/>
                </w:rPr>
                <m:t>β</m:t>
              </m:r>
            </m:e>
            <m:sub>
              <m:r>
                <w:rPr>
                  <w:rFonts w:ascii="Cambria Math" w:hAnsi="Cambria Math" w:cs="Times New Roman"/>
                  <w:color w:val="000000"/>
                  <w:sz w:val="20"/>
                  <w:szCs w:val="20"/>
                  <w:lang w:eastAsia="en-GB"/>
                </w:rPr>
                <m:t>3</m:t>
              </m:r>
            </m:sub>
          </m:sSub>
          <m:r>
            <w:rPr>
              <w:rFonts w:ascii="Cambria Math" w:hAnsi="Cambria Math" w:cs="Times New Roman"/>
              <w:color w:val="000000"/>
              <w:sz w:val="20"/>
              <w:szCs w:val="20"/>
              <w:lang w:eastAsia="en-GB"/>
            </w:rPr>
            <m:t>Gende</m:t>
          </m:r>
          <m:sSub>
            <m:sSubPr>
              <m:ctrlPr>
                <w:rPr>
                  <w:rFonts w:ascii="Cambria Math" w:hAnsi="Cambria Math" w:cs="Times New Roman"/>
                  <w:i/>
                  <w:color w:val="000000"/>
                  <w:sz w:val="20"/>
                  <w:szCs w:val="20"/>
                  <w:lang w:eastAsia="en-GB"/>
                </w:rPr>
              </m:ctrlPr>
            </m:sSubPr>
            <m:e>
              <m:r>
                <w:rPr>
                  <w:rFonts w:ascii="Cambria Math" w:hAnsi="Cambria Math" w:cs="Times New Roman"/>
                  <w:color w:val="000000"/>
                  <w:sz w:val="20"/>
                  <w:szCs w:val="20"/>
                  <w:lang w:eastAsia="en-GB"/>
                </w:rPr>
                <m:t>r</m:t>
              </m:r>
            </m:e>
            <m:sub>
              <m:r>
                <w:rPr>
                  <w:rFonts w:ascii="Cambria Math" w:hAnsi="Cambria Math" w:cs="Times New Roman"/>
                  <w:color w:val="000000"/>
                  <w:sz w:val="20"/>
                  <w:szCs w:val="20"/>
                  <w:lang w:eastAsia="en-GB"/>
                </w:rPr>
                <m:t>i</m:t>
              </m:r>
            </m:sub>
          </m:sSub>
          <m:r>
            <w:rPr>
              <w:rFonts w:ascii="Cambria Math" w:hAnsi="Cambria Math" w:cs="Times New Roman"/>
              <w:color w:val="000000"/>
              <w:sz w:val="20"/>
              <w:szCs w:val="20"/>
              <w:lang w:eastAsia="en-GB"/>
            </w:rPr>
            <m:t xml:space="preserve">+ </m:t>
          </m:r>
          <m:sSub>
            <m:sSubPr>
              <m:ctrlPr>
                <w:rPr>
                  <w:rFonts w:ascii="Cambria Math" w:hAnsi="Cambria Math" w:cs="Times New Roman"/>
                  <w:i/>
                  <w:color w:val="000000"/>
                  <w:sz w:val="20"/>
                  <w:szCs w:val="20"/>
                  <w:lang w:eastAsia="en-GB"/>
                </w:rPr>
              </m:ctrlPr>
            </m:sSubPr>
            <m:e>
              <m:r>
                <w:rPr>
                  <w:rFonts w:ascii="Cambria Math" w:hAnsi="Cambria Math" w:cs="Times New Roman"/>
                  <w:color w:val="000000"/>
                  <w:sz w:val="20"/>
                  <w:szCs w:val="20"/>
                  <w:lang w:eastAsia="en-GB"/>
                </w:rPr>
                <m:t>Β</m:t>
              </m:r>
            </m:e>
            <m:sub>
              <m:r>
                <w:rPr>
                  <w:rFonts w:ascii="Cambria Math" w:hAnsi="Cambria Math" w:cs="Times New Roman"/>
                  <w:color w:val="000000"/>
                  <w:sz w:val="20"/>
                  <w:szCs w:val="20"/>
                  <w:lang w:eastAsia="en-GB"/>
                </w:rPr>
                <m:t>4</m:t>
              </m:r>
            </m:sub>
          </m:sSub>
          <m:r>
            <w:rPr>
              <w:rFonts w:ascii="Cambria Math" w:hAnsi="Cambria Math" w:cs="Times New Roman"/>
              <w:color w:val="000000"/>
              <w:sz w:val="20"/>
              <w:szCs w:val="20"/>
              <w:lang w:eastAsia="en-GB"/>
            </w:rPr>
            <m:t>Occupatio</m:t>
          </m:r>
          <m:sSub>
            <m:sSubPr>
              <m:ctrlPr>
                <w:rPr>
                  <w:rFonts w:ascii="Cambria Math" w:hAnsi="Cambria Math" w:cs="Times New Roman"/>
                  <w:i/>
                  <w:color w:val="000000"/>
                  <w:sz w:val="20"/>
                  <w:szCs w:val="20"/>
                  <w:lang w:eastAsia="en-GB"/>
                </w:rPr>
              </m:ctrlPr>
            </m:sSubPr>
            <m:e>
              <m:r>
                <w:rPr>
                  <w:rFonts w:ascii="Cambria Math" w:hAnsi="Cambria Math" w:cs="Times New Roman"/>
                  <w:color w:val="000000"/>
                  <w:sz w:val="20"/>
                  <w:szCs w:val="20"/>
                  <w:lang w:eastAsia="en-GB"/>
                </w:rPr>
                <m:t>n</m:t>
              </m:r>
            </m:e>
            <m:sub>
              <m:r>
                <w:rPr>
                  <w:rFonts w:ascii="Cambria Math" w:hAnsi="Cambria Math" w:cs="Times New Roman"/>
                  <w:color w:val="000000"/>
                  <w:sz w:val="20"/>
                  <w:szCs w:val="20"/>
                  <w:lang w:eastAsia="en-GB"/>
                </w:rPr>
                <m:t>i</m:t>
              </m:r>
            </m:sub>
          </m:sSub>
          <m:r>
            <w:rPr>
              <w:rFonts w:ascii="Cambria Math" w:hAnsi="Cambria Math" w:cs="Times New Roman"/>
              <w:color w:val="000000"/>
              <w:sz w:val="20"/>
              <w:szCs w:val="20"/>
              <w:lang w:eastAsia="en-GB"/>
            </w:rPr>
            <m:t>+</m:t>
          </m:r>
          <m:sSub>
            <m:sSubPr>
              <m:ctrlPr>
                <w:rPr>
                  <w:rFonts w:ascii="Cambria Math" w:hAnsi="Cambria Math" w:cs="Times New Roman"/>
                  <w:b/>
                  <w:i/>
                  <w:color w:val="000000"/>
                  <w:sz w:val="20"/>
                  <w:szCs w:val="20"/>
                  <w:lang w:eastAsia="en-GB"/>
                </w:rPr>
              </m:ctrlPr>
            </m:sSubPr>
            <m:e>
              <m:r>
                <m:rPr>
                  <m:sty m:val="bi"/>
                </m:rPr>
                <w:rPr>
                  <w:rFonts w:ascii="Cambria Math" w:hAnsi="Cambria Math" w:cs="Times New Roman"/>
                  <w:color w:val="000000"/>
                  <w:sz w:val="20"/>
                  <w:szCs w:val="20"/>
                  <w:lang w:eastAsia="en-GB"/>
                </w:rPr>
                <m:t>β</m:t>
              </m:r>
            </m:e>
            <m:sub>
              <m:r>
                <m:rPr>
                  <m:sty m:val="bi"/>
                </m:rPr>
                <w:rPr>
                  <w:rFonts w:ascii="Cambria Math" w:hAnsi="Cambria Math" w:cs="Times New Roman"/>
                  <w:color w:val="000000"/>
                  <w:sz w:val="20"/>
                  <w:szCs w:val="20"/>
                  <w:lang w:eastAsia="en-GB"/>
                </w:rPr>
                <m:t>5</m:t>
              </m:r>
            </m:sub>
          </m:sSub>
          <m:r>
            <m:rPr>
              <m:sty m:val="bi"/>
            </m:rPr>
            <w:rPr>
              <w:rFonts w:ascii="Cambria Math" w:hAnsi="Cambria Math" w:cs="Times New Roman"/>
              <w:color w:val="000000"/>
              <w:sz w:val="20"/>
              <w:szCs w:val="20"/>
              <w:lang w:eastAsia="en-GB"/>
            </w:rPr>
            <m:t>Injur</m:t>
          </m:r>
          <m:sSub>
            <m:sSubPr>
              <m:ctrlPr>
                <w:rPr>
                  <w:rFonts w:ascii="Cambria Math" w:hAnsi="Cambria Math" w:cs="Times New Roman"/>
                  <w:b/>
                  <w:i/>
                  <w:color w:val="000000"/>
                  <w:sz w:val="20"/>
                  <w:szCs w:val="20"/>
                  <w:lang w:eastAsia="en-GB"/>
                </w:rPr>
              </m:ctrlPr>
            </m:sSubPr>
            <m:e>
              <m:r>
                <m:rPr>
                  <m:sty m:val="bi"/>
                </m:rPr>
                <w:rPr>
                  <w:rFonts w:ascii="Cambria Math" w:hAnsi="Cambria Math" w:cs="Times New Roman"/>
                  <w:color w:val="000000"/>
                  <w:sz w:val="20"/>
                  <w:szCs w:val="20"/>
                  <w:lang w:eastAsia="en-GB"/>
                </w:rPr>
                <m:t>y</m:t>
              </m:r>
            </m:e>
            <m:sub>
              <m:r>
                <m:rPr>
                  <m:sty m:val="bi"/>
                </m:rPr>
                <w:rPr>
                  <w:rFonts w:ascii="Cambria Math" w:hAnsi="Cambria Math" w:cs="Times New Roman"/>
                  <w:color w:val="000000"/>
                  <w:sz w:val="20"/>
                  <w:szCs w:val="20"/>
                  <w:lang w:eastAsia="en-GB"/>
                </w:rPr>
                <m:t>i</m:t>
              </m:r>
            </m:sub>
          </m:sSub>
          <m:r>
            <m:rPr>
              <m:sty m:val="bi"/>
            </m:rPr>
            <w:rPr>
              <w:rFonts w:ascii="Cambria Math" w:hAnsi="Cambria Math" w:cs="Times New Roman"/>
              <w:color w:val="000000"/>
              <w:sz w:val="20"/>
              <w:szCs w:val="20"/>
              <w:lang w:eastAsia="en-GB"/>
            </w:rPr>
            <m:t xml:space="preserve">+ </m:t>
          </m:r>
          <m:sSub>
            <m:sSubPr>
              <m:ctrlPr>
                <w:rPr>
                  <w:rFonts w:ascii="Cambria Math" w:hAnsi="Cambria Math" w:cs="Times New Roman"/>
                  <w:b/>
                  <w:i/>
                  <w:color w:val="000000"/>
                  <w:sz w:val="20"/>
                  <w:szCs w:val="20"/>
                  <w:lang w:eastAsia="en-GB"/>
                </w:rPr>
              </m:ctrlPr>
            </m:sSubPr>
            <m:e>
              <m:r>
                <m:rPr>
                  <m:sty m:val="bi"/>
                </m:rPr>
                <w:rPr>
                  <w:rFonts w:ascii="Cambria Math" w:hAnsi="Cambria Math" w:cs="Times New Roman"/>
                  <w:color w:val="000000"/>
                  <w:sz w:val="20"/>
                  <w:szCs w:val="20"/>
                  <w:lang w:eastAsia="en-GB"/>
                </w:rPr>
                <m:t>β</m:t>
              </m:r>
            </m:e>
            <m:sub>
              <m:r>
                <m:rPr>
                  <m:sty m:val="bi"/>
                </m:rPr>
                <w:rPr>
                  <w:rFonts w:ascii="Cambria Math" w:hAnsi="Cambria Math" w:cs="Times New Roman"/>
                  <w:color w:val="000000"/>
                  <w:sz w:val="20"/>
                  <w:szCs w:val="20"/>
                  <w:lang w:eastAsia="en-GB"/>
                </w:rPr>
                <m:t>6</m:t>
              </m:r>
            </m:sub>
          </m:sSub>
          <m:r>
            <m:rPr>
              <m:sty m:val="bi"/>
            </m:rPr>
            <w:rPr>
              <w:rFonts w:ascii="Cambria Math" w:hAnsi="Cambria Math" w:cs="Times New Roman"/>
              <w:color w:val="000000"/>
              <w:sz w:val="20"/>
              <w:szCs w:val="20"/>
              <w:lang w:eastAsia="en-GB"/>
            </w:rPr>
            <m:t>RT</m:t>
          </m:r>
          <m:sSub>
            <m:sSubPr>
              <m:ctrlPr>
                <w:rPr>
                  <w:rFonts w:ascii="Cambria Math" w:hAnsi="Cambria Math" w:cs="Times New Roman"/>
                  <w:b/>
                  <w:i/>
                  <w:color w:val="000000"/>
                  <w:sz w:val="20"/>
                  <w:szCs w:val="20"/>
                  <w:lang w:eastAsia="en-GB"/>
                </w:rPr>
              </m:ctrlPr>
            </m:sSubPr>
            <m:e>
              <m:r>
                <m:rPr>
                  <m:sty m:val="bi"/>
                </m:rPr>
                <w:rPr>
                  <w:rFonts w:ascii="Cambria Math" w:hAnsi="Cambria Math" w:cs="Times New Roman"/>
                  <w:color w:val="000000"/>
                  <w:sz w:val="20"/>
                  <w:szCs w:val="20"/>
                  <w:lang w:eastAsia="en-GB"/>
                </w:rPr>
                <m:t>C</m:t>
              </m:r>
            </m:e>
            <m:sub>
              <m:r>
                <m:rPr>
                  <m:sty m:val="bi"/>
                </m:rPr>
                <w:rPr>
                  <w:rFonts w:ascii="Cambria Math" w:hAnsi="Cambria Math" w:cs="Times New Roman"/>
                  <w:color w:val="000000"/>
                  <w:sz w:val="20"/>
                  <w:szCs w:val="20"/>
                  <w:lang w:eastAsia="en-GB"/>
                </w:rPr>
                <m:t>i</m:t>
              </m:r>
            </m:sub>
          </m:sSub>
          <m:r>
            <m:rPr>
              <m:sty m:val="bi"/>
            </m:rPr>
            <w:rPr>
              <w:rFonts w:ascii="Cambria Math" w:hAnsi="Cambria Math" w:cs="Times New Roman"/>
              <w:color w:val="000000"/>
              <w:sz w:val="20"/>
              <w:szCs w:val="20"/>
              <w:lang w:eastAsia="en-GB"/>
            </w:rPr>
            <m:t xml:space="preserve">+ </m:t>
          </m:r>
          <m:sSub>
            <m:sSubPr>
              <m:ctrlPr>
                <w:rPr>
                  <w:rFonts w:ascii="Cambria Math" w:hAnsi="Cambria Math" w:cs="Times New Roman"/>
                  <w:b/>
                  <w:i/>
                  <w:color w:val="000000"/>
                  <w:sz w:val="20"/>
                  <w:szCs w:val="20"/>
                  <w:lang w:eastAsia="en-GB"/>
                </w:rPr>
              </m:ctrlPr>
            </m:sSubPr>
            <m:e>
              <m:r>
                <m:rPr>
                  <m:sty m:val="bi"/>
                </m:rPr>
                <w:rPr>
                  <w:rFonts w:ascii="Cambria Math" w:hAnsi="Cambria Math" w:cs="Times New Roman"/>
                  <w:color w:val="000000"/>
                  <w:sz w:val="20"/>
                  <w:szCs w:val="20"/>
                  <w:lang w:eastAsia="en-GB"/>
                </w:rPr>
                <m:t>β</m:t>
              </m:r>
            </m:e>
            <m:sub>
              <m:r>
                <m:rPr>
                  <m:sty m:val="bi"/>
                </m:rPr>
                <w:rPr>
                  <w:rFonts w:ascii="Cambria Math" w:hAnsi="Cambria Math" w:cs="Times New Roman"/>
                  <w:color w:val="000000"/>
                  <w:sz w:val="20"/>
                  <w:szCs w:val="20"/>
                  <w:lang w:eastAsia="en-GB"/>
                </w:rPr>
                <m:t>7</m:t>
              </m:r>
            </m:sub>
          </m:sSub>
          <m:r>
            <m:rPr>
              <m:sty m:val="bi"/>
            </m:rPr>
            <w:rPr>
              <w:rFonts w:ascii="Cambria Math" w:hAnsi="Cambria Math" w:cs="Times New Roman"/>
              <w:color w:val="000000"/>
              <w:sz w:val="20"/>
              <w:szCs w:val="20"/>
              <w:lang w:eastAsia="en-GB"/>
            </w:rPr>
            <m:t>Centra</m:t>
          </m:r>
          <m:sSub>
            <m:sSubPr>
              <m:ctrlPr>
                <w:rPr>
                  <w:rFonts w:ascii="Cambria Math" w:hAnsi="Cambria Math" w:cs="Times New Roman"/>
                  <w:b/>
                  <w:i/>
                  <w:color w:val="000000"/>
                  <w:sz w:val="20"/>
                  <w:szCs w:val="20"/>
                  <w:lang w:eastAsia="en-GB"/>
                </w:rPr>
              </m:ctrlPr>
            </m:sSubPr>
            <m:e>
              <m:r>
                <m:rPr>
                  <m:sty m:val="bi"/>
                </m:rPr>
                <w:rPr>
                  <w:rFonts w:ascii="Cambria Math" w:hAnsi="Cambria Math" w:cs="Times New Roman"/>
                  <w:color w:val="000000"/>
                  <w:sz w:val="20"/>
                  <w:szCs w:val="20"/>
                  <w:lang w:eastAsia="en-GB"/>
                </w:rPr>
                <m:t>l</m:t>
              </m:r>
            </m:e>
            <m:sub>
              <m:r>
                <m:rPr>
                  <m:sty m:val="bi"/>
                </m:rPr>
                <w:rPr>
                  <w:rFonts w:ascii="Cambria Math" w:hAnsi="Cambria Math" w:cs="Times New Roman"/>
                  <w:color w:val="000000"/>
                  <w:sz w:val="20"/>
                  <w:szCs w:val="20"/>
                  <w:lang w:eastAsia="en-GB"/>
                </w:rPr>
                <m:t>i</m:t>
              </m:r>
            </m:sub>
          </m:sSub>
          <m:r>
            <m:rPr>
              <m:sty m:val="bi"/>
            </m:rPr>
            <w:rPr>
              <w:rFonts w:ascii="Cambria Math" w:hAnsi="Cambria Math" w:cs="Times New Roman"/>
              <w:color w:val="000000"/>
              <w:sz w:val="20"/>
              <w:szCs w:val="20"/>
              <w:lang w:eastAsia="en-GB"/>
            </w:rPr>
            <m:t xml:space="preserve">+ </m:t>
          </m:r>
          <m:sSub>
            <m:sSubPr>
              <m:ctrlPr>
                <w:rPr>
                  <w:rFonts w:ascii="Cambria Math" w:hAnsi="Cambria Math" w:cs="Times New Roman"/>
                  <w:b/>
                  <w:i/>
                  <w:color w:val="000000"/>
                  <w:sz w:val="20"/>
                  <w:szCs w:val="20"/>
                  <w:lang w:eastAsia="en-GB"/>
                </w:rPr>
              </m:ctrlPr>
            </m:sSubPr>
            <m:e>
              <m:r>
                <m:rPr>
                  <m:sty m:val="bi"/>
                </m:rPr>
                <w:rPr>
                  <w:rFonts w:ascii="Cambria Math" w:hAnsi="Cambria Math" w:cs="Times New Roman"/>
                  <w:color w:val="000000"/>
                  <w:sz w:val="20"/>
                  <w:szCs w:val="20"/>
                  <w:lang w:eastAsia="en-GB"/>
                </w:rPr>
                <m:t>β</m:t>
              </m:r>
            </m:e>
            <m:sub>
              <m:r>
                <m:rPr>
                  <m:sty m:val="bi"/>
                </m:rPr>
                <w:rPr>
                  <w:rFonts w:ascii="Cambria Math" w:hAnsi="Cambria Math" w:cs="Times New Roman"/>
                  <w:color w:val="000000"/>
                  <w:sz w:val="20"/>
                  <w:szCs w:val="20"/>
                  <w:lang w:eastAsia="en-GB"/>
                </w:rPr>
                <m:t>8</m:t>
              </m:r>
            </m:sub>
          </m:sSub>
          <m:r>
            <m:rPr>
              <m:sty m:val="bi"/>
            </m:rPr>
            <w:rPr>
              <w:rFonts w:ascii="Cambria Math" w:hAnsi="Cambria Math" w:cs="Times New Roman"/>
              <w:color w:val="000000"/>
              <w:sz w:val="20"/>
              <w:szCs w:val="20"/>
              <w:lang w:eastAsia="en-GB"/>
            </w:rPr>
            <m:t>Weeken</m:t>
          </m:r>
          <m:sSub>
            <m:sSubPr>
              <m:ctrlPr>
                <w:rPr>
                  <w:rFonts w:ascii="Cambria Math" w:hAnsi="Cambria Math" w:cs="Times New Roman"/>
                  <w:b/>
                  <w:i/>
                  <w:color w:val="000000"/>
                  <w:sz w:val="20"/>
                  <w:szCs w:val="20"/>
                  <w:lang w:eastAsia="en-GB"/>
                </w:rPr>
              </m:ctrlPr>
            </m:sSubPr>
            <m:e>
              <m:r>
                <m:rPr>
                  <m:sty m:val="bi"/>
                </m:rPr>
                <w:rPr>
                  <w:rFonts w:ascii="Cambria Math" w:hAnsi="Cambria Math" w:cs="Times New Roman"/>
                  <w:color w:val="000000"/>
                  <w:sz w:val="20"/>
                  <w:szCs w:val="20"/>
                  <w:lang w:eastAsia="en-GB"/>
                </w:rPr>
                <m:t>d</m:t>
              </m:r>
            </m:e>
            <m:sub>
              <m:r>
                <m:rPr>
                  <m:sty m:val="bi"/>
                </m:rPr>
                <w:rPr>
                  <w:rFonts w:ascii="Cambria Math" w:hAnsi="Cambria Math" w:cs="Times New Roman"/>
                  <w:color w:val="000000"/>
                  <w:sz w:val="20"/>
                  <w:szCs w:val="20"/>
                  <w:lang w:eastAsia="en-GB"/>
                </w:rPr>
                <m:t>i</m:t>
              </m:r>
            </m:sub>
          </m:sSub>
          <m:r>
            <m:rPr>
              <m:sty m:val="bi"/>
            </m:rPr>
            <w:rPr>
              <w:rFonts w:ascii="Cambria Math" w:hAnsi="Cambria Math" w:cs="Times New Roman"/>
              <w:color w:val="000000"/>
              <w:sz w:val="20"/>
              <w:szCs w:val="20"/>
              <w:lang w:eastAsia="en-GB"/>
            </w:rPr>
            <m:t>+</m:t>
          </m:r>
          <m:sSub>
            <m:sSubPr>
              <m:ctrlPr>
                <w:rPr>
                  <w:rFonts w:ascii="Cambria Math" w:hAnsi="Cambria Math" w:cs="Times New Roman"/>
                  <w:b/>
                  <w:i/>
                  <w:color w:val="000000"/>
                  <w:sz w:val="20"/>
                  <w:szCs w:val="20"/>
                  <w:lang w:eastAsia="en-GB"/>
                </w:rPr>
              </m:ctrlPr>
            </m:sSubPr>
            <m:e>
              <m:r>
                <m:rPr>
                  <m:sty m:val="bi"/>
                </m:rPr>
                <w:rPr>
                  <w:rFonts w:ascii="Cambria Math" w:hAnsi="Cambria Math" w:cs="Times New Roman"/>
                  <w:color w:val="000000"/>
                  <w:sz w:val="20"/>
                  <w:szCs w:val="20"/>
                  <w:lang w:eastAsia="en-GB"/>
                </w:rPr>
                <m:t>β</m:t>
              </m:r>
            </m:e>
            <m:sub>
              <m:r>
                <m:rPr>
                  <m:sty m:val="bi"/>
                </m:rPr>
                <w:rPr>
                  <w:rFonts w:ascii="Cambria Math" w:hAnsi="Cambria Math" w:cs="Times New Roman"/>
                  <w:color w:val="000000"/>
                  <w:sz w:val="20"/>
                  <w:szCs w:val="20"/>
                  <w:lang w:eastAsia="en-GB"/>
                </w:rPr>
                <m:t>9</m:t>
              </m:r>
            </m:sub>
          </m:sSub>
          <m:r>
            <m:rPr>
              <m:sty m:val="bi"/>
            </m:rPr>
            <w:rPr>
              <w:rFonts w:ascii="Cambria Math" w:hAnsi="Cambria Math" w:cs="Times New Roman"/>
              <w:color w:val="000000"/>
              <w:sz w:val="20"/>
              <w:szCs w:val="20"/>
              <w:lang w:eastAsia="en-GB"/>
            </w:rPr>
            <m:t>Da</m:t>
          </m:r>
          <m:sSub>
            <m:sSubPr>
              <m:ctrlPr>
                <w:rPr>
                  <w:rFonts w:ascii="Cambria Math" w:hAnsi="Cambria Math" w:cs="Times New Roman"/>
                  <w:b/>
                  <w:i/>
                  <w:color w:val="000000"/>
                  <w:sz w:val="20"/>
                  <w:szCs w:val="20"/>
                  <w:lang w:eastAsia="en-GB"/>
                </w:rPr>
              </m:ctrlPr>
            </m:sSubPr>
            <m:e>
              <m:r>
                <m:rPr>
                  <m:sty m:val="bi"/>
                </m:rPr>
                <w:rPr>
                  <w:rFonts w:ascii="Cambria Math" w:hAnsi="Cambria Math" w:cs="Times New Roman"/>
                  <w:color w:val="000000"/>
                  <w:sz w:val="20"/>
                  <w:szCs w:val="20"/>
                  <w:lang w:eastAsia="en-GB"/>
                </w:rPr>
                <m:t>y</m:t>
              </m:r>
            </m:e>
            <m:sub>
              <m:r>
                <m:rPr>
                  <m:sty m:val="bi"/>
                </m:rPr>
                <w:rPr>
                  <w:rFonts w:ascii="Cambria Math" w:hAnsi="Cambria Math" w:cs="Times New Roman"/>
                  <w:color w:val="000000"/>
                  <w:sz w:val="20"/>
                  <w:szCs w:val="20"/>
                  <w:lang w:eastAsia="en-GB"/>
                </w:rPr>
                <m:t>i</m:t>
              </m:r>
            </m:sub>
          </m:sSub>
        </m:oMath>
      </m:oMathPara>
    </w:p>
    <w:p w14:paraId="2B32FC7C" w14:textId="77777777" w:rsidR="003B4198" w:rsidRPr="00FD4083" w:rsidRDefault="003B4198" w:rsidP="003B4198">
      <w:pPr>
        <w:spacing w:line="276" w:lineRule="auto"/>
        <w:rPr>
          <w:rFonts w:eastAsia="Times New Roman" w:cs="Times New Roman"/>
          <w:sz w:val="20"/>
          <w:szCs w:val="20"/>
          <w:lang w:eastAsia="en-GB"/>
        </w:rPr>
      </w:pPr>
    </w:p>
    <w:p w14:paraId="5E0CDE69" w14:textId="77777777" w:rsidR="003B4198" w:rsidRDefault="003B4198" w:rsidP="003B4198">
      <w:pPr>
        <w:pStyle w:val="ListParagraph"/>
        <w:numPr>
          <w:ilvl w:val="0"/>
          <w:numId w:val="2"/>
        </w:numPr>
        <w:spacing w:line="276" w:lineRule="auto"/>
        <w:textAlignment w:val="baseline"/>
        <w:rPr>
          <w:rFonts w:cs="Times New Roman"/>
          <w:color w:val="000000"/>
          <w:sz w:val="20"/>
          <w:szCs w:val="20"/>
          <w:lang w:eastAsia="en-GB"/>
        </w:rPr>
      </w:pPr>
      <w:r w:rsidRPr="008D3D5F">
        <w:rPr>
          <w:rFonts w:cs="Times New Roman"/>
          <w:b/>
          <w:color w:val="000000"/>
          <w:sz w:val="20"/>
          <w:szCs w:val="20"/>
          <w:lang w:eastAsia="en-GB"/>
        </w:rPr>
        <w:t>Clinical model with severe injuries</w:t>
      </w:r>
      <w:r w:rsidRPr="008D3D5F">
        <w:rPr>
          <w:rFonts w:cs="Times New Roman"/>
          <w:color w:val="000000"/>
          <w:sz w:val="20"/>
          <w:szCs w:val="20"/>
          <w:lang w:eastAsia="en-GB"/>
        </w:rPr>
        <w:t>: In addition to clinical predictors used in the above model, in this model we also include variables capturing aspects of injury severity, in order to better predict hospital admission. Severe injuries are defined as injuries where the GCS score of the patient is below 12</w:t>
      </w:r>
      <w:r>
        <w:rPr>
          <w:rFonts w:cs="Times New Roman"/>
          <w:color w:val="000000"/>
          <w:sz w:val="20"/>
          <w:szCs w:val="20"/>
          <w:lang w:eastAsia="en-GB"/>
        </w:rPr>
        <w:t xml:space="preserve"> </w:t>
      </w:r>
      <m:oMath>
        <m:r>
          <w:rPr>
            <w:rFonts w:ascii="Cambria Math" w:hAnsi="Cambria Math" w:cs="Times New Roman"/>
            <w:color w:val="000000"/>
            <w:sz w:val="20"/>
            <w:szCs w:val="20"/>
            <w:lang w:eastAsia="en-GB"/>
          </w:rPr>
          <m:t>(GC</m:t>
        </m:r>
        <m:sSub>
          <m:sSubPr>
            <m:ctrlPr>
              <w:rPr>
                <w:rFonts w:ascii="Cambria Math" w:hAnsi="Cambria Math" w:cs="Times New Roman"/>
                <w:i/>
                <w:color w:val="000000"/>
                <w:sz w:val="20"/>
                <w:szCs w:val="20"/>
                <w:lang w:eastAsia="en-GB"/>
              </w:rPr>
            </m:ctrlPr>
          </m:sSubPr>
          <m:e>
            <m:r>
              <w:rPr>
                <w:rFonts w:ascii="Cambria Math" w:hAnsi="Cambria Math" w:cs="Times New Roman"/>
                <w:color w:val="000000"/>
                <w:sz w:val="20"/>
                <w:szCs w:val="20"/>
                <w:lang w:eastAsia="en-GB"/>
              </w:rPr>
              <m:t>S</m:t>
            </m:r>
          </m:e>
          <m:sub>
            <m:r>
              <w:rPr>
                <w:rFonts w:ascii="Cambria Math" w:hAnsi="Cambria Math" w:cs="Times New Roman"/>
                <w:color w:val="000000"/>
                <w:sz w:val="20"/>
                <w:szCs w:val="20"/>
                <w:lang w:eastAsia="en-GB"/>
              </w:rPr>
              <m:t>i</m:t>
            </m:r>
          </m:sub>
        </m:sSub>
        <m:r>
          <w:rPr>
            <w:rFonts w:ascii="Cambria Math" w:hAnsi="Cambria Math" w:cs="Times New Roman"/>
            <w:color w:val="000000"/>
            <w:sz w:val="20"/>
            <w:szCs w:val="20"/>
            <w:lang w:eastAsia="en-GB"/>
          </w:rPr>
          <m:t>);</m:t>
        </m:r>
      </m:oMath>
      <w:r w:rsidRPr="008D3D5F">
        <w:rPr>
          <w:rFonts w:cs="Times New Roman"/>
          <w:color w:val="000000"/>
          <w:sz w:val="20"/>
          <w:szCs w:val="20"/>
          <w:lang w:eastAsia="en-GB"/>
        </w:rPr>
        <w:t xml:space="preserve"> many of these are head injuries. </w:t>
      </w:r>
    </w:p>
    <w:p w14:paraId="2EBD5948" w14:textId="77777777" w:rsidR="003B4198" w:rsidRPr="008D3D5F" w:rsidRDefault="003B4198" w:rsidP="003B4198">
      <w:pPr>
        <w:spacing w:line="276" w:lineRule="auto"/>
        <w:ind w:left="720"/>
        <w:textAlignment w:val="baseline"/>
        <w:rPr>
          <w:rFonts w:cs="Times New Roman"/>
          <w:color w:val="000000"/>
          <w:sz w:val="20"/>
          <w:szCs w:val="20"/>
          <w:lang w:eastAsia="en-GB"/>
        </w:rPr>
      </w:pPr>
      <m:oMathPara>
        <m:oMath>
          <m:r>
            <w:rPr>
              <w:rFonts w:ascii="Cambria Math" w:hAnsi="Cambria Math" w:cs="Times New Roman"/>
              <w:color w:val="000000"/>
              <w:sz w:val="20"/>
              <w:szCs w:val="20"/>
              <w:lang w:eastAsia="en-GB"/>
            </w:rPr>
            <m:t>Admissio</m:t>
          </m:r>
          <m:sSub>
            <m:sSubPr>
              <m:ctrlPr>
                <w:rPr>
                  <w:rFonts w:ascii="Cambria Math" w:hAnsi="Cambria Math" w:cs="Times New Roman"/>
                  <w:i/>
                  <w:color w:val="000000"/>
                  <w:sz w:val="20"/>
                  <w:szCs w:val="20"/>
                  <w:lang w:eastAsia="en-GB"/>
                </w:rPr>
              </m:ctrlPr>
            </m:sSubPr>
            <m:e>
              <m:r>
                <w:rPr>
                  <w:rFonts w:ascii="Cambria Math" w:hAnsi="Cambria Math" w:cs="Times New Roman"/>
                  <w:color w:val="000000"/>
                  <w:sz w:val="20"/>
                  <w:szCs w:val="20"/>
                  <w:lang w:eastAsia="en-GB"/>
                </w:rPr>
                <m:t>n</m:t>
              </m:r>
            </m:e>
            <m:sub>
              <m:r>
                <w:rPr>
                  <w:rFonts w:ascii="Cambria Math" w:hAnsi="Cambria Math" w:cs="Times New Roman"/>
                  <w:color w:val="000000"/>
                  <w:sz w:val="20"/>
                  <w:szCs w:val="20"/>
                  <w:lang w:eastAsia="en-GB"/>
                </w:rPr>
                <m:t>i</m:t>
              </m:r>
            </m:sub>
          </m:sSub>
          <m:r>
            <w:rPr>
              <w:rFonts w:ascii="Cambria Math" w:hAnsi="Cambria Math" w:cs="Times New Roman"/>
              <w:color w:val="000000"/>
              <w:sz w:val="20"/>
              <w:szCs w:val="20"/>
              <w:lang w:eastAsia="en-GB"/>
            </w:rPr>
            <m:t>=α+</m:t>
          </m:r>
          <m:sSub>
            <m:sSubPr>
              <m:ctrlPr>
                <w:rPr>
                  <w:rFonts w:ascii="Cambria Math" w:hAnsi="Cambria Math" w:cs="Times New Roman"/>
                  <w:i/>
                  <w:color w:val="000000"/>
                  <w:sz w:val="20"/>
                  <w:szCs w:val="20"/>
                  <w:lang w:eastAsia="en-GB"/>
                </w:rPr>
              </m:ctrlPr>
            </m:sSubPr>
            <m:e>
              <m:r>
                <w:rPr>
                  <w:rFonts w:ascii="Cambria Math" w:hAnsi="Cambria Math" w:cs="Times New Roman"/>
                  <w:color w:val="000000"/>
                  <w:sz w:val="20"/>
                  <w:szCs w:val="20"/>
                  <w:lang w:eastAsia="en-GB"/>
                </w:rPr>
                <m:t>β</m:t>
              </m:r>
            </m:e>
            <m:sub>
              <m:r>
                <w:rPr>
                  <w:rFonts w:ascii="Cambria Math" w:hAnsi="Cambria Math" w:cs="Times New Roman"/>
                  <w:color w:val="000000"/>
                  <w:sz w:val="20"/>
                  <w:szCs w:val="20"/>
                  <w:lang w:eastAsia="en-GB"/>
                </w:rPr>
                <m:t>1</m:t>
              </m:r>
            </m:sub>
          </m:sSub>
          <m:r>
            <w:rPr>
              <w:rFonts w:ascii="Cambria Math" w:hAnsi="Cambria Math" w:cs="Times New Roman"/>
              <w:color w:val="000000"/>
              <w:sz w:val="20"/>
              <w:szCs w:val="20"/>
              <w:lang w:eastAsia="en-GB"/>
            </w:rPr>
            <m:t>Ag</m:t>
          </m:r>
          <m:sSub>
            <m:sSubPr>
              <m:ctrlPr>
                <w:rPr>
                  <w:rFonts w:ascii="Cambria Math" w:hAnsi="Cambria Math" w:cs="Times New Roman"/>
                  <w:i/>
                  <w:color w:val="000000"/>
                  <w:sz w:val="20"/>
                  <w:szCs w:val="20"/>
                  <w:lang w:eastAsia="en-GB"/>
                </w:rPr>
              </m:ctrlPr>
            </m:sSubPr>
            <m:e>
              <m:r>
                <w:rPr>
                  <w:rFonts w:ascii="Cambria Math" w:hAnsi="Cambria Math" w:cs="Times New Roman"/>
                  <w:color w:val="000000"/>
                  <w:sz w:val="20"/>
                  <w:szCs w:val="20"/>
                  <w:lang w:eastAsia="en-GB"/>
                </w:rPr>
                <m:t>e</m:t>
              </m:r>
            </m:e>
            <m:sub>
              <m:r>
                <w:rPr>
                  <w:rFonts w:ascii="Cambria Math" w:hAnsi="Cambria Math" w:cs="Times New Roman"/>
                  <w:color w:val="000000"/>
                  <w:sz w:val="20"/>
                  <w:szCs w:val="20"/>
                  <w:lang w:eastAsia="en-GB"/>
                </w:rPr>
                <m:t>i</m:t>
              </m:r>
            </m:sub>
          </m:sSub>
          <m:r>
            <w:rPr>
              <w:rFonts w:ascii="Cambria Math" w:hAnsi="Cambria Math" w:cs="Times New Roman"/>
              <w:color w:val="000000"/>
              <w:sz w:val="20"/>
              <w:szCs w:val="20"/>
              <w:lang w:eastAsia="en-GB"/>
            </w:rPr>
            <m:t xml:space="preserve">+ </m:t>
          </m:r>
          <m:sSub>
            <m:sSubPr>
              <m:ctrlPr>
                <w:rPr>
                  <w:rFonts w:ascii="Cambria Math" w:hAnsi="Cambria Math" w:cs="Times New Roman"/>
                  <w:i/>
                  <w:color w:val="000000"/>
                  <w:sz w:val="20"/>
                  <w:szCs w:val="20"/>
                  <w:lang w:eastAsia="en-GB"/>
                </w:rPr>
              </m:ctrlPr>
            </m:sSubPr>
            <m:e>
              <m:r>
                <w:rPr>
                  <w:rFonts w:ascii="Cambria Math" w:hAnsi="Cambria Math" w:cs="Times New Roman"/>
                  <w:color w:val="000000"/>
                  <w:sz w:val="20"/>
                  <w:szCs w:val="20"/>
                  <w:lang w:eastAsia="en-GB"/>
                </w:rPr>
                <m:t>β</m:t>
              </m:r>
            </m:e>
            <m:sub>
              <m:r>
                <w:rPr>
                  <w:rFonts w:ascii="Cambria Math" w:hAnsi="Cambria Math" w:cs="Times New Roman"/>
                  <w:color w:val="000000"/>
                  <w:sz w:val="20"/>
                  <w:szCs w:val="20"/>
                  <w:lang w:eastAsia="en-GB"/>
                </w:rPr>
                <m:t>2</m:t>
              </m:r>
            </m:sub>
          </m:sSub>
          <m:r>
            <w:rPr>
              <w:rFonts w:ascii="Cambria Math" w:hAnsi="Cambria Math" w:cs="Times New Roman"/>
              <w:color w:val="000000"/>
              <w:sz w:val="20"/>
              <w:szCs w:val="20"/>
              <w:lang w:eastAsia="en-GB"/>
            </w:rPr>
            <m:t>Educatio</m:t>
          </m:r>
          <m:sSub>
            <m:sSubPr>
              <m:ctrlPr>
                <w:rPr>
                  <w:rFonts w:ascii="Cambria Math" w:hAnsi="Cambria Math" w:cs="Times New Roman"/>
                  <w:i/>
                  <w:color w:val="000000"/>
                  <w:sz w:val="20"/>
                  <w:szCs w:val="20"/>
                  <w:lang w:eastAsia="en-GB"/>
                </w:rPr>
              </m:ctrlPr>
            </m:sSubPr>
            <m:e>
              <m:r>
                <w:rPr>
                  <w:rFonts w:ascii="Cambria Math" w:hAnsi="Cambria Math" w:cs="Times New Roman"/>
                  <w:color w:val="000000"/>
                  <w:sz w:val="20"/>
                  <w:szCs w:val="20"/>
                  <w:lang w:eastAsia="en-GB"/>
                </w:rPr>
                <m:t>n</m:t>
              </m:r>
            </m:e>
            <m:sub>
              <m:r>
                <w:rPr>
                  <w:rFonts w:ascii="Cambria Math" w:hAnsi="Cambria Math" w:cs="Times New Roman"/>
                  <w:color w:val="000000"/>
                  <w:sz w:val="20"/>
                  <w:szCs w:val="20"/>
                  <w:lang w:eastAsia="en-GB"/>
                </w:rPr>
                <m:t>i</m:t>
              </m:r>
            </m:sub>
          </m:sSub>
          <m:r>
            <w:rPr>
              <w:rFonts w:ascii="Cambria Math" w:hAnsi="Cambria Math" w:cs="Times New Roman"/>
              <w:color w:val="000000"/>
              <w:sz w:val="20"/>
              <w:szCs w:val="20"/>
              <w:lang w:eastAsia="en-GB"/>
            </w:rPr>
            <m:t xml:space="preserve">+ </m:t>
          </m:r>
          <m:sSub>
            <m:sSubPr>
              <m:ctrlPr>
                <w:rPr>
                  <w:rFonts w:ascii="Cambria Math" w:hAnsi="Cambria Math" w:cs="Times New Roman"/>
                  <w:i/>
                  <w:color w:val="000000"/>
                  <w:sz w:val="20"/>
                  <w:szCs w:val="20"/>
                  <w:lang w:eastAsia="en-GB"/>
                </w:rPr>
              </m:ctrlPr>
            </m:sSubPr>
            <m:e>
              <m:r>
                <w:rPr>
                  <w:rFonts w:ascii="Cambria Math" w:hAnsi="Cambria Math" w:cs="Times New Roman"/>
                  <w:color w:val="000000"/>
                  <w:sz w:val="20"/>
                  <w:szCs w:val="20"/>
                  <w:lang w:eastAsia="en-GB"/>
                </w:rPr>
                <m:t>β</m:t>
              </m:r>
            </m:e>
            <m:sub>
              <m:r>
                <w:rPr>
                  <w:rFonts w:ascii="Cambria Math" w:hAnsi="Cambria Math" w:cs="Times New Roman"/>
                  <w:color w:val="000000"/>
                  <w:sz w:val="20"/>
                  <w:szCs w:val="20"/>
                  <w:lang w:eastAsia="en-GB"/>
                </w:rPr>
                <m:t>3</m:t>
              </m:r>
            </m:sub>
          </m:sSub>
          <m:r>
            <w:rPr>
              <w:rFonts w:ascii="Cambria Math" w:hAnsi="Cambria Math" w:cs="Times New Roman"/>
              <w:color w:val="000000"/>
              <w:sz w:val="20"/>
              <w:szCs w:val="20"/>
              <w:lang w:eastAsia="en-GB"/>
            </w:rPr>
            <m:t>Gende</m:t>
          </m:r>
          <m:sSub>
            <m:sSubPr>
              <m:ctrlPr>
                <w:rPr>
                  <w:rFonts w:ascii="Cambria Math" w:hAnsi="Cambria Math" w:cs="Times New Roman"/>
                  <w:i/>
                  <w:color w:val="000000"/>
                  <w:sz w:val="20"/>
                  <w:szCs w:val="20"/>
                  <w:lang w:eastAsia="en-GB"/>
                </w:rPr>
              </m:ctrlPr>
            </m:sSubPr>
            <m:e>
              <m:r>
                <w:rPr>
                  <w:rFonts w:ascii="Cambria Math" w:hAnsi="Cambria Math" w:cs="Times New Roman"/>
                  <w:color w:val="000000"/>
                  <w:sz w:val="20"/>
                  <w:szCs w:val="20"/>
                  <w:lang w:eastAsia="en-GB"/>
                </w:rPr>
                <m:t>r</m:t>
              </m:r>
            </m:e>
            <m:sub>
              <m:r>
                <w:rPr>
                  <w:rFonts w:ascii="Cambria Math" w:hAnsi="Cambria Math" w:cs="Times New Roman"/>
                  <w:color w:val="000000"/>
                  <w:sz w:val="20"/>
                  <w:szCs w:val="20"/>
                  <w:lang w:eastAsia="en-GB"/>
                </w:rPr>
                <m:t>i</m:t>
              </m:r>
            </m:sub>
          </m:sSub>
          <m:r>
            <w:rPr>
              <w:rFonts w:ascii="Cambria Math" w:hAnsi="Cambria Math" w:cs="Times New Roman"/>
              <w:color w:val="000000"/>
              <w:sz w:val="20"/>
              <w:szCs w:val="20"/>
              <w:lang w:eastAsia="en-GB"/>
            </w:rPr>
            <m:t xml:space="preserve">+ </m:t>
          </m:r>
          <m:sSub>
            <m:sSubPr>
              <m:ctrlPr>
                <w:rPr>
                  <w:rFonts w:ascii="Cambria Math" w:hAnsi="Cambria Math" w:cs="Times New Roman"/>
                  <w:i/>
                  <w:color w:val="000000"/>
                  <w:sz w:val="20"/>
                  <w:szCs w:val="20"/>
                  <w:lang w:eastAsia="en-GB"/>
                </w:rPr>
              </m:ctrlPr>
            </m:sSubPr>
            <m:e>
              <m:r>
                <w:rPr>
                  <w:rFonts w:ascii="Cambria Math" w:hAnsi="Cambria Math" w:cs="Times New Roman"/>
                  <w:color w:val="000000"/>
                  <w:sz w:val="20"/>
                  <w:szCs w:val="20"/>
                  <w:lang w:eastAsia="en-GB"/>
                </w:rPr>
                <m:t>Β</m:t>
              </m:r>
            </m:e>
            <m:sub>
              <m:r>
                <w:rPr>
                  <w:rFonts w:ascii="Cambria Math" w:hAnsi="Cambria Math" w:cs="Times New Roman"/>
                  <w:color w:val="000000"/>
                  <w:sz w:val="20"/>
                  <w:szCs w:val="20"/>
                  <w:lang w:eastAsia="en-GB"/>
                </w:rPr>
                <m:t>4</m:t>
              </m:r>
            </m:sub>
          </m:sSub>
          <m:r>
            <w:rPr>
              <w:rFonts w:ascii="Cambria Math" w:hAnsi="Cambria Math" w:cs="Times New Roman"/>
              <w:color w:val="000000"/>
              <w:sz w:val="20"/>
              <w:szCs w:val="20"/>
              <w:lang w:eastAsia="en-GB"/>
            </w:rPr>
            <m:t>Occupatio</m:t>
          </m:r>
          <m:sSub>
            <m:sSubPr>
              <m:ctrlPr>
                <w:rPr>
                  <w:rFonts w:ascii="Cambria Math" w:hAnsi="Cambria Math" w:cs="Times New Roman"/>
                  <w:i/>
                  <w:color w:val="000000"/>
                  <w:sz w:val="20"/>
                  <w:szCs w:val="20"/>
                  <w:lang w:eastAsia="en-GB"/>
                </w:rPr>
              </m:ctrlPr>
            </m:sSubPr>
            <m:e>
              <m:r>
                <w:rPr>
                  <w:rFonts w:ascii="Cambria Math" w:hAnsi="Cambria Math" w:cs="Times New Roman"/>
                  <w:color w:val="000000"/>
                  <w:sz w:val="20"/>
                  <w:szCs w:val="20"/>
                  <w:lang w:eastAsia="en-GB"/>
                </w:rPr>
                <m:t>n</m:t>
              </m:r>
            </m:e>
            <m:sub>
              <m:r>
                <w:rPr>
                  <w:rFonts w:ascii="Cambria Math" w:hAnsi="Cambria Math" w:cs="Times New Roman"/>
                  <w:color w:val="000000"/>
                  <w:sz w:val="20"/>
                  <w:szCs w:val="20"/>
                  <w:lang w:eastAsia="en-GB"/>
                </w:rPr>
                <m:t>i</m:t>
              </m:r>
            </m:sub>
          </m:sSub>
          <m:r>
            <w:rPr>
              <w:rFonts w:ascii="Cambria Math" w:hAnsi="Cambria Math" w:cs="Times New Roman"/>
              <w:color w:val="000000"/>
              <w:sz w:val="20"/>
              <w:szCs w:val="20"/>
              <w:lang w:eastAsia="en-GB"/>
            </w:rPr>
            <m:t>+</m:t>
          </m:r>
          <m:sSub>
            <m:sSubPr>
              <m:ctrlPr>
                <w:rPr>
                  <w:rFonts w:ascii="Cambria Math" w:hAnsi="Cambria Math" w:cs="Times New Roman"/>
                  <w:i/>
                  <w:color w:val="000000"/>
                  <w:sz w:val="20"/>
                  <w:szCs w:val="20"/>
                  <w:lang w:eastAsia="en-GB"/>
                </w:rPr>
              </m:ctrlPr>
            </m:sSubPr>
            <m:e>
              <m:r>
                <w:rPr>
                  <w:rFonts w:ascii="Cambria Math" w:hAnsi="Cambria Math" w:cs="Times New Roman"/>
                  <w:color w:val="000000"/>
                  <w:sz w:val="20"/>
                  <w:szCs w:val="20"/>
                  <w:lang w:eastAsia="en-GB"/>
                </w:rPr>
                <m:t>β</m:t>
              </m:r>
            </m:e>
            <m:sub>
              <m:r>
                <w:rPr>
                  <w:rFonts w:ascii="Cambria Math" w:hAnsi="Cambria Math" w:cs="Times New Roman"/>
                  <w:color w:val="000000"/>
                  <w:sz w:val="20"/>
                  <w:szCs w:val="20"/>
                  <w:lang w:eastAsia="en-GB"/>
                </w:rPr>
                <m:t>5</m:t>
              </m:r>
            </m:sub>
          </m:sSub>
          <m:r>
            <w:rPr>
              <w:rFonts w:ascii="Cambria Math" w:hAnsi="Cambria Math" w:cs="Times New Roman"/>
              <w:color w:val="000000"/>
              <w:sz w:val="20"/>
              <w:szCs w:val="20"/>
              <w:lang w:eastAsia="en-GB"/>
            </w:rPr>
            <m:t>Injur</m:t>
          </m:r>
          <m:sSub>
            <m:sSubPr>
              <m:ctrlPr>
                <w:rPr>
                  <w:rFonts w:ascii="Cambria Math" w:hAnsi="Cambria Math" w:cs="Times New Roman"/>
                  <w:i/>
                  <w:color w:val="000000"/>
                  <w:sz w:val="20"/>
                  <w:szCs w:val="20"/>
                  <w:lang w:eastAsia="en-GB"/>
                </w:rPr>
              </m:ctrlPr>
            </m:sSubPr>
            <m:e>
              <m:r>
                <w:rPr>
                  <w:rFonts w:ascii="Cambria Math" w:hAnsi="Cambria Math" w:cs="Times New Roman"/>
                  <w:color w:val="000000"/>
                  <w:sz w:val="20"/>
                  <w:szCs w:val="20"/>
                  <w:lang w:eastAsia="en-GB"/>
                </w:rPr>
                <m:t>y</m:t>
              </m:r>
            </m:e>
            <m:sub>
              <m:r>
                <w:rPr>
                  <w:rFonts w:ascii="Cambria Math" w:hAnsi="Cambria Math" w:cs="Times New Roman"/>
                  <w:color w:val="000000"/>
                  <w:sz w:val="20"/>
                  <w:szCs w:val="20"/>
                  <w:lang w:eastAsia="en-GB"/>
                </w:rPr>
                <m:t>i</m:t>
              </m:r>
            </m:sub>
          </m:sSub>
          <m:r>
            <w:rPr>
              <w:rFonts w:ascii="Cambria Math" w:hAnsi="Cambria Math" w:cs="Times New Roman"/>
              <w:color w:val="000000"/>
              <w:sz w:val="20"/>
              <w:szCs w:val="20"/>
              <w:lang w:eastAsia="en-GB"/>
            </w:rPr>
            <m:t xml:space="preserve">+ </m:t>
          </m:r>
          <m:sSub>
            <m:sSubPr>
              <m:ctrlPr>
                <w:rPr>
                  <w:rFonts w:ascii="Cambria Math" w:hAnsi="Cambria Math" w:cs="Times New Roman"/>
                  <w:i/>
                  <w:color w:val="000000"/>
                  <w:sz w:val="20"/>
                  <w:szCs w:val="20"/>
                  <w:lang w:eastAsia="en-GB"/>
                </w:rPr>
              </m:ctrlPr>
            </m:sSubPr>
            <m:e>
              <m:r>
                <w:rPr>
                  <w:rFonts w:ascii="Cambria Math" w:hAnsi="Cambria Math" w:cs="Times New Roman"/>
                  <w:color w:val="000000"/>
                  <w:sz w:val="20"/>
                  <w:szCs w:val="20"/>
                  <w:lang w:eastAsia="en-GB"/>
                </w:rPr>
                <m:t>β</m:t>
              </m:r>
            </m:e>
            <m:sub>
              <m:r>
                <w:rPr>
                  <w:rFonts w:ascii="Cambria Math" w:hAnsi="Cambria Math" w:cs="Times New Roman"/>
                  <w:color w:val="000000"/>
                  <w:sz w:val="20"/>
                  <w:szCs w:val="20"/>
                  <w:lang w:eastAsia="en-GB"/>
                </w:rPr>
                <m:t>6</m:t>
              </m:r>
            </m:sub>
          </m:sSub>
          <m:r>
            <w:rPr>
              <w:rFonts w:ascii="Cambria Math" w:hAnsi="Cambria Math" w:cs="Times New Roman"/>
              <w:color w:val="000000"/>
              <w:sz w:val="20"/>
              <w:szCs w:val="20"/>
              <w:lang w:eastAsia="en-GB"/>
            </w:rPr>
            <m:t>RT</m:t>
          </m:r>
          <m:sSub>
            <m:sSubPr>
              <m:ctrlPr>
                <w:rPr>
                  <w:rFonts w:ascii="Cambria Math" w:hAnsi="Cambria Math" w:cs="Times New Roman"/>
                  <w:i/>
                  <w:color w:val="000000"/>
                  <w:sz w:val="20"/>
                  <w:szCs w:val="20"/>
                  <w:lang w:eastAsia="en-GB"/>
                </w:rPr>
              </m:ctrlPr>
            </m:sSubPr>
            <m:e>
              <m:r>
                <w:rPr>
                  <w:rFonts w:ascii="Cambria Math" w:hAnsi="Cambria Math" w:cs="Times New Roman"/>
                  <w:color w:val="000000"/>
                  <w:sz w:val="20"/>
                  <w:szCs w:val="20"/>
                  <w:lang w:eastAsia="en-GB"/>
                </w:rPr>
                <m:t>C</m:t>
              </m:r>
            </m:e>
            <m:sub>
              <m:r>
                <w:rPr>
                  <w:rFonts w:ascii="Cambria Math" w:hAnsi="Cambria Math" w:cs="Times New Roman"/>
                  <w:color w:val="000000"/>
                  <w:sz w:val="20"/>
                  <w:szCs w:val="20"/>
                  <w:lang w:eastAsia="en-GB"/>
                </w:rPr>
                <m:t>i</m:t>
              </m:r>
            </m:sub>
          </m:sSub>
          <m:r>
            <w:rPr>
              <w:rFonts w:ascii="Cambria Math" w:hAnsi="Cambria Math" w:cs="Times New Roman"/>
              <w:color w:val="000000"/>
              <w:sz w:val="20"/>
              <w:szCs w:val="20"/>
              <w:lang w:eastAsia="en-GB"/>
            </w:rPr>
            <m:t xml:space="preserve">+ </m:t>
          </m:r>
          <m:sSub>
            <m:sSubPr>
              <m:ctrlPr>
                <w:rPr>
                  <w:rFonts w:ascii="Cambria Math" w:hAnsi="Cambria Math" w:cs="Times New Roman"/>
                  <w:i/>
                  <w:color w:val="000000"/>
                  <w:sz w:val="20"/>
                  <w:szCs w:val="20"/>
                  <w:lang w:eastAsia="en-GB"/>
                </w:rPr>
              </m:ctrlPr>
            </m:sSubPr>
            <m:e>
              <m:r>
                <w:rPr>
                  <w:rFonts w:ascii="Cambria Math" w:hAnsi="Cambria Math" w:cs="Times New Roman"/>
                  <w:color w:val="000000"/>
                  <w:sz w:val="20"/>
                  <w:szCs w:val="20"/>
                  <w:lang w:eastAsia="en-GB"/>
                </w:rPr>
                <m:t>β</m:t>
              </m:r>
            </m:e>
            <m:sub>
              <m:r>
                <w:rPr>
                  <w:rFonts w:ascii="Cambria Math" w:hAnsi="Cambria Math" w:cs="Times New Roman"/>
                  <w:color w:val="000000"/>
                  <w:sz w:val="20"/>
                  <w:szCs w:val="20"/>
                  <w:lang w:eastAsia="en-GB"/>
                </w:rPr>
                <m:t>7</m:t>
              </m:r>
            </m:sub>
          </m:sSub>
          <m:r>
            <w:rPr>
              <w:rFonts w:ascii="Cambria Math" w:hAnsi="Cambria Math" w:cs="Times New Roman"/>
              <w:color w:val="000000"/>
              <w:sz w:val="20"/>
              <w:szCs w:val="20"/>
              <w:lang w:eastAsia="en-GB"/>
            </w:rPr>
            <m:t>Centra</m:t>
          </m:r>
          <m:sSub>
            <m:sSubPr>
              <m:ctrlPr>
                <w:rPr>
                  <w:rFonts w:ascii="Cambria Math" w:hAnsi="Cambria Math" w:cs="Times New Roman"/>
                  <w:i/>
                  <w:color w:val="000000"/>
                  <w:sz w:val="20"/>
                  <w:szCs w:val="20"/>
                  <w:lang w:eastAsia="en-GB"/>
                </w:rPr>
              </m:ctrlPr>
            </m:sSubPr>
            <m:e>
              <m:r>
                <w:rPr>
                  <w:rFonts w:ascii="Cambria Math" w:hAnsi="Cambria Math" w:cs="Times New Roman"/>
                  <w:color w:val="000000"/>
                  <w:sz w:val="20"/>
                  <w:szCs w:val="20"/>
                  <w:lang w:eastAsia="en-GB"/>
                </w:rPr>
                <m:t>l</m:t>
              </m:r>
            </m:e>
            <m:sub>
              <m:r>
                <w:rPr>
                  <w:rFonts w:ascii="Cambria Math" w:hAnsi="Cambria Math" w:cs="Times New Roman"/>
                  <w:color w:val="000000"/>
                  <w:sz w:val="20"/>
                  <w:szCs w:val="20"/>
                  <w:lang w:eastAsia="en-GB"/>
                </w:rPr>
                <m:t>i</m:t>
              </m:r>
            </m:sub>
          </m:sSub>
          <m:r>
            <w:rPr>
              <w:rFonts w:ascii="Cambria Math" w:hAnsi="Cambria Math" w:cs="Times New Roman"/>
              <w:color w:val="000000"/>
              <w:sz w:val="20"/>
              <w:szCs w:val="20"/>
              <w:lang w:eastAsia="en-GB"/>
            </w:rPr>
            <m:t xml:space="preserve">+ </m:t>
          </m:r>
          <m:sSub>
            <m:sSubPr>
              <m:ctrlPr>
                <w:rPr>
                  <w:rFonts w:ascii="Cambria Math" w:hAnsi="Cambria Math" w:cs="Times New Roman"/>
                  <w:i/>
                  <w:color w:val="000000"/>
                  <w:sz w:val="20"/>
                  <w:szCs w:val="20"/>
                  <w:lang w:eastAsia="en-GB"/>
                </w:rPr>
              </m:ctrlPr>
            </m:sSubPr>
            <m:e>
              <m:r>
                <w:rPr>
                  <w:rFonts w:ascii="Cambria Math" w:hAnsi="Cambria Math" w:cs="Times New Roman"/>
                  <w:color w:val="000000"/>
                  <w:sz w:val="20"/>
                  <w:szCs w:val="20"/>
                  <w:lang w:eastAsia="en-GB"/>
                </w:rPr>
                <m:t>β</m:t>
              </m:r>
            </m:e>
            <m:sub>
              <m:r>
                <w:rPr>
                  <w:rFonts w:ascii="Cambria Math" w:hAnsi="Cambria Math" w:cs="Times New Roman"/>
                  <w:color w:val="000000"/>
                  <w:sz w:val="20"/>
                  <w:szCs w:val="20"/>
                  <w:lang w:eastAsia="en-GB"/>
                </w:rPr>
                <m:t>8</m:t>
              </m:r>
            </m:sub>
          </m:sSub>
          <m:r>
            <w:rPr>
              <w:rFonts w:ascii="Cambria Math" w:hAnsi="Cambria Math" w:cs="Times New Roman"/>
              <w:color w:val="000000"/>
              <w:sz w:val="20"/>
              <w:szCs w:val="20"/>
              <w:lang w:eastAsia="en-GB"/>
            </w:rPr>
            <m:t>Weeken</m:t>
          </m:r>
          <m:sSub>
            <m:sSubPr>
              <m:ctrlPr>
                <w:rPr>
                  <w:rFonts w:ascii="Cambria Math" w:hAnsi="Cambria Math" w:cs="Times New Roman"/>
                  <w:i/>
                  <w:color w:val="000000"/>
                  <w:sz w:val="20"/>
                  <w:szCs w:val="20"/>
                  <w:lang w:eastAsia="en-GB"/>
                </w:rPr>
              </m:ctrlPr>
            </m:sSubPr>
            <m:e>
              <m:r>
                <w:rPr>
                  <w:rFonts w:ascii="Cambria Math" w:hAnsi="Cambria Math" w:cs="Times New Roman"/>
                  <w:color w:val="000000"/>
                  <w:sz w:val="20"/>
                  <w:szCs w:val="20"/>
                  <w:lang w:eastAsia="en-GB"/>
                </w:rPr>
                <m:t>d</m:t>
              </m:r>
            </m:e>
            <m:sub>
              <m:r>
                <w:rPr>
                  <w:rFonts w:ascii="Cambria Math" w:hAnsi="Cambria Math" w:cs="Times New Roman"/>
                  <w:color w:val="000000"/>
                  <w:sz w:val="20"/>
                  <w:szCs w:val="20"/>
                  <w:lang w:eastAsia="en-GB"/>
                </w:rPr>
                <m:t>i</m:t>
              </m:r>
            </m:sub>
          </m:sSub>
          <m:r>
            <w:rPr>
              <w:rFonts w:ascii="Cambria Math" w:hAnsi="Cambria Math" w:cs="Times New Roman"/>
              <w:color w:val="000000"/>
              <w:sz w:val="20"/>
              <w:szCs w:val="20"/>
              <w:lang w:eastAsia="en-GB"/>
            </w:rPr>
            <m:t>+</m:t>
          </m:r>
          <m:sSub>
            <m:sSubPr>
              <m:ctrlPr>
                <w:rPr>
                  <w:rFonts w:ascii="Cambria Math" w:hAnsi="Cambria Math" w:cs="Times New Roman"/>
                  <w:i/>
                  <w:color w:val="000000"/>
                  <w:sz w:val="20"/>
                  <w:szCs w:val="20"/>
                  <w:lang w:eastAsia="en-GB"/>
                </w:rPr>
              </m:ctrlPr>
            </m:sSubPr>
            <m:e>
              <m:r>
                <w:rPr>
                  <w:rFonts w:ascii="Cambria Math" w:hAnsi="Cambria Math" w:cs="Times New Roman"/>
                  <w:color w:val="000000"/>
                  <w:sz w:val="20"/>
                  <w:szCs w:val="20"/>
                  <w:lang w:eastAsia="en-GB"/>
                </w:rPr>
                <m:t>β</m:t>
              </m:r>
            </m:e>
            <m:sub>
              <m:r>
                <w:rPr>
                  <w:rFonts w:ascii="Cambria Math" w:hAnsi="Cambria Math" w:cs="Times New Roman"/>
                  <w:color w:val="000000"/>
                  <w:sz w:val="20"/>
                  <w:szCs w:val="20"/>
                  <w:lang w:eastAsia="en-GB"/>
                </w:rPr>
                <m:t>9</m:t>
              </m:r>
            </m:sub>
          </m:sSub>
          <m:r>
            <w:rPr>
              <w:rFonts w:ascii="Cambria Math" w:hAnsi="Cambria Math" w:cs="Times New Roman"/>
              <w:color w:val="000000"/>
              <w:sz w:val="20"/>
              <w:szCs w:val="20"/>
              <w:lang w:eastAsia="en-GB"/>
            </w:rPr>
            <m:t>Da</m:t>
          </m:r>
          <m:sSub>
            <m:sSubPr>
              <m:ctrlPr>
                <w:rPr>
                  <w:rFonts w:ascii="Cambria Math" w:hAnsi="Cambria Math" w:cs="Times New Roman"/>
                  <w:i/>
                  <w:color w:val="000000"/>
                  <w:sz w:val="20"/>
                  <w:szCs w:val="20"/>
                  <w:lang w:eastAsia="en-GB"/>
                </w:rPr>
              </m:ctrlPr>
            </m:sSubPr>
            <m:e>
              <m:r>
                <w:rPr>
                  <w:rFonts w:ascii="Cambria Math" w:hAnsi="Cambria Math" w:cs="Times New Roman"/>
                  <w:color w:val="000000"/>
                  <w:sz w:val="20"/>
                  <w:szCs w:val="20"/>
                  <w:lang w:eastAsia="en-GB"/>
                </w:rPr>
                <m:t>y</m:t>
              </m:r>
            </m:e>
            <m:sub>
              <m:r>
                <w:rPr>
                  <w:rFonts w:ascii="Cambria Math" w:hAnsi="Cambria Math" w:cs="Times New Roman"/>
                  <w:color w:val="000000"/>
                  <w:sz w:val="20"/>
                  <w:szCs w:val="20"/>
                  <w:lang w:eastAsia="en-GB"/>
                </w:rPr>
                <m:t>i</m:t>
              </m:r>
            </m:sub>
          </m:sSub>
          <m:r>
            <w:rPr>
              <w:rFonts w:ascii="Cambria Math" w:hAnsi="Cambria Math" w:cs="Times New Roman"/>
              <w:color w:val="000000"/>
              <w:sz w:val="20"/>
              <w:szCs w:val="20"/>
              <w:lang w:eastAsia="en-GB"/>
            </w:rPr>
            <m:t>+</m:t>
          </m:r>
          <m:sSub>
            <m:sSubPr>
              <m:ctrlPr>
                <w:rPr>
                  <w:rFonts w:ascii="Cambria Math" w:hAnsi="Cambria Math" w:cs="Times New Roman"/>
                  <w:b/>
                  <w:i/>
                  <w:color w:val="000000"/>
                  <w:sz w:val="20"/>
                  <w:szCs w:val="20"/>
                  <w:lang w:eastAsia="en-GB"/>
                </w:rPr>
              </m:ctrlPr>
            </m:sSubPr>
            <m:e>
              <m:r>
                <m:rPr>
                  <m:sty m:val="bi"/>
                </m:rPr>
                <w:rPr>
                  <w:rFonts w:ascii="Cambria Math" w:hAnsi="Cambria Math" w:cs="Times New Roman"/>
                  <w:color w:val="000000"/>
                  <w:sz w:val="20"/>
                  <w:szCs w:val="20"/>
                  <w:lang w:eastAsia="en-GB"/>
                </w:rPr>
                <m:t>β</m:t>
              </m:r>
            </m:e>
            <m:sub>
              <m:r>
                <m:rPr>
                  <m:sty m:val="bi"/>
                </m:rPr>
                <w:rPr>
                  <w:rFonts w:ascii="Cambria Math" w:hAnsi="Cambria Math" w:cs="Times New Roman"/>
                  <w:color w:val="000000"/>
                  <w:sz w:val="20"/>
                  <w:szCs w:val="20"/>
                  <w:lang w:eastAsia="en-GB"/>
                </w:rPr>
                <m:t>10</m:t>
              </m:r>
            </m:sub>
          </m:sSub>
          <m:r>
            <m:rPr>
              <m:sty m:val="bi"/>
            </m:rPr>
            <w:rPr>
              <w:rFonts w:ascii="Cambria Math" w:hAnsi="Cambria Math" w:cs="Times New Roman"/>
              <w:color w:val="000000"/>
              <w:sz w:val="20"/>
              <w:szCs w:val="20"/>
              <w:lang w:eastAsia="en-GB"/>
            </w:rPr>
            <m:t>GC</m:t>
          </m:r>
          <m:sSub>
            <m:sSubPr>
              <m:ctrlPr>
                <w:rPr>
                  <w:rFonts w:ascii="Cambria Math" w:hAnsi="Cambria Math" w:cs="Times New Roman"/>
                  <w:b/>
                  <w:i/>
                  <w:color w:val="000000"/>
                  <w:sz w:val="20"/>
                  <w:szCs w:val="20"/>
                  <w:lang w:eastAsia="en-GB"/>
                </w:rPr>
              </m:ctrlPr>
            </m:sSubPr>
            <m:e>
              <m:r>
                <m:rPr>
                  <m:sty m:val="bi"/>
                </m:rPr>
                <w:rPr>
                  <w:rFonts w:ascii="Cambria Math" w:hAnsi="Cambria Math" w:cs="Times New Roman"/>
                  <w:color w:val="000000"/>
                  <w:sz w:val="20"/>
                  <w:szCs w:val="20"/>
                  <w:lang w:eastAsia="en-GB"/>
                </w:rPr>
                <m:t>S</m:t>
              </m:r>
            </m:e>
            <m:sub>
              <m:r>
                <m:rPr>
                  <m:sty m:val="bi"/>
                </m:rPr>
                <w:rPr>
                  <w:rFonts w:ascii="Cambria Math" w:hAnsi="Cambria Math" w:cs="Times New Roman"/>
                  <w:color w:val="000000"/>
                  <w:sz w:val="20"/>
                  <w:szCs w:val="20"/>
                  <w:lang w:eastAsia="en-GB"/>
                </w:rPr>
                <m:t>i</m:t>
              </m:r>
            </m:sub>
          </m:sSub>
        </m:oMath>
      </m:oMathPara>
    </w:p>
    <w:p w14:paraId="3116F1A7" w14:textId="77777777" w:rsidR="003B4198" w:rsidRDefault="003B4198" w:rsidP="003B4198">
      <w:pPr>
        <w:spacing w:line="276" w:lineRule="auto"/>
        <w:rPr>
          <w:rFonts w:cs="Times New Roman"/>
          <w:sz w:val="20"/>
          <w:szCs w:val="20"/>
        </w:rPr>
      </w:pPr>
    </w:p>
    <w:p w14:paraId="58416CFB" w14:textId="77777777" w:rsidR="003B4198" w:rsidRDefault="003B4198" w:rsidP="003B4198">
      <w:pPr>
        <w:spacing w:line="276" w:lineRule="auto"/>
        <w:rPr>
          <w:rFonts w:cs="Times New Roman"/>
          <w:sz w:val="20"/>
          <w:szCs w:val="20"/>
        </w:rPr>
      </w:pPr>
    </w:p>
    <w:p w14:paraId="60FEC6CD" w14:textId="4D638828" w:rsidR="003B4198" w:rsidRPr="00F91E83" w:rsidRDefault="00F26A4E" w:rsidP="003B4198">
      <w:pPr>
        <w:spacing w:line="276" w:lineRule="auto"/>
        <w:rPr>
          <w:rFonts w:cs="Times New Roman"/>
          <w:b/>
          <w:sz w:val="20"/>
          <w:szCs w:val="20"/>
          <w:lang w:eastAsia="en-GB"/>
        </w:rPr>
      </w:pPr>
      <w:r>
        <w:rPr>
          <w:rFonts w:cs="Times New Roman"/>
          <w:b/>
          <w:color w:val="000000"/>
          <w:sz w:val="20"/>
          <w:szCs w:val="20"/>
          <w:lang w:eastAsia="en-GB"/>
        </w:rPr>
        <w:t xml:space="preserve">Additional file 1: </w:t>
      </w:r>
      <w:r w:rsidR="003B4198" w:rsidRPr="00F91E83">
        <w:rPr>
          <w:rFonts w:cs="Times New Roman"/>
          <w:b/>
          <w:color w:val="000000"/>
          <w:sz w:val="20"/>
          <w:szCs w:val="20"/>
          <w:lang w:eastAsia="en-GB"/>
        </w:rPr>
        <w:t xml:space="preserve">Table </w:t>
      </w:r>
      <w:r>
        <w:rPr>
          <w:rFonts w:cs="Times New Roman"/>
          <w:b/>
          <w:color w:val="000000"/>
          <w:sz w:val="20"/>
          <w:szCs w:val="20"/>
          <w:lang w:eastAsia="en-GB"/>
        </w:rPr>
        <w:t>S</w:t>
      </w:r>
      <w:r w:rsidR="003B4198" w:rsidRPr="00F91E83">
        <w:rPr>
          <w:rFonts w:cs="Times New Roman"/>
          <w:b/>
          <w:color w:val="000000"/>
          <w:sz w:val="20"/>
          <w:szCs w:val="20"/>
          <w:lang w:eastAsia="en-GB"/>
        </w:rPr>
        <w:t xml:space="preserve">2. Regression </w:t>
      </w:r>
      <w:r w:rsidR="002F6D9B">
        <w:rPr>
          <w:rFonts w:cs="Times New Roman"/>
          <w:b/>
          <w:color w:val="000000"/>
          <w:sz w:val="20"/>
          <w:szCs w:val="20"/>
          <w:lang w:eastAsia="en-GB"/>
        </w:rPr>
        <w:t xml:space="preserve">analysis: predictors </w:t>
      </w:r>
      <w:r w:rsidR="003B4198" w:rsidRPr="00F91E83">
        <w:rPr>
          <w:rFonts w:cs="Times New Roman"/>
          <w:b/>
          <w:color w:val="000000"/>
          <w:sz w:val="20"/>
          <w:szCs w:val="20"/>
          <w:lang w:eastAsia="en-GB"/>
        </w:rPr>
        <w:t>o</w:t>
      </w:r>
      <w:r w:rsidR="002F6D9B">
        <w:rPr>
          <w:rFonts w:cs="Times New Roman"/>
          <w:b/>
          <w:color w:val="000000"/>
          <w:sz w:val="20"/>
          <w:szCs w:val="20"/>
          <w:lang w:eastAsia="en-GB"/>
        </w:rPr>
        <w:t>f</w:t>
      </w:r>
      <w:r w:rsidR="003B4198" w:rsidRPr="00F91E83">
        <w:rPr>
          <w:rFonts w:cs="Times New Roman"/>
          <w:b/>
          <w:color w:val="000000"/>
          <w:sz w:val="20"/>
          <w:szCs w:val="20"/>
          <w:lang w:eastAsia="en-GB"/>
        </w:rPr>
        <w:t xml:space="preserve"> admission to hospital</w:t>
      </w:r>
      <w:bookmarkStart w:id="0" w:name="_GoBack"/>
      <w:bookmarkEnd w:id="0"/>
    </w:p>
    <w:p w14:paraId="291D9CB6" w14:textId="77777777" w:rsidR="00D14FED" w:rsidRDefault="002008A0">
      <w:r>
        <w:rPr>
          <w:rFonts w:eastAsia="Times New Roman" w:cs="Times New Roman"/>
          <w:noProof/>
          <w:sz w:val="20"/>
          <w:szCs w:val="20"/>
          <w:lang w:val="en-US"/>
        </w:rPr>
        <w:drawing>
          <wp:inline distT="0" distB="0" distL="0" distR="0" wp14:anchorId="4DAE6C7A" wp14:editId="3784747D">
            <wp:extent cx="5412935" cy="6517640"/>
            <wp:effectExtent l="25400" t="25400" r="22860" b="35560"/>
            <wp:docPr id="1" name="Picture 1" descr="../../../../../Desktop/model_1.p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ktop/model_1.p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19910" cy="6526039"/>
                    </a:xfrm>
                    <a:prstGeom prst="rect">
                      <a:avLst/>
                    </a:prstGeom>
                    <a:noFill/>
                    <a:ln w="3175">
                      <a:solidFill>
                        <a:schemeClr val="tx1"/>
                      </a:solidFill>
                    </a:ln>
                  </pic:spPr>
                </pic:pic>
              </a:graphicData>
            </a:graphic>
          </wp:inline>
        </w:drawing>
      </w:r>
    </w:p>
    <w:sectPr w:rsidR="00D14FED" w:rsidSect="00A566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0D521F7"/>
    <w:multiLevelType w:val="hybridMultilevel"/>
    <w:tmpl w:val="9A785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77B2112"/>
    <w:multiLevelType w:val="multilevel"/>
    <w:tmpl w:val="C6EE2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198"/>
    <w:rsid w:val="000D3D06"/>
    <w:rsid w:val="000F5BD4"/>
    <w:rsid w:val="00152E71"/>
    <w:rsid w:val="00187549"/>
    <w:rsid w:val="001F7C13"/>
    <w:rsid w:val="002008A0"/>
    <w:rsid w:val="0027237B"/>
    <w:rsid w:val="002F6D9B"/>
    <w:rsid w:val="003B4198"/>
    <w:rsid w:val="004A34B7"/>
    <w:rsid w:val="00531313"/>
    <w:rsid w:val="006F7F85"/>
    <w:rsid w:val="00830CFF"/>
    <w:rsid w:val="00893238"/>
    <w:rsid w:val="008C219E"/>
    <w:rsid w:val="008E486B"/>
    <w:rsid w:val="00937028"/>
    <w:rsid w:val="00A5664D"/>
    <w:rsid w:val="00A92A51"/>
    <w:rsid w:val="00A93DCD"/>
    <w:rsid w:val="00B6262C"/>
    <w:rsid w:val="00BF3D2F"/>
    <w:rsid w:val="00C473BD"/>
    <w:rsid w:val="00CA6B5F"/>
    <w:rsid w:val="00CE76E3"/>
    <w:rsid w:val="00CF7F8B"/>
    <w:rsid w:val="00F26A4E"/>
    <w:rsid w:val="00F80A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5037C"/>
  <w15:chartTrackingRefBased/>
  <w15:docId w15:val="{11DD5A77-543C-E048-9F48-F2C372982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4198"/>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4198"/>
    <w:pPr>
      <w:ind w:left="720"/>
      <w:contextualSpacing/>
    </w:pPr>
  </w:style>
  <w:style w:type="table" w:styleId="TableGrid">
    <w:name w:val="Table Grid"/>
    <w:basedOn w:val="TableNormal"/>
    <w:uiPriority w:val="39"/>
    <w:rsid w:val="00F80A1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446</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Croke, Kevin</dc:creator>
  <cp:keywords/>
  <dc:description/>
  <cp:lastModifiedBy>Abirami R.</cp:lastModifiedBy>
  <cp:revision>9</cp:revision>
  <dcterms:created xsi:type="dcterms:W3CDTF">2022-03-31T18:46:00Z</dcterms:created>
  <dcterms:modified xsi:type="dcterms:W3CDTF">2022-04-04T14:09:00Z</dcterms:modified>
</cp:coreProperties>
</file>