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77158" w14:textId="49100BF7" w:rsidR="00AC79F7" w:rsidRPr="00DC5C64" w:rsidRDefault="00AC79F7" w:rsidP="00AC79F7">
      <w:pPr>
        <w:spacing w:after="0" w:line="240" w:lineRule="auto"/>
        <w:rPr>
          <w:rFonts w:cstheme="minorHAnsi"/>
          <w:b/>
          <w:bCs/>
        </w:rPr>
      </w:pPr>
      <w:bookmarkStart w:id="0" w:name="_Hlk103083392"/>
      <w:r w:rsidRPr="00DC5C64">
        <w:rPr>
          <w:rFonts w:cstheme="minorHAnsi"/>
        </w:rPr>
        <w:t>Additional File 10.</w:t>
      </w:r>
      <w:r w:rsidRPr="00DC5C64">
        <w:rPr>
          <w:rFonts w:cstheme="minorHAnsi"/>
          <w:b/>
          <w:bCs/>
        </w:rPr>
        <w:t xml:space="preserve"> </w:t>
      </w:r>
      <w:r w:rsidRPr="00DC5C64">
        <w:rPr>
          <w:rFonts w:cstheme="minorHAnsi"/>
        </w:rPr>
        <w:t>Hazard Ratios from Cox Proportional Hazard Models by Military Component</w:t>
      </w:r>
      <w:r w:rsidR="00246921" w:rsidRPr="00DC5C64">
        <w:rPr>
          <w:rFonts w:cstheme="minorHAnsi"/>
        </w:rPr>
        <w:t xml:space="preserve"> within the</w:t>
      </w:r>
      <w:r w:rsidRPr="00DC5C64">
        <w:rPr>
          <w:rFonts w:cstheme="minorHAnsi"/>
        </w:rPr>
        <w:t xml:space="preserve"> Female Cohort</w:t>
      </w:r>
      <w:bookmarkStart w:id="1" w:name="_Hlk86843938"/>
      <w:bookmarkStart w:id="2" w:name="_Hlk86842853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29"/>
        <w:gridCol w:w="2024"/>
        <w:gridCol w:w="1719"/>
      </w:tblGrid>
      <w:tr w:rsidR="00AC79F7" w:rsidRPr="00DC5C64" w14:paraId="33C40568" w14:textId="77777777" w:rsidTr="00F12F77">
        <w:tc>
          <w:tcPr>
            <w:tcW w:w="4129" w:type="dxa"/>
            <w:vAlign w:val="center"/>
          </w:tcPr>
          <w:p w14:paraId="02843FDF" w14:textId="77777777" w:rsidR="00AC79F7" w:rsidRPr="00DC5C64" w:rsidRDefault="00AC79F7" w:rsidP="00F12F77">
            <w:pPr>
              <w:rPr>
                <w:rFonts w:cstheme="minorHAnsi"/>
              </w:rPr>
            </w:pPr>
            <w:bookmarkStart w:id="3" w:name="_Hlk90362075"/>
            <w:bookmarkEnd w:id="0"/>
          </w:p>
        </w:tc>
        <w:tc>
          <w:tcPr>
            <w:tcW w:w="2024" w:type="dxa"/>
            <w:vAlign w:val="center"/>
          </w:tcPr>
          <w:p w14:paraId="26930E14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Unadjusted model </w:t>
            </w:r>
          </w:p>
        </w:tc>
        <w:tc>
          <w:tcPr>
            <w:tcW w:w="1719" w:type="dxa"/>
            <w:vAlign w:val="center"/>
          </w:tcPr>
          <w:p w14:paraId="728FD45B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Adjusting for </w:t>
            </w:r>
          </w:p>
          <w:p w14:paraId="12D295A8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proofErr w:type="spellStart"/>
            <w:r w:rsidRPr="00DC5C64">
              <w:rPr>
                <w:rFonts w:cstheme="minorHAnsi"/>
              </w:rPr>
              <w:t>Demographics</w:t>
            </w:r>
            <w:r w:rsidRPr="00DC5C64">
              <w:rPr>
                <w:rFonts w:cstheme="minorHAnsi"/>
                <w:vertAlign w:val="superscript"/>
              </w:rPr>
              <w:t>a</w:t>
            </w:r>
            <w:proofErr w:type="spellEnd"/>
          </w:p>
        </w:tc>
      </w:tr>
      <w:tr w:rsidR="00AC79F7" w:rsidRPr="00DC5C64" w14:paraId="1A689226" w14:textId="77777777" w:rsidTr="00F12F77">
        <w:tc>
          <w:tcPr>
            <w:tcW w:w="4129" w:type="dxa"/>
            <w:vAlign w:val="center"/>
          </w:tcPr>
          <w:p w14:paraId="0210232D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>Full Female Cohort</w:t>
            </w:r>
          </w:p>
        </w:tc>
        <w:tc>
          <w:tcPr>
            <w:tcW w:w="2024" w:type="dxa"/>
            <w:vAlign w:val="center"/>
          </w:tcPr>
          <w:p w14:paraId="40223842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Hazard Ratio</w:t>
            </w:r>
          </w:p>
          <w:p w14:paraId="7BD51DAF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(95% CI)</w:t>
            </w:r>
          </w:p>
        </w:tc>
        <w:tc>
          <w:tcPr>
            <w:tcW w:w="1719" w:type="dxa"/>
            <w:vAlign w:val="center"/>
          </w:tcPr>
          <w:p w14:paraId="39E0AE06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Hazard Ratio</w:t>
            </w:r>
          </w:p>
          <w:p w14:paraId="7B80E1EF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(95% CI)</w:t>
            </w:r>
          </w:p>
        </w:tc>
      </w:tr>
      <w:tr w:rsidR="00AC79F7" w:rsidRPr="00DC5C64" w14:paraId="1353653D" w14:textId="77777777" w:rsidTr="00F12F77">
        <w:tc>
          <w:tcPr>
            <w:tcW w:w="4129" w:type="dxa"/>
            <w:vAlign w:val="center"/>
          </w:tcPr>
          <w:p w14:paraId="38BB8D41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Active Duty vs National Gu</w:t>
            </w:r>
            <w:bookmarkStart w:id="4" w:name="_GoBack"/>
            <w:bookmarkEnd w:id="4"/>
            <w:r w:rsidRPr="00DC5C64">
              <w:rPr>
                <w:rFonts w:cstheme="minorHAnsi"/>
              </w:rPr>
              <w:t xml:space="preserve">ard/Reserve </w:t>
            </w:r>
          </w:p>
        </w:tc>
        <w:tc>
          <w:tcPr>
            <w:tcW w:w="2024" w:type="dxa"/>
            <w:vAlign w:val="center"/>
          </w:tcPr>
          <w:p w14:paraId="0E26BB1A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0.77</w:t>
            </w:r>
          </w:p>
          <w:p w14:paraId="7EE488AB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(0.53, 1.11)</w:t>
            </w:r>
          </w:p>
        </w:tc>
        <w:tc>
          <w:tcPr>
            <w:tcW w:w="1719" w:type="dxa"/>
            <w:vAlign w:val="center"/>
          </w:tcPr>
          <w:p w14:paraId="205BF91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0.82</w:t>
            </w:r>
          </w:p>
          <w:p w14:paraId="0370A415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(0.56, 1.20)</w:t>
            </w:r>
          </w:p>
        </w:tc>
      </w:tr>
      <w:tr w:rsidR="00AC79F7" w:rsidRPr="00DC5C64" w14:paraId="77381915" w14:textId="77777777" w:rsidTr="00F12F77">
        <w:tc>
          <w:tcPr>
            <w:tcW w:w="4129" w:type="dxa"/>
            <w:vAlign w:val="center"/>
          </w:tcPr>
          <w:p w14:paraId="015FA410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National Guard /Reserve vs Active Duty </w:t>
            </w:r>
          </w:p>
        </w:tc>
        <w:tc>
          <w:tcPr>
            <w:tcW w:w="2024" w:type="dxa"/>
            <w:vAlign w:val="center"/>
          </w:tcPr>
          <w:p w14:paraId="4D25B78E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1.31</w:t>
            </w:r>
          </w:p>
          <w:p w14:paraId="3AFF8FD7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(0.90, 1.90)</w:t>
            </w:r>
          </w:p>
        </w:tc>
        <w:tc>
          <w:tcPr>
            <w:tcW w:w="1719" w:type="dxa"/>
            <w:vAlign w:val="center"/>
          </w:tcPr>
          <w:p w14:paraId="793DF475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1.22</w:t>
            </w:r>
          </w:p>
          <w:p w14:paraId="58D82609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(0.83, 1.80)</w:t>
            </w:r>
          </w:p>
        </w:tc>
      </w:tr>
      <w:tr w:rsidR="00AC79F7" w:rsidRPr="00DC5C64" w14:paraId="7499846A" w14:textId="77777777" w:rsidTr="00F12F77">
        <w:tc>
          <w:tcPr>
            <w:tcW w:w="4129" w:type="dxa"/>
            <w:vAlign w:val="center"/>
          </w:tcPr>
          <w:p w14:paraId="3E273776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>First Deployers</w:t>
            </w:r>
          </w:p>
        </w:tc>
        <w:tc>
          <w:tcPr>
            <w:tcW w:w="2024" w:type="dxa"/>
            <w:vAlign w:val="center"/>
          </w:tcPr>
          <w:p w14:paraId="01877506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719" w:type="dxa"/>
            <w:vAlign w:val="center"/>
          </w:tcPr>
          <w:p w14:paraId="44A121C6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</w:p>
        </w:tc>
      </w:tr>
      <w:tr w:rsidR="00AC79F7" w:rsidRPr="00DC5C64" w14:paraId="14F134F0" w14:textId="77777777" w:rsidTr="00F12F77">
        <w:tc>
          <w:tcPr>
            <w:tcW w:w="4129" w:type="dxa"/>
            <w:vAlign w:val="center"/>
          </w:tcPr>
          <w:p w14:paraId="4079D9DB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Active Duty vs National Guard/Reserve </w:t>
            </w:r>
          </w:p>
        </w:tc>
        <w:tc>
          <w:tcPr>
            <w:tcW w:w="2024" w:type="dxa"/>
            <w:vAlign w:val="center"/>
          </w:tcPr>
          <w:p w14:paraId="1DA7906F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0.85</w:t>
            </w:r>
          </w:p>
          <w:p w14:paraId="405CBF0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(0.57, 1.29)</w:t>
            </w:r>
          </w:p>
        </w:tc>
        <w:tc>
          <w:tcPr>
            <w:tcW w:w="1719" w:type="dxa"/>
            <w:vAlign w:val="center"/>
          </w:tcPr>
          <w:p w14:paraId="411A2F90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0.90</w:t>
            </w:r>
          </w:p>
          <w:p w14:paraId="249F78F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(0.59, 1.37)</w:t>
            </w:r>
          </w:p>
        </w:tc>
      </w:tr>
      <w:tr w:rsidR="00AC79F7" w:rsidRPr="00DC5C64" w14:paraId="70B42DFC" w14:textId="77777777" w:rsidTr="00F12F77">
        <w:tc>
          <w:tcPr>
            <w:tcW w:w="4129" w:type="dxa"/>
            <w:vAlign w:val="center"/>
          </w:tcPr>
          <w:p w14:paraId="0488A96B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National Guard /Reserve vs Active Duty </w:t>
            </w:r>
          </w:p>
        </w:tc>
        <w:tc>
          <w:tcPr>
            <w:tcW w:w="2024" w:type="dxa"/>
            <w:vAlign w:val="center"/>
          </w:tcPr>
          <w:p w14:paraId="09D81344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1.17</w:t>
            </w:r>
          </w:p>
          <w:p w14:paraId="4167BD51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(0.78, 1.77)</w:t>
            </w:r>
          </w:p>
        </w:tc>
        <w:tc>
          <w:tcPr>
            <w:tcW w:w="1719" w:type="dxa"/>
            <w:vAlign w:val="center"/>
          </w:tcPr>
          <w:p w14:paraId="43D6AD4F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1.12</w:t>
            </w:r>
          </w:p>
          <w:p w14:paraId="1DC38439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(0.73, 1.71)</w:t>
            </w:r>
          </w:p>
        </w:tc>
      </w:tr>
      <w:tr w:rsidR="00AC79F7" w:rsidRPr="00DC5C64" w14:paraId="525FE730" w14:textId="77777777" w:rsidTr="00F12F77">
        <w:tc>
          <w:tcPr>
            <w:tcW w:w="4129" w:type="dxa"/>
            <w:vAlign w:val="center"/>
          </w:tcPr>
          <w:p w14:paraId="4B550DFD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>2+ Deployers</w:t>
            </w:r>
          </w:p>
        </w:tc>
        <w:tc>
          <w:tcPr>
            <w:tcW w:w="2024" w:type="dxa"/>
            <w:vAlign w:val="center"/>
          </w:tcPr>
          <w:p w14:paraId="19067D0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719" w:type="dxa"/>
            <w:vAlign w:val="center"/>
          </w:tcPr>
          <w:p w14:paraId="28F822E8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</w:p>
        </w:tc>
      </w:tr>
      <w:tr w:rsidR="00AC79F7" w:rsidRPr="00DC5C64" w14:paraId="2497B03D" w14:textId="77777777" w:rsidTr="00F12F77">
        <w:tc>
          <w:tcPr>
            <w:tcW w:w="4129" w:type="dxa"/>
            <w:vAlign w:val="center"/>
          </w:tcPr>
          <w:p w14:paraId="4434EC29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Active Duty vs National Guard/Reserve </w:t>
            </w:r>
          </w:p>
        </w:tc>
        <w:tc>
          <w:tcPr>
            <w:tcW w:w="2024" w:type="dxa"/>
            <w:vAlign w:val="center"/>
          </w:tcPr>
          <w:p w14:paraId="3D54C4E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0.50</w:t>
            </w:r>
          </w:p>
          <w:p w14:paraId="78137E61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(0.21, 1.22)</w:t>
            </w:r>
          </w:p>
        </w:tc>
        <w:tc>
          <w:tcPr>
            <w:tcW w:w="1719" w:type="dxa"/>
            <w:vAlign w:val="center"/>
          </w:tcPr>
          <w:p w14:paraId="1EE4379E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0.46</w:t>
            </w:r>
          </w:p>
          <w:p w14:paraId="34365CE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(0.18, 1.18)</w:t>
            </w:r>
          </w:p>
        </w:tc>
      </w:tr>
      <w:tr w:rsidR="00AC79F7" w:rsidRPr="00DC5C64" w14:paraId="539B4BB4" w14:textId="77777777" w:rsidTr="00F12F77">
        <w:tc>
          <w:tcPr>
            <w:tcW w:w="4129" w:type="dxa"/>
            <w:vAlign w:val="center"/>
          </w:tcPr>
          <w:p w14:paraId="6A50DA37" w14:textId="77777777" w:rsidR="00AC79F7" w:rsidRPr="00DC5C64" w:rsidRDefault="00AC79F7" w:rsidP="00F12F77">
            <w:pPr>
              <w:rPr>
                <w:rFonts w:cstheme="minorHAnsi"/>
              </w:rPr>
            </w:pPr>
            <w:r w:rsidRPr="00DC5C64">
              <w:rPr>
                <w:rFonts w:cstheme="minorHAnsi"/>
              </w:rPr>
              <w:t xml:space="preserve">   National Guard /Reserve vs Active Duty </w:t>
            </w:r>
          </w:p>
        </w:tc>
        <w:tc>
          <w:tcPr>
            <w:tcW w:w="2024" w:type="dxa"/>
            <w:vAlign w:val="center"/>
          </w:tcPr>
          <w:p w14:paraId="3AD069D1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1.98</w:t>
            </w:r>
          </w:p>
          <w:p w14:paraId="687837BD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(0.82, 4.79)</w:t>
            </w:r>
          </w:p>
        </w:tc>
        <w:tc>
          <w:tcPr>
            <w:tcW w:w="1719" w:type="dxa"/>
            <w:vAlign w:val="center"/>
          </w:tcPr>
          <w:p w14:paraId="66FF2C11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2.16</w:t>
            </w:r>
          </w:p>
          <w:p w14:paraId="664A8348" w14:textId="77777777" w:rsidR="00AC79F7" w:rsidRPr="00DC5C64" w:rsidRDefault="00AC79F7" w:rsidP="00F12F77">
            <w:pPr>
              <w:jc w:val="center"/>
              <w:rPr>
                <w:rFonts w:cstheme="minorHAnsi"/>
              </w:rPr>
            </w:pPr>
            <w:r w:rsidRPr="00DC5C64">
              <w:rPr>
                <w:rFonts w:cstheme="minorHAnsi"/>
              </w:rPr>
              <w:t>(0.85, 5.49)</w:t>
            </w:r>
          </w:p>
        </w:tc>
      </w:tr>
    </w:tbl>
    <w:bookmarkEnd w:id="3"/>
    <w:p w14:paraId="07B41D79" w14:textId="77777777" w:rsidR="00AC79F7" w:rsidRPr="0075736D" w:rsidRDefault="00AC79F7" w:rsidP="00AC79F7">
      <w:pPr>
        <w:spacing w:after="0" w:line="240" w:lineRule="auto"/>
        <w:rPr>
          <w:rFonts w:cstheme="minorHAnsi"/>
        </w:rPr>
      </w:pPr>
      <w:proofErr w:type="spellStart"/>
      <w:r w:rsidRPr="00DC5C64">
        <w:rPr>
          <w:rFonts w:cstheme="minorHAnsi"/>
          <w:vertAlign w:val="superscript"/>
        </w:rPr>
        <w:t>a</w:t>
      </w:r>
      <w:r w:rsidRPr="00DC5C64">
        <w:rPr>
          <w:rFonts w:cstheme="minorHAnsi"/>
        </w:rPr>
        <w:t>Adjusted</w:t>
      </w:r>
      <w:proofErr w:type="spellEnd"/>
      <w:r w:rsidRPr="00DC5C64">
        <w:rPr>
          <w:rFonts w:cstheme="minorHAnsi"/>
        </w:rPr>
        <w:t xml:space="preserve"> for gender, age category (18-24, 25-29, 30-34, 35-39, 40+), race/ethnicity (Black, White, Hispanic, Other), and Fiscal Year of return from index deployment grouped as 2008-09, 2010-11, and 2012-14.</w:t>
      </w:r>
      <w:r>
        <w:rPr>
          <w:rFonts w:cstheme="minorHAnsi"/>
        </w:rPr>
        <w:t xml:space="preserve"> </w:t>
      </w:r>
      <w:bookmarkEnd w:id="1"/>
      <w:bookmarkEnd w:id="2"/>
    </w:p>
    <w:p w14:paraId="2259BBDB" w14:textId="77777777" w:rsidR="00DF5438" w:rsidRDefault="00DC5C64"/>
    <w:sectPr w:rsidR="00DF5438" w:rsidSect="00E133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F7"/>
    <w:rsid w:val="00246921"/>
    <w:rsid w:val="00532AC6"/>
    <w:rsid w:val="007244F9"/>
    <w:rsid w:val="00993DCD"/>
    <w:rsid w:val="00AC79F7"/>
    <w:rsid w:val="00DC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92697"/>
  <w15:chartTrackingRefBased/>
  <w15:docId w15:val="{3C4B3BFF-C843-49A4-BA44-821F242A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79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3</cp:revision>
  <dcterms:created xsi:type="dcterms:W3CDTF">2022-11-14T02:26:00Z</dcterms:created>
  <dcterms:modified xsi:type="dcterms:W3CDTF">2022-12-10T13:50:00Z</dcterms:modified>
</cp:coreProperties>
</file>