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51798" w14:textId="348CC273" w:rsidR="004C6CFE" w:rsidRDefault="003D5453" w:rsidP="00F57423">
      <w:pPr>
        <w:spacing w:line="360" w:lineRule="auto"/>
        <w:ind w:firstLineChars="200" w:firstLine="361"/>
        <w:jc w:val="center"/>
        <w:rPr>
          <w:rFonts w:ascii="TimesNRMT-SemiBold" w:hAnsi="TimesNRMT-SemiBold" w:hint="eastAsia"/>
          <w:b/>
          <w:bCs/>
          <w:color w:val="000000"/>
          <w:sz w:val="18"/>
          <w:szCs w:val="18"/>
        </w:rPr>
      </w:pPr>
      <w:r>
        <w:rPr>
          <w:rFonts w:ascii="TimesNRMT-SemiBold" w:hAnsi="TimesNRMT-SemiBold"/>
          <w:b/>
          <w:bCs/>
          <w:color w:val="000000"/>
          <w:sz w:val="18"/>
          <w:szCs w:val="18"/>
        </w:rPr>
        <w:t>Additional</w:t>
      </w:r>
      <w:r w:rsidR="004C6CFE">
        <w:rPr>
          <w:rFonts w:ascii="TimesNRMT-SemiBold" w:hAnsi="TimesNRMT-SemiBold" w:hint="eastAsia"/>
          <w:b/>
          <w:bCs/>
          <w:color w:val="000000"/>
          <w:sz w:val="18"/>
          <w:szCs w:val="18"/>
        </w:rPr>
        <w:t xml:space="preserve"> </w:t>
      </w:r>
      <w:bookmarkStart w:id="0" w:name="_GoBack"/>
      <w:r>
        <w:rPr>
          <w:rFonts w:ascii="TimesNRMT-SemiBold" w:hAnsi="TimesNRMT-SemiBold" w:hint="eastAsia"/>
          <w:b/>
          <w:bCs/>
          <w:color w:val="000000"/>
          <w:sz w:val="18"/>
          <w:szCs w:val="18"/>
        </w:rPr>
        <w:t>information</w:t>
      </w:r>
      <w:bookmarkEnd w:id="0"/>
    </w:p>
    <w:p w14:paraId="3D76F517" w14:textId="77777777" w:rsidR="00EE51A8" w:rsidRPr="00EE51A8" w:rsidRDefault="00EE51A8" w:rsidP="00EE51A8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78CB232B" wp14:editId="24111436">
            <wp:extent cx="3646381" cy="3322073"/>
            <wp:effectExtent l="0" t="0" r="0" b="0"/>
            <wp:docPr id="6" name="图片 6" descr="C:\Users\lenovo\AppData\Roaming\Tencent\Users\280997090\QQ\WinTemp\RichOle\MSOP2~KXK0[8A1DUYBBLI$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280997090\QQ\WinTemp\RichOle\MSOP2~KXK0[8A1DUYBBLI$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29" cy="332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54927" w14:textId="58218825" w:rsidR="00EE51A8" w:rsidRPr="00ED7E20" w:rsidRDefault="00EE51A8" w:rsidP="00ED7E20">
      <w:pPr>
        <w:spacing w:line="360" w:lineRule="auto"/>
        <w:ind w:firstLineChars="200" w:firstLine="320"/>
        <w:jc w:val="left"/>
        <w:rPr>
          <w:rFonts w:ascii="MyriadPro-Regular" w:hAnsi="MyriadPro-Regular" w:hint="eastAsia"/>
          <w:color w:val="000000"/>
          <w:sz w:val="16"/>
          <w:szCs w:val="16"/>
        </w:rPr>
      </w:pP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Figure S1.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Displacement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time series of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GPS site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CHLM </w:t>
      </w:r>
      <w:r w:rsidR="004B0685">
        <w:rPr>
          <w:rFonts w:ascii="MyriadPro-Regular" w:hAnsi="MyriadPro-Regular" w:hint="eastAsia"/>
          <w:color w:val="000000"/>
          <w:sz w:val="16"/>
          <w:szCs w:val="16"/>
        </w:rPr>
        <w:t>of</w:t>
      </w:r>
      <w:r w:rsidR="00DF4901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NGL</w:t>
      </w:r>
      <w:r w:rsidR="007339C2">
        <w:rPr>
          <w:rFonts w:ascii="MyriadPro-Regular" w:hAnsi="MyriadPro-Regular"/>
          <w:color w:val="000000"/>
          <w:sz w:val="16"/>
          <w:szCs w:val="16"/>
        </w:rPr>
        <w:t>’s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Pr="00ED7E20">
        <w:rPr>
          <w:rFonts w:ascii="MyriadPro-Regular" w:hAnsi="MyriadPro-Regular"/>
          <w:color w:val="000000"/>
          <w:sz w:val="16"/>
          <w:szCs w:val="16"/>
        </w:rPr>
        <w:t>solution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and ours. The</w:t>
      </w:r>
      <w:r w:rsidR="00DF4901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red dots indicate the NGL solution and the black dots indicate our solution. </w:t>
      </w:r>
    </w:p>
    <w:p w14:paraId="3AF40FD2" w14:textId="77777777" w:rsidR="00EE51A8" w:rsidRDefault="00EE51A8" w:rsidP="00EE51A8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3E412007" wp14:editId="63768029">
            <wp:extent cx="4375657" cy="3388328"/>
            <wp:effectExtent l="0" t="0" r="6350" b="3175"/>
            <wp:docPr id="5" name="图片 5" descr="C:\Users\lenovo\AppData\Roaming\Tencent\Users\280997090\QQ\WinTemp\RichOle\UA1Q99U_H1V8%7~ILFM~M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280997090\QQ\WinTemp\RichOle\UA1Q99U_H1V8%7~ILFM~MM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6" b="1156"/>
                    <a:stretch/>
                  </pic:blipFill>
                  <pic:spPr bwMode="auto">
                    <a:xfrm>
                      <a:off x="0" y="0"/>
                      <a:ext cx="4375360" cy="33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FBD09" w14:textId="1896E849" w:rsidR="00EE51A8" w:rsidRPr="00EE51A8" w:rsidRDefault="00EE51A8" w:rsidP="00EE51A8">
      <w:pPr>
        <w:widowControl/>
        <w:jc w:val="left"/>
        <w:rPr>
          <w:rFonts w:ascii="SimSun" w:eastAsia="SimSun" w:hAnsi="SimSun" w:cs="SimSun"/>
          <w:kern w:val="0"/>
          <w:sz w:val="24"/>
          <w:szCs w:val="24"/>
        </w:rPr>
      </w:pP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Figure S2. </w:t>
      </w:r>
      <w:r w:rsidRPr="00ED7E20">
        <w:rPr>
          <w:rFonts w:ascii="MyriadPro-Regular" w:hAnsi="MyriadPro-Regular"/>
          <w:color w:val="000000"/>
          <w:sz w:val="16"/>
          <w:szCs w:val="16"/>
        </w:rPr>
        <w:t>T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he principal component analysis of the</w:t>
      </w:r>
      <w:r w:rsidR="00462DB9">
        <w:rPr>
          <w:rFonts w:ascii="MyriadPro-Regular" w:hAnsi="MyriadPro-Regular" w:hint="eastAsia"/>
          <w:color w:val="000000"/>
          <w:sz w:val="16"/>
          <w:szCs w:val="16"/>
        </w:rPr>
        <w:t xml:space="preserve"> GPS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displacement </w:t>
      </w:r>
      <w:r w:rsidR="007D1FED">
        <w:rPr>
          <w:rFonts w:ascii="MyriadPro-Regular" w:hAnsi="MyriadPro-Regular" w:hint="eastAsia"/>
          <w:color w:val="000000"/>
          <w:sz w:val="16"/>
          <w:szCs w:val="16"/>
        </w:rPr>
        <w:t>time series</w:t>
      </w:r>
      <w:r w:rsidR="00462DB9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7339C2">
        <w:rPr>
          <w:rFonts w:ascii="MyriadPro-Regular" w:hAnsi="MyriadPro-Regular"/>
          <w:color w:val="000000"/>
          <w:sz w:val="16"/>
          <w:szCs w:val="16"/>
        </w:rPr>
        <w:t>after the 2015 Gorkha earthquake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.</w:t>
      </w:r>
      <w:r w:rsidR="007D1FED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The blue line is the first principal </w:t>
      </w:r>
      <w:r w:rsidRPr="00ED7E20">
        <w:rPr>
          <w:rFonts w:ascii="MyriadPro-Regular" w:hAnsi="MyriadPro-Regular"/>
          <w:color w:val="000000"/>
          <w:sz w:val="16"/>
          <w:szCs w:val="16"/>
        </w:rPr>
        <w:t>component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,</w:t>
      </w:r>
      <w:r w:rsidR="00997FAB">
        <w:rPr>
          <w:rFonts w:ascii="MyriadPro-Regular" w:hAnsi="MyriadPro-Regular" w:hint="eastAsia"/>
          <w:color w:val="000000"/>
          <w:sz w:val="16"/>
          <w:szCs w:val="16"/>
        </w:rPr>
        <w:t xml:space="preserve"> which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represents the </w:t>
      </w:r>
      <w:r w:rsidRPr="00ED7E20">
        <w:rPr>
          <w:rFonts w:ascii="MyriadPro-Regular" w:hAnsi="MyriadPro-Regular"/>
          <w:color w:val="000000"/>
          <w:sz w:val="16"/>
          <w:szCs w:val="16"/>
        </w:rPr>
        <w:t>postseismic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deformation signal. </w:t>
      </w:r>
      <w:r w:rsidRPr="00ED7E20">
        <w:rPr>
          <w:rFonts w:ascii="MyriadPro-Regular" w:hAnsi="MyriadPro-Regular"/>
          <w:color w:val="000000"/>
          <w:sz w:val="16"/>
          <w:szCs w:val="16"/>
        </w:rPr>
        <w:t>T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he red and yellow lines are the second and third principal component</w:t>
      </w:r>
      <w:r w:rsidR="00F763AA">
        <w:rPr>
          <w:rFonts w:ascii="MyriadPro-Regular" w:hAnsi="MyriadPro-Regular" w:hint="eastAsia"/>
          <w:color w:val="000000"/>
          <w:sz w:val="16"/>
          <w:szCs w:val="16"/>
        </w:rPr>
        <w:t>s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>,</w:t>
      </w:r>
      <w:r w:rsidR="00997FAB">
        <w:rPr>
          <w:rFonts w:ascii="MyriadPro-Regular" w:hAnsi="MyriadPro-Regular" w:hint="eastAsia"/>
          <w:color w:val="000000"/>
          <w:sz w:val="16"/>
          <w:szCs w:val="16"/>
        </w:rPr>
        <w:t xml:space="preserve"> which 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represent the unmodeled </w:t>
      </w:r>
      <w:r w:rsidRPr="00ED7E20">
        <w:rPr>
          <w:rFonts w:ascii="MyriadPro-Regular" w:hAnsi="MyriadPro-Regular"/>
          <w:color w:val="000000"/>
          <w:sz w:val="16"/>
          <w:szCs w:val="16"/>
        </w:rPr>
        <w:t>signal</w:t>
      </w:r>
      <w:r w:rsidRPr="00ED7E20">
        <w:rPr>
          <w:rFonts w:ascii="MyriadPro-Regular" w:hAnsi="MyriadPro-Regular" w:hint="eastAsia"/>
          <w:color w:val="000000"/>
          <w:sz w:val="16"/>
          <w:szCs w:val="16"/>
        </w:rPr>
        <w:t xml:space="preserve"> or noise.  </w:t>
      </w:r>
    </w:p>
    <w:p w14:paraId="36D3E2A1" w14:textId="77777777" w:rsidR="00EE51A8" w:rsidRPr="00462DB9" w:rsidRDefault="00EE51A8" w:rsidP="00F57423">
      <w:pPr>
        <w:spacing w:line="360" w:lineRule="auto"/>
        <w:ind w:firstLineChars="200" w:firstLine="361"/>
        <w:jc w:val="center"/>
        <w:rPr>
          <w:rFonts w:ascii="TimesNRMT-SemiBold" w:hAnsi="TimesNRMT-SemiBold" w:hint="eastAsia"/>
          <w:b/>
          <w:bCs/>
          <w:color w:val="000000"/>
          <w:sz w:val="18"/>
          <w:szCs w:val="18"/>
        </w:rPr>
      </w:pPr>
    </w:p>
    <w:p w14:paraId="79AA0497" w14:textId="77777777" w:rsidR="00CA632F" w:rsidRPr="00CA632F" w:rsidRDefault="00CA632F" w:rsidP="00F57423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541F9A02" wp14:editId="5B6414E5">
            <wp:extent cx="6004538" cy="3668819"/>
            <wp:effectExtent l="0" t="0" r="0" b="8255"/>
            <wp:docPr id="3" name="图片 3" descr="C:\Users\lenovo\AppData\Roaming\Tencent\Users\280997090\QQ\WinTemp\RichOle\){YI$_I%D_6JXR~LUO`55~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280997090\QQ\WinTemp\RichOle\){YI$_I%D_6JXR~LUO`55~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81" cy="367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F0759" w14:textId="312277BF" w:rsidR="00843BC4" w:rsidRPr="006C3AF7" w:rsidRDefault="00565A6A" w:rsidP="00992425">
      <w:pPr>
        <w:spacing w:line="360" w:lineRule="auto"/>
        <w:ind w:firstLineChars="200" w:firstLine="320"/>
        <w:jc w:val="center"/>
        <w:rPr>
          <w:rFonts w:ascii="MyriadPro-Regular" w:hAnsi="MyriadPro-Regular" w:hint="eastAsia"/>
          <w:color w:val="000000" w:themeColor="text1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Figure </w:t>
      </w:r>
      <w:r w:rsidR="00EE51A8" w:rsidRPr="00642173">
        <w:rPr>
          <w:rFonts w:ascii="MyriadPro-Regular" w:hAnsi="MyriadPro-Regular" w:hint="eastAsia"/>
          <w:color w:val="000000"/>
          <w:sz w:val="16"/>
          <w:szCs w:val="16"/>
        </w:rPr>
        <w:t>S</w:t>
      </w:r>
      <w:r w:rsidR="00EE51A8">
        <w:rPr>
          <w:rFonts w:ascii="MyriadPro-Regular" w:hAnsi="MyriadPro-Regular" w:hint="eastAsia"/>
          <w:color w:val="000000"/>
          <w:sz w:val="16"/>
          <w:szCs w:val="16"/>
        </w:rPr>
        <w:t>3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>.</w:t>
      </w:r>
      <w:r>
        <w:rPr>
          <w:rFonts w:ascii="MyriadPro-Regular" w:hAnsi="MyriadPro-Regular" w:hint="eastAsia"/>
          <w:color w:val="000000"/>
          <w:sz w:val="16"/>
          <w:szCs w:val="16"/>
        </w:rPr>
        <w:t xml:space="preserve"> The postseismic displacement time series extracted from </w:t>
      </w:r>
      <w:r>
        <w:rPr>
          <w:rFonts w:ascii="MyriadPro-Regular" w:hAnsi="MyriadPro-Regular"/>
          <w:color w:val="000000"/>
          <w:sz w:val="16"/>
          <w:szCs w:val="16"/>
        </w:rPr>
        <w:t>continuous</w:t>
      </w:r>
      <w:r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D56B0F">
        <w:rPr>
          <w:rFonts w:ascii="MyriadPro-Regular" w:hAnsi="MyriadPro-Regular" w:hint="eastAsia"/>
          <w:color w:val="000000"/>
          <w:sz w:val="16"/>
          <w:szCs w:val="16"/>
        </w:rPr>
        <w:t xml:space="preserve">39 </w:t>
      </w:r>
      <w:r w:rsidR="004A00F0">
        <w:rPr>
          <w:rFonts w:ascii="MyriadPro-Regular" w:hAnsi="MyriadPro-Regular" w:hint="eastAsia"/>
          <w:color w:val="000000"/>
          <w:sz w:val="16"/>
          <w:szCs w:val="16"/>
        </w:rPr>
        <w:t>c</w:t>
      </w:r>
      <w:r w:rsidR="00D56B0F">
        <w:rPr>
          <w:rFonts w:ascii="MyriadPro-Regular" w:hAnsi="MyriadPro-Regular" w:hint="eastAsia"/>
          <w:color w:val="000000"/>
          <w:sz w:val="16"/>
          <w:szCs w:val="16"/>
        </w:rPr>
        <w:t>GPS sites</w:t>
      </w:r>
      <w:r w:rsidR="00006B20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7339C2">
        <w:rPr>
          <w:rFonts w:ascii="MyriadPro-Regular" w:hAnsi="MyriadPro-Regular"/>
          <w:color w:val="000000"/>
          <w:sz w:val="16"/>
          <w:szCs w:val="16"/>
        </w:rPr>
        <w:t>in</w:t>
      </w:r>
      <w:r w:rsidR="007339C2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006B20">
        <w:rPr>
          <w:rFonts w:ascii="MyriadPro-Regular" w:hAnsi="MyriadPro-Regular" w:hint="eastAsia"/>
          <w:color w:val="000000"/>
          <w:sz w:val="16"/>
          <w:szCs w:val="16"/>
        </w:rPr>
        <w:t xml:space="preserve">NEU </w:t>
      </w:r>
      <w:r w:rsidR="004E76CA">
        <w:rPr>
          <w:rFonts w:ascii="MyriadPro-Regular" w:hAnsi="MyriadPro-Regular" w:hint="eastAsia"/>
          <w:color w:val="000000"/>
          <w:sz w:val="16"/>
          <w:szCs w:val="16"/>
        </w:rPr>
        <w:t>direction</w:t>
      </w:r>
      <w:r w:rsidR="007339C2">
        <w:rPr>
          <w:rFonts w:ascii="MyriadPro-Regular" w:hAnsi="MyriadPro-Regular"/>
          <w:color w:val="000000"/>
          <w:sz w:val="16"/>
          <w:szCs w:val="16"/>
        </w:rPr>
        <w:t>s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>. The black dots are</w:t>
      </w:r>
      <w:r w:rsidR="00BC7437">
        <w:rPr>
          <w:rFonts w:ascii="MyriadPro-Regular" w:hAnsi="MyriadPro-Regular" w:hint="eastAsia"/>
          <w:color w:val="000000"/>
          <w:sz w:val="16"/>
          <w:szCs w:val="16"/>
        </w:rPr>
        <w:t xml:space="preserve"> the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AD2E9A">
        <w:rPr>
          <w:rFonts w:ascii="MyriadPro-Regular" w:hAnsi="MyriadPro-Regular"/>
          <w:color w:val="000000"/>
          <w:sz w:val="16"/>
          <w:szCs w:val="16"/>
        </w:rPr>
        <w:t>observed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 xml:space="preserve"> GPS postseismic displacement</w:t>
      </w:r>
      <w:r w:rsidR="007339C2">
        <w:rPr>
          <w:rFonts w:ascii="MyriadPro-Regular" w:hAnsi="MyriadPro-Regular"/>
          <w:color w:val="000000"/>
          <w:sz w:val="16"/>
          <w:szCs w:val="16"/>
        </w:rPr>
        <w:t>s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 xml:space="preserve"> and red lines are </w:t>
      </w:r>
      <w:r w:rsidR="00AD2E9A">
        <w:rPr>
          <w:rFonts w:ascii="MyriadPro-Regular" w:hAnsi="MyriadPro-Regular"/>
          <w:color w:val="000000"/>
          <w:sz w:val="16"/>
          <w:szCs w:val="16"/>
        </w:rPr>
        <w:t>the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parametric </w:t>
      </w:r>
      <w:r w:rsidR="00AD2E9A">
        <w:rPr>
          <w:rFonts w:ascii="MyriadPro-Regular" w:hAnsi="MyriadPro-Regular" w:hint="eastAsia"/>
          <w:color w:val="000000"/>
          <w:sz w:val="16"/>
          <w:szCs w:val="16"/>
        </w:rPr>
        <w:t>models of the postseismic displacements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 (Nikolaidis, 2002).</w:t>
      </w:r>
    </w:p>
    <w:p w14:paraId="4649A9CA" w14:textId="77777777" w:rsidR="00843BC4" w:rsidRPr="006C3AF7" w:rsidRDefault="00843BC4" w:rsidP="00992425">
      <w:pPr>
        <w:spacing w:line="360" w:lineRule="auto"/>
        <w:ind w:firstLineChars="200" w:firstLine="320"/>
        <w:jc w:val="center"/>
        <w:rPr>
          <w:rFonts w:ascii="MyriadPro-Regular" w:hAnsi="MyriadPro-Regular" w:hint="eastAsia"/>
          <w:color w:val="000000" w:themeColor="text1"/>
          <w:sz w:val="16"/>
          <w:szCs w:val="16"/>
        </w:rPr>
      </w:pPr>
    </w:p>
    <w:p w14:paraId="130376AA" w14:textId="77777777" w:rsidR="0018684E" w:rsidRDefault="0018684E" w:rsidP="008303DA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noProof/>
          <w:sz w:val="24"/>
          <w:lang w:val="en-IN" w:eastAsia="en-IN"/>
        </w:rPr>
        <w:drawing>
          <wp:inline distT="0" distB="0" distL="0" distR="0" wp14:anchorId="29826AB0" wp14:editId="0B439F15">
            <wp:extent cx="5168265" cy="4942840"/>
            <wp:effectExtent l="0" t="0" r="0" b="0"/>
            <wp:docPr id="1" name="图片 1" descr="C:\Users\lenovo\Desktop\viscosit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viscosity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1" t="2665" r="1188" b="7528"/>
                    <a:stretch>
                      <a:fillRect/>
                    </a:stretch>
                  </pic:blipFill>
                  <pic:spPr>
                    <a:xfrm>
                      <a:off x="0" y="0"/>
                      <a:ext cx="5174053" cy="494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C07CA" w14:textId="1357E2D0" w:rsidR="00843BC4" w:rsidRDefault="0018684E" w:rsidP="00F57423">
      <w:pPr>
        <w:spacing w:line="360" w:lineRule="auto"/>
        <w:ind w:firstLineChars="188" w:firstLine="30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>Figure S</w:t>
      </w:r>
      <w:r w:rsidR="00992425">
        <w:rPr>
          <w:rFonts w:ascii="MyriadPro-Regular" w:hAnsi="MyriadPro-Regular" w:hint="eastAsia"/>
          <w:color w:val="000000"/>
          <w:sz w:val="16"/>
          <w:szCs w:val="16"/>
        </w:rPr>
        <w:t>4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. </w:t>
      </w:r>
      <w:r w:rsidRPr="00642173">
        <w:rPr>
          <w:rFonts w:ascii="MyriadPro-Regular" w:hAnsi="MyriadPro-Regular"/>
          <w:color w:val="000000"/>
          <w:sz w:val="16"/>
          <w:szCs w:val="16"/>
        </w:rPr>
        <w:t>V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iscosity distribution of the Himalayan region (data from Sun </w:t>
      </w:r>
      <w:r w:rsidR="007339C2" w:rsidRPr="00642173">
        <w:rPr>
          <w:rFonts w:ascii="MyriadPro-Regular" w:hAnsi="MyriadPro-Regular"/>
          <w:color w:val="000000"/>
          <w:sz w:val="16"/>
          <w:szCs w:val="16"/>
        </w:rPr>
        <w:t xml:space="preserve">et al. </w:t>
      </w:r>
      <w:r w:rsidR="007339C2" w:rsidRPr="00642173">
        <w:rPr>
          <w:rFonts w:ascii="MyriadPro-Regular" w:hAnsi="MyriadPro-Regular" w:hint="eastAsia"/>
          <w:color w:val="000000"/>
          <w:sz w:val="16"/>
          <w:szCs w:val="16"/>
        </w:rPr>
        <w:t>(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>2013)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. 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The black line denotes the </w:t>
      </w:r>
      <w:r w:rsidR="00F06D77" w:rsidRPr="00642173">
        <w:rPr>
          <w:rFonts w:ascii="MyriadPro-Regular" w:hAnsi="MyriadPro-Regular" w:hint="eastAsia"/>
          <w:color w:val="000000"/>
          <w:sz w:val="16"/>
          <w:szCs w:val="16"/>
        </w:rPr>
        <w:t>M</w:t>
      </w:r>
      <w:r w:rsidR="00F06D77">
        <w:rPr>
          <w:rFonts w:ascii="MyriadPro-Regular" w:hAnsi="MyriadPro-Regular" w:hint="eastAsia"/>
          <w:color w:val="000000"/>
          <w:sz w:val="16"/>
          <w:szCs w:val="16"/>
        </w:rPr>
        <w:t>F</w:t>
      </w:r>
      <w:r w:rsidR="00F06D77"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T 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>trace.</w:t>
      </w:r>
    </w:p>
    <w:p w14:paraId="27F3946B" w14:textId="77777777" w:rsidR="00843BC4" w:rsidRDefault="00843BC4" w:rsidP="00843BC4">
      <w:pPr>
        <w:spacing w:line="360" w:lineRule="auto"/>
        <w:ind w:firstLineChars="200" w:firstLine="320"/>
        <w:jc w:val="center"/>
        <w:rPr>
          <w:rFonts w:ascii="MyriadPro-Regular" w:hAnsi="MyriadPro-Regular" w:hint="eastAsia"/>
          <w:color w:val="000000"/>
          <w:sz w:val="16"/>
          <w:szCs w:val="16"/>
        </w:rPr>
      </w:pPr>
    </w:p>
    <w:p w14:paraId="4691A403" w14:textId="77777777" w:rsidR="00843BC4" w:rsidRDefault="00843BC4" w:rsidP="00843BC4">
      <w:pPr>
        <w:spacing w:line="360" w:lineRule="auto"/>
        <w:ind w:firstLineChars="200" w:firstLine="320"/>
        <w:jc w:val="center"/>
        <w:rPr>
          <w:rFonts w:ascii="MyriadPro-Regular" w:hAnsi="MyriadPro-Regular" w:hint="eastAsia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43BC4" w:rsidRPr="006C3AF7" w14:paraId="7FF38AF0" w14:textId="77777777" w:rsidTr="007B6C43">
        <w:tc>
          <w:tcPr>
            <w:tcW w:w="4926" w:type="dxa"/>
          </w:tcPr>
          <w:p w14:paraId="5C4DEA71" w14:textId="77777777" w:rsidR="00843BC4" w:rsidRPr="006C3AF7" w:rsidRDefault="00843BC4" w:rsidP="007B6C43">
            <w:pPr>
              <w:widowControl/>
              <w:jc w:val="left"/>
              <w:rPr>
                <w:rFonts w:ascii="SimSun" w:eastAsia="SimSun" w:hAnsi="SimSun" w:cs="SimSun"/>
                <w:color w:val="000000" w:themeColor="text1"/>
                <w:sz w:val="24"/>
                <w:szCs w:val="24"/>
              </w:rPr>
            </w:pPr>
            <w:r w:rsidRPr="006C3AF7">
              <w:rPr>
                <w:rFonts w:ascii="SimSun" w:eastAsia="SimSun" w:hAnsi="SimSun" w:cs="SimSun"/>
                <w:noProof/>
                <w:color w:val="000000" w:themeColor="text1"/>
                <w:sz w:val="24"/>
                <w:szCs w:val="24"/>
                <w:lang w:val="en-IN" w:eastAsia="en-IN"/>
              </w:rPr>
              <w:drawing>
                <wp:inline distT="0" distB="0" distL="0" distR="0" wp14:anchorId="3C3AA47F" wp14:editId="30C57AFF">
                  <wp:extent cx="2898000" cy="1735200"/>
                  <wp:effectExtent l="0" t="0" r="0" b="0"/>
                  <wp:docPr id="21" name="图片 21" descr="C:\Users\lenovo\AppData\Roaming\Tencent\Users\280997090\QQ\WinTemp\RichOle\K[4_DLH0UT7UZQ%)8Q6}[)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enovo\AppData\Roaming\Tencent\Users\280997090\QQ\WinTemp\RichOle\K[4_DLH0UT7UZQ%)8Q6}[)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00" cy="17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7EBB6" w14:textId="77777777" w:rsidR="00843BC4" w:rsidRPr="006C3AF7" w:rsidRDefault="00843BC4" w:rsidP="007B6C43">
            <w:pPr>
              <w:widowControl/>
              <w:jc w:val="left"/>
              <w:rPr>
                <w:rFonts w:ascii="SimSun" w:eastAsia="SimSun" w:hAnsi="SimSun" w:cs="SimSun"/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A8A65DA" w14:textId="77777777" w:rsidR="00843BC4" w:rsidRPr="006C3AF7" w:rsidRDefault="00843BC4" w:rsidP="007B6C43">
            <w:pPr>
              <w:widowControl/>
              <w:jc w:val="left"/>
              <w:rPr>
                <w:rFonts w:ascii="SimSun" w:eastAsia="SimSun" w:hAnsi="SimSun" w:cs="SimSun"/>
                <w:color w:val="000000" w:themeColor="text1"/>
                <w:sz w:val="24"/>
                <w:szCs w:val="24"/>
              </w:rPr>
            </w:pPr>
            <w:r w:rsidRPr="006C3AF7">
              <w:rPr>
                <w:rFonts w:ascii="SimSun" w:eastAsia="SimSun" w:hAnsi="SimSun" w:cs="SimSun"/>
                <w:noProof/>
                <w:color w:val="000000" w:themeColor="text1"/>
                <w:sz w:val="24"/>
                <w:szCs w:val="24"/>
                <w:lang w:val="en-IN" w:eastAsia="en-IN"/>
              </w:rPr>
              <w:drawing>
                <wp:inline distT="0" distB="0" distL="0" distR="0" wp14:anchorId="230C60D4" wp14:editId="2CEB76D7">
                  <wp:extent cx="2854800" cy="1738800"/>
                  <wp:effectExtent l="0" t="0" r="3175" b="0"/>
                  <wp:docPr id="22" name="图片 22" descr="C:\Users\lenovo\AppData\Roaming\Tencent\Users\280997090\QQ\WinTemp\RichOle\WCLF%6[]V9)]4M8XY@0K{H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enovo\AppData\Roaming\Tencent\Users\280997090\QQ\WinTemp\RichOle\WCLF%6[]V9)]4M8XY@0K{H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800" cy="17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25A00" w14:textId="77777777" w:rsidR="00843BC4" w:rsidRPr="006C3AF7" w:rsidRDefault="00843BC4" w:rsidP="007B6C43">
            <w:pPr>
              <w:widowControl/>
              <w:jc w:val="left"/>
              <w:rPr>
                <w:rFonts w:ascii="SimSun" w:eastAsia="SimSun" w:hAnsi="SimSun" w:cs="SimSun"/>
                <w:color w:val="000000" w:themeColor="text1"/>
                <w:sz w:val="24"/>
                <w:szCs w:val="24"/>
              </w:rPr>
            </w:pPr>
          </w:p>
        </w:tc>
      </w:tr>
    </w:tbl>
    <w:p w14:paraId="3D260A54" w14:textId="032078DD" w:rsidR="00843BC4" w:rsidRPr="006C3AF7" w:rsidRDefault="00843BC4" w:rsidP="00843BC4">
      <w:pPr>
        <w:spacing w:after="120"/>
        <w:jc w:val="left"/>
        <w:rPr>
          <w:rFonts w:ascii="MyriadPro-Regular" w:hAnsi="MyriadPro-Regular" w:hint="eastAsia"/>
          <w:color w:val="000000" w:themeColor="text1"/>
          <w:sz w:val="16"/>
          <w:szCs w:val="16"/>
        </w:rPr>
      </w:pP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Figure </w:t>
      </w:r>
      <w:r>
        <w:rPr>
          <w:rFonts w:ascii="MyriadPro-Regular" w:hAnsi="MyriadPro-Regular" w:hint="eastAsia"/>
          <w:color w:val="000000" w:themeColor="text1"/>
          <w:sz w:val="16"/>
          <w:szCs w:val="16"/>
        </w:rPr>
        <w:t>S5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. 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The predicted viscoelastic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relaxation for</w:t>
      </w:r>
      <w:r w:rsidR="00321D88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the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flat layered model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by </w:t>
      </w:r>
      <w:r w:rsidR="007339C2">
        <w:rPr>
          <w:rFonts w:ascii="MyriadPro-Regular" w:hAnsi="MyriadPro-Regular"/>
          <w:color w:val="000000" w:themeColor="text1"/>
          <w:sz w:val="16"/>
          <w:szCs w:val="16"/>
        </w:rPr>
        <w:t xml:space="preserve">3D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FEM method</w:t>
      </w:r>
      <w:r w:rsidR="0084644E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(left) and </w:t>
      </w:r>
      <w:r w:rsidR="00321D88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the </w:t>
      </w:r>
      <w:r w:rsidR="00321D88"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software 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>PSGRN/PSCMP</w:t>
      </w:r>
      <w:r w:rsidR="00321D88"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>(right)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. The </w:t>
      </w:r>
      <w:r w:rsidR="007339C2">
        <w:rPr>
          <w:rFonts w:ascii="MyriadPro-Regular" w:hAnsi="MyriadPro-Regular"/>
          <w:color w:val="000000" w:themeColor="text1"/>
          <w:sz w:val="16"/>
          <w:szCs w:val="16"/>
        </w:rPr>
        <w:t xml:space="preserve">black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arrows denote the horizontal component and the color</w:t>
      </w:r>
      <w:r w:rsidR="007339C2">
        <w:rPr>
          <w:rFonts w:ascii="MyriadPro-Regular" w:hAnsi="MyriadPro-Regular"/>
          <w:color w:val="000000" w:themeColor="text1"/>
          <w:sz w:val="16"/>
          <w:szCs w:val="16"/>
        </w:rPr>
        <w:t xml:space="preserve"> scale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 denotes the vertical component.</w:t>
      </w:r>
    </w:p>
    <w:p w14:paraId="77671D24" w14:textId="77777777" w:rsidR="00843BC4" w:rsidRPr="006C3AF7" w:rsidRDefault="00843BC4" w:rsidP="00843BC4">
      <w:pPr>
        <w:rPr>
          <w:rFonts w:ascii="SimSun" w:eastAsia="SimSun" w:hAnsi="SimSun" w:cs="SimSun"/>
          <w:color w:val="000000" w:themeColor="text1"/>
          <w:sz w:val="24"/>
          <w:szCs w:val="24"/>
        </w:rPr>
      </w:pPr>
      <w:r w:rsidRPr="006C3AF7">
        <w:rPr>
          <w:color w:val="000000" w:themeColor="text1"/>
          <w:sz w:val="24"/>
          <w:szCs w:val="24"/>
        </w:rPr>
        <w:t xml:space="preserve"> </w:t>
      </w:r>
      <w:r w:rsidRPr="006C3AF7">
        <w:rPr>
          <w:noProof/>
          <w:color w:val="000000" w:themeColor="text1"/>
          <w:lang w:val="en-IN" w:eastAsia="en-IN"/>
        </w:rPr>
        <w:drawing>
          <wp:inline distT="0" distB="0" distL="0" distR="0" wp14:anchorId="603AD711" wp14:editId="4C599386">
            <wp:extent cx="2862470" cy="2138901"/>
            <wp:effectExtent l="0" t="0" r="0" b="0"/>
            <wp:docPr id="24" name="图片 24" descr="C:\Users\lenovo\AppData\Roaming\Tencent\Users\280997090\QQ\WinTemp\RichOle\K92)6GE8KY[7JE5T3J`)A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Roaming\Tencent\Users\280997090\QQ\WinTemp\RichOle\K92)6GE8KY[7JE5T3J`)AZ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3" b="2864"/>
                    <a:stretch/>
                  </pic:blipFill>
                  <pic:spPr bwMode="auto">
                    <a:xfrm>
                      <a:off x="0" y="0"/>
                      <a:ext cx="2864089" cy="214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AF7">
        <w:rPr>
          <w:rFonts w:ascii="SimSun" w:eastAsia="SimSun" w:hAnsi="SimSun" w:cs="SimSun"/>
          <w:noProof/>
          <w:color w:val="000000" w:themeColor="text1"/>
          <w:sz w:val="24"/>
          <w:szCs w:val="24"/>
        </w:rPr>
        <w:t xml:space="preserve"> </w:t>
      </w:r>
      <w:r w:rsidRPr="006C3AF7">
        <w:rPr>
          <w:rFonts w:ascii="SimSun" w:eastAsia="SimSun" w:hAnsi="SimSun" w:cs="SimSu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37D482F" wp14:editId="1846F803">
            <wp:extent cx="2876400" cy="2138400"/>
            <wp:effectExtent l="0" t="0" r="635" b="0"/>
            <wp:docPr id="23" name="图片 23" descr="C:\Users\lenovo\AppData\Roaming\Tencent\Users\280997090\QQ\WinTemp\RichOle\{7A}0{}6([6OC1F6OO{345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AppData\Roaming\Tencent\Users\280997090\QQ\WinTemp\RichOle\{7A}0{}6([6OC1F6OO{345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21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AF7">
        <w:rPr>
          <w:rFonts w:ascii="SimSun" w:eastAsia="SimSun" w:hAnsi="SimSun" w:cs="SimSun"/>
          <w:noProof/>
          <w:color w:val="000000" w:themeColor="text1"/>
          <w:sz w:val="24"/>
          <w:szCs w:val="24"/>
        </w:rPr>
        <w:t xml:space="preserve"> </w:t>
      </w:r>
    </w:p>
    <w:p w14:paraId="2BC2E0E9" w14:textId="7628A56E" w:rsidR="00C0275C" w:rsidRPr="00642173" w:rsidRDefault="00843BC4" w:rsidP="00F57423">
      <w:pPr>
        <w:spacing w:line="360" w:lineRule="auto"/>
        <w:ind w:firstLineChars="188" w:firstLine="30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Figure </w:t>
      </w:r>
      <w:r>
        <w:rPr>
          <w:rFonts w:ascii="MyriadPro-Regular" w:hAnsi="MyriadPro-Regular" w:hint="eastAsia"/>
          <w:color w:val="000000" w:themeColor="text1"/>
          <w:sz w:val="16"/>
          <w:szCs w:val="16"/>
        </w:rPr>
        <w:t>S6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. The inverted </w:t>
      </w:r>
      <w:r w:rsidR="007339C2"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afterslip </w:t>
      </w:r>
      <w:r w:rsidR="007339C2">
        <w:rPr>
          <w:rFonts w:ascii="MyriadPro-Regular" w:hAnsi="MyriadPro-Regular"/>
          <w:color w:val="000000" w:themeColor="text1"/>
          <w:sz w:val="16"/>
          <w:szCs w:val="16"/>
        </w:rPr>
        <w:t>distribution</w:t>
      </w:r>
      <w:r w:rsidR="00947FB6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for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flat layered model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by FEM method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 (left) and </w:t>
      </w:r>
      <w:r w:rsidR="001946E9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the </w:t>
      </w:r>
      <w:r w:rsidR="001946E9"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 xml:space="preserve">software </w:t>
      </w:r>
      <w:r w:rsidRPr="006C3AF7">
        <w:rPr>
          <w:rFonts w:ascii="MyriadPro-Regular" w:hAnsi="MyriadPro-Regular" w:hint="eastAsia"/>
          <w:color w:val="000000" w:themeColor="text1"/>
          <w:sz w:val="16"/>
          <w:szCs w:val="16"/>
        </w:rPr>
        <w:t>SDM (right)</w:t>
      </w:r>
    </w:p>
    <w:p w14:paraId="6E3B0A42" w14:textId="495B9D0F" w:rsidR="00565A6A" w:rsidRDefault="00560255" w:rsidP="00F57423">
      <w:pPr>
        <w:jc w:val="center"/>
        <w:rPr>
          <w:rFonts w:ascii="TimesNRMT-SemiBold" w:hAnsi="TimesNRMT-SemiBold" w:hint="eastAsia"/>
          <w:b/>
          <w:bCs/>
          <w:color w:val="000000"/>
          <w:sz w:val="18"/>
          <w:szCs w:val="18"/>
        </w:rPr>
      </w:pPr>
      <w:r>
        <w:rPr>
          <w:noProof/>
          <w:lang w:val="en-IN" w:eastAsia="en-IN"/>
        </w:rPr>
        <w:drawing>
          <wp:inline distT="0" distB="0" distL="0" distR="0" wp14:anchorId="75A542C2" wp14:editId="5FFF0B1B">
            <wp:extent cx="4454194" cy="2619784"/>
            <wp:effectExtent l="0" t="0" r="3810" b="9525"/>
            <wp:docPr id="2" name="图片 2" descr="C:\Users\lenovo\AppData\Roaming\Tencent\Users\280997090\QQ\WinTemp\RichOle\3OQF7SN}QI(QD`89O{MDRL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280997090\QQ\WinTemp\RichOle\3OQF7SN}QI(QD`89O{MDRL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8" b="4694"/>
                    <a:stretch/>
                  </pic:blipFill>
                  <pic:spPr bwMode="auto">
                    <a:xfrm>
                      <a:off x="0" y="0"/>
                      <a:ext cx="4456879" cy="262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567FB" w14:textId="1CD900D4" w:rsidR="004C6CFE" w:rsidRDefault="004C6CFE" w:rsidP="00F57423">
      <w:pPr>
        <w:jc w:val="center"/>
        <w:rPr>
          <w:rFonts w:ascii="MyriadPro-Regular" w:hAnsi="MyriadPro-Regular" w:hint="eastAsia"/>
          <w:color w:val="000000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>Figure S</w:t>
      </w:r>
      <w:r w:rsidR="007D6DA9">
        <w:rPr>
          <w:rFonts w:ascii="MyriadPro-Regular" w:hAnsi="MyriadPro-Regular" w:hint="eastAsia"/>
          <w:color w:val="000000"/>
          <w:sz w:val="16"/>
          <w:szCs w:val="16"/>
        </w:rPr>
        <w:t>7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>.  The predi</w:t>
      </w:r>
      <w:r w:rsidR="00BA3718">
        <w:rPr>
          <w:rFonts w:ascii="MyriadPro-Regular" w:hAnsi="MyriadPro-Regular" w:hint="eastAsia"/>
          <w:color w:val="000000"/>
          <w:sz w:val="16"/>
          <w:szCs w:val="16"/>
        </w:rPr>
        <w:t xml:space="preserve">cted viscoelastic relaxation for Maxwell </w:t>
      </w:r>
      <w:r w:rsidR="00F92618">
        <w:rPr>
          <w:rFonts w:ascii="MyriadPro-Regular" w:hAnsi="MyriadPro-Regular"/>
          <w:color w:val="000000"/>
          <w:sz w:val="16"/>
          <w:szCs w:val="16"/>
        </w:rPr>
        <w:t>rheology</w:t>
      </w:r>
      <w:r w:rsidR="00560255"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>in horizontal (black arrows) and vertical (color) component.</w:t>
      </w:r>
    </w:p>
    <w:p w14:paraId="6C72F880" w14:textId="77777777" w:rsidR="00343606" w:rsidRPr="00642173" w:rsidRDefault="00343606" w:rsidP="00F57423">
      <w:pPr>
        <w:jc w:val="center"/>
        <w:rPr>
          <w:rFonts w:ascii="MyriadPro-Regular" w:hAnsi="MyriadPro-Regular" w:hint="eastAsia"/>
          <w:color w:val="000000"/>
          <w:sz w:val="16"/>
          <w:szCs w:val="16"/>
        </w:rPr>
      </w:pPr>
    </w:p>
    <w:p w14:paraId="11B42B0F" w14:textId="77777777" w:rsidR="004C6CFE" w:rsidRDefault="004C6CFE" w:rsidP="00F57423">
      <w:pPr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5659E3BF" wp14:editId="51830787">
            <wp:extent cx="4777105" cy="1710690"/>
            <wp:effectExtent l="0" t="0" r="4445" b="3810"/>
            <wp:docPr id="10" name="图片 10" descr="C:\Users\lenovo\AppData\Roaming\Tencent\Users\280997090\QQ\WinTemp\RichOle\1_ZD]T6VA5%3QKPXK%@UA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lenovo\AppData\Roaming\Tencent\Users\280997090\QQ\WinTemp\RichOle\1_ZD]T6VA5%3QKPXK%@UAP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735" cy="17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6124A" w14:textId="6360A44B" w:rsidR="003F4F1A" w:rsidRDefault="004C6CFE" w:rsidP="00F57423">
      <w:pPr>
        <w:spacing w:line="360" w:lineRule="auto"/>
        <w:ind w:firstLineChars="88" w:firstLine="14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>Figure S</w:t>
      </w:r>
      <w:r w:rsidR="007D6DA9">
        <w:rPr>
          <w:rFonts w:ascii="MyriadPro-Regular" w:hAnsi="MyriadPro-Regular" w:hint="eastAsia"/>
          <w:color w:val="000000"/>
          <w:sz w:val="16"/>
          <w:szCs w:val="16"/>
        </w:rPr>
        <w:t>8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.  </w:t>
      </w:r>
      <w:r w:rsidRPr="00642173">
        <w:rPr>
          <w:rFonts w:ascii="MyriadPro-Regular" w:hAnsi="MyriadPro-Regular"/>
          <w:color w:val="000000"/>
          <w:sz w:val="16"/>
          <w:szCs w:val="16"/>
        </w:rPr>
        <w:t>Results of checkered pattern</w:t>
      </w:r>
      <w:r w:rsidR="008C09AD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board analysis </w:t>
      </w:r>
      <w:r w:rsidR="006750F7">
        <w:rPr>
          <w:rFonts w:ascii="MyriadPro-Regular" w:hAnsi="MyriadPro-Regular" w:hint="eastAsia"/>
          <w:color w:val="000000"/>
          <w:sz w:val="16"/>
          <w:szCs w:val="16"/>
        </w:rPr>
        <w:t>(left)</w:t>
      </w: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 and recovered slip </w:t>
      </w:r>
      <w:r w:rsidR="007339C2" w:rsidRPr="00642173">
        <w:rPr>
          <w:rFonts w:ascii="MyriadPro-Regular" w:hAnsi="MyriadPro-Regular"/>
          <w:color w:val="000000"/>
          <w:sz w:val="16"/>
          <w:szCs w:val="16"/>
        </w:rPr>
        <w:t>pattern b</w:t>
      </w:r>
      <w:r w:rsidR="007339C2" w:rsidRPr="00642173">
        <w:rPr>
          <w:rFonts w:ascii="MyriadPro-Regular" w:hAnsi="MyriadPro-Regular" w:hint="eastAsia"/>
          <w:color w:val="000000"/>
          <w:sz w:val="16"/>
          <w:szCs w:val="16"/>
        </w:rPr>
        <w:t>y</w:t>
      </w:r>
      <w:r w:rsidRPr="00642173">
        <w:rPr>
          <w:rFonts w:ascii="MyriadPro-Regular" w:hAnsi="MyriadPro-Regular"/>
          <w:color w:val="000000"/>
          <w:sz w:val="16"/>
          <w:szCs w:val="16"/>
        </w:rPr>
        <w:t xml:space="preserve"> GPS data</w:t>
      </w:r>
      <w:r w:rsidR="0044689D">
        <w:rPr>
          <w:rFonts w:ascii="MyriadPro-Regular" w:hAnsi="MyriadPro-Regular" w:hint="eastAsia"/>
          <w:color w:val="000000"/>
          <w:sz w:val="16"/>
          <w:szCs w:val="16"/>
        </w:rPr>
        <w:t xml:space="preserve"> (right)</w:t>
      </w:r>
    </w:p>
    <w:p w14:paraId="57D87613" w14:textId="77777777" w:rsidR="00A30F20" w:rsidRPr="00A30F20" w:rsidRDefault="00A30F20" w:rsidP="00A30F20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2AC4AA86" wp14:editId="55CEA068">
            <wp:extent cx="4787900" cy="2879210"/>
            <wp:effectExtent l="0" t="0" r="0" b="0"/>
            <wp:docPr id="7" name="图片 7" descr="C:\Users\lenovo\AppData\Roaming\Tencent\Users\280997090\QQ\WinTemp\RichOle\)M6$}(7]P_1}IVUJ~Q8]A_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280997090\QQ\WinTemp\RichOle\)M6$}(7]P_1}IVUJ~Q8]A_J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8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6A4E6" w14:textId="77777777" w:rsidR="003F4F1A" w:rsidRDefault="003F4F1A" w:rsidP="00F57423">
      <w:pPr>
        <w:spacing w:line="360" w:lineRule="auto"/>
        <w:ind w:firstLineChars="88" w:firstLine="14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</w:p>
    <w:p w14:paraId="1960D7E9" w14:textId="0D8BB56E" w:rsidR="003F4F1A" w:rsidRDefault="003F4F1A" w:rsidP="00F57423">
      <w:pPr>
        <w:spacing w:line="360" w:lineRule="auto"/>
        <w:ind w:firstLineChars="88" w:firstLine="14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  <w:r>
        <w:rPr>
          <w:rFonts w:ascii="MyriadPro-Regular" w:hAnsi="MyriadPro-Regular" w:hint="eastAsia"/>
          <w:color w:val="000000"/>
          <w:sz w:val="16"/>
          <w:szCs w:val="16"/>
        </w:rPr>
        <w:t>Figure S9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>. T</w:t>
      </w:r>
      <w:r>
        <w:rPr>
          <w:rFonts w:ascii="MyriadPro-Regular" w:hAnsi="MyriadPro-Regular" w:hint="eastAsia"/>
          <w:color w:val="000000"/>
          <w:sz w:val="16"/>
          <w:szCs w:val="16"/>
        </w:rPr>
        <w:t>he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 xml:space="preserve"> predicted</w:t>
      </w:r>
      <w:r>
        <w:rPr>
          <w:rFonts w:ascii="MyriadPro-Regular" w:hAnsi="MyriadPro-Regular" w:hint="eastAsia"/>
          <w:color w:val="000000"/>
          <w:sz w:val="16"/>
          <w:szCs w:val="16"/>
        </w:rPr>
        <w:t xml:space="preserve"> viscoelastic relaxation by 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 xml:space="preserve">software </w:t>
      </w:r>
      <w:r>
        <w:rPr>
          <w:rFonts w:ascii="MyriadPro-Regular" w:hAnsi="MyriadPro-Regular" w:hint="eastAsia"/>
          <w:color w:val="000000"/>
          <w:sz w:val="16"/>
          <w:szCs w:val="16"/>
        </w:rPr>
        <w:t>VISCO2.5D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 xml:space="preserve"> based on the </w:t>
      </w:r>
      <w:r w:rsidR="00A30F20">
        <w:rPr>
          <w:rFonts w:ascii="MyriadPro-Regular" w:hAnsi="MyriadPro-Regular"/>
          <w:color w:val="000000"/>
          <w:sz w:val="16"/>
          <w:szCs w:val="16"/>
        </w:rPr>
        <w:t>rheological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 xml:space="preserve"> structure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5145B1">
        <w:rPr>
          <w:rFonts w:ascii="MyriadPro-Regular" w:hAnsi="MyriadPro-Regular" w:hint="eastAsia"/>
          <w:color w:val="000000"/>
          <w:sz w:val="16"/>
          <w:szCs w:val="16"/>
        </w:rPr>
        <w:t xml:space="preserve">and effective viscosity 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 xml:space="preserve">of 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>Zhao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7339C2">
        <w:rPr>
          <w:rFonts w:ascii="MyriadPro-Regular" w:hAnsi="MyriadPro-Regular"/>
          <w:color w:val="000000"/>
          <w:sz w:val="16"/>
          <w:szCs w:val="16"/>
        </w:rPr>
        <w:t xml:space="preserve">et al. </w:t>
      </w:r>
      <w:r w:rsidR="007339C2">
        <w:rPr>
          <w:rFonts w:ascii="MyriadPro-Regular" w:hAnsi="MyriadPro-Regular" w:hint="eastAsia"/>
          <w:color w:val="000000"/>
          <w:sz w:val="16"/>
          <w:szCs w:val="16"/>
        </w:rPr>
        <w:t>(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>20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>17</w:t>
      </w:r>
      <w:r w:rsidR="00AC4E62">
        <w:rPr>
          <w:rFonts w:ascii="MyriadPro-Regular" w:hAnsi="MyriadPro-Regular" w:hint="eastAsia"/>
          <w:color w:val="000000"/>
          <w:sz w:val="16"/>
          <w:szCs w:val="16"/>
        </w:rPr>
        <w:t>)</w:t>
      </w:r>
      <w:r w:rsidR="00A30F20">
        <w:rPr>
          <w:rFonts w:ascii="MyriadPro-Regular" w:hAnsi="MyriadPro-Regular" w:hint="eastAsia"/>
          <w:color w:val="000000"/>
          <w:sz w:val="16"/>
          <w:szCs w:val="16"/>
        </w:rPr>
        <w:t>. The arrows indicate the horizontal component and the color represents the vertical component.</w:t>
      </w:r>
    </w:p>
    <w:p w14:paraId="3347BCA5" w14:textId="77777777" w:rsidR="007D2DDB" w:rsidRDefault="007D2DDB" w:rsidP="00F57423">
      <w:pPr>
        <w:spacing w:line="360" w:lineRule="auto"/>
        <w:ind w:firstLineChars="88" w:firstLine="141"/>
        <w:jc w:val="center"/>
        <w:rPr>
          <w:rFonts w:ascii="MyriadPro-Regular" w:hAnsi="MyriadPro-Regular" w:hint="eastAsia"/>
          <w:color w:val="000000"/>
          <w:sz w:val="16"/>
          <w:szCs w:val="16"/>
        </w:rPr>
      </w:pPr>
    </w:p>
    <w:p w14:paraId="621CC5DA" w14:textId="77777777" w:rsidR="007D2DDB" w:rsidRDefault="007D2DDB" w:rsidP="007D2DDB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  <w:r>
        <w:rPr>
          <w:rFonts w:ascii="SimSun" w:eastAsia="SimSun" w:hAnsi="SimSun" w:cs="SimSu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72ECABCA" wp14:editId="7C8767CE">
            <wp:extent cx="3950377" cy="3006862"/>
            <wp:effectExtent l="0" t="0" r="0" b="3175"/>
            <wp:docPr id="4" name="图片 4" descr="C:\Users\lenovo\AppData\Roaming\Tencent\Users\280997090\QQ\WinTemp\RichOle\FSCB~7W33$]DR21)GX8R~L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280997090\QQ\WinTemp\RichOle\FSCB~7W33$]DR21)GX8R~L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540" cy="300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3A14" w14:textId="3D1632B6" w:rsidR="0081364E" w:rsidRDefault="007D2DDB" w:rsidP="0081364E">
      <w:pPr>
        <w:spacing w:after="120"/>
        <w:ind w:firstLineChars="50" w:firstLine="80"/>
        <w:rPr>
          <w:rFonts w:ascii="MyriadPro-Regular" w:hAnsi="MyriadPro-Regular" w:hint="eastAsia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Figure </w:t>
      </w:r>
      <w:r w:rsidR="00EE51A8" w:rsidRPr="00642173">
        <w:rPr>
          <w:rFonts w:ascii="MyriadPro-Regular" w:hAnsi="MyriadPro-Regular" w:hint="eastAsia"/>
          <w:color w:val="000000"/>
          <w:sz w:val="16"/>
          <w:szCs w:val="16"/>
        </w:rPr>
        <w:t>S</w:t>
      </w:r>
      <w:r w:rsidR="00843BC4">
        <w:rPr>
          <w:rFonts w:ascii="MyriadPro-Regular" w:hAnsi="MyriadPro-Regular" w:hint="eastAsia"/>
          <w:color w:val="000000"/>
          <w:sz w:val="16"/>
          <w:szCs w:val="16"/>
        </w:rPr>
        <w:t>10</w:t>
      </w:r>
      <w:r w:rsidR="00AB7DDC">
        <w:rPr>
          <w:rFonts w:ascii="MyriadPro-Regular" w:hAnsi="MyriadPro-Regular" w:hint="eastAsia"/>
          <w:color w:val="000000"/>
          <w:sz w:val="16"/>
          <w:szCs w:val="16"/>
        </w:rPr>
        <w:t>.</w:t>
      </w:r>
      <w:r>
        <w:rPr>
          <w:rFonts w:ascii="MyriadPro-Regular" w:hAnsi="MyriadPro-Regular" w:hint="eastAsia"/>
          <w:color w:val="000000"/>
          <w:sz w:val="16"/>
          <w:szCs w:val="16"/>
        </w:rPr>
        <w:t xml:space="preserve"> </w:t>
      </w:r>
      <w:r w:rsidR="0081364E">
        <w:rPr>
          <w:rFonts w:ascii="MyriadPro-Regular" w:hAnsi="MyriadPro-Regular"/>
          <w:sz w:val="16"/>
          <w:szCs w:val="16"/>
        </w:rPr>
        <w:t>The inverted afterslip for</w:t>
      </w:r>
      <w:r w:rsidR="00E246EA">
        <w:rPr>
          <w:rFonts w:ascii="MyriadPro-Regular" w:hAnsi="MyriadPro-Regular" w:hint="eastAsia"/>
          <w:sz w:val="16"/>
          <w:szCs w:val="16"/>
        </w:rPr>
        <w:t xml:space="preserve"> the</w:t>
      </w:r>
      <w:r w:rsidR="0081364E">
        <w:rPr>
          <w:rFonts w:ascii="MyriadPro-Regular" w:hAnsi="MyriadPro-Regular" w:hint="eastAsia"/>
          <w:sz w:val="16"/>
          <w:szCs w:val="16"/>
        </w:rPr>
        <w:t xml:space="preserve"> flat layered model</w:t>
      </w:r>
      <w:r w:rsidR="007339C2">
        <w:rPr>
          <w:rFonts w:ascii="MyriadPro-Regular" w:hAnsi="MyriadPro-Regular"/>
          <w:sz w:val="16"/>
          <w:szCs w:val="16"/>
        </w:rPr>
        <w:t xml:space="preserve"> </w:t>
      </w:r>
      <w:r w:rsidR="0081364E">
        <w:rPr>
          <w:rFonts w:ascii="MyriadPro-Regular" w:hAnsi="MyriadPro-Regular" w:hint="eastAsia"/>
          <w:sz w:val="16"/>
          <w:szCs w:val="16"/>
        </w:rPr>
        <w:t>with</w:t>
      </w:r>
      <w:r w:rsidR="007339C2">
        <w:rPr>
          <w:rFonts w:ascii="MyriadPro-Regular" w:hAnsi="MyriadPro-Regular"/>
          <w:sz w:val="16"/>
          <w:szCs w:val="16"/>
        </w:rPr>
        <w:t>out</w:t>
      </w:r>
      <w:r w:rsidR="0081364E">
        <w:rPr>
          <w:rFonts w:ascii="MyriadPro-Regular" w:hAnsi="MyriadPro-Regular" w:hint="eastAsia"/>
          <w:sz w:val="16"/>
          <w:szCs w:val="16"/>
        </w:rPr>
        <w:t xml:space="preserve"> viscoelastic relaxation</w:t>
      </w:r>
      <w:r w:rsidR="0081364E">
        <w:rPr>
          <w:rFonts w:ascii="MyriadPro-Regular" w:hAnsi="MyriadPro-Regular"/>
          <w:sz w:val="16"/>
          <w:szCs w:val="16"/>
        </w:rPr>
        <w:t>. The color denotes the afterslip distribution.</w:t>
      </w:r>
    </w:p>
    <w:p w14:paraId="02C3CABD" w14:textId="77777777" w:rsidR="007D2DDB" w:rsidRDefault="007D2DDB" w:rsidP="007D2DDB">
      <w:pPr>
        <w:widowControl/>
        <w:jc w:val="center"/>
        <w:rPr>
          <w:rFonts w:ascii="SimSun" w:eastAsia="SimSun" w:hAnsi="SimSun" w:cs="SimSun"/>
          <w:kern w:val="0"/>
          <w:sz w:val="24"/>
          <w:szCs w:val="24"/>
        </w:rPr>
      </w:pPr>
    </w:p>
    <w:p w14:paraId="2C45745A" w14:textId="77777777" w:rsidR="00AB7DDC" w:rsidRPr="006C3AF7" w:rsidRDefault="00AB7DDC" w:rsidP="00AB7DDC">
      <w:pPr>
        <w:widowControl/>
        <w:jc w:val="center"/>
        <w:rPr>
          <w:rFonts w:ascii="SimSun" w:eastAsia="SimSun" w:hAnsi="SimSun" w:cs="SimSun"/>
          <w:color w:val="000000" w:themeColor="text1"/>
          <w:sz w:val="24"/>
          <w:szCs w:val="24"/>
        </w:rPr>
      </w:pPr>
      <w:r w:rsidRPr="006C3AF7">
        <w:rPr>
          <w:noProof/>
          <w:color w:val="000000" w:themeColor="text1"/>
          <w:lang w:val="en-IN" w:eastAsia="en-IN"/>
        </w:rPr>
        <w:drawing>
          <wp:inline distT="0" distB="0" distL="0" distR="635" wp14:anchorId="71A63AC0" wp14:editId="1128CDC4">
            <wp:extent cx="4400550" cy="2672715"/>
            <wp:effectExtent l="0" t="0" r="0" b="0"/>
            <wp:docPr id="14" name="图片 39" descr="C:\Users\lenovo\AppData\Roaming\Tencent\Users\280997090\QQ\WinTemp\RichOle\(}LOCC_CIVA2M7K5R)NQQ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9" descr="C:\Users\lenovo\AppData\Roaming\Tencent\Users\280997090\QQ\WinTemp\RichOle\(}LOCC_CIVA2M7K5R)NQQTV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634E" w14:textId="54626B54" w:rsidR="00AB7DDC" w:rsidRPr="006C3AF7" w:rsidRDefault="00AB7DDC" w:rsidP="00AB7DDC">
      <w:pPr>
        <w:spacing w:line="360" w:lineRule="auto"/>
        <w:ind w:firstLine="141"/>
        <w:jc w:val="left"/>
        <w:rPr>
          <w:rFonts w:ascii="MyriadPro-Regular" w:hAnsi="MyriadPro-Regular" w:hint="eastAsia"/>
          <w:color w:val="000000" w:themeColor="text1"/>
          <w:sz w:val="16"/>
          <w:szCs w:val="16"/>
        </w:rPr>
      </w:pPr>
      <w:r w:rsidRPr="00642173">
        <w:rPr>
          <w:rFonts w:ascii="MyriadPro-Regular" w:hAnsi="MyriadPro-Regular" w:hint="eastAsia"/>
          <w:color w:val="000000"/>
          <w:sz w:val="16"/>
          <w:szCs w:val="16"/>
        </w:rPr>
        <w:t xml:space="preserve">Figure </w:t>
      </w:r>
      <w:r w:rsidR="00EE51A8" w:rsidRPr="00642173">
        <w:rPr>
          <w:rFonts w:ascii="MyriadPro-Regular" w:hAnsi="MyriadPro-Regular" w:hint="eastAsia"/>
          <w:color w:val="000000"/>
          <w:sz w:val="16"/>
          <w:szCs w:val="16"/>
        </w:rPr>
        <w:t>S</w:t>
      </w:r>
      <w:r w:rsidR="00EE51A8">
        <w:rPr>
          <w:rFonts w:ascii="MyriadPro-Regular" w:hAnsi="MyriadPro-Regular" w:hint="eastAsia"/>
          <w:color w:val="000000"/>
          <w:sz w:val="16"/>
          <w:szCs w:val="16"/>
        </w:rPr>
        <w:t>1</w:t>
      </w:r>
      <w:r w:rsidR="00767186">
        <w:rPr>
          <w:rFonts w:ascii="MyriadPro-Regular" w:hAnsi="MyriadPro-Regular" w:hint="eastAsia"/>
          <w:color w:val="000000"/>
          <w:sz w:val="16"/>
          <w:szCs w:val="16"/>
        </w:rPr>
        <w:t>1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. Predicted surface displacements due </w:t>
      </w:r>
      <w:r w:rsidR="007339C2"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to 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>poroelastic rebound.</w:t>
      </w:r>
      <w:r w:rsidRPr="006C3AF7">
        <w:rPr>
          <w:color w:val="000000" w:themeColor="text1"/>
        </w:rPr>
        <w:t xml:space="preserve"> </w:t>
      </w:r>
      <w:r w:rsidR="0043411C">
        <w:rPr>
          <w:rFonts w:hint="eastAsia"/>
          <w:color w:val="000000" w:themeColor="text1"/>
        </w:rPr>
        <w:t>T</w:t>
      </w:r>
      <w:r w:rsidR="0043411C">
        <w:rPr>
          <w:color w:val="000000" w:themeColor="text1"/>
        </w:rPr>
        <w:t>h</w:t>
      </w:r>
      <w:r w:rsidR="0043411C">
        <w:rPr>
          <w:rFonts w:hint="eastAsia"/>
          <w:color w:val="000000" w:themeColor="text1"/>
        </w:rPr>
        <w:t xml:space="preserve">e </w:t>
      </w:r>
      <w:r w:rsidR="0043411C">
        <w:rPr>
          <w:rFonts w:ascii="MyriadPro-Regular" w:hAnsi="MyriadPro-Regular" w:hint="eastAsia"/>
          <w:color w:val="000000" w:themeColor="text1"/>
          <w:sz w:val="16"/>
          <w:szCs w:val="16"/>
        </w:rPr>
        <w:t>c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olor represents the vertical motion. </w:t>
      </w:r>
      <w:r w:rsidR="0043411C">
        <w:rPr>
          <w:rFonts w:ascii="MyriadPro-Regular" w:hAnsi="MyriadPro-Regular" w:hint="eastAsia"/>
          <w:color w:val="000000" w:themeColor="text1"/>
          <w:sz w:val="16"/>
          <w:szCs w:val="16"/>
        </w:rPr>
        <w:t>The a</w:t>
      </w:r>
      <w:r w:rsidRPr="006C3AF7">
        <w:rPr>
          <w:rFonts w:ascii="MyriadPro-Regular" w:hAnsi="MyriadPro-Regular"/>
          <w:color w:val="000000" w:themeColor="text1"/>
          <w:sz w:val="16"/>
          <w:szCs w:val="16"/>
        </w:rPr>
        <w:t xml:space="preserve">rrows denote the horizontal motion. </w:t>
      </w:r>
    </w:p>
    <w:sectPr w:rsidR="00AB7DDC" w:rsidRPr="006C3AF7">
      <w:pgSz w:w="12240" w:h="15840"/>
      <w:pgMar w:top="1440" w:right="1325" w:bottom="1440" w:left="1276" w:header="720" w:footer="720" w:gutter="0"/>
      <w:cols w:space="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0B7FF" w16cex:dateUtc="2020-09-07T2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90AA3B" w16cid:durableId="2300B7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26D27" w14:textId="77777777" w:rsidR="00021B3B" w:rsidRDefault="00021B3B" w:rsidP="00565A6A">
      <w:r>
        <w:separator/>
      </w:r>
    </w:p>
  </w:endnote>
  <w:endnote w:type="continuationSeparator" w:id="0">
    <w:p w14:paraId="09F0A5E2" w14:textId="77777777" w:rsidR="00021B3B" w:rsidRDefault="00021B3B" w:rsidP="005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RMT-SemiBold">
    <w:altName w:val="Times New Roman"/>
    <w:charset w:val="01"/>
    <w:family w:val="roman"/>
    <w:pitch w:val="variable"/>
  </w:font>
  <w:font w:name="MyriadPro-Regular">
    <w:altName w:val="Times New Roman"/>
    <w:panose1 w:val="000B05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CBB6F" w14:textId="77777777" w:rsidR="00021B3B" w:rsidRDefault="00021B3B" w:rsidP="00565A6A">
      <w:r>
        <w:separator/>
      </w:r>
    </w:p>
  </w:footnote>
  <w:footnote w:type="continuationSeparator" w:id="0">
    <w:p w14:paraId="73052695" w14:textId="77777777" w:rsidR="00021B3B" w:rsidRDefault="00021B3B" w:rsidP="00565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FE"/>
    <w:rsid w:val="00006B20"/>
    <w:rsid w:val="00021B3B"/>
    <w:rsid w:val="00080F68"/>
    <w:rsid w:val="0008521B"/>
    <w:rsid w:val="0018684E"/>
    <w:rsid w:val="001946E9"/>
    <w:rsid w:val="0031576C"/>
    <w:rsid w:val="00321D88"/>
    <w:rsid w:val="00343606"/>
    <w:rsid w:val="00357624"/>
    <w:rsid w:val="003D5453"/>
    <w:rsid w:val="003E7246"/>
    <w:rsid w:val="003F4F1A"/>
    <w:rsid w:val="004173D5"/>
    <w:rsid w:val="0043411C"/>
    <w:rsid w:val="0044689D"/>
    <w:rsid w:val="00462DB9"/>
    <w:rsid w:val="004A00F0"/>
    <w:rsid w:val="004B0685"/>
    <w:rsid w:val="004C6CFE"/>
    <w:rsid w:val="004E3F90"/>
    <w:rsid w:val="004E76CA"/>
    <w:rsid w:val="005145B1"/>
    <w:rsid w:val="00530F81"/>
    <w:rsid w:val="00560255"/>
    <w:rsid w:val="00565A6A"/>
    <w:rsid w:val="005D2F60"/>
    <w:rsid w:val="006428E8"/>
    <w:rsid w:val="006750F7"/>
    <w:rsid w:val="006C35CB"/>
    <w:rsid w:val="007339C2"/>
    <w:rsid w:val="00767186"/>
    <w:rsid w:val="00792D04"/>
    <w:rsid w:val="007D1FED"/>
    <w:rsid w:val="007D2DDB"/>
    <w:rsid w:val="007D6DA9"/>
    <w:rsid w:val="0081364E"/>
    <w:rsid w:val="00814EA5"/>
    <w:rsid w:val="008303DA"/>
    <w:rsid w:val="00843BC4"/>
    <w:rsid w:val="0084644E"/>
    <w:rsid w:val="008926D8"/>
    <w:rsid w:val="008A4D95"/>
    <w:rsid w:val="008C09AD"/>
    <w:rsid w:val="008D7ACC"/>
    <w:rsid w:val="008F3030"/>
    <w:rsid w:val="00947FB6"/>
    <w:rsid w:val="00992425"/>
    <w:rsid w:val="00997FAB"/>
    <w:rsid w:val="009B6F03"/>
    <w:rsid w:val="00A30F20"/>
    <w:rsid w:val="00A3538A"/>
    <w:rsid w:val="00AB7DDC"/>
    <w:rsid w:val="00AC4E62"/>
    <w:rsid w:val="00AD2E9A"/>
    <w:rsid w:val="00B67194"/>
    <w:rsid w:val="00BA3718"/>
    <w:rsid w:val="00BB2ABE"/>
    <w:rsid w:val="00BC4EEB"/>
    <w:rsid w:val="00BC7437"/>
    <w:rsid w:val="00BD22EB"/>
    <w:rsid w:val="00C0275C"/>
    <w:rsid w:val="00CA632F"/>
    <w:rsid w:val="00D04469"/>
    <w:rsid w:val="00D243D0"/>
    <w:rsid w:val="00D56B0F"/>
    <w:rsid w:val="00DF4901"/>
    <w:rsid w:val="00E246EA"/>
    <w:rsid w:val="00EA6B1D"/>
    <w:rsid w:val="00EC1278"/>
    <w:rsid w:val="00ED7E20"/>
    <w:rsid w:val="00EE51A8"/>
    <w:rsid w:val="00F06D77"/>
    <w:rsid w:val="00F57423"/>
    <w:rsid w:val="00F614C7"/>
    <w:rsid w:val="00F617AF"/>
    <w:rsid w:val="00F61EFA"/>
    <w:rsid w:val="00F763AA"/>
    <w:rsid w:val="00F9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100BA0"/>
  <w15:docId w15:val="{11362DDA-59B3-4107-ABA1-4B3A8A6C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C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CF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CF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CFE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5A6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5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5A6A"/>
    <w:rPr>
      <w:sz w:val="18"/>
      <w:szCs w:val="18"/>
    </w:rPr>
  </w:style>
  <w:style w:type="character" w:customStyle="1" w:styleId="tran">
    <w:name w:val="tran"/>
    <w:basedOn w:val="DefaultParagraphFont"/>
    <w:rsid w:val="00080F68"/>
  </w:style>
  <w:style w:type="character" w:customStyle="1" w:styleId="apple-converted-space">
    <w:name w:val="apple-converted-space"/>
    <w:basedOn w:val="DefaultParagraphFont"/>
    <w:rsid w:val="00080F68"/>
  </w:style>
  <w:style w:type="character" w:styleId="CommentReference">
    <w:name w:val="annotation reference"/>
    <w:basedOn w:val="DefaultParagraphFont"/>
    <w:uiPriority w:val="99"/>
    <w:semiHidden/>
    <w:unhideWhenUsed/>
    <w:rsid w:val="00733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9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9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microsoft.com/office/2016/09/relationships/commentsIds" Target="commentsIds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1787</Characters>
  <Application>Microsoft Office Word</Application>
  <DocSecurity>0</DocSecurity>
  <Lines>14</Lines>
  <Paragraphs>4</Paragraphs>
  <ScaleCrop>false</ScaleCrop>
  <Company>Lenovo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Swathi R.</cp:lastModifiedBy>
  <cp:revision>5</cp:revision>
  <dcterms:created xsi:type="dcterms:W3CDTF">2020-09-07T20:50:00Z</dcterms:created>
  <dcterms:modified xsi:type="dcterms:W3CDTF">2020-10-18T15:27:00Z</dcterms:modified>
</cp:coreProperties>
</file>