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84B6E9" w14:textId="109627C1" w:rsidR="00367CC2" w:rsidRPr="00065906" w:rsidRDefault="00367CC2" w:rsidP="000F2176">
      <w:pPr>
        <w:widowControl/>
        <w:spacing w:line="360" w:lineRule="exact"/>
        <w:jc w:val="left"/>
        <w:rPr>
          <w:rFonts w:ascii="Times New Roman" w:hAnsi="Times New Roman" w:cs="Times New Roman"/>
          <w:bCs/>
          <w:color w:val="000000" w:themeColor="text1"/>
          <w:sz w:val="28"/>
        </w:rPr>
      </w:pPr>
      <w:r w:rsidRPr="00065906">
        <w:rPr>
          <w:rFonts w:ascii="Times New Roman" w:hAnsi="Times New Roman" w:cs="Times New Roman" w:hint="eastAsia"/>
          <w:bCs/>
          <w:color w:val="000000" w:themeColor="text1"/>
          <w:sz w:val="28"/>
        </w:rPr>
        <w:t>&lt;</w:t>
      </w:r>
      <w:r w:rsidR="00065906" w:rsidRPr="00065906">
        <w:rPr>
          <w:rFonts w:ascii="Times New Roman" w:hAnsi="Times New Roman" w:cs="Times New Roman"/>
          <w:bCs/>
          <w:color w:val="000000" w:themeColor="text1"/>
          <w:sz w:val="28"/>
        </w:rPr>
        <w:t>Additional file</w:t>
      </w:r>
      <w:r w:rsidRPr="00065906">
        <w:rPr>
          <w:rFonts w:ascii="Times New Roman" w:hAnsi="Times New Roman" w:cs="Times New Roman"/>
          <w:bCs/>
          <w:color w:val="000000" w:themeColor="text1"/>
          <w:sz w:val="28"/>
        </w:rPr>
        <w:t>&gt;</w:t>
      </w:r>
    </w:p>
    <w:p w14:paraId="1A36A2FB" w14:textId="25448367" w:rsidR="00C93931" w:rsidRPr="00065906" w:rsidRDefault="00C93931" w:rsidP="000F2176">
      <w:pPr>
        <w:widowControl/>
        <w:spacing w:line="360" w:lineRule="exact"/>
        <w:jc w:val="left"/>
        <w:rPr>
          <w:rFonts w:ascii="Times New Roman" w:hAnsi="Times New Roman" w:cs="Times New Roman"/>
          <w:color w:val="000000" w:themeColor="text1"/>
        </w:rPr>
      </w:pPr>
      <w:r w:rsidRPr="00065906">
        <w:rPr>
          <w:rFonts w:ascii="Times New Roman" w:hAnsi="Times New Roman" w:cs="Times New Roman"/>
          <w:b/>
          <w:color w:val="000000" w:themeColor="text1"/>
          <w:sz w:val="28"/>
        </w:rPr>
        <w:t xml:space="preserve">Estimation of </w:t>
      </w:r>
      <w:r w:rsidR="00B46C80" w:rsidRPr="00065906">
        <w:rPr>
          <w:rFonts w:ascii="Times New Roman" w:hAnsi="Times New Roman" w:cs="Times New Roman"/>
          <w:b/>
          <w:color w:val="000000" w:themeColor="text1"/>
          <w:sz w:val="28"/>
        </w:rPr>
        <w:t>source</w:t>
      </w:r>
      <w:r w:rsidRPr="00065906">
        <w:rPr>
          <w:rFonts w:ascii="Times New Roman" w:hAnsi="Times New Roman" w:cs="Times New Roman"/>
          <w:b/>
          <w:color w:val="000000" w:themeColor="text1"/>
          <w:sz w:val="28"/>
        </w:rPr>
        <w:t xml:space="preserve"> parameters using a non-Gaussian probability density function</w:t>
      </w:r>
      <w:r w:rsidRPr="00065906">
        <w:rPr>
          <w:rFonts w:ascii="Times New Roman" w:hAnsi="Times New Roman" w:cs="Times New Roman"/>
          <w:color w:val="000000" w:themeColor="text1"/>
        </w:rPr>
        <w:t xml:space="preserve"> </w:t>
      </w:r>
      <w:r w:rsidRPr="00065906">
        <w:rPr>
          <w:rFonts w:ascii="Times New Roman" w:hAnsi="Times New Roman" w:cs="Times New Roman"/>
          <w:b/>
          <w:color w:val="000000" w:themeColor="text1"/>
          <w:sz w:val="28"/>
        </w:rPr>
        <w:t>in a Bayesian framework</w:t>
      </w:r>
      <w:r w:rsidRPr="00065906">
        <w:rPr>
          <w:rFonts w:ascii="Times New Roman" w:hAnsi="Times New Roman" w:cs="Times New Roman"/>
          <w:color w:val="000000" w:themeColor="text1"/>
        </w:rPr>
        <w:t xml:space="preserve"> </w:t>
      </w:r>
    </w:p>
    <w:p w14:paraId="7B1022AD" w14:textId="0F9A8A15" w:rsidR="00C93931" w:rsidRPr="00065906" w:rsidRDefault="00C93931" w:rsidP="00193734">
      <w:pPr>
        <w:widowControl/>
        <w:jc w:val="left"/>
        <w:rPr>
          <w:rFonts w:ascii="Times New Roman" w:hAnsi="Times New Roman" w:cs="Times New Roman"/>
          <w:color w:val="000000" w:themeColor="text1"/>
          <w:sz w:val="24"/>
          <w:szCs w:val="28"/>
        </w:rPr>
      </w:pPr>
      <w:r w:rsidRPr="00065906">
        <w:rPr>
          <w:rFonts w:ascii="Times New Roman" w:hAnsi="Times New Roman" w:cs="Times New Roman"/>
          <w:color w:val="000000" w:themeColor="text1"/>
          <w:sz w:val="24"/>
          <w:szCs w:val="28"/>
        </w:rPr>
        <w:t>Nana Yoshimitsu, Takuto Maeda, Tomonari Sei</w:t>
      </w:r>
    </w:p>
    <w:p w14:paraId="26401448" w14:textId="45747433" w:rsidR="00C93931" w:rsidRPr="00065906" w:rsidRDefault="00C93931" w:rsidP="00193734">
      <w:pPr>
        <w:widowControl/>
        <w:jc w:val="left"/>
        <w:rPr>
          <w:rFonts w:ascii="Times New Roman" w:hAnsi="Times New Roman" w:cs="Times New Roman"/>
          <w:color w:val="000000" w:themeColor="text1"/>
        </w:rPr>
      </w:pPr>
    </w:p>
    <w:p w14:paraId="5E9E3555" w14:textId="57540738" w:rsidR="00193734" w:rsidRPr="00065906" w:rsidRDefault="00193734" w:rsidP="00E9490E">
      <w:pPr>
        <w:spacing w:line="360" w:lineRule="exact"/>
        <w:ind w:left="420" w:hangingChars="200" w:hanging="420"/>
        <w:rPr>
          <w:rFonts w:ascii="Times New Roman" w:hAnsi="Times New Roman" w:cs="Times New Roman"/>
          <w:color w:val="000000" w:themeColor="text1"/>
        </w:rPr>
      </w:pPr>
    </w:p>
    <w:p w14:paraId="5D3950EB" w14:textId="77777777" w:rsidR="00357593" w:rsidRPr="00065906" w:rsidRDefault="00772EBA" w:rsidP="006A7CA7">
      <w:pPr>
        <w:spacing w:line="360" w:lineRule="auto"/>
        <w:rPr>
          <w:rFonts w:ascii="Times New Roman" w:hAnsi="Times New Roman" w:cs="Times New Roman"/>
          <w:color w:val="000000" w:themeColor="text1"/>
        </w:rPr>
      </w:pPr>
      <w:r w:rsidRPr="00065906">
        <w:rPr>
          <w:rFonts w:ascii="Times New Roman" w:hAnsi="Times New Roman" w:cs="Times New Roman"/>
          <w:noProof/>
          <w:color w:val="000000" w:themeColor="text1"/>
          <w:lang w:val="en-IN" w:eastAsia="en-IN"/>
        </w:rPr>
        <w:drawing>
          <wp:inline distT="0" distB="0" distL="0" distR="0" wp14:anchorId="31FA4A17" wp14:editId="1416A133">
            <wp:extent cx="5400040" cy="3769360"/>
            <wp:effectExtent l="0" t="0" r="0" b="2540"/>
            <wp:docPr id="1" name="図 1"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グラフ, 散布図&#10;&#10;自動的に生成された説明"/>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40" cy="3769360"/>
                    </a:xfrm>
                    <a:prstGeom prst="rect">
                      <a:avLst/>
                    </a:prstGeom>
                    <a:noFill/>
                    <a:ln>
                      <a:noFill/>
                    </a:ln>
                  </pic:spPr>
                </pic:pic>
              </a:graphicData>
            </a:graphic>
          </wp:inline>
        </w:drawing>
      </w:r>
    </w:p>
    <w:p w14:paraId="13FF2C8D" w14:textId="01E08172" w:rsidR="00772EBA" w:rsidRPr="00065906" w:rsidRDefault="00A4038A" w:rsidP="006A7CA7">
      <w:pPr>
        <w:spacing w:line="360" w:lineRule="auto"/>
        <w:ind w:left="360" w:hangingChars="150" w:hanging="360"/>
        <w:rPr>
          <w:rFonts w:ascii="Times New Roman" w:hAnsi="Times New Roman" w:cs="Times New Roman"/>
          <w:color w:val="000000" w:themeColor="text1"/>
          <w:sz w:val="24"/>
          <w:szCs w:val="24"/>
        </w:rPr>
      </w:pPr>
      <w:r w:rsidRPr="00065906">
        <w:rPr>
          <w:rFonts w:ascii="Times New Roman" w:hAnsi="Times New Roman" w:cs="Times New Roman"/>
          <w:color w:val="000000" w:themeColor="text1"/>
          <w:sz w:val="24"/>
          <w:szCs w:val="24"/>
        </w:rPr>
        <w:t>Figure S1. Estimates of seismic parameters calculate from synthetic spectral ratios</w:t>
      </w:r>
      <w:r w:rsidR="0070599E" w:rsidRPr="00065906">
        <w:rPr>
          <w:rFonts w:ascii="Times New Roman" w:hAnsi="Times New Roman" w:cs="Times New Roman"/>
          <w:color w:val="000000" w:themeColor="text1"/>
          <w:sz w:val="24"/>
          <w:szCs w:val="24"/>
        </w:rPr>
        <w:t>,</w:t>
      </w:r>
      <w:r w:rsidRPr="00065906">
        <w:rPr>
          <w:rFonts w:ascii="Times New Roman" w:hAnsi="Times New Roman" w:cs="Times New Roman"/>
          <w:color w:val="000000" w:themeColor="text1"/>
          <w:sz w:val="24"/>
          <w:szCs w:val="24"/>
        </w:rPr>
        <w:t xml:space="preserve"> </w:t>
      </w:r>
      <w:r w:rsidR="0070599E" w:rsidRPr="00065906">
        <w:rPr>
          <w:rFonts w:ascii="Times New Roman" w:hAnsi="Times New Roman" w:cs="Times New Roman"/>
          <w:color w:val="000000" w:themeColor="text1"/>
          <w:sz w:val="24"/>
          <w:szCs w:val="24"/>
        </w:rPr>
        <w:t xml:space="preserve">assuming </w:t>
      </w:r>
      <w:r w:rsidR="009E32AB" w:rsidRPr="00065906">
        <w:rPr>
          <w:rFonts w:ascii="Times New Roman" w:hAnsi="Times New Roman" w:cs="Times New Roman"/>
          <w:color w:val="000000" w:themeColor="text1"/>
          <w:sz w:val="24"/>
          <w:szCs w:val="24"/>
        </w:rPr>
        <w:t xml:space="preserve">(a) </w:t>
      </w:r>
      <w:r w:rsidR="0070599E" w:rsidRPr="00065906">
        <w:rPr>
          <w:rFonts w:ascii="Times New Roman" w:hAnsi="Times New Roman" w:cs="Times New Roman"/>
          <w:color w:val="000000" w:themeColor="text1"/>
          <w:sz w:val="24"/>
          <w:szCs w:val="24"/>
        </w:rPr>
        <w:t xml:space="preserve">an </w:t>
      </w:r>
      <w:r w:rsidR="0070599E" w:rsidRPr="00065906">
        <w:rPr>
          <w:rFonts w:ascii="Times New Roman" w:hAnsi="Times New Roman" w:cs="Times New Roman"/>
          <w:i/>
          <w:color w:val="000000" w:themeColor="text1"/>
          <w:sz w:val="24"/>
          <w:szCs w:val="24"/>
        </w:rPr>
        <w:t>F</w:t>
      </w:r>
      <w:r w:rsidR="0070599E" w:rsidRPr="00065906">
        <w:rPr>
          <w:rFonts w:ascii="Times New Roman" w:hAnsi="Times New Roman" w:cs="Times New Roman"/>
          <w:color w:val="000000" w:themeColor="text1"/>
          <w:sz w:val="24"/>
          <w:szCs w:val="24"/>
        </w:rPr>
        <w:t xml:space="preserve">-distribution and (b) </w:t>
      </w:r>
      <w:r w:rsidR="009E32AB" w:rsidRPr="00065906">
        <w:rPr>
          <w:rFonts w:ascii="Times New Roman" w:hAnsi="Times New Roman" w:cs="Times New Roman"/>
          <w:color w:val="000000" w:themeColor="text1"/>
          <w:sz w:val="24"/>
          <w:szCs w:val="24"/>
        </w:rPr>
        <w:t xml:space="preserve">a </w:t>
      </w:r>
      <w:r w:rsidR="0070599E" w:rsidRPr="00065906">
        <w:rPr>
          <w:rFonts w:ascii="Times New Roman" w:hAnsi="Times New Roman" w:cs="Times New Roman"/>
          <w:color w:val="000000" w:themeColor="text1"/>
          <w:sz w:val="24"/>
          <w:szCs w:val="24"/>
        </w:rPr>
        <w:t>normal distribution.</w:t>
      </w:r>
      <w:r w:rsidR="0095089D" w:rsidRPr="00065906">
        <w:rPr>
          <w:rFonts w:ascii="Times New Roman" w:hAnsi="Times New Roman" w:cs="Times New Roman"/>
          <w:color w:val="000000" w:themeColor="text1"/>
          <w:sz w:val="24"/>
          <w:szCs w:val="24"/>
        </w:rPr>
        <w:t xml:space="preserve"> Top panels indicate the result of seismic moment, middle panels indicate the result of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c1</m:t>
            </m:r>
          </m:sub>
        </m:sSub>
      </m:oMath>
      <w:r w:rsidR="0095089D" w:rsidRPr="00065906">
        <w:rPr>
          <w:rFonts w:ascii="Times New Roman" w:hAnsi="Times New Roman" w:cs="Times New Roman"/>
          <w:color w:val="000000" w:themeColor="text1"/>
          <w:sz w:val="24"/>
          <w:szCs w:val="24"/>
        </w:rPr>
        <w:t xml:space="preserve">, and the bottom panels indicate the result of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c2</m:t>
            </m:r>
          </m:sub>
        </m:sSub>
      </m:oMath>
    </w:p>
    <w:p w14:paraId="66F2F25F" w14:textId="11490274" w:rsidR="00772EBA" w:rsidRPr="00065906" w:rsidRDefault="00772EBA" w:rsidP="006A7CA7">
      <w:pPr>
        <w:spacing w:line="360" w:lineRule="auto"/>
        <w:rPr>
          <w:rFonts w:ascii="Times New Roman" w:hAnsi="Times New Roman" w:cs="Times New Roman"/>
          <w:color w:val="000000" w:themeColor="text1"/>
        </w:rPr>
      </w:pPr>
    </w:p>
    <w:p w14:paraId="38EFCABF" w14:textId="6241DA7A" w:rsidR="00772EBA" w:rsidRPr="00065906" w:rsidRDefault="00772EBA" w:rsidP="006A7CA7">
      <w:pPr>
        <w:widowControl/>
        <w:spacing w:line="360" w:lineRule="auto"/>
        <w:jc w:val="left"/>
        <w:rPr>
          <w:rFonts w:ascii="Times New Roman" w:hAnsi="Times New Roman" w:cs="Times New Roman"/>
          <w:color w:val="000000" w:themeColor="text1"/>
        </w:rPr>
      </w:pPr>
      <w:r w:rsidRPr="00065906">
        <w:rPr>
          <w:rFonts w:ascii="Times New Roman" w:hAnsi="Times New Roman" w:cs="Times New Roman"/>
          <w:color w:val="000000" w:themeColor="text1"/>
        </w:rPr>
        <w:br w:type="page"/>
      </w:r>
    </w:p>
    <w:p w14:paraId="115B8DD8" w14:textId="41559DC3" w:rsidR="008F0EBA" w:rsidRPr="00065906" w:rsidRDefault="001D5F3B" w:rsidP="008F0EBA">
      <w:pPr>
        <w:widowControl/>
        <w:spacing w:line="360" w:lineRule="auto"/>
        <w:ind w:left="420" w:hangingChars="200" w:hanging="420"/>
        <w:jc w:val="left"/>
        <w:rPr>
          <w:rFonts w:ascii="Times New Roman" w:hAnsi="Times New Roman" w:cs="Times New Roman"/>
          <w:color w:val="000000" w:themeColor="text1"/>
          <w:sz w:val="24"/>
          <w:szCs w:val="21"/>
        </w:rPr>
      </w:pPr>
      <w:r w:rsidRPr="00065906">
        <w:rPr>
          <w:noProof/>
          <w:color w:val="000000" w:themeColor="text1"/>
          <w:lang w:val="en-IN" w:eastAsia="en-IN"/>
        </w:rPr>
        <w:drawing>
          <wp:inline distT="0" distB="0" distL="0" distR="0" wp14:anchorId="435830E0" wp14:editId="760EED3F">
            <wp:extent cx="4907040" cy="5429250"/>
            <wp:effectExtent l="0" t="0" r="8255" b="0"/>
            <wp:docPr id="2" name="図 2"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ダイアグラム, 概略図&#10;&#10;自動的に生成された説明"/>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8368" cy="5441783"/>
                    </a:xfrm>
                    <a:prstGeom prst="rect">
                      <a:avLst/>
                    </a:prstGeom>
                    <a:noFill/>
                    <a:ln>
                      <a:noFill/>
                    </a:ln>
                  </pic:spPr>
                </pic:pic>
              </a:graphicData>
            </a:graphic>
          </wp:inline>
        </w:drawing>
      </w:r>
    </w:p>
    <w:p w14:paraId="27F7B3EB" w14:textId="60881474" w:rsidR="00F07964" w:rsidRPr="00065906" w:rsidRDefault="00B95990" w:rsidP="004E5B4E">
      <w:pPr>
        <w:widowControl/>
        <w:spacing w:line="360" w:lineRule="auto"/>
        <w:ind w:left="480" w:hangingChars="200" w:hanging="480"/>
        <w:jc w:val="left"/>
        <w:rPr>
          <w:rFonts w:ascii="Times New Roman" w:hAnsi="Times New Roman" w:cs="Times New Roman"/>
          <w:color w:val="000000" w:themeColor="text1"/>
          <w:sz w:val="24"/>
          <w:szCs w:val="21"/>
        </w:rPr>
      </w:pPr>
      <w:r w:rsidRPr="00065906">
        <w:rPr>
          <w:rFonts w:ascii="Times New Roman" w:hAnsi="Times New Roman" w:cs="Times New Roman"/>
          <w:color w:val="000000" w:themeColor="text1"/>
          <w:sz w:val="24"/>
          <w:szCs w:val="21"/>
        </w:rPr>
        <w:t>Figure S</w:t>
      </w:r>
      <w:r w:rsidR="00D167E4" w:rsidRPr="00065906">
        <w:rPr>
          <w:rFonts w:ascii="Times New Roman" w:hAnsi="Times New Roman" w:cs="Times New Roman"/>
          <w:color w:val="000000" w:themeColor="text1"/>
          <w:sz w:val="24"/>
          <w:szCs w:val="21"/>
        </w:rPr>
        <w:t>2</w:t>
      </w:r>
      <w:r w:rsidRPr="00065906">
        <w:rPr>
          <w:rFonts w:ascii="Times New Roman" w:hAnsi="Times New Roman" w:cs="Times New Roman"/>
          <w:color w:val="000000" w:themeColor="text1"/>
          <w:sz w:val="24"/>
          <w:szCs w:val="21"/>
        </w:rPr>
        <w:t>. Sampling distribution of</w:t>
      </w:r>
      <w:r w:rsidR="006A3D5A" w:rsidRPr="00065906">
        <w:rPr>
          <w:rFonts w:ascii="Times New Roman" w:hAnsi="Times New Roman" w:cs="Times New Roman"/>
          <w:color w:val="000000" w:themeColor="text1"/>
          <w:sz w:val="24"/>
          <w:szCs w:val="21"/>
        </w:rPr>
        <w:t xml:space="preserve"> </w:t>
      </w:r>
      <w:r w:rsidR="007F67E2" w:rsidRPr="00065906">
        <w:rPr>
          <w:rFonts w:ascii="Times New Roman" w:hAnsi="Times New Roman" w:cs="Times New Roman"/>
          <w:color w:val="000000" w:themeColor="text1"/>
          <w:sz w:val="24"/>
          <w:szCs w:val="21"/>
        </w:rPr>
        <w:t>project</w:t>
      </w:r>
      <w:r w:rsidR="006A3D5A" w:rsidRPr="00065906">
        <w:rPr>
          <w:rFonts w:ascii="Times New Roman" w:hAnsi="Times New Roman" w:cs="Times New Roman"/>
          <w:color w:val="000000" w:themeColor="text1"/>
          <w:sz w:val="24"/>
          <w:szCs w:val="21"/>
        </w:rPr>
        <w:t xml:space="preserve"> onto a 2D plane</w:t>
      </w:r>
      <w:r w:rsidRPr="00065906">
        <w:rPr>
          <w:rFonts w:ascii="Times New Roman" w:hAnsi="Times New Roman" w:cs="Times New Roman"/>
          <w:color w:val="000000" w:themeColor="text1"/>
          <w:sz w:val="24"/>
          <w:szCs w:val="21"/>
        </w:rPr>
        <w:t xml:space="preserve"> with </w:t>
      </w:r>
      <w:r w:rsidR="00F07964" w:rsidRPr="00065906">
        <w:rPr>
          <w:rFonts w:ascii="Times New Roman" w:hAnsi="Times New Roman" w:cs="Times New Roman"/>
          <w:color w:val="000000" w:themeColor="text1"/>
          <w:sz w:val="24"/>
          <w:szCs w:val="21"/>
        </w:rPr>
        <w:t>irregular spectral shape.</w:t>
      </w:r>
      <w:r w:rsidR="008141A4" w:rsidRPr="00065906">
        <w:rPr>
          <w:rFonts w:ascii="Times New Roman" w:hAnsi="Times New Roman" w:cs="Times New Roman"/>
          <w:color w:val="000000" w:themeColor="text1"/>
          <w:sz w:val="24"/>
          <w:szCs w:val="21"/>
        </w:rPr>
        <w:t xml:space="preserve"> </w:t>
      </w:r>
      <w:r w:rsidR="005D1A98" w:rsidRPr="00065906">
        <w:rPr>
          <w:rFonts w:ascii="Times New Roman" w:hAnsi="Times New Roman" w:cs="Times New Roman" w:hint="eastAsia"/>
          <w:color w:val="000000" w:themeColor="text1"/>
          <w:sz w:val="24"/>
          <w:szCs w:val="21"/>
        </w:rPr>
        <w:t>(</w:t>
      </w:r>
      <w:r w:rsidR="005D1A98" w:rsidRPr="00065906">
        <w:rPr>
          <w:rFonts w:ascii="Times New Roman" w:hAnsi="Times New Roman" w:cs="Times New Roman"/>
          <w:color w:val="000000" w:themeColor="text1"/>
          <w:sz w:val="24"/>
          <w:szCs w:val="21"/>
        </w:rPr>
        <w:t>a)</w:t>
      </w:r>
      <w:r w:rsidR="00FA4AA7" w:rsidRPr="00065906">
        <w:rPr>
          <w:rFonts w:ascii="Times New Roman" w:hAnsi="Times New Roman" w:cs="Times New Roman"/>
          <w:color w:val="000000" w:themeColor="text1"/>
          <w:sz w:val="24"/>
          <w:szCs w:val="21"/>
        </w:rPr>
        <w:t xml:space="preserve">, </w:t>
      </w:r>
      <w:r w:rsidR="005D1A98" w:rsidRPr="00065906">
        <w:rPr>
          <w:rFonts w:ascii="Times New Roman" w:hAnsi="Times New Roman" w:cs="Times New Roman"/>
          <w:color w:val="000000" w:themeColor="text1"/>
          <w:sz w:val="24"/>
          <w:szCs w:val="21"/>
        </w:rPr>
        <w:t>(b)</w:t>
      </w:r>
      <w:r w:rsidR="00FA4AA7" w:rsidRPr="00065906">
        <w:rPr>
          <w:rFonts w:ascii="Times New Roman" w:hAnsi="Times New Roman" w:cs="Times New Roman"/>
          <w:color w:val="000000" w:themeColor="text1"/>
          <w:sz w:val="24"/>
          <w:szCs w:val="21"/>
        </w:rPr>
        <w:t>, and</w:t>
      </w:r>
      <w:r w:rsidR="005D1A98" w:rsidRPr="00065906">
        <w:rPr>
          <w:rFonts w:ascii="Times New Roman" w:hAnsi="Times New Roman" w:cs="Times New Roman"/>
          <w:color w:val="000000" w:themeColor="text1"/>
          <w:sz w:val="24"/>
          <w:szCs w:val="21"/>
        </w:rPr>
        <w:t xml:space="preserve"> (c) </w:t>
      </w:r>
      <w:r w:rsidR="00FA4AA7" w:rsidRPr="00065906">
        <w:rPr>
          <w:rFonts w:ascii="Times New Roman" w:hAnsi="Times New Roman" w:cs="Times New Roman"/>
          <w:color w:val="000000" w:themeColor="text1"/>
          <w:sz w:val="24"/>
          <w:szCs w:val="21"/>
        </w:rPr>
        <w:t xml:space="preserve">represent the sampling distributions obtained from the </w:t>
      </w:r>
      <w:r w:rsidR="008141A4" w:rsidRPr="00065906">
        <w:rPr>
          <w:rFonts w:ascii="Times New Roman" w:hAnsi="Times New Roman" w:cs="Times New Roman"/>
          <w:color w:val="000000" w:themeColor="text1"/>
          <w:sz w:val="24"/>
          <w:szCs w:val="21"/>
        </w:rPr>
        <w:t>event i</w:t>
      </w:r>
      <w:r w:rsidR="00FA4AA7" w:rsidRPr="00065906">
        <w:rPr>
          <w:rFonts w:ascii="Times New Roman" w:hAnsi="Times New Roman" w:cs="Times New Roman"/>
          <w:color w:val="000000" w:themeColor="text1"/>
          <w:sz w:val="24"/>
          <w:szCs w:val="21"/>
        </w:rPr>
        <w:t>n</w:t>
      </w:r>
      <w:r w:rsidR="008141A4" w:rsidRPr="00065906">
        <w:rPr>
          <w:rFonts w:ascii="Times New Roman" w:hAnsi="Times New Roman" w:cs="Times New Roman"/>
          <w:color w:val="000000" w:themeColor="text1"/>
          <w:sz w:val="24"/>
          <w:szCs w:val="21"/>
        </w:rPr>
        <w:t xml:space="preserve"> Fig. </w:t>
      </w:r>
      <w:r w:rsidR="00620854" w:rsidRPr="00065906">
        <w:rPr>
          <w:rFonts w:ascii="Times New Roman" w:hAnsi="Times New Roman" w:cs="Times New Roman"/>
          <w:color w:val="000000" w:themeColor="text1"/>
          <w:sz w:val="24"/>
          <w:szCs w:val="21"/>
        </w:rPr>
        <w:t>8</w:t>
      </w:r>
      <w:r w:rsidR="00E74B52" w:rsidRPr="00065906">
        <w:rPr>
          <w:rFonts w:ascii="Times New Roman" w:hAnsi="Times New Roman" w:cs="Times New Roman"/>
          <w:color w:val="000000" w:themeColor="text1"/>
          <w:sz w:val="24"/>
          <w:szCs w:val="21"/>
        </w:rPr>
        <w:t>(a</w:t>
      </w:r>
      <w:r w:rsidR="0049276D" w:rsidRPr="00065906">
        <w:rPr>
          <w:rFonts w:ascii="Times New Roman" w:hAnsi="Times New Roman" w:cs="Times New Roman"/>
          <w:color w:val="000000" w:themeColor="text1"/>
          <w:sz w:val="24"/>
          <w:szCs w:val="21"/>
        </w:rPr>
        <w:t>)</w:t>
      </w:r>
      <w:r w:rsidR="008D5A05" w:rsidRPr="00065906">
        <w:rPr>
          <w:rFonts w:ascii="Times New Roman" w:hAnsi="Times New Roman" w:cs="Times New Roman"/>
          <w:color w:val="000000" w:themeColor="text1"/>
          <w:sz w:val="24"/>
          <w:szCs w:val="21"/>
        </w:rPr>
        <w:t xml:space="preserve">. </w:t>
      </w:r>
      <w:r w:rsidR="008D5A05" w:rsidRPr="00065906">
        <w:rPr>
          <w:rFonts w:ascii="Times New Roman" w:hAnsi="Times New Roman" w:cs="Times New Roman" w:hint="eastAsia"/>
          <w:color w:val="000000" w:themeColor="text1"/>
          <w:sz w:val="24"/>
          <w:szCs w:val="21"/>
        </w:rPr>
        <w:t>(</w:t>
      </w:r>
      <w:r w:rsidR="00DC0274" w:rsidRPr="00065906">
        <w:rPr>
          <w:rFonts w:ascii="Times New Roman" w:hAnsi="Times New Roman" w:cs="Times New Roman"/>
          <w:color w:val="000000" w:themeColor="text1"/>
          <w:sz w:val="24"/>
          <w:szCs w:val="21"/>
        </w:rPr>
        <w:t>d</w:t>
      </w:r>
      <w:r w:rsidR="008D5A05" w:rsidRPr="00065906">
        <w:rPr>
          <w:rFonts w:ascii="Times New Roman" w:hAnsi="Times New Roman" w:cs="Times New Roman"/>
          <w:color w:val="000000" w:themeColor="text1"/>
          <w:sz w:val="24"/>
          <w:szCs w:val="21"/>
        </w:rPr>
        <w:t>), (</w:t>
      </w:r>
      <w:r w:rsidR="00DC0274" w:rsidRPr="00065906">
        <w:rPr>
          <w:rFonts w:ascii="Times New Roman" w:hAnsi="Times New Roman" w:cs="Times New Roman"/>
          <w:color w:val="000000" w:themeColor="text1"/>
          <w:sz w:val="24"/>
          <w:szCs w:val="21"/>
        </w:rPr>
        <w:t>e</w:t>
      </w:r>
      <w:r w:rsidR="008D5A05" w:rsidRPr="00065906">
        <w:rPr>
          <w:rFonts w:ascii="Times New Roman" w:hAnsi="Times New Roman" w:cs="Times New Roman"/>
          <w:color w:val="000000" w:themeColor="text1"/>
          <w:sz w:val="24"/>
          <w:szCs w:val="21"/>
        </w:rPr>
        <w:t>), and (</w:t>
      </w:r>
      <w:r w:rsidR="00DC0274" w:rsidRPr="00065906">
        <w:rPr>
          <w:rFonts w:ascii="Times New Roman" w:hAnsi="Times New Roman" w:cs="Times New Roman"/>
          <w:color w:val="000000" w:themeColor="text1"/>
          <w:sz w:val="24"/>
          <w:szCs w:val="21"/>
        </w:rPr>
        <w:t>f</w:t>
      </w:r>
      <w:r w:rsidR="008D5A05" w:rsidRPr="00065906">
        <w:rPr>
          <w:rFonts w:ascii="Times New Roman" w:hAnsi="Times New Roman" w:cs="Times New Roman"/>
          <w:color w:val="000000" w:themeColor="text1"/>
          <w:sz w:val="24"/>
          <w:szCs w:val="21"/>
        </w:rPr>
        <w:t xml:space="preserve">) </w:t>
      </w:r>
      <w:r w:rsidR="00DC0274" w:rsidRPr="00065906">
        <w:rPr>
          <w:rFonts w:ascii="Times New Roman" w:hAnsi="Times New Roman" w:cs="Times New Roman"/>
          <w:color w:val="000000" w:themeColor="text1"/>
          <w:sz w:val="24"/>
          <w:szCs w:val="21"/>
        </w:rPr>
        <w:t xml:space="preserve">are obtained from the event in Fig. 8(b). (g), (h), and (i) are obtained from the event in Fig. 8(c). </w:t>
      </w:r>
      <w:r w:rsidR="0073620F" w:rsidRPr="00065906">
        <w:rPr>
          <w:rFonts w:ascii="Times New Roman" w:hAnsi="Times New Roman" w:cs="Times New Roman"/>
          <w:color w:val="000000" w:themeColor="text1"/>
          <w:sz w:val="24"/>
          <w:szCs w:val="21"/>
        </w:rPr>
        <w:t>(a)</w:t>
      </w:r>
      <w:r w:rsidR="00DC0274" w:rsidRPr="00065906">
        <w:rPr>
          <w:rFonts w:ascii="Times New Roman" w:hAnsi="Times New Roman" w:cs="Times New Roman"/>
          <w:color w:val="000000" w:themeColor="text1"/>
          <w:sz w:val="24"/>
          <w:szCs w:val="21"/>
        </w:rPr>
        <w:t>, (d), and (g) indicate the r</w:t>
      </w:r>
      <w:r w:rsidR="0073620F" w:rsidRPr="00065906">
        <w:rPr>
          <w:rFonts w:ascii="Times New Roman" w:hAnsi="Times New Roman" w:cs="Times New Roman"/>
          <w:color w:val="000000" w:themeColor="text1"/>
          <w:sz w:val="24"/>
          <w:szCs w:val="21"/>
        </w:rPr>
        <w:t>elationships between moment ratio and</w:t>
      </w:r>
      <w:r w:rsidR="008B55DD" w:rsidRPr="00065906">
        <w:rPr>
          <w:rFonts w:ascii="Times New Roman" w:hAnsi="Times New Roman" w:cs="Times New Roman"/>
          <w:color w:val="000000" w:themeColor="text1"/>
          <w:sz w:val="24"/>
          <w:szCs w:val="21"/>
        </w:rPr>
        <w:t xml:space="preserve"> </w:t>
      </w:r>
      <m:oMath>
        <m:sSub>
          <m:sSubPr>
            <m:ctrlPr>
              <w:rPr>
                <w:rFonts w:ascii="Cambria Math" w:hAnsi="Cambria Math"/>
                <w:i/>
                <w:color w:val="000000" w:themeColor="text1"/>
                <w:sz w:val="24"/>
              </w:rPr>
            </m:ctrlPr>
          </m:sSubPr>
          <m:e>
            <m:r>
              <w:rPr>
                <w:rFonts w:ascii="Cambria Math" w:hAnsi="Cambria Math"/>
                <w:color w:val="000000" w:themeColor="text1"/>
                <w:sz w:val="24"/>
              </w:rPr>
              <m:t>f</m:t>
            </m:r>
          </m:e>
          <m:sub>
            <m:r>
              <w:rPr>
                <w:rFonts w:ascii="Cambria Math" w:hAnsi="Cambria Math"/>
                <w:color w:val="000000" w:themeColor="text1"/>
                <w:sz w:val="24"/>
              </w:rPr>
              <m:t>c1</m:t>
            </m:r>
          </m:sub>
        </m:sSub>
      </m:oMath>
      <w:r w:rsidR="006D1B4B" w:rsidRPr="00065906">
        <w:rPr>
          <w:rFonts w:ascii="Times New Roman" w:hAnsi="Times New Roman" w:cs="Times New Roman"/>
          <w:color w:val="000000" w:themeColor="text1"/>
          <w:sz w:val="24"/>
          <w:szCs w:val="21"/>
        </w:rPr>
        <w:t>.</w:t>
      </w:r>
      <w:r w:rsidR="0073620F" w:rsidRPr="00065906">
        <w:rPr>
          <w:rFonts w:ascii="Times New Roman" w:hAnsi="Times New Roman" w:cs="Times New Roman"/>
          <w:color w:val="000000" w:themeColor="text1"/>
          <w:sz w:val="24"/>
          <w:szCs w:val="21"/>
        </w:rPr>
        <w:t xml:space="preserve"> (b)</w:t>
      </w:r>
      <w:r w:rsidR="006D1B4B" w:rsidRPr="00065906">
        <w:rPr>
          <w:rFonts w:ascii="Times New Roman" w:hAnsi="Times New Roman" w:cs="Times New Roman"/>
          <w:color w:val="000000" w:themeColor="text1"/>
          <w:sz w:val="24"/>
          <w:szCs w:val="21"/>
        </w:rPr>
        <w:t xml:space="preserve">, (e), and (h) indicate the relationships between </w:t>
      </w:r>
      <m:oMath>
        <m:sSub>
          <m:sSubPr>
            <m:ctrlPr>
              <w:rPr>
                <w:rFonts w:ascii="Cambria Math" w:hAnsi="Cambria Math"/>
                <w:i/>
                <w:color w:val="000000" w:themeColor="text1"/>
                <w:sz w:val="24"/>
              </w:rPr>
            </m:ctrlPr>
          </m:sSubPr>
          <m:e>
            <m:r>
              <w:rPr>
                <w:rFonts w:ascii="Cambria Math" w:hAnsi="Cambria Math"/>
                <w:color w:val="000000" w:themeColor="text1"/>
                <w:sz w:val="24"/>
              </w:rPr>
              <m:t>f</m:t>
            </m:r>
          </m:e>
          <m:sub>
            <m:r>
              <w:rPr>
                <w:rFonts w:ascii="Cambria Math" w:hAnsi="Cambria Math"/>
                <w:color w:val="000000" w:themeColor="text1"/>
                <w:sz w:val="24"/>
              </w:rPr>
              <m:t>c1</m:t>
            </m:r>
          </m:sub>
        </m:sSub>
      </m:oMath>
      <w:r w:rsidR="006D1B4B" w:rsidRPr="00065906">
        <w:rPr>
          <w:rFonts w:ascii="Times New Roman" w:hAnsi="Times New Roman" w:cs="Times New Roman" w:hint="eastAsia"/>
          <w:color w:val="000000" w:themeColor="text1"/>
          <w:sz w:val="24"/>
        </w:rPr>
        <w:t xml:space="preserve"> </w:t>
      </w:r>
      <w:r w:rsidR="006D1B4B" w:rsidRPr="00065906">
        <w:rPr>
          <w:rFonts w:ascii="Times New Roman" w:hAnsi="Times New Roman" w:cs="Times New Roman"/>
          <w:color w:val="000000" w:themeColor="text1"/>
          <w:sz w:val="24"/>
        </w:rPr>
        <w:t xml:space="preserve">and </w:t>
      </w:r>
      <m:oMath>
        <m:sSub>
          <m:sSubPr>
            <m:ctrlPr>
              <w:rPr>
                <w:rFonts w:ascii="Cambria Math" w:hAnsi="Cambria Math"/>
                <w:i/>
                <w:color w:val="000000" w:themeColor="text1"/>
                <w:sz w:val="24"/>
              </w:rPr>
            </m:ctrlPr>
          </m:sSubPr>
          <m:e>
            <m:r>
              <w:rPr>
                <w:rFonts w:ascii="Cambria Math" w:hAnsi="Cambria Math"/>
                <w:color w:val="000000" w:themeColor="text1"/>
                <w:sz w:val="24"/>
              </w:rPr>
              <m:t>f</m:t>
            </m:r>
          </m:e>
          <m:sub>
            <m:r>
              <w:rPr>
                <w:rFonts w:ascii="Cambria Math" w:hAnsi="Cambria Math"/>
                <w:color w:val="000000" w:themeColor="text1"/>
                <w:sz w:val="24"/>
              </w:rPr>
              <m:t>c2</m:t>
            </m:r>
          </m:sub>
        </m:sSub>
      </m:oMath>
      <w:r w:rsidR="006D1B4B" w:rsidRPr="00065906">
        <w:rPr>
          <w:rFonts w:ascii="Times New Roman" w:hAnsi="Times New Roman" w:cs="Times New Roman"/>
          <w:color w:val="000000" w:themeColor="text1"/>
          <w:sz w:val="24"/>
          <w:szCs w:val="21"/>
        </w:rPr>
        <w:t>.</w:t>
      </w:r>
      <w:r w:rsidR="0073620F" w:rsidRPr="00065906">
        <w:rPr>
          <w:rFonts w:ascii="Times New Roman" w:hAnsi="Times New Roman" w:cs="Times New Roman"/>
          <w:color w:val="000000" w:themeColor="text1"/>
          <w:sz w:val="24"/>
          <w:szCs w:val="21"/>
        </w:rPr>
        <w:t xml:space="preserve"> (</w:t>
      </w:r>
      <w:r w:rsidR="006D1B4B" w:rsidRPr="00065906">
        <w:rPr>
          <w:rFonts w:ascii="Times New Roman" w:hAnsi="Times New Roman" w:cs="Times New Roman"/>
          <w:color w:val="000000" w:themeColor="text1"/>
          <w:sz w:val="24"/>
          <w:szCs w:val="21"/>
        </w:rPr>
        <w:t>c</w:t>
      </w:r>
      <w:r w:rsidR="0073620F" w:rsidRPr="00065906">
        <w:rPr>
          <w:rFonts w:ascii="Times New Roman" w:hAnsi="Times New Roman" w:cs="Times New Roman"/>
          <w:color w:val="000000" w:themeColor="text1"/>
          <w:sz w:val="24"/>
          <w:szCs w:val="21"/>
        </w:rPr>
        <w:t>)</w:t>
      </w:r>
      <w:r w:rsidR="006D1B4B" w:rsidRPr="00065906">
        <w:rPr>
          <w:rFonts w:ascii="Times New Roman" w:hAnsi="Times New Roman" w:cs="Times New Roman"/>
          <w:color w:val="000000" w:themeColor="text1"/>
          <w:sz w:val="24"/>
          <w:szCs w:val="21"/>
        </w:rPr>
        <w:t>, (f), and (i) indicate the relationship between</w:t>
      </w:r>
      <w:r w:rsidR="0073620F" w:rsidRPr="00065906">
        <w:rPr>
          <w:rFonts w:ascii="Times New Roman" w:hAnsi="Times New Roman" w:cs="Times New Roman"/>
          <w:color w:val="000000" w:themeColor="text1"/>
          <w:sz w:val="24"/>
          <w:szCs w:val="21"/>
        </w:rPr>
        <w:t xml:space="preserve"> moment ratio and </w:t>
      </w:r>
      <w:r w:rsidR="006D1B4B" w:rsidRPr="00065906">
        <w:rPr>
          <w:rFonts w:ascii="Times New Roman" w:hAnsi="Times New Roman" w:cs="Times New Roman"/>
          <w:color w:val="000000" w:themeColor="text1"/>
          <w:sz w:val="24"/>
        </w:rPr>
        <w:t xml:space="preserve"> </w:t>
      </w:r>
      <m:oMath>
        <m:sSub>
          <m:sSubPr>
            <m:ctrlPr>
              <w:rPr>
                <w:rFonts w:ascii="Cambria Math" w:hAnsi="Cambria Math"/>
                <w:i/>
                <w:color w:val="000000" w:themeColor="text1"/>
                <w:sz w:val="24"/>
              </w:rPr>
            </m:ctrlPr>
          </m:sSubPr>
          <m:e>
            <m:r>
              <w:rPr>
                <w:rFonts w:ascii="Cambria Math" w:hAnsi="Cambria Math"/>
                <w:color w:val="000000" w:themeColor="text1"/>
                <w:sz w:val="24"/>
              </w:rPr>
              <m:t>f</m:t>
            </m:r>
          </m:e>
          <m:sub>
            <m:r>
              <w:rPr>
                <w:rFonts w:ascii="Cambria Math" w:hAnsi="Cambria Math"/>
                <w:color w:val="000000" w:themeColor="text1"/>
                <w:sz w:val="24"/>
              </w:rPr>
              <m:t>c2</m:t>
            </m:r>
          </m:sub>
        </m:sSub>
      </m:oMath>
      <w:r w:rsidR="0073620F" w:rsidRPr="00065906">
        <w:rPr>
          <w:rFonts w:ascii="Times New Roman" w:hAnsi="Times New Roman" w:cs="Times New Roman"/>
          <w:color w:val="000000" w:themeColor="text1"/>
          <w:sz w:val="24"/>
          <w:szCs w:val="21"/>
        </w:rPr>
        <w:t>.</w:t>
      </w:r>
    </w:p>
    <w:p w14:paraId="10D41ACC" w14:textId="77777777" w:rsidR="00B95990" w:rsidRPr="00065906" w:rsidRDefault="00B95990">
      <w:pPr>
        <w:widowControl/>
        <w:jc w:val="left"/>
        <w:rPr>
          <w:rFonts w:ascii="Times New Roman" w:hAnsi="Times New Roman" w:cs="Times New Roman"/>
          <w:color w:val="000000" w:themeColor="text1"/>
          <w:sz w:val="24"/>
          <w:szCs w:val="21"/>
        </w:rPr>
      </w:pPr>
      <w:r w:rsidRPr="00065906">
        <w:rPr>
          <w:rFonts w:ascii="Times New Roman" w:hAnsi="Times New Roman" w:cs="Times New Roman"/>
          <w:color w:val="000000" w:themeColor="text1"/>
          <w:sz w:val="24"/>
          <w:szCs w:val="21"/>
        </w:rPr>
        <w:br w:type="page"/>
      </w:r>
    </w:p>
    <w:p w14:paraId="23549859" w14:textId="6517A1CC" w:rsidR="002D2D01" w:rsidRPr="00065906" w:rsidRDefault="00324D85" w:rsidP="006A7CA7">
      <w:pPr>
        <w:spacing w:line="360" w:lineRule="auto"/>
        <w:ind w:left="315" w:hangingChars="150" w:hanging="315"/>
        <w:rPr>
          <w:rFonts w:ascii="Times New Roman" w:hAnsi="Times New Roman" w:cs="Times New Roman"/>
          <w:color w:val="000000" w:themeColor="text1"/>
        </w:rPr>
      </w:pPr>
      <w:bookmarkStart w:id="0" w:name="_GoBack"/>
      <w:r w:rsidRPr="00065906">
        <w:rPr>
          <w:rFonts w:ascii="Times New Roman" w:hAnsi="Times New Roman" w:cs="Times New Roman"/>
          <w:noProof/>
          <w:color w:val="000000" w:themeColor="text1"/>
          <w:lang w:val="en-IN" w:eastAsia="en-IN"/>
        </w:rPr>
        <w:drawing>
          <wp:inline distT="0" distB="0" distL="0" distR="0" wp14:anchorId="385D22CE" wp14:editId="4A136507">
            <wp:extent cx="3452937" cy="3172570"/>
            <wp:effectExtent l="0" t="0" r="0" b="8890"/>
            <wp:docPr id="3" name="図 3" descr="グラフ, 箱ひげ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 箱ひげ図&#10;&#10;自動的に生成された説明"/>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6802" cy="3176122"/>
                    </a:xfrm>
                    <a:prstGeom prst="rect">
                      <a:avLst/>
                    </a:prstGeom>
                  </pic:spPr>
                </pic:pic>
              </a:graphicData>
            </a:graphic>
          </wp:inline>
        </w:drawing>
      </w:r>
      <w:bookmarkEnd w:id="0"/>
    </w:p>
    <w:p w14:paraId="06C707D0" w14:textId="57B52BCA" w:rsidR="00324D85" w:rsidRPr="00065906" w:rsidRDefault="00324D85" w:rsidP="00324D85">
      <w:pPr>
        <w:spacing w:line="360" w:lineRule="auto"/>
        <w:ind w:left="480" w:hangingChars="200" w:hanging="480"/>
        <w:rPr>
          <w:rFonts w:ascii="Times New Roman" w:hAnsi="Times New Roman" w:cs="Times New Roman"/>
          <w:color w:val="000000" w:themeColor="text1"/>
          <w:sz w:val="24"/>
        </w:rPr>
      </w:pPr>
      <w:r w:rsidRPr="00065906">
        <w:rPr>
          <w:rFonts w:ascii="Times New Roman" w:hAnsi="Times New Roman" w:cs="Times New Roman"/>
          <w:color w:val="000000" w:themeColor="text1"/>
          <w:sz w:val="24"/>
        </w:rPr>
        <w:t>Figure S</w:t>
      </w:r>
      <w:r w:rsidR="003733B1" w:rsidRPr="00065906">
        <w:rPr>
          <w:rFonts w:ascii="Times New Roman" w:hAnsi="Times New Roman" w:cs="Times New Roman" w:hint="eastAsia"/>
          <w:color w:val="000000" w:themeColor="text1"/>
          <w:sz w:val="24"/>
        </w:rPr>
        <w:t>3</w:t>
      </w:r>
      <w:r w:rsidRPr="00065906">
        <w:rPr>
          <w:rFonts w:ascii="Times New Roman" w:hAnsi="Times New Roman" w:cs="Times New Roman"/>
          <w:color w:val="000000" w:themeColor="text1"/>
          <w:sz w:val="24"/>
        </w:rPr>
        <w:t xml:space="preserve">. Stress drops within an earthquake cluster after event selection. Red circles indicate the results obtained from large earthquakes, and blue triangles indicate results obtained from smaller earthquakes. Dark color obtained from the </w:t>
      </w:r>
      <w:r w:rsidR="00DF0A62" w:rsidRPr="00065906">
        <w:rPr>
          <w:rFonts w:ascii="Times New Roman" w:hAnsi="Times New Roman" w:cs="Times New Roman"/>
          <w:color w:val="000000" w:themeColor="text1"/>
          <w:sz w:val="24"/>
        </w:rPr>
        <w:t xml:space="preserve">source </w:t>
      </w:r>
      <w:r w:rsidRPr="00065906">
        <w:rPr>
          <w:rFonts w:ascii="Times New Roman" w:hAnsi="Times New Roman" w:cs="Times New Roman"/>
          <w:color w:val="000000" w:themeColor="text1"/>
          <w:sz w:val="24"/>
        </w:rPr>
        <w:t xml:space="preserve">model </w:t>
      </w:r>
      <w:r w:rsidR="00B0747C" w:rsidRPr="00065906">
        <w:rPr>
          <w:rFonts w:ascii="Times New Roman" w:hAnsi="Times New Roman" w:cs="Times New Roman" w:hint="eastAsia"/>
          <w:color w:val="000000" w:themeColor="text1"/>
          <w:sz w:val="24"/>
        </w:rPr>
        <w:t>p</w:t>
      </w:r>
      <w:r w:rsidR="00B0747C" w:rsidRPr="00065906">
        <w:rPr>
          <w:rFonts w:ascii="Times New Roman" w:hAnsi="Times New Roman" w:cs="Times New Roman"/>
          <w:color w:val="000000" w:themeColor="text1"/>
          <w:sz w:val="24"/>
        </w:rPr>
        <w:t xml:space="preserve">roposed by Brune (1970) and </w:t>
      </w:r>
      <w:r w:rsidRPr="00065906">
        <w:rPr>
          <w:rFonts w:ascii="Times New Roman" w:hAnsi="Times New Roman" w:cs="Times New Roman"/>
          <w:color w:val="000000" w:themeColor="text1"/>
          <w:sz w:val="24"/>
        </w:rPr>
        <w:t xml:space="preserve">light color obtained </w:t>
      </w:r>
      <w:r w:rsidR="00B0747C" w:rsidRPr="00065906">
        <w:rPr>
          <w:rFonts w:ascii="Times New Roman" w:hAnsi="Times New Roman" w:cs="Times New Roman"/>
          <w:color w:val="000000" w:themeColor="text1"/>
          <w:sz w:val="24"/>
        </w:rPr>
        <w:t>from the source model proposed by</w:t>
      </w:r>
      <w:r w:rsidRPr="00065906">
        <w:rPr>
          <w:rFonts w:ascii="Times New Roman" w:hAnsi="Times New Roman" w:cs="Times New Roman"/>
          <w:color w:val="000000" w:themeColor="text1"/>
          <w:sz w:val="24"/>
        </w:rPr>
        <w:t xml:space="preserve"> Madariaga</w:t>
      </w:r>
      <w:r w:rsidR="00B0747C" w:rsidRPr="00065906">
        <w:rPr>
          <w:rFonts w:ascii="Times New Roman" w:hAnsi="Times New Roman" w:cs="Times New Roman"/>
          <w:color w:val="000000" w:themeColor="text1"/>
          <w:sz w:val="24"/>
        </w:rPr>
        <w:t xml:space="preserve"> (1</w:t>
      </w:r>
      <w:r w:rsidR="00F67673" w:rsidRPr="00065906">
        <w:rPr>
          <w:rFonts w:ascii="Times New Roman" w:hAnsi="Times New Roman" w:cs="Times New Roman"/>
          <w:color w:val="000000" w:themeColor="text1"/>
          <w:sz w:val="24"/>
        </w:rPr>
        <w:t>9</w:t>
      </w:r>
      <w:r w:rsidR="00B0747C" w:rsidRPr="00065906">
        <w:rPr>
          <w:rFonts w:ascii="Times New Roman" w:hAnsi="Times New Roman" w:cs="Times New Roman"/>
          <w:color w:val="000000" w:themeColor="text1"/>
          <w:sz w:val="24"/>
        </w:rPr>
        <w:t>76)</w:t>
      </w:r>
      <w:r w:rsidRPr="00065906">
        <w:rPr>
          <w:rFonts w:ascii="Times New Roman" w:hAnsi="Times New Roman" w:cs="Times New Roman"/>
          <w:color w:val="000000" w:themeColor="text1"/>
          <w:sz w:val="24"/>
        </w:rPr>
        <w:t>.</w:t>
      </w:r>
    </w:p>
    <w:p w14:paraId="56A6EA4C" w14:textId="5C77419F" w:rsidR="00324D85" w:rsidRPr="00065906" w:rsidRDefault="00324D85" w:rsidP="006A7CA7">
      <w:pPr>
        <w:spacing w:line="360" w:lineRule="auto"/>
        <w:ind w:left="315" w:hangingChars="150" w:hanging="315"/>
        <w:rPr>
          <w:rFonts w:ascii="Times New Roman" w:hAnsi="Times New Roman" w:cs="Times New Roman"/>
          <w:color w:val="000000" w:themeColor="text1"/>
        </w:rPr>
      </w:pPr>
    </w:p>
    <w:p w14:paraId="661D4CB2" w14:textId="77777777" w:rsidR="00324D85" w:rsidRPr="00065906" w:rsidRDefault="00324D85" w:rsidP="006A7CA7">
      <w:pPr>
        <w:spacing w:line="360" w:lineRule="auto"/>
        <w:ind w:left="315" w:hangingChars="150" w:hanging="315"/>
        <w:rPr>
          <w:rFonts w:ascii="Times New Roman" w:hAnsi="Times New Roman" w:cs="Times New Roman"/>
          <w:color w:val="000000" w:themeColor="text1"/>
        </w:rPr>
      </w:pPr>
    </w:p>
    <w:sectPr w:rsidR="00324D85" w:rsidRPr="00065906" w:rsidSect="0006590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E313F4" w14:textId="77777777" w:rsidR="00A94EA2" w:rsidRDefault="00A94EA2" w:rsidP="00124562">
      <w:r>
        <w:separator/>
      </w:r>
    </w:p>
  </w:endnote>
  <w:endnote w:type="continuationSeparator" w:id="0">
    <w:p w14:paraId="71CCFF25" w14:textId="77777777" w:rsidR="00A94EA2" w:rsidRDefault="00A94EA2" w:rsidP="0012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Mincho"/>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4D405" w14:textId="77777777" w:rsidR="00A94EA2" w:rsidRDefault="00A94EA2" w:rsidP="00124562">
      <w:r>
        <w:separator/>
      </w:r>
    </w:p>
  </w:footnote>
  <w:footnote w:type="continuationSeparator" w:id="0">
    <w:p w14:paraId="72A74E5B" w14:textId="77777777" w:rsidR="00A94EA2" w:rsidRDefault="00A94EA2" w:rsidP="001245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OwNDMxNbI0MDGwtDRW0lEKTi0uzszPAymwqAUA2+lHWiwAAAA="/>
  </w:docVars>
  <w:rsids>
    <w:rsidRoot w:val="00772EBA"/>
    <w:rsid w:val="00065906"/>
    <w:rsid w:val="00067C00"/>
    <w:rsid w:val="000F2176"/>
    <w:rsid w:val="00123BC1"/>
    <w:rsid w:val="00124562"/>
    <w:rsid w:val="00124623"/>
    <w:rsid w:val="001417B8"/>
    <w:rsid w:val="00193734"/>
    <w:rsid w:val="001D34EC"/>
    <w:rsid w:val="001D5F3B"/>
    <w:rsid w:val="0028167C"/>
    <w:rsid w:val="0028193C"/>
    <w:rsid w:val="002D2D01"/>
    <w:rsid w:val="00324D85"/>
    <w:rsid w:val="00344E1F"/>
    <w:rsid w:val="00357593"/>
    <w:rsid w:val="00367CC2"/>
    <w:rsid w:val="003733B1"/>
    <w:rsid w:val="003A3FA9"/>
    <w:rsid w:val="003D235D"/>
    <w:rsid w:val="0049276D"/>
    <w:rsid w:val="004E5B4E"/>
    <w:rsid w:val="005468F5"/>
    <w:rsid w:val="00546C2F"/>
    <w:rsid w:val="00577A84"/>
    <w:rsid w:val="005D1A98"/>
    <w:rsid w:val="005E101C"/>
    <w:rsid w:val="00620854"/>
    <w:rsid w:val="006A3D5A"/>
    <w:rsid w:val="006A7CA7"/>
    <w:rsid w:val="006D1B4B"/>
    <w:rsid w:val="0070599E"/>
    <w:rsid w:val="007173BD"/>
    <w:rsid w:val="0073620F"/>
    <w:rsid w:val="00772EBA"/>
    <w:rsid w:val="00781502"/>
    <w:rsid w:val="00787CC4"/>
    <w:rsid w:val="007F67E2"/>
    <w:rsid w:val="008072EA"/>
    <w:rsid w:val="008141A4"/>
    <w:rsid w:val="008220D9"/>
    <w:rsid w:val="0085767C"/>
    <w:rsid w:val="00894795"/>
    <w:rsid w:val="008B127B"/>
    <w:rsid w:val="008B55DD"/>
    <w:rsid w:val="008C59A1"/>
    <w:rsid w:val="008D5A05"/>
    <w:rsid w:val="008F0EBA"/>
    <w:rsid w:val="009209A3"/>
    <w:rsid w:val="0095089D"/>
    <w:rsid w:val="00956FDF"/>
    <w:rsid w:val="009C16A2"/>
    <w:rsid w:val="009E32AB"/>
    <w:rsid w:val="009F41D3"/>
    <w:rsid w:val="00A4038A"/>
    <w:rsid w:val="00A94E0F"/>
    <w:rsid w:val="00A94EA2"/>
    <w:rsid w:val="00AE2FEF"/>
    <w:rsid w:val="00AE40BC"/>
    <w:rsid w:val="00AF7241"/>
    <w:rsid w:val="00B0747C"/>
    <w:rsid w:val="00B46C80"/>
    <w:rsid w:val="00B95990"/>
    <w:rsid w:val="00BF1863"/>
    <w:rsid w:val="00C93931"/>
    <w:rsid w:val="00CF5ED4"/>
    <w:rsid w:val="00CF7651"/>
    <w:rsid w:val="00D07D07"/>
    <w:rsid w:val="00D167E4"/>
    <w:rsid w:val="00D21216"/>
    <w:rsid w:val="00D25313"/>
    <w:rsid w:val="00DC0274"/>
    <w:rsid w:val="00DE3E22"/>
    <w:rsid w:val="00DF0A62"/>
    <w:rsid w:val="00E1388F"/>
    <w:rsid w:val="00E74B52"/>
    <w:rsid w:val="00E9490E"/>
    <w:rsid w:val="00F07964"/>
    <w:rsid w:val="00F67673"/>
    <w:rsid w:val="00FA4A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03FC12"/>
  <w15:chartTrackingRefBased/>
  <w15:docId w15:val="{7611D6C3-84FC-4CC1-BB7E-08A0B215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931"/>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562"/>
    <w:pPr>
      <w:tabs>
        <w:tab w:val="center" w:pos="4252"/>
        <w:tab w:val="right" w:pos="8504"/>
      </w:tabs>
      <w:snapToGrid w:val="0"/>
    </w:pPr>
  </w:style>
  <w:style w:type="character" w:customStyle="1" w:styleId="HeaderChar">
    <w:name w:val="Header Char"/>
    <w:basedOn w:val="DefaultParagraphFont"/>
    <w:link w:val="Header"/>
    <w:uiPriority w:val="99"/>
    <w:rsid w:val="00124562"/>
  </w:style>
  <w:style w:type="paragraph" w:styleId="Footer">
    <w:name w:val="footer"/>
    <w:basedOn w:val="Normal"/>
    <w:link w:val="FooterChar"/>
    <w:uiPriority w:val="99"/>
    <w:unhideWhenUsed/>
    <w:rsid w:val="00124562"/>
    <w:pPr>
      <w:tabs>
        <w:tab w:val="center" w:pos="4252"/>
        <w:tab w:val="right" w:pos="8504"/>
      </w:tabs>
      <w:snapToGrid w:val="0"/>
    </w:pPr>
  </w:style>
  <w:style w:type="character" w:customStyle="1" w:styleId="FooterChar">
    <w:name w:val="Footer Char"/>
    <w:basedOn w:val="DefaultParagraphFont"/>
    <w:link w:val="Footer"/>
    <w:uiPriority w:val="99"/>
    <w:rsid w:val="00124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7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205</Words>
  <Characters>1174</Characters>
  <Application>Microsoft Office Word</Application>
  <DocSecurity>0</DocSecurity>
  <Lines>9</Lines>
  <Paragraphs>2</Paragraphs>
  <ScaleCrop>false</ScaleCrop>
  <Company/>
  <LinksUpToDate>false</LinksUpToDate>
  <CharactersWithSpaces>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吉光 奈奈</dc:creator>
  <cp:keywords/>
  <dc:description/>
  <cp:lastModifiedBy>Sangeetha Sekar</cp:lastModifiedBy>
  <cp:revision>68</cp:revision>
  <dcterms:created xsi:type="dcterms:W3CDTF">2021-05-29T14:47:00Z</dcterms:created>
  <dcterms:modified xsi:type="dcterms:W3CDTF">2023-01-19T03:16:00Z</dcterms:modified>
</cp:coreProperties>
</file>