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D223" w14:textId="77777777" w:rsidR="00990CCD" w:rsidRDefault="00990CCD" w:rsidP="00990CCD">
      <w:pPr>
        <w:pStyle w:val="Heading2"/>
        <w:rPr>
          <w:color w:val="1C1D1E"/>
          <w:lang w:eastAsia="en-NZ"/>
        </w:rPr>
      </w:pPr>
      <w:r>
        <w:t>Supplementary material</w:t>
      </w:r>
    </w:p>
    <w:p w14:paraId="007D63E8" w14:textId="77777777" w:rsidR="00990CCD" w:rsidRDefault="00990CCD" w:rsidP="00990CCD">
      <w:pPr>
        <w:spacing w:after="0"/>
        <w:rPr>
          <w:rFonts w:eastAsia="Times New Roman"/>
          <w:color w:val="1C1D1E"/>
          <w:szCs w:val="24"/>
          <w:lang w:eastAsia="en-NZ"/>
        </w:rPr>
      </w:pPr>
      <w:r>
        <w:rPr>
          <w:rFonts w:eastAsia="Times New Roman"/>
          <w:color w:val="1C1D1E"/>
          <w:szCs w:val="24"/>
          <w:lang w:eastAsia="en-NZ"/>
        </w:rPr>
        <w:t xml:space="preserve">Supplementary Material 1. </w:t>
      </w:r>
      <w:r w:rsidRPr="00977557">
        <w:rPr>
          <w:rFonts w:eastAsia="Times New Roman"/>
          <w:color w:val="1C1D1E"/>
          <w:szCs w:val="24"/>
          <w:lang w:eastAsia="en-NZ"/>
        </w:rPr>
        <w:t xml:space="preserve">Changes in component sizing (pre- vs. post-plan), per </w:t>
      </w:r>
      <w:r>
        <w:rPr>
          <w:rFonts w:eastAsia="Times New Roman"/>
          <w:color w:val="1C1D1E"/>
          <w:szCs w:val="24"/>
          <w:lang w:eastAsia="en-NZ"/>
        </w:rPr>
        <w:t>5</w:t>
      </w:r>
      <w:r w:rsidRPr="00977557">
        <w:rPr>
          <w:rFonts w:eastAsia="Times New Roman"/>
          <w:color w:val="1C1D1E"/>
          <w:szCs w:val="24"/>
          <w:lang w:eastAsia="en-NZ"/>
        </w:rPr>
        <w:t xml:space="preserve"> surgeon cases, for</w:t>
      </w:r>
      <w:r>
        <w:rPr>
          <w:rFonts w:eastAsia="Times New Roman"/>
          <w:color w:val="1C1D1E"/>
          <w:szCs w:val="24"/>
          <w:lang w:eastAsia="en-NZ"/>
        </w:rPr>
        <w:t xml:space="preserve"> [A] Tibial implant</w:t>
      </w:r>
      <w:r w:rsidRPr="00977557">
        <w:rPr>
          <w:rFonts w:eastAsia="Times New Roman"/>
          <w:color w:val="1C1D1E"/>
          <w:szCs w:val="24"/>
          <w:lang w:eastAsia="en-NZ"/>
        </w:rPr>
        <w:t xml:space="preserve">, </w:t>
      </w:r>
      <w:r>
        <w:rPr>
          <w:rFonts w:eastAsia="Times New Roman"/>
          <w:color w:val="1C1D1E"/>
          <w:szCs w:val="24"/>
          <w:lang w:eastAsia="en-NZ"/>
        </w:rPr>
        <w:t>[</w:t>
      </w:r>
      <w:r w:rsidRPr="00977557">
        <w:rPr>
          <w:rFonts w:eastAsia="Times New Roman"/>
          <w:color w:val="1C1D1E"/>
          <w:szCs w:val="24"/>
          <w:lang w:eastAsia="en-NZ"/>
        </w:rPr>
        <w:t>B</w:t>
      </w:r>
      <w:r>
        <w:rPr>
          <w:rFonts w:eastAsia="Times New Roman"/>
          <w:color w:val="1C1D1E"/>
          <w:szCs w:val="24"/>
          <w:lang w:eastAsia="en-NZ"/>
        </w:rPr>
        <w:t>]</w:t>
      </w:r>
      <w:r w:rsidRPr="00977557">
        <w:rPr>
          <w:rFonts w:eastAsia="Times New Roman"/>
          <w:color w:val="1C1D1E"/>
          <w:szCs w:val="24"/>
          <w:lang w:eastAsia="en-NZ"/>
        </w:rPr>
        <w:t xml:space="preserve"> </w:t>
      </w:r>
      <w:r>
        <w:rPr>
          <w:rFonts w:eastAsia="Times New Roman"/>
          <w:color w:val="1C1D1E"/>
          <w:szCs w:val="24"/>
          <w:lang w:eastAsia="en-NZ"/>
        </w:rPr>
        <w:t>Femoral</w:t>
      </w:r>
      <w:r w:rsidRPr="00977557">
        <w:rPr>
          <w:rFonts w:eastAsia="Times New Roman"/>
          <w:color w:val="1C1D1E"/>
          <w:szCs w:val="24"/>
          <w:lang w:eastAsia="en-NZ"/>
        </w:rPr>
        <w:t xml:space="preserve"> implant, and </w:t>
      </w:r>
      <w:r>
        <w:rPr>
          <w:rFonts w:eastAsia="Times New Roman"/>
          <w:color w:val="1C1D1E"/>
          <w:szCs w:val="24"/>
          <w:lang w:eastAsia="en-NZ"/>
        </w:rPr>
        <w:t>[</w:t>
      </w:r>
      <w:r w:rsidRPr="00977557">
        <w:rPr>
          <w:rFonts w:eastAsia="Times New Roman"/>
          <w:color w:val="1C1D1E"/>
          <w:szCs w:val="24"/>
          <w:lang w:eastAsia="en-NZ"/>
        </w:rPr>
        <w:t>C</w:t>
      </w:r>
      <w:r>
        <w:rPr>
          <w:rFonts w:eastAsia="Times New Roman"/>
          <w:color w:val="1C1D1E"/>
          <w:szCs w:val="24"/>
          <w:lang w:eastAsia="en-NZ"/>
        </w:rPr>
        <w:t>]</w:t>
      </w:r>
      <w:r w:rsidRPr="00977557">
        <w:rPr>
          <w:rFonts w:eastAsia="Times New Roman"/>
          <w:color w:val="1C1D1E"/>
          <w:szCs w:val="24"/>
          <w:lang w:eastAsia="en-NZ"/>
        </w:rPr>
        <w:t xml:space="preserve"> </w:t>
      </w:r>
      <w:r>
        <w:rPr>
          <w:rFonts w:eastAsia="Times New Roman"/>
          <w:color w:val="1C1D1E"/>
          <w:szCs w:val="24"/>
          <w:lang w:eastAsia="en-NZ"/>
        </w:rPr>
        <w:t>Polyethylene</w:t>
      </w:r>
      <w:r w:rsidRPr="00977557">
        <w:rPr>
          <w:rFonts w:eastAsia="Times New Roman"/>
          <w:color w:val="1C1D1E"/>
          <w:szCs w:val="24"/>
          <w:lang w:eastAsia="en-NZ"/>
        </w:rPr>
        <w:t xml:space="preserve"> insert. </w:t>
      </w:r>
    </w:p>
    <w:p w14:paraId="62BC1065" w14:textId="5E96DFC3" w:rsidR="00943114" w:rsidRDefault="00990CCD">
      <w:r>
        <w:rPr>
          <w:noProof/>
        </w:rPr>
        <w:lastRenderedPageBreak/>
        <w:drawing>
          <wp:inline distT="0" distB="0" distL="0" distR="0" wp14:anchorId="5D1334FF" wp14:editId="2D300E0F">
            <wp:extent cx="4809490" cy="8863330"/>
            <wp:effectExtent l="0" t="0" r="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G3NDIxMDYws7Q0NzVS0lEKTi0uzszPAykwrAUAzElrWCwAAAA="/>
  </w:docVars>
  <w:rsids>
    <w:rsidRoot w:val="00990CCD"/>
    <w:rsid w:val="00157B19"/>
    <w:rsid w:val="00943114"/>
    <w:rsid w:val="0099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F4F4"/>
  <w15:chartTrackingRefBased/>
  <w15:docId w15:val="{1731571E-1B8D-4BAB-AD49-4470DD2F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CD"/>
    <w:pPr>
      <w:spacing w:line="360" w:lineRule="auto"/>
      <w:jc w:val="both"/>
    </w:pPr>
    <w:rPr>
      <w:rFonts w:ascii="Times New Roman" w:eastAsia="Verdana" w:hAnsi="Times New Roman" w:cs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990CCD"/>
    <w:pPr>
      <w:spacing w:after="0"/>
      <w:outlineLvl w:val="1"/>
    </w:pPr>
    <w:rPr>
      <w:rFonts w:eastAsia="Times New Roman"/>
      <w:b/>
      <w:bCs/>
      <w:color w:val="000000"/>
      <w:kern w:val="28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0CCD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Bolam</dc:creator>
  <cp:keywords/>
  <dc:description/>
  <cp:lastModifiedBy>Scott Bolam</cp:lastModifiedBy>
  <cp:revision>2</cp:revision>
  <dcterms:created xsi:type="dcterms:W3CDTF">2022-04-18T21:58:00Z</dcterms:created>
  <dcterms:modified xsi:type="dcterms:W3CDTF">2022-04-18T21:58:00Z</dcterms:modified>
</cp:coreProperties>
</file>