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7E1F2" w14:textId="1352FDE0" w:rsidR="00C93A01" w:rsidRPr="00870DDB" w:rsidRDefault="00BB03C1" w:rsidP="0037765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Additional file </w:t>
      </w:r>
      <w:r w:rsidR="00FC053E">
        <w:rPr>
          <w:rFonts w:ascii="Times New Roman" w:hAnsi="Times New Roman"/>
        </w:rPr>
        <w:t>4</w:t>
      </w:r>
      <w:bookmarkStart w:id="0" w:name="_GoBack"/>
      <w:bookmarkEnd w:id="0"/>
      <w:r w:rsidR="00FC053E" w:rsidRPr="00870DDB">
        <w:rPr>
          <w:rFonts w:ascii="Times New Roman" w:hAnsi="Times New Roman"/>
        </w:rPr>
        <w:t xml:space="preserve"> </w:t>
      </w:r>
    </w:p>
    <w:p w14:paraId="0933EA7E" w14:textId="77777777" w:rsidR="00C93A01" w:rsidRPr="00870DDB" w:rsidRDefault="00C93A01" w:rsidP="0037765D">
      <w:pPr>
        <w:rPr>
          <w:rFonts w:ascii="Times New Roman" w:hAnsi="Times New Roman"/>
        </w:rPr>
      </w:pPr>
    </w:p>
    <w:p w14:paraId="27B794A1" w14:textId="77777777" w:rsidR="00134533" w:rsidRPr="00870DDB" w:rsidRDefault="00134533" w:rsidP="00134533">
      <w:pPr>
        <w:spacing w:line="480" w:lineRule="auto"/>
        <w:rPr>
          <w:rFonts w:ascii="Times New Roman" w:hAnsi="Times New Roman"/>
          <w:color w:val="000000" w:themeColor="text1"/>
          <w:sz w:val="28"/>
        </w:rPr>
      </w:pPr>
    </w:p>
    <w:p w14:paraId="48CDA873" w14:textId="77777777" w:rsidR="00870DDB" w:rsidRPr="00870DDB" w:rsidRDefault="00870DDB" w:rsidP="00870DDB">
      <w:pPr>
        <w:spacing w:line="480" w:lineRule="auto"/>
        <w:rPr>
          <w:rFonts w:ascii="Times New Roman" w:hAnsi="Times New Roman"/>
          <w:color w:val="000000" w:themeColor="text1"/>
          <w:sz w:val="28"/>
        </w:rPr>
      </w:pPr>
      <w:r w:rsidRPr="00870DDB">
        <w:rPr>
          <w:rFonts w:ascii="Times New Roman" w:hAnsi="Times New Roman"/>
          <w:color w:val="000000" w:themeColor="text1"/>
          <w:sz w:val="28"/>
        </w:rPr>
        <w:t>The Effects of Early High-Volume Hemofiltration on Prolonged Cardiac Arrest in Rats with Reperfusion by Cardiopulmonary Bypass</w:t>
      </w:r>
    </w:p>
    <w:p w14:paraId="14C413F4" w14:textId="77777777" w:rsidR="00134533" w:rsidRPr="00870DDB" w:rsidRDefault="00134533" w:rsidP="00134533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413E38C1" w14:textId="77777777" w:rsidR="00134533" w:rsidRPr="00870DDB" w:rsidRDefault="00134533" w:rsidP="00134533">
      <w:pPr>
        <w:spacing w:line="480" w:lineRule="auto"/>
        <w:rPr>
          <w:rFonts w:ascii="Times New Roman" w:hAnsi="Times New Roman"/>
          <w:color w:val="000000" w:themeColor="text1"/>
        </w:rPr>
      </w:pPr>
      <w:proofErr w:type="spellStart"/>
      <w:r w:rsidRPr="00870DDB">
        <w:rPr>
          <w:rFonts w:ascii="Times New Roman" w:hAnsi="Times New Roman"/>
          <w:color w:val="000000" w:themeColor="text1"/>
        </w:rPr>
        <w:t>Koichiro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Shinozaki MD, </w:t>
      </w:r>
      <w:proofErr w:type="spellStart"/>
      <w:r w:rsidRPr="00870DDB">
        <w:rPr>
          <w:rFonts w:ascii="Times New Roman" w:hAnsi="Times New Roman"/>
          <w:color w:val="000000" w:themeColor="text1"/>
        </w:rPr>
        <w:t>PhD</w:t>
      </w:r>
      <w:r w:rsidRPr="00870DDB">
        <w:rPr>
          <w:rFonts w:ascii="Times New Roman" w:hAnsi="Times New Roman"/>
          <w:color w:val="000000" w:themeColor="text1"/>
          <w:vertAlign w:val="superscript"/>
        </w:rPr>
        <w:t>a</w:t>
      </w:r>
      <w:proofErr w:type="spellEnd"/>
      <w:r w:rsidRPr="00870DDB">
        <w:rPr>
          <w:rFonts w:ascii="Times New Roman" w:hAnsi="Times New Roman"/>
          <w:color w:val="000000" w:themeColor="text1"/>
          <w:vertAlign w:val="superscript"/>
        </w:rPr>
        <w:t>, b</w:t>
      </w:r>
      <w:r w:rsidRPr="00870DDB">
        <w:rPr>
          <w:rFonts w:ascii="Times New Roman" w:hAnsi="Times New Roman"/>
          <w:color w:val="000000" w:themeColor="text1"/>
        </w:rPr>
        <w:t xml:space="preserve">, Joshua W. Lampe, </w:t>
      </w:r>
      <w:proofErr w:type="spellStart"/>
      <w:r w:rsidRPr="00870DDB">
        <w:rPr>
          <w:rFonts w:ascii="Times New Roman" w:hAnsi="Times New Roman"/>
          <w:color w:val="000000" w:themeColor="text1"/>
        </w:rPr>
        <w:t>PhD</w:t>
      </w:r>
      <w:r w:rsidRPr="00870DDB">
        <w:rPr>
          <w:rFonts w:ascii="Times New Roman" w:hAnsi="Times New Roman"/>
          <w:color w:val="000000" w:themeColor="text1"/>
          <w:vertAlign w:val="superscript"/>
        </w:rPr>
        <w:t>a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870DDB">
        <w:rPr>
          <w:rFonts w:ascii="Times New Roman" w:hAnsi="Times New Roman"/>
          <w:color w:val="000000" w:themeColor="text1"/>
        </w:rPr>
        <w:t>Junhwan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Kim, </w:t>
      </w:r>
      <w:proofErr w:type="spellStart"/>
      <w:r w:rsidRPr="00870DDB">
        <w:rPr>
          <w:rFonts w:ascii="Times New Roman" w:hAnsi="Times New Roman"/>
          <w:color w:val="000000" w:themeColor="text1"/>
        </w:rPr>
        <w:t>PhD</w:t>
      </w:r>
      <w:r w:rsidRPr="00870DDB">
        <w:rPr>
          <w:rFonts w:ascii="Times New Roman" w:hAnsi="Times New Roman"/>
          <w:color w:val="000000" w:themeColor="text1"/>
          <w:vertAlign w:val="superscript"/>
        </w:rPr>
        <w:t>a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Tai Yin, MD, </w:t>
      </w:r>
      <w:proofErr w:type="spellStart"/>
      <w:r w:rsidRPr="00870DDB">
        <w:rPr>
          <w:rFonts w:ascii="Times New Roman" w:hAnsi="Times New Roman"/>
          <w:color w:val="000000" w:themeColor="text1"/>
        </w:rPr>
        <w:t>PhD</w:t>
      </w:r>
      <w:r w:rsidRPr="00870DDB">
        <w:rPr>
          <w:rFonts w:ascii="Times New Roman" w:hAnsi="Times New Roman"/>
          <w:color w:val="000000" w:themeColor="text1"/>
          <w:vertAlign w:val="superscript"/>
        </w:rPr>
        <w:t>a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Tong Da, MD, </w:t>
      </w:r>
      <w:proofErr w:type="spellStart"/>
      <w:r w:rsidRPr="00870DDB">
        <w:rPr>
          <w:rFonts w:ascii="Times New Roman" w:hAnsi="Times New Roman"/>
          <w:color w:val="000000" w:themeColor="text1"/>
        </w:rPr>
        <w:t>PhD</w:t>
      </w:r>
      <w:r w:rsidRPr="00870DDB">
        <w:rPr>
          <w:rFonts w:ascii="Times New Roman" w:hAnsi="Times New Roman"/>
          <w:color w:val="000000" w:themeColor="text1"/>
          <w:vertAlign w:val="superscript"/>
        </w:rPr>
        <w:t>a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870DDB">
        <w:rPr>
          <w:rFonts w:ascii="Times New Roman" w:hAnsi="Times New Roman"/>
          <w:color w:val="000000" w:themeColor="text1"/>
        </w:rPr>
        <w:t>Shigeto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70DDB">
        <w:rPr>
          <w:rFonts w:ascii="Times New Roman" w:hAnsi="Times New Roman"/>
          <w:color w:val="000000" w:themeColor="text1"/>
        </w:rPr>
        <w:t>Oda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MD, </w:t>
      </w:r>
      <w:proofErr w:type="spellStart"/>
      <w:r w:rsidRPr="00870DDB">
        <w:rPr>
          <w:rFonts w:ascii="Times New Roman" w:hAnsi="Times New Roman"/>
          <w:color w:val="000000" w:themeColor="text1"/>
        </w:rPr>
        <w:t>PhD</w:t>
      </w:r>
      <w:r w:rsidRPr="00870DDB">
        <w:rPr>
          <w:rFonts w:ascii="Times New Roman" w:hAnsi="Times New Roman"/>
          <w:color w:val="000000" w:themeColor="text1"/>
          <w:vertAlign w:val="superscript"/>
        </w:rPr>
        <w:t>b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Hiroyuki </w:t>
      </w:r>
      <w:proofErr w:type="spellStart"/>
      <w:r w:rsidRPr="00870DDB">
        <w:rPr>
          <w:rFonts w:ascii="Times New Roman" w:hAnsi="Times New Roman"/>
          <w:color w:val="000000" w:themeColor="text1"/>
        </w:rPr>
        <w:t>Hirasawa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MD, </w:t>
      </w:r>
      <w:proofErr w:type="spellStart"/>
      <w:r w:rsidRPr="00870DDB">
        <w:rPr>
          <w:rFonts w:ascii="Times New Roman" w:hAnsi="Times New Roman"/>
          <w:color w:val="000000" w:themeColor="text1"/>
        </w:rPr>
        <w:t>PhD</w:t>
      </w:r>
      <w:r w:rsidRPr="00870DDB">
        <w:rPr>
          <w:rFonts w:ascii="Times New Roman" w:hAnsi="Times New Roman"/>
          <w:color w:val="000000" w:themeColor="text1"/>
          <w:vertAlign w:val="superscript"/>
        </w:rPr>
        <w:t>b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, and Lance B. Becker, MD, </w:t>
      </w:r>
      <w:proofErr w:type="spellStart"/>
      <w:r w:rsidRPr="00870DDB">
        <w:rPr>
          <w:rFonts w:ascii="Times New Roman" w:hAnsi="Times New Roman"/>
          <w:color w:val="000000" w:themeColor="text1"/>
        </w:rPr>
        <w:t>FAHA</w:t>
      </w:r>
      <w:r w:rsidRPr="00870DDB">
        <w:rPr>
          <w:rFonts w:ascii="Times New Roman" w:hAnsi="Times New Roman"/>
          <w:color w:val="000000" w:themeColor="text1"/>
          <w:vertAlign w:val="superscript"/>
        </w:rPr>
        <w:t>a</w:t>
      </w:r>
      <w:proofErr w:type="spellEnd"/>
    </w:p>
    <w:p w14:paraId="0B141809" w14:textId="77777777" w:rsidR="00134533" w:rsidRPr="00870DDB" w:rsidRDefault="00134533" w:rsidP="0037765D">
      <w:pPr>
        <w:rPr>
          <w:rFonts w:ascii="Times New Roman" w:hAnsi="Times New Roman"/>
        </w:rPr>
      </w:pPr>
    </w:p>
    <w:p w14:paraId="1CEAD588" w14:textId="77777777" w:rsidR="00134533" w:rsidRPr="00870DDB" w:rsidRDefault="00134533" w:rsidP="00C93A01">
      <w:pPr>
        <w:rPr>
          <w:rFonts w:ascii="Times New Roman" w:hAnsi="Times New Roman"/>
          <w:b/>
          <w:sz w:val="28"/>
          <w:szCs w:val="28"/>
        </w:rPr>
      </w:pPr>
      <w:r w:rsidRPr="00870DDB">
        <w:rPr>
          <w:rFonts w:ascii="Times New Roman" w:hAnsi="Times New Roman"/>
          <w:b/>
          <w:sz w:val="28"/>
          <w:szCs w:val="28"/>
        </w:rPr>
        <w:br w:type="page"/>
      </w:r>
    </w:p>
    <w:p w14:paraId="780E8816" w14:textId="77777777" w:rsidR="001A3AD8" w:rsidRDefault="001A3AD8" w:rsidP="00C93A01">
      <w:pPr>
        <w:rPr>
          <w:rFonts w:ascii="Times New Roman" w:hAnsi="Times New Roman"/>
          <w:b/>
          <w:sz w:val="28"/>
          <w:szCs w:val="28"/>
        </w:rPr>
      </w:pPr>
      <w:r w:rsidRPr="00870DDB">
        <w:rPr>
          <w:rFonts w:ascii="Times New Roman" w:hAnsi="Times New Roman"/>
          <w:b/>
          <w:sz w:val="28"/>
          <w:szCs w:val="28"/>
        </w:rPr>
        <w:lastRenderedPageBreak/>
        <w:t>MATERIALS AND METHODS</w:t>
      </w:r>
    </w:p>
    <w:p w14:paraId="6087B158" w14:textId="77777777" w:rsidR="001A3AD8" w:rsidRPr="00870DDB" w:rsidRDefault="001A3AD8" w:rsidP="001A3AD8">
      <w:pPr>
        <w:spacing w:line="480" w:lineRule="auto"/>
        <w:rPr>
          <w:rFonts w:ascii="Times New Roman" w:hAnsi="Times New Roman"/>
          <w:b/>
          <w:color w:val="000000" w:themeColor="text1"/>
        </w:rPr>
      </w:pPr>
      <w:r w:rsidRPr="00870DDB">
        <w:rPr>
          <w:rFonts w:ascii="Times New Roman" w:hAnsi="Times New Roman"/>
          <w:b/>
          <w:color w:val="000000" w:themeColor="text1"/>
        </w:rPr>
        <w:t>Modeling to Estimate Blood IL-6 levels during Hemofiltration</w:t>
      </w:r>
    </w:p>
    <w:p w14:paraId="50AB78D3" w14:textId="77777777" w:rsidR="001A3AD8" w:rsidRPr="00870DDB" w:rsidRDefault="001A3AD8" w:rsidP="001A3AD8">
      <w:pPr>
        <w:spacing w:line="480" w:lineRule="auto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>The following general mass balance expression was used;</w:t>
      </w:r>
    </w:p>
    <w:p w14:paraId="5D471A28" w14:textId="77777777" w:rsidR="001A3AD8" w:rsidRPr="00870DDB" w:rsidRDefault="001A3AD8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ab/>
      </w:r>
      <w:r w:rsidR="00870DDB" w:rsidRPr="00870DDB">
        <w:rPr>
          <w:rFonts w:ascii="Times New Roman" w:hAnsi="Times New Roman"/>
          <w:noProof/>
          <w:color w:val="000000" w:themeColor="text1"/>
          <w:position w:val="-4"/>
          <w:lang w:eastAsia="en-US"/>
        </w:rPr>
        <w:drawing>
          <wp:inline distT="0" distB="0" distL="0" distR="0" wp14:anchorId="4B58D47E" wp14:editId="29DCB559">
            <wp:extent cx="111760" cy="162560"/>
            <wp:effectExtent l="0" t="0" r="0" b="0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0DDB" w:rsidRPr="00870DDB">
        <w:rPr>
          <w:rFonts w:ascii="Times New Roman" w:hAnsi="Times New Roman"/>
          <w:noProof/>
          <w:color w:val="000000" w:themeColor="text1"/>
          <w:position w:val="-10"/>
          <w:lang w:eastAsia="en-US"/>
        </w:rPr>
        <w:drawing>
          <wp:inline distT="0" distB="0" distL="0" distR="0" wp14:anchorId="1325ED6D" wp14:editId="31123D20">
            <wp:extent cx="3688080" cy="203200"/>
            <wp:effectExtent l="0" t="0" r="0" b="0"/>
            <wp:docPr id="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DDB">
        <w:rPr>
          <w:rFonts w:ascii="Times New Roman" w:hAnsi="Times New Roman"/>
          <w:color w:val="000000" w:themeColor="text1"/>
        </w:rPr>
        <w:tab/>
      </w:r>
      <w:r w:rsidRPr="00870DDB">
        <w:rPr>
          <w:rFonts w:ascii="Times New Roman" w:hAnsi="Times New Roman"/>
          <w:color w:val="000000" w:themeColor="text1"/>
        </w:rPr>
        <w:tab/>
        <w:t>(1)</w:t>
      </w:r>
    </w:p>
    <w:p w14:paraId="0BC352C4" w14:textId="77777777" w:rsidR="001A3AD8" w:rsidRPr="00870DDB" w:rsidRDefault="001A3AD8" w:rsidP="001A3AD8">
      <w:pPr>
        <w:spacing w:line="480" w:lineRule="auto"/>
        <w:jc w:val="lef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>There is no input in our animal models. Assuming no consumption, equation (1) can be rewritten:</w:t>
      </w:r>
    </w:p>
    <w:p w14:paraId="5F4AE1B3" w14:textId="77777777" w:rsidR="001A3AD8" w:rsidRPr="00870DDB" w:rsidRDefault="00870DDB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10"/>
          <w:lang w:eastAsia="en-US"/>
        </w:rPr>
        <w:drawing>
          <wp:inline distT="0" distB="0" distL="0" distR="0" wp14:anchorId="23BFB5E4" wp14:editId="0CB1A753">
            <wp:extent cx="2286000" cy="203200"/>
            <wp:effectExtent l="0" t="0" r="0" b="0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AD8" w:rsidRPr="00870DDB">
        <w:rPr>
          <w:rFonts w:ascii="Times New Roman" w:hAnsi="Times New Roman"/>
          <w:color w:val="000000" w:themeColor="text1"/>
        </w:rPr>
        <w:tab/>
      </w:r>
      <w:r w:rsidR="001A3AD8" w:rsidRPr="00870DDB">
        <w:rPr>
          <w:rFonts w:ascii="Times New Roman" w:hAnsi="Times New Roman"/>
          <w:color w:val="000000" w:themeColor="text1"/>
        </w:rPr>
        <w:tab/>
      </w:r>
      <w:r w:rsidR="001A3AD8" w:rsidRPr="00870DDB">
        <w:rPr>
          <w:rFonts w:ascii="Times New Roman" w:hAnsi="Times New Roman"/>
          <w:color w:val="000000" w:themeColor="text1"/>
        </w:rPr>
        <w:tab/>
        <w:t>(2)</w:t>
      </w:r>
    </w:p>
    <w:p w14:paraId="56C16838" w14:textId="77777777" w:rsidR="001A3AD8" w:rsidRPr="00870DDB" w:rsidRDefault="00870DDB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10"/>
          <w:lang w:eastAsia="en-US"/>
        </w:rPr>
        <w:drawing>
          <wp:inline distT="0" distB="0" distL="0" distR="0" wp14:anchorId="166CD72C" wp14:editId="6887796A">
            <wp:extent cx="2570480" cy="203200"/>
            <wp:effectExtent l="0" t="0" r="0" b="0"/>
            <wp:docPr id="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AD8" w:rsidRPr="00870DDB">
        <w:rPr>
          <w:rFonts w:ascii="Times New Roman" w:hAnsi="Times New Roman"/>
          <w:color w:val="000000" w:themeColor="text1"/>
        </w:rPr>
        <w:tab/>
      </w:r>
      <w:r w:rsidR="001A3AD8" w:rsidRPr="00870DDB">
        <w:rPr>
          <w:rFonts w:ascii="Times New Roman" w:hAnsi="Times New Roman"/>
          <w:color w:val="000000" w:themeColor="text1"/>
        </w:rPr>
        <w:tab/>
      </w:r>
      <w:r w:rsidR="001A3AD8" w:rsidRPr="00870DDB">
        <w:rPr>
          <w:rFonts w:ascii="Times New Roman" w:hAnsi="Times New Roman"/>
          <w:color w:val="000000" w:themeColor="text1"/>
        </w:rPr>
        <w:tab/>
        <w:t>(3)</w:t>
      </w:r>
    </w:p>
    <w:p w14:paraId="54C7FE2A" w14:textId="77777777" w:rsidR="001A3AD8" w:rsidRPr="00870DDB" w:rsidRDefault="001A3AD8" w:rsidP="001A3AD8">
      <w:pPr>
        <w:spacing w:line="480" w:lineRule="auto"/>
        <w:jc w:val="lef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>Using discretization, the following equation is derived from the equation (2) and (3):</w:t>
      </w:r>
    </w:p>
    <w:p w14:paraId="176E7896" w14:textId="77777777" w:rsidR="001A3AD8" w:rsidRPr="00870DDB" w:rsidRDefault="00870DDB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10"/>
          <w:lang w:eastAsia="en-US"/>
        </w:rPr>
        <w:drawing>
          <wp:inline distT="0" distB="0" distL="0" distR="0" wp14:anchorId="3049CDD2" wp14:editId="1A69C3DD">
            <wp:extent cx="3952240" cy="203200"/>
            <wp:effectExtent l="0" t="0" r="0" b="0"/>
            <wp:docPr id="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24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AD8" w:rsidRPr="00870DDB">
        <w:rPr>
          <w:rFonts w:ascii="Times New Roman" w:hAnsi="Times New Roman"/>
          <w:color w:val="000000" w:themeColor="text1"/>
        </w:rPr>
        <w:tab/>
      </w:r>
      <w:r w:rsidR="001A3AD8" w:rsidRPr="00870DDB">
        <w:rPr>
          <w:rFonts w:ascii="Times New Roman" w:hAnsi="Times New Roman"/>
          <w:color w:val="000000" w:themeColor="text1"/>
        </w:rPr>
        <w:tab/>
      </w:r>
      <w:r w:rsidR="001A3AD8" w:rsidRPr="00870DDB">
        <w:rPr>
          <w:rFonts w:ascii="Times New Roman" w:hAnsi="Times New Roman"/>
          <w:color w:val="000000" w:themeColor="text1"/>
        </w:rPr>
        <w:tab/>
      </w:r>
    </w:p>
    <w:p w14:paraId="0414D87B" w14:textId="77777777" w:rsidR="001A3AD8" w:rsidRPr="00870DDB" w:rsidRDefault="00870DDB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10"/>
          <w:lang w:eastAsia="en-US"/>
        </w:rPr>
        <w:drawing>
          <wp:inline distT="0" distB="0" distL="0" distR="0" wp14:anchorId="668BAF34" wp14:editId="17CD4764">
            <wp:extent cx="3850640" cy="203200"/>
            <wp:effectExtent l="0" t="0" r="0" b="0"/>
            <wp:docPr id="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64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AD8" w:rsidRPr="00870DDB">
        <w:rPr>
          <w:rFonts w:ascii="Times New Roman" w:hAnsi="Times New Roman"/>
          <w:color w:val="000000" w:themeColor="text1"/>
        </w:rPr>
        <w:tab/>
        <w:t>(4)</w:t>
      </w:r>
    </w:p>
    <w:p w14:paraId="2EC18CD3" w14:textId="77777777" w:rsidR="001A3AD8" w:rsidRPr="00870DDB" w:rsidRDefault="001A3AD8" w:rsidP="001A3AD8">
      <w:pPr>
        <w:spacing w:line="480" w:lineRule="auto"/>
        <w:rPr>
          <w:rFonts w:ascii="Times New Roman" w:hAnsi="Times New Roman"/>
          <w:color w:val="000000" w:themeColor="text1"/>
        </w:rPr>
      </w:pPr>
      <w:proofErr w:type="gramStart"/>
      <w:r w:rsidRPr="00870DDB">
        <w:rPr>
          <w:rFonts w:ascii="Times New Roman" w:hAnsi="Times New Roman"/>
          <w:color w:val="000000" w:themeColor="text1"/>
        </w:rPr>
        <w:t>Where t (min) is time from the start of CVVH operation.</w:t>
      </w:r>
      <w:proofErr w:type="gramEnd"/>
      <w:r w:rsidRPr="00870DDB">
        <w:rPr>
          <w:rFonts w:ascii="Times New Roman" w:hAnsi="Times New Roman"/>
          <w:color w:val="000000" w:themeColor="text1"/>
        </w:rPr>
        <w:t xml:space="preserve"> In this condition, “Output” is equal to an amount of molecules that were removed from the blood by CVVH. We find that:</w:t>
      </w:r>
    </w:p>
    <w:p w14:paraId="52443F96" w14:textId="77777777" w:rsidR="001A3AD8" w:rsidRPr="00870DDB" w:rsidRDefault="00870DDB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24"/>
          <w:lang w:eastAsia="en-US"/>
        </w:rPr>
        <w:drawing>
          <wp:inline distT="0" distB="0" distL="0" distR="0" wp14:anchorId="39389794" wp14:editId="4B1BD0D9">
            <wp:extent cx="4805680" cy="396240"/>
            <wp:effectExtent l="0" t="0" r="0" b="0"/>
            <wp:docPr id="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AD8" w:rsidRPr="00870DDB">
        <w:rPr>
          <w:rFonts w:ascii="Times New Roman" w:hAnsi="Times New Roman"/>
          <w:color w:val="000000" w:themeColor="text1"/>
        </w:rPr>
        <w:tab/>
        <w:t>(5)</w:t>
      </w:r>
    </w:p>
    <w:p w14:paraId="1F483B88" w14:textId="77777777" w:rsidR="001A3AD8" w:rsidRPr="00870DDB" w:rsidRDefault="001A3AD8" w:rsidP="001A3AD8">
      <w:pPr>
        <w:spacing w:line="480" w:lineRule="auto"/>
        <w:jc w:val="left"/>
        <w:rPr>
          <w:rFonts w:ascii="Times New Roman" w:hAnsi="Times New Roman"/>
          <w:color w:val="000000" w:themeColor="text1"/>
        </w:rPr>
      </w:pPr>
      <w:proofErr w:type="gramStart"/>
      <w:r w:rsidRPr="00870DDB">
        <w:rPr>
          <w:rFonts w:ascii="Times New Roman" w:hAnsi="Times New Roman"/>
          <w:color w:val="000000" w:themeColor="text1"/>
        </w:rPr>
        <w:t>and</w:t>
      </w:r>
      <w:proofErr w:type="gramEnd"/>
      <w:r w:rsidRPr="00870DDB">
        <w:rPr>
          <w:rFonts w:ascii="Times New Roman" w:hAnsi="Times New Roman"/>
          <w:color w:val="000000" w:themeColor="text1"/>
        </w:rPr>
        <w:t>:</w:t>
      </w:r>
    </w:p>
    <w:p w14:paraId="3120824F" w14:textId="77777777" w:rsidR="001A3AD8" w:rsidRPr="00870DDB" w:rsidRDefault="00870DDB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10"/>
          <w:lang w:eastAsia="en-US"/>
        </w:rPr>
        <w:drawing>
          <wp:inline distT="0" distB="0" distL="0" distR="0" wp14:anchorId="0527E4A2" wp14:editId="667ADF7C">
            <wp:extent cx="3200400" cy="203200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AD8" w:rsidRPr="00870DDB">
        <w:rPr>
          <w:rFonts w:ascii="Times New Roman" w:hAnsi="Times New Roman"/>
          <w:color w:val="000000" w:themeColor="text1"/>
        </w:rPr>
        <w:tab/>
      </w:r>
      <w:r w:rsidR="001A3AD8" w:rsidRPr="00870DDB">
        <w:rPr>
          <w:rFonts w:ascii="Times New Roman" w:hAnsi="Times New Roman"/>
          <w:color w:val="000000" w:themeColor="text1"/>
        </w:rPr>
        <w:tab/>
        <w:t>(6)</w:t>
      </w:r>
    </w:p>
    <w:p w14:paraId="4733E97D" w14:textId="77777777" w:rsidR="001A3AD8" w:rsidRPr="00870DDB" w:rsidRDefault="001A3AD8" w:rsidP="001A3AD8">
      <w:pPr>
        <w:spacing w:line="480" w:lineRule="auto"/>
        <w:rPr>
          <w:rFonts w:ascii="Times New Roman" w:hAnsi="Times New Roman"/>
          <w:color w:val="000000" w:themeColor="text1"/>
        </w:rPr>
      </w:pPr>
      <w:proofErr w:type="gramStart"/>
      <w:r w:rsidRPr="00870DDB">
        <w:rPr>
          <w:rFonts w:ascii="Times New Roman" w:hAnsi="Times New Roman"/>
          <w:color w:val="000000" w:themeColor="text1"/>
        </w:rPr>
        <w:t>where</w:t>
      </w:r>
      <w:proofErr w:type="gramEnd"/>
      <w:r w:rsidRPr="00870DDB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70DDB">
        <w:rPr>
          <w:rFonts w:ascii="Times New Roman" w:hAnsi="Times New Roman"/>
          <w:color w:val="000000" w:themeColor="text1"/>
        </w:rPr>
        <w:t>C</w:t>
      </w:r>
      <w:r w:rsidRPr="00870DDB">
        <w:rPr>
          <w:rFonts w:ascii="Times New Roman" w:hAnsi="Times New Roman"/>
          <w:color w:val="000000" w:themeColor="text1"/>
          <w:vertAlign w:val="subscript"/>
        </w:rPr>
        <w:t>b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(</w:t>
      </w:r>
      <w:proofErr w:type="spellStart"/>
      <w:r w:rsidRPr="00870DDB">
        <w:rPr>
          <w:rFonts w:ascii="Times New Roman" w:hAnsi="Times New Roman"/>
          <w:color w:val="000000" w:themeColor="text1"/>
        </w:rPr>
        <w:t>pg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/mL) is the concentration of IL-6 in the blood, V (mL/kg) is the total body water of a rat, SC is sieving coefficient of IL-6, and </w:t>
      </w:r>
      <w:proofErr w:type="spellStart"/>
      <w:r w:rsidRPr="00870DDB">
        <w:rPr>
          <w:rFonts w:ascii="Times New Roman" w:hAnsi="Times New Roman"/>
          <w:color w:val="000000" w:themeColor="text1"/>
        </w:rPr>
        <w:t>Q</w:t>
      </w:r>
      <w:r w:rsidRPr="00870DDB">
        <w:rPr>
          <w:rFonts w:ascii="Times New Roman" w:hAnsi="Times New Roman"/>
          <w:color w:val="000000" w:themeColor="text1"/>
          <w:vertAlign w:val="subscript"/>
        </w:rPr>
        <w:t>f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(mL/kg/min) is the hemofiltration rate. We used a sieving coefficient of 0.3 based on the results of our pilot study</w:t>
      </w:r>
      <w:r w:rsidR="00BA50E5">
        <w:rPr>
          <w:rFonts w:ascii="Times New Roman" w:hAnsi="Times New Roman"/>
          <w:color w:val="000000" w:themeColor="text1"/>
        </w:rPr>
        <w:t xml:space="preserve"> (Table E2</w:t>
      </w:r>
      <w:r w:rsidR="00C93A01" w:rsidRPr="00870DDB">
        <w:rPr>
          <w:rFonts w:ascii="Times New Roman" w:hAnsi="Times New Roman"/>
          <w:color w:val="000000" w:themeColor="text1"/>
        </w:rPr>
        <w:t>)</w:t>
      </w:r>
      <w:r w:rsidRPr="00870DDB">
        <w:rPr>
          <w:rFonts w:ascii="Times New Roman" w:hAnsi="Times New Roman"/>
          <w:color w:val="000000" w:themeColor="text1"/>
        </w:rPr>
        <w:t xml:space="preserve">. We assumed that the body was 60% water by weight </w:t>
      </w:r>
      <w:r w:rsidR="00870DDB" w:rsidRPr="00870DDB">
        <w:rPr>
          <w:rFonts w:ascii="Times New Roman" w:hAnsi="Times New Roman"/>
          <w:color w:val="000000" w:themeColor="text1"/>
        </w:rPr>
        <w:t>[1]</w:t>
      </w:r>
      <w:r w:rsidRPr="00870DDB">
        <w:rPr>
          <w:rFonts w:ascii="Times New Roman" w:hAnsi="Times New Roman"/>
          <w:color w:val="000000" w:themeColor="text1"/>
        </w:rPr>
        <w:t xml:space="preserve">. We estimated </w:t>
      </w:r>
      <w:proofErr w:type="gramStart"/>
      <w:r w:rsidRPr="00870DDB">
        <w:rPr>
          <w:rFonts w:ascii="Times New Roman" w:hAnsi="Times New Roman"/>
          <w:color w:val="000000" w:themeColor="text1"/>
        </w:rPr>
        <w:t>C</w:t>
      </w:r>
      <w:r w:rsidRPr="00870DDB">
        <w:rPr>
          <w:rFonts w:ascii="Times New Roman" w:hAnsi="Times New Roman"/>
          <w:color w:val="000000" w:themeColor="text1"/>
          <w:vertAlign w:val="subscript"/>
        </w:rPr>
        <w:t>g</w:t>
      </w:r>
      <w:r w:rsidRPr="00870DDB">
        <w:rPr>
          <w:rFonts w:ascii="Times New Roman" w:hAnsi="Times New Roman"/>
          <w:color w:val="000000" w:themeColor="text1"/>
        </w:rPr>
        <w:t>(</w:t>
      </w:r>
      <w:proofErr w:type="gramEnd"/>
      <w:r w:rsidRPr="00870DDB">
        <w:rPr>
          <w:rFonts w:ascii="Times New Roman" w:hAnsi="Times New Roman"/>
          <w:color w:val="000000" w:themeColor="text1"/>
        </w:rPr>
        <w:t xml:space="preserve">t) using a two parameter logistic curve fitted to mean blood concentrations of </w:t>
      </w:r>
      <w:r w:rsidR="00F42D27">
        <w:rPr>
          <w:rFonts w:ascii="Times New Roman" w:hAnsi="Times New Roman"/>
          <w:color w:val="000000" w:themeColor="text1"/>
        </w:rPr>
        <w:t>sham</w:t>
      </w:r>
      <w:r w:rsidRPr="00870DDB">
        <w:rPr>
          <w:rFonts w:ascii="Times New Roman" w:hAnsi="Times New Roman"/>
          <w:color w:val="000000" w:themeColor="text1"/>
        </w:rPr>
        <w:t xml:space="preserve"> animals at each time point (baseline, 30, 60, 120, 180, and 360 </w:t>
      </w:r>
      <w:proofErr w:type="spellStart"/>
      <w:r w:rsidRPr="00870DDB">
        <w:rPr>
          <w:rFonts w:ascii="Times New Roman" w:hAnsi="Times New Roman"/>
          <w:color w:val="000000" w:themeColor="text1"/>
        </w:rPr>
        <w:t>mins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after resuscitation). Combining (4), </w:t>
      </w:r>
      <w:r w:rsidRPr="00870DDB">
        <w:rPr>
          <w:rFonts w:ascii="Times New Roman" w:hAnsi="Times New Roman"/>
          <w:color w:val="000000" w:themeColor="text1"/>
        </w:rPr>
        <w:lastRenderedPageBreak/>
        <w:t>(5), and (6), we find:</w:t>
      </w:r>
    </w:p>
    <w:p w14:paraId="2D91439E" w14:textId="77777777" w:rsidR="001A3AD8" w:rsidRPr="00870DDB" w:rsidRDefault="00870DDB" w:rsidP="001A3AD8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24"/>
          <w:lang w:eastAsia="en-US"/>
        </w:rPr>
        <w:drawing>
          <wp:inline distT="0" distB="0" distL="0" distR="0" wp14:anchorId="12DC8093" wp14:editId="303D49CA">
            <wp:extent cx="4450080" cy="396240"/>
            <wp:effectExtent l="0" t="0" r="0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AD8" w:rsidRPr="00870DDB">
        <w:rPr>
          <w:rFonts w:ascii="Times New Roman" w:hAnsi="Times New Roman"/>
          <w:color w:val="000000" w:themeColor="text1"/>
        </w:rPr>
        <w:tab/>
        <w:t>(7)</w:t>
      </w:r>
    </w:p>
    <w:p w14:paraId="38DBCAC2" w14:textId="77777777" w:rsidR="002F18DC" w:rsidRDefault="002F18DC" w:rsidP="00E3734D">
      <w:pPr>
        <w:spacing w:line="480" w:lineRule="auto"/>
        <w:rPr>
          <w:rFonts w:ascii="Times New Roman" w:hAnsi="Times New Roman"/>
          <w:b/>
          <w:color w:val="000000" w:themeColor="text1"/>
        </w:rPr>
      </w:pPr>
    </w:p>
    <w:p w14:paraId="62FE3D74" w14:textId="77777777" w:rsidR="002F18DC" w:rsidRDefault="002F18DC" w:rsidP="002F18DC">
      <w:pPr>
        <w:spacing w:line="480" w:lineRule="auto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Blood Gas Analysis</w:t>
      </w:r>
    </w:p>
    <w:p w14:paraId="4E888832" w14:textId="77777777" w:rsidR="002F18DC" w:rsidRPr="002F18DC" w:rsidRDefault="002F18DC" w:rsidP="002F18DC">
      <w:pPr>
        <w:spacing w:line="480" w:lineRule="auto"/>
        <w:rPr>
          <w:rFonts w:ascii="Times New Roman" w:hAnsi="Times New Roman"/>
          <w:color w:val="000000" w:themeColor="text1"/>
        </w:rPr>
      </w:pPr>
      <w:r w:rsidRPr="002F18DC">
        <w:rPr>
          <w:rFonts w:ascii="Times New Roman" w:hAnsi="Times New Roman"/>
          <w:color w:val="000000" w:themeColor="text1"/>
        </w:rPr>
        <w:t xml:space="preserve">Blood was sampled from the </w:t>
      </w:r>
      <w:r>
        <w:rPr>
          <w:rFonts w:ascii="Times New Roman" w:hAnsi="Times New Roman"/>
          <w:color w:val="000000" w:themeColor="text1"/>
        </w:rPr>
        <w:t xml:space="preserve">catheter placed in the femoral artery and blood gas analysis was performed at baseline, 30, 60, 120, 180, and 360 minutes after </w:t>
      </w:r>
      <w:r w:rsidR="00316731">
        <w:rPr>
          <w:rFonts w:ascii="Times New Roman" w:hAnsi="Times New Roman"/>
          <w:color w:val="000000" w:themeColor="text1"/>
        </w:rPr>
        <w:t>resuscitation</w:t>
      </w:r>
      <w:r>
        <w:rPr>
          <w:rFonts w:ascii="Times New Roman" w:hAnsi="Times New Roman"/>
          <w:color w:val="000000" w:themeColor="text1"/>
        </w:rPr>
        <w:t>.</w:t>
      </w:r>
    </w:p>
    <w:p w14:paraId="66DDC612" w14:textId="77777777" w:rsidR="002F18DC" w:rsidRDefault="002F18DC" w:rsidP="00E3734D">
      <w:pPr>
        <w:spacing w:line="480" w:lineRule="auto"/>
        <w:rPr>
          <w:rFonts w:ascii="Times New Roman" w:hAnsi="Times New Roman"/>
          <w:b/>
          <w:color w:val="000000" w:themeColor="text1"/>
        </w:rPr>
      </w:pPr>
    </w:p>
    <w:p w14:paraId="65048D8F" w14:textId="77777777" w:rsidR="00E3734D" w:rsidRPr="00870DDB" w:rsidRDefault="00E3734D" w:rsidP="00E3734D">
      <w:pPr>
        <w:spacing w:line="480" w:lineRule="auto"/>
        <w:rPr>
          <w:rFonts w:ascii="Times New Roman" w:hAnsi="Times New Roman"/>
          <w:b/>
          <w:color w:val="000000" w:themeColor="text1"/>
        </w:rPr>
      </w:pPr>
      <w:r w:rsidRPr="00870DDB">
        <w:rPr>
          <w:rFonts w:ascii="Times New Roman" w:hAnsi="Times New Roman"/>
          <w:b/>
          <w:color w:val="000000" w:themeColor="text1"/>
        </w:rPr>
        <w:t>Statistical Analysis</w:t>
      </w:r>
    </w:p>
    <w:p w14:paraId="7AB78BCD" w14:textId="77777777" w:rsidR="00C93A01" w:rsidRPr="00870DDB" w:rsidRDefault="00E3734D" w:rsidP="0037765D">
      <w:pPr>
        <w:rPr>
          <w:rFonts w:ascii="Times New Roman" w:hAnsi="Times New Roman"/>
          <w:b/>
          <w:sz w:val="28"/>
        </w:rPr>
      </w:pPr>
      <w:r w:rsidRPr="00870DDB">
        <w:rPr>
          <w:rFonts w:ascii="Times New Roman" w:hAnsi="Times New Roman"/>
          <w:color w:val="000000" w:themeColor="text1"/>
        </w:rPr>
        <w:t>R square value for an estimate of logistic curve was calculated.</w:t>
      </w:r>
    </w:p>
    <w:p w14:paraId="6E7B240B" w14:textId="77777777" w:rsidR="00134533" w:rsidRPr="00870DDB" w:rsidRDefault="00134533" w:rsidP="0037765D">
      <w:pPr>
        <w:rPr>
          <w:rFonts w:ascii="Times New Roman" w:hAnsi="Times New Roman"/>
          <w:b/>
          <w:sz w:val="28"/>
        </w:rPr>
      </w:pPr>
      <w:r w:rsidRPr="00870DDB">
        <w:rPr>
          <w:rFonts w:ascii="Times New Roman" w:hAnsi="Times New Roman"/>
          <w:b/>
          <w:sz w:val="28"/>
        </w:rPr>
        <w:br w:type="page"/>
      </w:r>
    </w:p>
    <w:p w14:paraId="05229B7B" w14:textId="77777777" w:rsidR="001A3AD8" w:rsidRPr="00870DDB" w:rsidRDefault="00C93A01" w:rsidP="0037765D">
      <w:pPr>
        <w:rPr>
          <w:rFonts w:ascii="Times New Roman" w:hAnsi="Times New Roman"/>
          <w:b/>
          <w:sz w:val="28"/>
        </w:rPr>
      </w:pPr>
      <w:r w:rsidRPr="00870DDB">
        <w:rPr>
          <w:rFonts w:ascii="Times New Roman" w:hAnsi="Times New Roman"/>
          <w:b/>
          <w:sz w:val="28"/>
        </w:rPr>
        <w:lastRenderedPageBreak/>
        <w:t>RESULTS</w:t>
      </w:r>
    </w:p>
    <w:p w14:paraId="1BB37D4D" w14:textId="77777777" w:rsidR="00C93A01" w:rsidRPr="00870DDB" w:rsidRDefault="00C93A01" w:rsidP="00C93A01">
      <w:pPr>
        <w:spacing w:line="480" w:lineRule="auto"/>
        <w:rPr>
          <w:rFonts w:ascii="Times New Roman" w:hAnsi="Times New Roman"/>
          <w:b/>
          <w:color w:val="000000" w:themeColor="text1"/>
        </w:rPr>
      </w:pPr>
      <w:r w:rsidRPr="00870DDB">
        <w:rPr>
          <w:rFonts w:ascii="Times New Roman" w:hAnsi="Times New Roman"/>
          <w:b/>
          <w:color w:val="000000" w:themeColor="text1"/>
        </w:rPr>
        <w:t>Estimated Blood Levels of IL-6 during CVVH Operation</w:t>
      </w:r>
    </w:p>
    <w:p w14:paraId="4FDAAE9D" w14:textId="77777777" w:rsidR="00C93A01" w:rsidRPr="00870DDB" w:rsidRDefault="00C93A01" w:rsidP="00C93A01">
      <w:pPr>
        <w:spacing w:line="480" w:lineRule="auto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 xml:space="preserve">The two parameter logistic curve was fitted to the mean blood IL-6 concentrations in the </w:t>
      </w:r>
      <w:r w:rsidR="00F42D27">
        <w:rPr>
          <w:rFonts w:ascii="Times New Roman" w:hAnsi="Times New Roman"/>
          <w:color w:val="000000" w:themeColor="text1"/>
        </w:rPr>
        <w:t>sham</w:t>
      </w:r>
      <w:r w:rsidRPr="00870DDB">
        <w:rPr>
          <w:rFonts w:ascii="Times New Roman" w:hAnsi="Times New Roman"/>
          <w:color w:val="000000" w:themeColor="text1"/>
        </w:rPr>
        <w:t xml:space="preserve"> group animals (R square; 0.809, p=0.015).</w:t>
      </w:r>
    </w:p>
    <w:p w14:paraId="1369AD5B" w14:textId="77777777" w:rsidR="00C93A01" w:rsidRPr="00870DDB" w:rsidRDefault="00870DDB" w:rsidP="00C93A01">
      <w:pPr>
        <w:spacing w:line="480" w:lineRule="auto"/>
        <w:jc w:val="right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noProof/>
          <w:color w:val="000000" w:themeColor="text1"/>
          <w:position w:val="-38"/>
          <w:lang w:eastAsia="en-US"/>
        </w:rPr>
        <w:drawing>
          <wp:inline distT="0" distB="0" distL="0" distR="0" wp14:anchorId="3A44A1AD" wp14:editId="75FB34C6">
            <wp:extent cx="1971040" cy="487680"/>
            <wp:effectExtent l="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A01" w:rsidRPr="00870DDB">
        <w:rPr>
          <w:rFonts w:ascii="Times New Roman" w:hAnsi="Times New Roman"/>
          <w:color w:val="000000" w:themeColor="text1"/>
        </w:rPr>
        <w:tab/>
      </w:r>
      <w:r w:rsidR="00C93A01" w:rsidRPr="00870DDB">
        <w:rPr>
          <w:rFonts w:ascii="Times New Roman" w:hAnsi="Times New Roman"/>
          <w:color w:val="000000" w:themeColor="text1"/>
        </w:rPr>
        <w:tab/>
      </w:r>
      <w:r w:rsidR="00C93A01" w:rsidRPr="00870DDB">
        <w:rPr>
          <w:rFonts w:ascii="Times New Roman" w:hAnsi="Times New Roman"/>
          <w:color w:val="000000" w:themeColor="text1"/>
        </w:rPr>
        <w:tab/>
        <w:t xml:space="preserve"> (8)</w:t>
      </w:r>
    </w:p>
    <w:p w14:paraId="582C3A3F" w14:textId="4114B583" w:rsidR="00C93A01" w:rsidRDefault="00C93A01" w:rsidP="00C93A01">
      <w:pPr>
        <w:spacing w:line="480" w:lineRule="auto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 xml:space="preserve">Using equation (6) and (8) as the IL-6 generation form, we are able to predict IL-6 removal based on equation (7), and an initial concentration </w:t>
      </w:r>
      <w:proofErr w:type="gramStart"/>
      <w:r w:rsidRPr="00870DDB">
        <w:rPr>
          <w:rFonts w:ascii="Times New Roman" w:hAnsi="Times New Roman"/>
          <w:color w:val="000000" w:themeColor="text1"/>
        </w:rPr>
        <w:t xml:space="preserve">of 0 </w:t>
      </w:r>
      <w:proofErr w:type="spellStart"/>
      <w:r w:rsidRPr="00870DDB">
        <w:rPr>
          <w:rFonts w:ascii="Times New Roman" w:hAnsi="Times New Roman"/>
          <w:color w:val="000000" w:themeColor="text1"/>
        </w:rPr>
        <w:t>pg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/mL, as shown in </w:t>
      </w:r>
      <w:r w:rsidR="00134533" w:rsidRPr="00870DDB">
        <w:rPr>
          <w:rFonts w:ascii="Times New Roman" w:hAnsi="Times New Roman"/>
          <w:color w:val="000000" w:themeColor="text1"/>
        </w:rPr>
        <w:t>Figure E</w:t>
      </w:r>
      <w:r w:rsidR="004B76AA">
        <w:rPr>
          <w:rFonts w:ascii="Times New Roman" w:hAnsi="Times New Roman"/>
          <w:color w:val="000000" w:themeColor="text1"/>
        </w:rPr>
        <w:t>3</w:t>
      </w:r>
      <w:proofErr w:type="gramEnd"/>
      <w:r w:rsidRPr="00870DDB">
        <w:rPr>
          <w:rFonts w:ascii="Times New Roman" w:hAnsi="Times New Roman"/>
          <w:color w:val="000000" w:themeColor="text1"/>
        </w:rPr>
        <w:t xml:space="preserve">. </w:t>
      </w:r>
      <w:proofErr w:type="spellStart"/>
      <w:proofErr w:type="gramStart"/>
      <w:r w:rsidRPr="00870DDB">
        <w:rPr>
          <w:rFonts w:ascii="Times New Roman" w:hAnsi="Times New Roman"/>
          <w:color w:val="000000" w:themeColor="text1"/>
        </w:rPr>
        <w:t>Q</w:t>
      </w:r>
      <w:r w:rsidRPr="00870DDB">
        <w:rPr>
          <w:rFonts w:ascii="Times New Roman" w:hAnsi="Times New Roman"/>
          <w:color w:val="000000" w:themeColor="text1"/>
          <w:vertAlign w:val="subscript"/>
        </w:rPr>
        <w:t>f</w:t>
      </w:r>
      <w:proofErr w:type="spellEnd"/>
      <w:proofErr w:type="gramEnd"/>
      <w:r w:rsidRPr="00870DDB">
        <w:rPr>
          <w:rFonts w:ascii="Times New Roman" w:hAnsi="Times New Roman"/>
          <w:color w:val="000000" w:themeColor="text1"/>
        </w:rPr>
        <w:t xml:space="preserve"> was set at the same hemofiltration volume of our study groups (</w:t>
      </w:r>
      <w:r w:rsidR="00F42D27">
        <w:rPr>
          <w:rFonts w:ascii="Times New Roman" w:hAnsi="Times New Roman"/>
          <w:color w:val="000000" w:themeColor="text1"/>
        </w:rPr>
        <w:t>sham</w:t>
      </w:r>
      <w:r w:rsidRPr="00870DDB">
        <w:rPr>
          <w:rFonts w:ascii="Times New Roman" w:hAnsi="Times New Roman"/>
          <w:color w:val="000000" w:themeColor="text1"/>
        </w:rPr>
        <w:t xml:space="preserve"> (0 mL/kg/</w:t>
      </w:r>
      <w:proofErr w:type="spellStart"/>
      <w:r w:rsidRPr="00870DDB">
        <w:rPr>
          <w:rFonts w:ascii="Times New Roman" w:hAnsi="Times New Roman"/>
          <w:color w:val="000000" w:themeColor="text1"/>
        </w:rPr>
        <w:t>hr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); </w:t>
      </w:r>
      <w:r w:rsidR="002F18DC">
        <w:rPr>
          <w:rFonts w:ascii="Times New Roman" w:hAnsi="Times New Roman"/>
          <w:color w:val="000000" w:themeColor="text1"/>
        </w:rPr>
        <w:t>CVV</w:t>
      </w:r>
      <w:r w:rsidRPr="00870DDB">
        <w:rPr>
          <w:rFonts w:ascii="Times New Roman" w:hAnsi="Times New Roman"/>
          <w:color w:val="000000" w:themeColor="text1"/>
        </w:rPr>
        <w:t>H (40 mL/kg/</w:t>
      </w:r>
      <w:proofErr w:type="spellStart"/>
      <w:r w:rsidRPr="00870DDB">
        <w:rPr>
          <w:rFonts w:ascii="Times New Roman" w:hAnsi="Times New Roman"/>
          <w:color w:val="000000" w:themeColor="text1"/>
        </w:rPr>
        <w:t>hr</w:t>
      </w:r>
      <w:proofErr w:type="spellEnd"/>
      <w:r w:rsidRPr="00870DDB">
        <w:rPr>
          <w:rFonts w:ascii="Times New Roman" w:hAnsi="Times New Roman"/>
          <w:color w:val="000000" w:themeColor="text1"/>
        </w:rPr>
        <w:t>); HVHF (120 mL/kg/</w:t>
      </w:r>
      <w:proofErr w:type="spellStart"/>
      <w:r w:rsidRPr="00870DDB">
        <w:rPr>
          <w:rFonts w:ascii="Times New Roman" w:hAnsi="Times New Roman"/>
          <w:color w:val="000000" w:themeColor="text1"/>
        </w:rPr>
        <w:t>hr</w:t>
      </w:r>
      <w:proofErr w:type="spellEnd"/>
      <w:r w:rsidRPr="00870DDB">
        <w:rPr>
          <w:rFonts w:ascii="Times New Roman" w:hAnsi="Times New Roman"/>
          <w:color w:val="000000" w:themeColor="text1"/>
        </w:rPr>
        <w:t>)) and the highest volumes in the previous reports (300 mL/kg/</w:t>
      </w:r>
      <w:proofErr w:type="spellStart"/>
      <w:r w:rsidRPr="00870DDB">
        <w:rPr>
          <w:rFonts w:ascii="Times New Roman" w:hAnsi="Times New Roman"/>
          <w:color w:val="000000" w:themeColor="text1"/>
        </w:rPr>
        <w:t>hr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) </w:t>
      </w:r>
      <w:r w:rsidR="00870DDB" w:rsidRPr="00870DDB">
        <w:rPr>
          <w:rFonts w:ascii="Times New Roman" w:hAnsi="Times New Roman"/>
          <w:color w:val="000000" w:themeColor="text1"/>
        </w:rPr>
        <w:t>[2]</w:t>
      </w:r>
      <w:r w:rsidRPr="00870DDB">
        <w:rPr>
          <w:rFonts w:ascii="Times New Roman" w:hAnsi="Times New Roman"/>
          <w:color w:val="000000" w:themeColor="text1"/>
        </w:rPr>
        <w:t xml:space="preserve">. Assuming no extra generation of cytokine relating to the CVVH operation, Figure </w:t>
      </w:r>
      <w:r w:rsidR="00134533" w:rsidRPr="00870DDB">
        <w:rPr>
          <w:rFonts w:ascii="Times New Roman" w:hAnsi="Times New Roman"/>
          <w:color w:val="000000" w:themeColor="text1"/>
        </w:rPr>
        <w:t>E</w:t>
      </w:r>
      <w:r w:rsidR="004B76AA">
        <w:rPr>
          <w:rFonts w:ascii="Times New Roman" w:hAnsi="Times New Roman"/>
          <w:color w:val="000000" w:themeColor="text1"/>
        </w:rPr>
        <w:t>3</w:t>
      </w:r>
      <w:r w:rsidRPr="00870DDB">
        <w:rPr>
          <w:rFonts w:ascii="Times New Roman" w:hAnsi="Times New Roman"/>
          <w:color w:val="000000" w:themeColor="text1"/>
        </w:rPr>
        <w:t xml:space="preserve"> shows IL-6 blood levels are reduced by hemofiltration over the 6 </w:t>
      </w:r>
      <w:proofErr w:type="spellStart"/>
      <w:r w:rsidRPr="00870DDB">
        <w:rPr>
          <w:rFonts w:ascii="Times New Roman" w:hAnsi="Times New Roman"/>
          <w:color w:val="000000" w:themeColor="text1"/>
        </w:rPr>
        <w:t>hr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study period, however its effect is limited to a 16% decrease (HVHF) or a 6% decrease (</w:t>
      </w:r>
      <w:r w:rsidR="002F18DC">
        <w:rPr>
          <w:rFonts w:ascii="Times New Roman" w:hAnsi="Times New Roman"/>
          <w:color w:val="000000" w:themeColor="text1"/>
        </w:rPr>
        <w:t>CVVH</w:t>
      </w:r>
      <w:r w:rsidRPr="00870DDB">
        <w:rPr>
          <w:rFonts w:ascii="Times New Roman" w:hAnsi="Times New Roman"/>
          <w:color w:val="000000" w:themeColor="text1"/>
        </w:rPr>
        <w:t>). If hemofiltration is performed at the maximum rate of 300 mL/kg/</w:t>
      </w:r>
      <w:proofErr w:type="spellStart"/>
      <w:r w:rsidRPr="00870DDB">
        <w:rPr>
          <w:rFonts w:ascii="Times New Roman" w:hAnsi="Times New Roman"/>
          <w:color w:val="000000" w:themeColor="text1"/>
        </w:rPr>
        <w:t>hr</w:t>
      </w:r>
      <w:proofErr w:type="spellEnd"/>
      <w:r w:rsidRPr="00870DDB">
        <w:rPr>
          <w:rFonts w:ascii="Times New Roman" w:hAnsi="Times New Roman"/>
          <w:color w:val="000000" w:themeColor="text1"/>
        </w:rPr>
        <w:t>, the estimated blood levels of IL-6 can be reduced as much as a 36%.</w:t>
      </w:r>
    </w:p>
    <w:p w14:paraId="33C379F3" w14:textId="77777777" w:rsidR="002F18DC" w:rsidRDefault="002F18DC" w:rsidP="002F18DC">
      <w:pPr>
        <w:rPr>
          <w:rFonts w:ascii="Times New Roman" w:hAnsi="Times New Roman"/>
          <w:b/>
        </w:rPr>
      </w:pPr>
    </w:p>
    <w:p w14:paraId="6D2A2ACD" w14:textId="77777777" w:rsidR="002F18DC" w:rsidRDefault="002F18DC" w:rsidP="002F18D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Blood Gas Analysis</w:t>
      </w:r>
    </w:p>
    <w:p w14:paraId="05B8FE47" w14:textId="77777777" w:rsidR="002F18DC" w:rsidRDefault="002F18DC" w:rsidP="00C93A01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24FF8A64" w14:textId="5284372F" w:rsidR="002F18DC" w:rsidRPr="00870DDB" w:rsidRDefault="002F18DC" w:rsidP="00C93A01">
      <w:pPr>
        <w:spacing w:line="48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The results of blood gas analysis are shown in Figure E</w:t>
      </w:r>
      <w:r w:rsidR="004B76AA">
        <w:rPr>
          <w:rFonts w:ascii="Times New Roman" w:hAnsi="Times New Roman"/>
          <w:color w:val="000000" w:themeColor="text1"/>
        </w:rPr>
        <w:t>4</w:t>
      </w:r>
      <w:r>
        <w:rPr>
          <w:rFonts w:ascii="Times New Roman" w:hAnsi="Times New Roman"/>
          <w:color w:val="000000" w:themeColor="text1"/>
        </w:rPr>
        <w:t>a and b. There were no differences in PaO</w:t>
      </w:r>
      <w:r w:rsidR="00E91379" w:rsidRPr="00E91379">
        <w:rPr>
          <w:rFonts w:ascii="Times New Roman" w:hAnsi="Times New Roman"/>
          <w:color w:val="000000" w:themeColor="text1"/>
          <w:vertAlign w:val="subscript"/>
        </w:rPr>
        <w:t>2</w:t>
      </w:r>
      <w:r>
        <w:rPr>
          <w:rFonts w:ascii="Times New Roman" w:hAnsi="Times New Roman"/>
          <w:color w:val="000000" w:themeColor="text1"/>
        </w:rPr>
        <w:t xml:space="preserve"> or PaCO</w:t>
      </w:r>
      <w:r w:rsidR="00E91379" w:rsidRPr="00E91379">
        <w:rPr>
          <w:rFonts w:ascii="Times New Roman" w:hAnsi="Times New Roman"/>
          <w:color w:val="000000" w:themeColor="text1"/>
          <w:vertAlign w:val="subscript"/>
        </w:rPr>
        <w:t>2</w:t>
      </w:r>
      <w:r>
        <w:rPr>
          <w:rFonts w:ascii="Times New Roman" w:hAnsi="Times New Roman"/>
          <w:color w:val="000000" w:themeColor="text1"/>
        </w:rPr>
        <w:t xml:space="preserve"> between the three groups at any time point.</w:t>
      </w:r>
    </w:p>
    <w:p w14:paraId="7A6CD253" w14:textId="77777777" w:rsidR="00C93A01" w:rsidRDefault="00C93A01" w:rsidP="0037765D">
      <w:pPr>
        <w:rPr>
          <w:rFonts w:ascii="Times New Roman" w:hAnsi="Times New Roman"/>
          <w:b/>
        </w:rPr>
      </w:pPr>
    </w:p>
    <w:p w14:paraId="3BCDBC9A" w14:textId="77777777" w:rsidR="002F18DC" w:rsidRPr="00870DDB" w:rsidRDefault="002F18DC" w:rsidP="0037765D">
      <w:pPr>
        <w:rPr>
          <w:rFonts w:ascii="Times New Roman" w:hAnsi="Times New Roman"/>
          <w:b/>
        </w:rPr>
      </w:pPr>
    </w:p>
    <w:p w14:paraId="5EC942ED" w14:textId="77777777" w:rsidR="00134533" w:rsidRPr="00870DDB" w:rsidRDefault="00134533" w:rsidP="0037765D">
      <w:pPr>
        <w:rPr>
          <w:rFonts w:ascii="Times New Roman" w:hAnsi="Times New Roman"/>
          <w:b/>
          <w:sz w:val="28"/>
        </w:rPr>
      </w:pPr>
      <w:r w:rsidRPr="00870DDB">
        <w:rPr>
          <w:rFonts w:ascii="Times New Roman" w:hAnsi="Times New Roman"/>
          <w:b/>
          <w:sz w:val="28"/>
        </w:rPr>
        <w:br w:type="page"/>
      </w:r>
    </w:p>
    <w:p w14:paraId="6A1955E9" w14:textId="77777777" w:rsidR="00C93A01" w:rsidRPr="00870DDB" w:rsidRDefault="00C93A01" w:rsidP="0037765D">
      <w:pPr>
        <w:rPr>
          <w:rFonts w:ascii="Times New Roman" w:hAnsi="Times New Roman"/>
          <w:b/>
          <w:sz w:val="28"/>
        </w:rPr>
      </w:pPr>
      <w:r w:rsidRPr="00870DDB">
        <w:rPr>
          <w:rFonts w:ascii="Times New Roman" w:hAnsi="Times New Roman"/>
          <w:b/>
          <w:sz w:val="28"/>
        </w:rPr>
        <w:lastRenderedPageBreak/>
        <w:t>REFERENCES</w:t>
      </w:r>
    </w:p>
    <w:p w14:paraId="6901C759" w14:textId="77777777" w:rsidR="00870DDB" w:rsidRPr="00870DDB" w:rsidRDefault="00870DDB" w:rsidP="00870DDB"/>
    <w:p w14:paraId="04499D44" w14:textId="77777777" w:rsidR="00870DDB" w:rsidRPr="00870DDB" w:rsidRDefault="005E3DBB" w:rsidP="00870DDB">
      <w:pPr>
        <w:autoSpaceDE w:val="0"/>
        <w:autoSpaceDN w:val="0"/>
        <w:adjustRightInd w:val="0"/>
        <w:ind w:left="440" w:hanging="440"/>
        <w:jc w:val="left"/>
        <w:rPr>
          <w:rFonts w:ascii="Times New Roman" w:hAnsi="Times New Roman"/>
          <w:kern w:val="0"/>
          <w:lang w:eastAsia="en-US"/>
        </w:rPr>
      </w:pPr>
      <w:r>
        <w:rPr>
          <w:rFonts w:ascii="Times New Roman" w:hAnsi="Times New Roman"/>
          <w:kern w:val="0"/>
          <w:lang w:eastAsia="en-US"/>
        </w:rPr>
        <w:t>1.</w:t>
      </w:r>
      <w:r>
        <w:rPr>
          <w:rFonts w:ascii="Times New Roman" w:hAnsi="Times New Roman"/>
          <w:kern w:val="0"/>
          <w:lang w:eastAsia="en-US"/>
        </w:rPr>
        <w:tab/>
        <w:t xml:space="preserve">Foy JM, </w:t>
      </w:r>
      <w:proofErr w:type="spellStart"/>
      <w:r>
        <w:rPr>
          <w:rFonts w:ascii="Times New Roman" w:hAnsi="Times New Roman"/>
          <w:kern w:val="0"/>
          <w:lang w:eastAsia="en-US"/>
        </w:rPr>
        <w:t>Schnieden</w:t>
      </w:r>
      <w:proofErr w:type="spellEnd"/>
      <w:r>
        <w:rPr>
          <w:rFonts w:ascii="Times New Roman" w:hAnsi="Times New Roman"/>
          <w:kern w:val="0"/>
          <w:lang w:eastAsia="en-US"/>
        </w:rPr>
        <w:t xml:space="preserve"> H.</w:t>
      </w:r>
      <w:r w:rsidR="00870DDB" w:rsidRPr="00870DDB">
        <w:rPr>
          <w:rFonts w:ascii="Times New Roman" w:hAnsi="Times New Roman"/>
          <w:kern w:val="0"/>
          <w:lang w:eastAsia="en-US"/>
        </w:rPr>
        <w:t xml:space="preserve"> Estimation of total body water (virtual tritium space) in the rat, cat, rabbit, guinea-pig and man, and of the biological half-life of tritium in man. </w:t>
      </w:r>
      <w:r w:rsidR="00870DDB" w:rsidRPr="005E3DBB">
        <w:rPr>
          <w:rFonts w:ascii="Times New Roman" w:hAnsi="Times New Roman"/>
          <w:kern w:val="0"/>
          <w:lang w:eastAsia="en-US"/>
        </w:rPr>
        <w:t>J Physiol</w:t>
      </w:r>
      <w:r>
        <w:rPr>
          <w:rFonts w:ascii="Times New Roman" w:hAnsi="Times New Roman"/>
          <w:kern w:val="0"/>
          <w:lang w:eastAsia="en-US"/>
        </w:rPr>
        <w:t>.</w:t>
      </w:r>
      <w:r w:rsidR="00870DDB" w:rsidRPr="005E3DBB">
        <w:rPr>
          <w:rFonts w:ascii="Times New Roman" w:hAnsi="Times New Roman"/>
          <w:kern w:val="0"/>
          <w:lang w:eastAsia="en-US"/>
        </w:rPr>
        <w:t xml:space="preserve"> </w:t>
      </w:r>
      <w:r>
        <w:rPr>
          <w:rFonts w:ascii="Times New Roman" w:hAnsi="Times New Roman"/>
          <w:kern w:val="0"/>
          <w:lang w:eastAsia="en-US"/>
        </w:rPr>
        <w:t>1960</w:t>
      </w:r>
      <w:proofErr w:type="gramStart"/>
      <w:r>
        <w:rPr>
          <w:rFonts w:ascii="Times New Roman" w:hAnsi="Times New Roman"/>
          <w:kern w:val="0"/>
          <w:lang w:eastAsia="en-US"/>
        </w:rPr>
        <w:t>;</w:t>
      </w:r>
      <w:r w:rsidR="00870DDB" w:rsidRPr="00870DDB">
        <w:rPr>
          <w:rFonts w:ascii="Times New Roman" w:hAnsi="Times New Roman"/>
          <w:kern w:val="0"/>
          <w:lang w:eastAsia="en-US"/>
        </w:rPr>
        <w:t>154:169</w:t>
      </w:r>
      <w:proofErr w:type="gramEnd"/>
      <w:r w:rsidR="00870DDB" w:rsidRPr="00870DDB">
        <w:rPr>
          <w:rFonts w:ascii="Times New Roman" w:hAnsi="Times New Roman"/>
          <w:kern w:val="0"/>
          <w:lang w:eastAsia="en-US"/>
        </w:rPr>
        <w:t>-176</w:t>
      </w:r>
      <w:r>
        <w:rPr>
          <w:rFonts w:ascii="Times New Roman" w:hAnsi="Times New Roman"/>
          <w:kern w:val="0"/>
          <w:lang w:eastAsia="en-US"/>
        </w:rPr>
        <w:t>.</w:t>
      </w:r>
    </w:p>
    <w:p w14:paraId="1722FDD1" w14:textId="77777777" w:rsidR="00870DDB" w:rsidRPr="00870DDB" w:rsidRDefault="00870DDB" w:rsidP="00870DDB">
      <w:pPr>
        <w:autoSpaceDE w:val="0"/>
        <w:autoSpaceDN w:val="0"/>
        <w:adjustRightInd w:val="0"/>
        <w:ind w:left="440" w:hanging="440"/>
        <w:jc w:val="left"/>
        <w:rPr>
          <w:rFonts w:ascii="Times New Roman" w:hAnsi="Times New Roman"/>
          <w:kern w:val="0"/>
          <w:lang w:eastAsia="en-US"/>
        </w:rPr>
      </w:pPr>
      <w:r w:rsidRPr="00870DDB">
        <w:rPr>
          <w:rFonts w:ascii="Times New Roman" w:hAnsi="Times New Roman"/>
          <w:kern w:val="0"/>
          <w:lang w:eastAsia="en-US"/>
        </w:rPr>
        <w:t>2.</w:t>
      </w:r>
      <w:r w:rsidRPr="00870DDB">
        <w:rPr>
          <w:rFonts w:ascii="Times New Roman" w:hAnsi="Times New Roman"/>
          <w:kern w:val="0"/>
          <w:lang w:eastAsia="en-US"/>
        </w:rPr>
        <w:tab/>
      </w:r>
      <w:proofErr w:type="spellStart"/>
      <w:r w:rsidR="005E3DBB" w:rsidRPr="005E3DBB">
        <w:rPr>
          <w:rFonts w:ascii="Times New Roman" w:hAnsi="Times New Roman"/>
          <w:kern w:val="0"/>
          <w:lang w:eastAsia="en-US"/>
        </w:rPr>
        <w:t>Nagashima</w:t>
      </w:r>
      <w:proofErr w:type="spellEnd"/>
      <w:r w:rsidR="005E3DBB" w:rsidRPr="005E3DBB">
        <w:rPr>
          <w:rFonts w:ascii="Times New Roman" w:hAnsi="Times New Roman"/>
          <w:kern w:val="0"/>
          <w:lang w:eastAsia="en-US"/>
        </w:rPr>
        <w:t xml:space="preserve"> M, </w:t>
      </w:r>
      <w:proofErr w:type="spellStart"/>
      <w:r w:rsidR="005E3DBB" w:rsidRPr="005E3DBB">
        <w:rPr>
          <w:rFonts w:ascii="Times New Roman" w:hAnsi="Times New Roman"/>
          <w:kern w:val="0"/>
          <w:lang w:eastAsia="en-US"/>
        </w:rPr>
        <w:t>Shin'oka</w:t>
      </w:r>
      <w:proofErr w:type="spellEnd"/>
      <w:r w:rsidR="005E3DBB" w:rsidRPr="005E3DBB">
        <w:rPr>
          <w:rFonts w:ascii="Times New Roman" w:hAnsi="Times New Roman"/>
          <w:kern w:val="0"/>
          <w:lang w:eastAsia="en-US"/>
        </w:rPr>
        <w:t xml:space="preserve"> T, </w:t>
      </w:r>
      <w:proofErr w:type="spellStart"/>
      <w:r w:rsidR="005E3DBB" w:rsidRPr="005E3DBB">
        <w:rPr>
          <w:rFonts w:ascii="Times New Roman" w:hAnsi="Times New Roman"/>
          <w:kern w:val="0"/>
          <w:lang w:eastAsia="en-US"/>
        </w:rPr>
        <w:t>Nollert</w:t>
      </w:r>
      <w:proofErr w:type="spellEnd"/>
      <w:r w:rsidR="005E3DBB" w:rsidRPr="005E3DBB">
        <w:rPr>
          <w:rFonts w:ascii="Times New Roman" w:hAnsi="Times New Roman"/>
          <w:kern w:val="0"/>
          <w:lang w:eastAsia="en-US"/>
        </w:rPr>
        <w:t xml:space="preserve"> G, Shum-Tim D, Rader CM, Mayer JE Jr</w:t>
      </w:r>
      <w:r w:rsidR="005E3DBB">
        <w:rPr>
          <w:rFonts w:ascii="Times New Roman" w:hAnsi="Times New Roman"/>
          <w:kern w:val="0"/>
          <w:lang w:eastAsia="en-US"/>
        </w:rPr>
        <w:t xml:space="preserve">. </w:t>
      </w:r>
      <w:r w:rsidRPr="00870DDB">
        <w:rPr>
          <w:rFonts w:ascii="Times New Roman" w:hAnsi="Times New Roman"/>
          <w:kern w:val="0"/>
          <w:lang w:eastAsia="en-US"/>
        </w:rPr>
        <w:t xml:space="preserve">High-volume continuous hemofiltration during cardiopulmonary bypass attenuates pulmonary dysfunction in neonatal lambs after deep hypothermic circulatory arrest. </w:t>
      </w:r>
      <w:proofErr w:type="gramStart"/>
      <w:r w:rsidRPr="005E3DBB">
        <w:rPr>
          <w:rFonts w:ascii="Times New Roman" w:hAnsi="Times New Roman"/>
          <w:kern w:val="0"/>
          <w:lang w:eastAsia="en-US"/>
        </w:rPr>
        <w:t>Circulation</w:t>
      </w:r>
      <w:r w:rsidR="005E3DBB">
        <w:rPr>
          <w:rFonts w:ascii="Times New Roman" w:hAnsi="Times New Roman"/>
          <w:kern w:val="0"/>
          <w:lang w:eastAsia="en-US"/>
        </w:rPr>
        <w:t>.</w:t>
      </w:r>
      <w:proofErr w:type="gramEnd"/>
      <w:r w:rsidR="005E3DBB">
        <w:rPr>
          <w:rFonts w:ascii="Times New Roman" w:hAnsi="Times New Roman"/>
          <w:kern w:val="0"/>
          <w:lang w:eastAsia="en-US"/>
        </w:rPr>
        <w:t xml:space="preserve"> 1998</w:t>
      </w:r>
      <w:proofErr w:type="gramStart"/>
      <w:r w:rsidR="005E3DBB">
        <w:rPr>
          <w:rFonts w:ascii="Times New Roman" w:hAnsi="Times New Roman"/>
          <w:kern w:val="0"/>
          <w:lang w:eastAsia="en-US"/>
        </w:rPr>
        <w:t>;98:II378</w:t>
      </w:r>
      <w:proofErr w:type="gramEnd"/>
      <w:r w:rsidR="005E3DBB">
        <w:rPr>
          <w:rFonts w:ascii="Times New Roman" w:hAnsi="Times New Roman"/>
          <w:kern w:val="0"/>
          <w:lang w:eastAsia="en-US"/>
        </w:rPr>
        <w:t>-</w:t>
      </w:r>
      <w:r w:rsidRPr="00870DDB">
        <w:rPr>
          <w:rFonts w:ascii="Times New Roman" w:hAnsi="Times New Roman"/>
          <w:kern w:val="0"/>
          <w:lang w:eastAsia="en-US"/>
        </w:rPr>
        <w:t>84</w:t>
      </w:r>
      <w:r w:rsidR="005E3DBB">
        <w:rPr>
          <w:rFonts w:ascii="Times New Roman" w:hAnsi="Times New Roman"/>
          <w:kern w:val="0"/>
          <w:lang w:eastAsia="en-US"/>
        </w:rPr>
        <w:t>.</w:t>
      </w:r>
    </w:p>
    <w:p w14:paraId="346FF2AC" w14:textId="77777777" w:rsidR="00134533" w:rsidRPr="00870DDB" w:rsidRDefault="00134533" w:rsidP="0037765D">
      <w:pPr>
        <w:rPr>
          <w:rFonts w:ascii="Times New Roman" w:hAnsi="Times New Roman"/>
          <w:b/>
        </w:rPr>
      </w:pPr>
      <w:r w:rsidRPr="00870DDB">
        <w:rPr>
          <w:rFonts w:ascii="Times New Roman" w:hAnsi="Times New Roman"/>
          <w:b/>
        </w:rPr>
        <w:br w:type="page"/>
      </w:r>
    </w:p>
    <w:p w14:paraId="45BD8FB8" w14:textId="77777777" w:rsidR="00BA50E5" w:rsidRPr="00BA50E5" w:rsidRDefault="00BA50E5" w:rsidP="00BA50E5">
      <w:pPr>
        <w:rPr>
          <w:rFonts w:ascii="Times New Roman" w:hAnsi="Times New Roman"/>
        </w:rPr>
      </w:pPr>
      <w:r w:rsidRPr="00BA50E5">
        <w:rPr>
          <w:rFonts w:ascii="Times New Roman" w:hAnsi="Times New Roman"/>
          <w:b/>
        </w:rPr>
        <w:lastRenderedPageBreak/>
        <w:t xml:space="preserve">Table </w:t>
      </w:r>
      <w:r>
        <w:rPr>
          <w:rFonts w:ascii="Times New Roman" w:hAnsi="Times New Roman"/>
          <w:b/>
        </w:rPr>
        <w:t>E</w:t>
      </w:r>
      <w:r w:rsidRPr="00BA50E5">
        <w:rPr>
          <w:rFonts w:ascii="Times New Roman" w:hAnsi="Times New Roman"/>
          <w:b/>
        </w:rPr>
        <w:t xml:space="preserve">1. </w:t>
      </w:r>
      <w:r w:rsidRPr="00BA50E5">
        <w:rPr>
          <w:rFonts w:ascii="Times New Roman" w:hAnsi="Times New Roman"/>
        </w:rPr>
        <w:t>Basal characteristics and resuscitation data of randomized animals</w:t>
      </w:r>
    </w:p>
    <w:tbl>
      <w:tblPr>
        <w:tblStyle w:val="TableGrid"/>
        <w:tblW w:w="8933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1789"/>
        <w:gridCol w:w="2045"/>
        <w:gridCol w:w="1867"/>
      </w:tblGrid>
      <w:tr w:rsidR="00BA50E5" w:rsidRPr="00BA50E5" w14:paraId="117D3FDA" w14:textId="77777777" w:rsidTr="002F18DC">
        <w:tc>
          <w:tcPr>
            <w:tcW w:w="3232" w:type="dxa"/>
            <w:tcBorders>
              <w:bottom w:val="nil"/>
            </w:tcBorders>
          </w:tcPr>
          <w:p w14:paraId="143F5A84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5D80372B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</w:p>
          <w:p w14:paraId="1AD155D3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</w:p>
          <w:p w14:paraId="6BD63406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</w:p>
          <w:p w14:paraId="1396C91C" w14:textId="77777777" w:rsidR="00BA50E5" w:rsidRPr="00BA50E5" w:rsidRDefault="00F42D27" w:rsidP="00BA50E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Sham</w:t>
            </w:r>
          </w:p>
          <w:p w14:paraId="1AAE05A0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n=8</w:t>
            </w:r>
          </w:p>
        </w:tc>
        <w:tc>
          <w:tcPr>
            <w:tcW w:w="3912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14:paraId="211A856C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 xml:space="preserve">Continuous </w:t>
            </w:r>
            <w:proofErr w:type="spellStart"/>
            <w:r w:rsidRPr="00BA50E5">
              <w:rPr>
                <w:rFonts w:ascii="Times New Roman" w:hAnsi="Times New Roman"/>
              </w:rPr>
              <w:t>Veno</w:t>
            </w:r>
            <w:proofErr w:type="spellEnd"/>
            <w:r w:rsidR="00316731">
              <w:rPr>
                <w:rFonts w:ascii="Times New Roman" w:hAnsi="Times New Roman"/>
              </w:rPr>
              <w:t>-</w:t>
            </w:r>
            <w:r w:rsidRPr="00BA50E5">
              <w:rPr>
                <w:rFonts w:ascii="Times New Roman" w:hAnsi="Times New Roman"/>
              </w:rPr>
              <w:t>venous Hemofiltration</w:t>
            </w:r>
          </w:p>
        </w:tc>
      </w:tr>
      <w:tr w:rsidR="00BA50E5" w:rsidRPr="00BA50E5" w14:paraId="3F5627CA" w14:textId="77777777" w:rsidTr="002F18DC">
        <w:trPr>
          <w:trHeight w:val="540"/>
        </w:trPr>
        <w:tc>
          <w:tcPr>
            <w:tcW w:w="3232" w:type="dxa"/>
            <w:tcBorders>
              <w:top w:val="nil"/>
              <w:bottom w:val="single" w:sz="8" w:space="0" w:color="auto"/>
            </w:tcBorders>
          </w:tcPr>
          <w:p w14:paraId="0D0749D7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</w:p>
          <w:p w14:paraId="6BA8870F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</w:p>
          <w:p w14:paraId="3B522F01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Characteristic</w:t>
            </w:r>
          </w:p>
        </w:tc>
        <w:tc>
          <w:tcPr>
            <w:tcW w:w="1789" w:type="dxa"/>
            <w:vMerge/>
            <w:tcBorders>
              <w:bottom w:val="single" w:sz="8" w:space="0" w:color="auto"/>
            </w:tcBorders>
          </w:tcPr>
          <w:p w14:paraId="5AE20A36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</w:p>
        </w:tc>
        <w:tc>
          <w:tcPr>
            <w:tcW w:w="2045" w:type="dxa"/>
            <w:tcBorders>
              <w:top w:val="single" w:sz="8" w:space="0" w:color="auto"/>
              <w:bottom w:val="single" w:sz="8" w:space="0" w:color="auto"/>
            </w:tcBorders>
          </w:tcPr>
          <w:p w14:paraId="2CAE9315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Standard volume</w:t>
            </w:r>
          </w:p>
          <w:p w14:paraId="404D61D3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Hemofiltration</w:t>
            </w:r>
          </w:p>
          <w:p w14:paraId="73AEA348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n=8</w:t>
            </w:r>
          </w:p>
        </w:tc>
        <w:tc>
          <w:tcPr>
            <w:tcW w:w="1867" w:type="dxa"/>
            <w:tcBorders>
              <w:top w:val="single" w:sz="8" w:space="0" w:color="auto"/>
              <w:bottom w:val="single" w:sz="8" w:space="0" w:color="auto"/>
            </w:tcBorders>
          </w:tcPr>
          <w:p w14:paraId="0DBAF3E0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High volume</w:t>
            </w:r>
          </w:p>
          <w:p w14:paraId="582A8F7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Hemofiltration</w:t>
            </w:r>
          </w:p>
          <w:p w14:paraId="73CDF5A8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n=8</w:t>
            </w:r>
          </w:p>
        </w:tc>
      </w:tr>
      <w:tr w:rsidR="00BA50E5" w:rsidRPr="00BA50E5" w14:paraId="27272FF8" w14:textId="77777777" w:rsidTr="002F18DC">
        <w:tc>
          <w:tcPr>
            <w:tcW w:w="3232" w:type="dxa"/>
            <w:tcBorders>
              <w:top w:val="single" w:sz="8" w:space="0" w:color="auto"/>
            </w:tcBorders>
          </w:tcPr>
          <w:p w14:paraId="674150AA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Weight, g</w:t>
            </w:r>
          </w:p>
        </w:tc>
        <w:tc>
          <w:tcPr>
            <w:tcW w:w="1789" w:type="dxa"/>
            <w:tcBorders>
              <w:top w:val="single" w:sz="8" w:space="0" w:color="auto"/>
            </w:tcBorders>
          </w:tcPr>
          <w:p w14:paraId="4FC0734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485±17</w:t>
            </w:r>
          </w:p>
        </w:tc>
        <w:tc>
          <w:tcPr>
            <w:tcW w:w="2045" w:type="dxa"/>
            <w:tcBorders>
              <w:top w:val="single" w:sz="8" w:space="0" w:color="auto"/>
            </w:tcBorders>
          </w:tcPr>
          <w:p w14:paraId="25127B3A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481±17</w:t>
            </w:r>
          </w:p>
        </w:tc>
        <w:tc>
          <w:tcPr>
            <w:tcW w:w="1867" w:type="dxa"/>
            <w:tcBorders>
              <w:top w:val="single" w:sz="8" w:space="0" w:color="auto"/>
            </w:tcBorders>
          </w:tcPr>
          <w:p w14:paraId="510E2827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489±33</w:t>
            </w:r>
          </w:p>
        </w:tc>
      </w:tr>
      <w:tr w:rsidR="00BA50E5" w:rsidRPr="00BA50E5" w14:paraId="751B1B77" w14:textId="77777777" w:rsidTr="002F18DC">
        <w:tc>
          <w:tcPr>
            <w:tcW w:w="3232" w:type="dxa"/>
          </w:tcPr>
          <w:p w14:paraId="256801BB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Hematocrit, %</w:t>
            </w:r>
          </w:p>
        </w:tc>
        <w:tc>
          <w:tcPr>
            <w:tcW w:w="1789" w:type="dxa"/>
          </w:tcPr>
          <w:p w14:paraId="22172519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42±2</w:t>
            </w:r>
          </w:p>
        </w:tc>
        <w:tc>
          <w:tcPr>
            <w:tcW w:w="2045" w:type="dxa"/>
          </w:tcPr>
          <w:p w14:paraId="6CF6F277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43±1</w:t>
            </w:r>
          </w:p>
        </w:tc>
        <w:tc>
          <w:tcPr>
            <w:tcW w:w="1867" w:type="dxa"/>
          </w:tcPr>
          <w:p w14:paraId="58C0BCE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42±1</w:t>
            </w:r>
          </w:p>
        </w:tc>
      </w:tr>
      <w:tr w:rsidR="00BA50E5" w:rsidRPr="00BA50E5" w14:paraId="4A7FA7BD" w14:textId="77777777" w:rsidTr="002F18DC">
        <w:tc>
          <w:tcPr>
            <w:tcW w:w="3232" w:type="dxa"/>
          </w:tcPr>
          <w:p w14:paraId="2BF99D9E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pH</w:t>
            </w:r>
          </w:p>
        </w:tc>
        <w:tc>
          <w:tcPr>
            <w:tcW w:w="1789" w:type="dxa"/>
          </w:tcPr>
          <w:p w14:paraId="222073C4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7.45±0.03</w:t>
            </w:r>
          </w:p>
        </w:tc>
        <w:tc>
          <w:tcPr>
            <w:tcW w:w="2045" w:type="dxa"/>
          </w:tcPr>
          <w:p w14:paraId="5205F6FA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7.46±0.05</w:t>
            </w:r>
          </w:p>
        </w:tc>
        <w:tc>
          <w:tcPr>
            <w:tcW w:w="1867" w:type="dxa"/>
          </w:tcPr>
          <w:p w14:paraId="49E0A751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7.45±0.03</w:t>
            </w:r>
          </w:p>
        </w:tc>
      </w:tr>
      <w:tr w:rsidR="00BA50E5" w:rsidRPr="00BA50E5" w14:paraId="3C8BB77C" w14:textId="77777777" w:rsidTr="002F18DC">
        <w:tc>
          <w:tcPr>
            <w:tcW w:w="3232" w:type="dxa"/>
          </w:tcPr>
          <w:p w14:paraId="1E52EB48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pO</w:t>
            </w:r>
            <w:r w:rsidRPr="00BA50E5">
              <w:rPr>
                <w:rFonts w:ascii="Times New Roman" w:hAnsi="Times New Roman"/>
                <w:vertAlign w:val="subscript"/>
              </w:rPr>
              <w:t>2</w:t>
            </w:r>
            <w:r w:rsidRPr="00BA50E5">
              <w:rPr>
                <w:rFonts w:ascii="Times New Roman" w:hAnsi="Times New Roman"/>
              </w:rPr>
              <w:t>, mmHg</w:t>
            </w:r>
          </w:p>
        </w:tc>
        <w:tc>
          <w:tcPr>
            <w:tcW w:w="1789" w:type="dxa"/>
          </w:tcPr>
          <w:p w14:paraId="6E18F907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126±29</w:t>
            </w:r>
          </w:p>
        </w:tc>
        <w:tc>
          <w:tcPr>
            <w:tcW w:w="2045" w:type="dxa"/>
          </w:tcPr>
          <w:p w14:paraId="4F16738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135±26</w:t>
            </w:r>
          </w:p>
        </w:tc>
        <w:tc>
          <w:tcPr>
            <w:tcW w:w="1867" w:type="dxa"/>
          </w:tcPr>
          <w:p w14:paraId="2B5A26B5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119±21</w:t>
            </w:r>
          </w:p>
        </w:tc>
      </w:tr>
      <w:tr w:rsidR="00BA50E5" w:rsidRPr="00BA50E5" w14:paraId="04C52BD8" w14:textId="77777777" w:rsidTr="002F18DC">
        <w:tc>
          <w:tcPr>
            <w:tcW w:w="3232" w:type="dxa"/>
          </w:tcPr>
          <w:p w14:paraId="570ADFB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pCO</w:t>
            </w:r>
            <w:r w:rsidRPr="00BA50E5">
              <w:rPr>
                <w:rFonts w:ascii="Times New Roman" w:hAnsi="Times New Roman"/>
                <w:vertAlign w:val="subscript"/>
              </w:rPr>
              <w:t>2</w:t>
            </w:r>
            <w:r w:rsidRPr="00BA50E5">
              <w:rPr>
                <w:rFonts w:ascii="Times New Roman" w:hAnsi="Times New Roman"/>
              </w:rPr>
              <w:t>, mmHg</w:t>
            </w:r>
          </w:p>
        </w:tc>
        <w:tc>
          <w:tcPr>
            <w:tcW w:w="1789" w:type="dxa"/>
          </w:tcPr>
          <w:p w14:paraId="57348CB9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40±6</w:t>
            </w:r>
          </w:p>
        </w:tc>
        <w:tc>
          <w:tcPr>
            <w:tcW w:w="2045" w:type="dxa"/>
          </w:tcPr>
          <w:p w14:paraId="160785FA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41±4</w:t>
            </w:r>
          </w:p>
        </w:tc>
        <w:tc>
          <w:tcPr>
            <w:tcW w:w="1867" w:type="dxa"/>
          </w:tcPr>
          <w:p w14:paraId="39AB8975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42±4</w:t>
            </w:r>
          </w:p>
        </w:tc>
      </w:tr>
      <w:tr w:rsidR="00BA50E5" w:rsidRPr="00BA50E5" w14:paraId="1E8DAFDD" w14:textId="77777777" w:rsidTr="002F18DC">
        <w:tc>
          <w:tcPr>
            <w:tcW w:w="3232" w:type="dxa"/>
          </w:tcPr>
          <w:p w14:paraId="1B2FA4E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 xml:space="preserve">Na, </w:t>
            </w:r>
            <w:proofErr w:type="spellStart"/>
            <w:r w:rsidRPr="00BA50E5">
              <w:rPr>
                <w:rFonts w:ascii="Times New Roman" w:hAnsi="Times New Roman"/>
              </w:rPr>
              <w:t>mmol</w:t>
            </w:r>
            <w:proofErr w:type="spellEnd"/>
            <w:r w:rsidRPr="00BA50E5">
              <w:rPr>
                <w:rFonts w:ascii="Times New Roman" w:hAnsi="Times New Roman"/>
              </w:rPr>
              <w:t>/L</w:t>
            </w:r>
          </w:p>
        </w:tc>
        <w:tc>
          <w:tcPr>
            <w:tcW w:w="1789" w:type="dxa"/>
          </w:tcPr>
          <w:p w14:paraId="0DD53A69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137±1</w:t>
            </w:r>
          </w:p>
        </w:tc>
        <w:tc>
          <w:tcPr>
            <w:tcW w:w="2045" w:type="dxa"/>
          </w:tcPr>
          <w:p w14:paraId="482E8C7C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137±2</w:t>
            </w:r>
          </w:p>
        </w:tc>
        <w:tc>
          <w:tcPr>
            <w:tcW w:w="1867" w:type="dxa"/>
          </w:tcPr>
          <w:p w14:paraId="3CD04FAF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138±2</w:t>
            </w:r>
          </w:p>
        </w:tc>
      </w:tr>
      <w:tr w:rsidR="00BA50E5" w:rsidRPr="00BA50E5" w14:paraId="6A24B22B" w14:textId="77777777" w:rsidTr="002F18DC">
        <w:tc>
          <w:tcPr>
            <w:tcW w:w="3232" w:type="dxa"/>
          </w:tcPr>
          <w:p w14:paraId="3CA0691B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 xml:space="preserve">K, </w:t>
            </w:r>
            <w:proofErr w:type="spellStart"/>
            <w:r w:rsidRPr="00BA50E5">
              <w:rPr>
                <w:rFonts w:ascii="Times New Roman" w:hAnsi="Times New Roman"/>
              </w:rPr>
              <w:t>mmol</w:t>
            </w:r>
            <w:proofErr w:type="spellEnd"/>
            <w:r w:rsidRPr="00BA50E5">
              <w:rPr>
                <w:rFonts w:ascii="Times New Roman" w:hAnsi="Times New Roman"/>
              </w:rPr>
              <w:t>/L</w:t>
            </w:r>
          </w:p>
        </w:tc>
        <w:tc>
          <w:tcPr>
            <w:tcW w:w="1789" w:type="dxa"/>
          </w:tcPr>
          <w:p w14:paraId="70ED170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4.4±0.4</w:t>
            </w:r>
          </w:p>
        </w:tc>
        <w:tc>
          <w:tcPr>
            <w:tcW w:w="2045" w:type="dxa"/>
          </w:tcPr>
          <w:p w14:paraId="52989EA3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4.5±0.5</w:t>
            </w:r>
          </w:p>
        </w:tc>
        <w:tc>
          <w:tcPr>
            <w:tcW w:w="1867" w:type="dxa"/>
          </w:tcPr>
          <w:p w14:paraId="440AB73F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4.5±0.4</w:t>
            </w:r>
          </w:p>
        </w:tc>
      </w:tr>
      <w:tr w:rsidR="00BA50E5" w:rsidRPr="00BA50E5" w14:paraId="70C563C4" w14:textId="77777777" w:rsidTr="002F18DC">
        <w:tc>
          <w:tcPr>
            <w:tcW w:w="3232" w:type="dxa"/>
          </w:tcPr>
          <w:p w14:paraId="1CD40400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BUN, mg/</w:t>
            </w:r>
            <w:proofErr w:type="spellStart"/>
            <w:r w:rsidRPr="00BA50E5">
              <w:rPr>
                <w:rFonts w:ascii="Times New Roman" w:hAnsi="Times New Roman"/>
              </w:rPr>
              <w:t>dL</w:t>
            </w:r>
            <w:proofErr w:type="spellEnd"/>
          </w:p>
        </w:tc>
        <w:tc>
          <w:tcPr>
            <w:tcW w:w="1789" w:type="dxa"/>
          </w:tcPr>
          <w:p w14:paraId="0CAA2874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26±3</w:t>
            </w:r>
          </w:p>
        </w:tc>
        <w:tc>
          <w:tcPr>
            <w:tcW w:w="2045" w:type="dxa"/>
          </w:tcPr>
          <w:p w14:paraId="76DEA34F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27±3</w:t>
            </w:r>
          </w:p>
        </w:tc>
        <w:tc>
          <w:tcPr>
            <w:tcW w:w="1867" w:type="dxa"/>
          </w:tcPr>
          <w:p w14:paraId="562BFE3E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26±1</w:t>
            </w:r>
          </w:p>
        </w:tc>
      </w:tr>
      <w:tr w:rsidR="00BA50E5" w:rsidRPr="00BA50E5" w14:paraId="49E359BE" w14:textId="77777777" w:rsidTr="002F18DC">
        <w:tc>
          <w:tcPr>
            <w:tcW w:w="3232" w:type="dxa"/>
          </w:tcPr>
          <w:p w14:paraId="5F914ED6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Blood glucose, mg/</w:t>
            </w:r>
            <w:proofErr w:type="spellStart"/>
            <w:r w:rsidRPr="00BA50E5">
              <w:rPr>
                <w:rFonts w:ascii="Times New Roman" w:hAnsi="Times New Roman"/>
              </w:rPr>
              <w:t>dL</w:t>
            </w:r>
            <w:proofErr w:type="spellEnd"/>
          </w:p>
        </w:tc>
        <w:tc>
          <w:tcPr>
            <w:tcW w:w="1789" w:type="dxa"/>
          </w:tcPr>
          <w:p w14:paraId="648A52AA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319±84</w:t>
            </w:r>
          </w:p>
        </w:tc>
        <w:tc>
          <w:tcPr>
            <w:tcW w:w="2045" w:type="dxa"/>
          </w:tcPr>
          <w:p w14:paraId="29922551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355±69</w:t>
            </w:r>
          </w:p>
        </w:tc>
        <w:tc>
          <w:tcPr>
            <w:tcW w:w="1867" w:type="dxa"/>
          </w:tcPr>
          <w:p w14:paraId="66AE5AEE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294±70</w:t>
            </w:r>
          </w:p>
        </w:tc>
      </w:tr>
      <w:tr w:rsidR="00BA50E5" w:rsidRPr="00BA50E5" w14:paraId="5ADD6509" w14:textId="77777777" w:rsidTr="002F18DC">
        <w:tc>
          <w:tcPr>
            <w:tcW w:w="3232" w:type="dxa"/>
          </w:tcPr>
          <w:p w14:paraId="31F69C79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 xml:space="preserve">Lactate, </w:t>
            </w:r>
            <w:proofErr w:type="spellStart"/>
            <w:r w:rsidRPr="00BA50E5">
              <w:rPr>
                <w:rFonts w:ascii="Times New Roman" w:hAnsi="Times New Roman"/>
              </w:rPr>
              <w:t>mmol</w:t>
            </w:r>
            <w:proofErr w:type="spellEnd"/>
            <w:r w:rsidRPr="00BA50E5">
              <w:rPr>
                <w:rFonts w:ascii="Times New Roman" w:hAnsi="Times New Roman"/>
              </w:rPr>
              <w:t>/L</w:t>
            </w:r>
          </w:p>
        </w:tc>
        <w:tc>
          <w:tcPr>
            <w:tcW w:w="1789" w:type="dxa"/>
          </w:tcPr>
          <w:p w14:paraId="5CDDAE9D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1.7±0.5</w:t>
            </w:r>
          </w:p>
        </w:tc>
        <w:tc>
          <w:tcPr>
            <w:tcW w:w="2045" w:type="dxa"/>
          </w:tcPr>
          <w:p w14:paraId="3F80A303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1.7±0.4</w:t>
            </w:r>
          </w:p>
        </w:tc>
        <w:tc>
          <w:tcPr>
            <w:tcW w:w="1867" w:type="dxa"/>
          </w:tcPr>
          <w:p w14:paraId="44FA8C19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1.4±0.3</w:t>
            </w:r>
          </w:p>
        </w:tc>
      </w:tr>
      <w:tr w:rsidR="00BA50E5" w:rsidRPr="00BA50E5" w14:paraId="7C3D8536" w14:textId="77777777" w:rsidTr="002F18DC">
        <w:tc>
          <w:tcPr>
            <w:tcW w:w="3232" w:type="dxa"/>
          </w:tcPr>
          <w:p w14:paraId="7A79EED2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Asphyxia to CA time, sec</w:t>
            </w:r>
          </w:p>
        </w:tc>
        <w:tc>
          <w:tcPr>
            <w:tcW w:w="1789" w:type="dxa"/>
          </w:tcPr>
          <w:p w14:paraId="32CBE55A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216±27</w:t>
            </w:r>
          </w:p>
        </w:tc>
        <w:tc>
          <w:tcPr>
            <w:tcW w:w="2045" w:type="dxa"/>
          </w:tcPr>
          <w:p w14:paraId="532A794C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224±14</w:t>
            </w:r>
          </w:p>
        </w:tc>
        <w:tc>
          <w:tcPr>
            <w:tcW w:w="1867" w:type="dxa"/>
          </w:tcPr>
          <w:p w14:paraId="1F7C3D04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217±23</w:t>
            </w:r>
          </w:p>
        </w:tc>
      </w:tr>
      <w:tr w:rsidR="00BA50E5" w:rsidRPr="00BA50E5" w14:paraId="52B6DBA9" w14:textId="77777777" w:rsidTr="002F18DC">
        <w:tc>
          <w:tcPr>
            <w:tcW w:w="3232" w:type="dxa"/>
          </w:tcPr>
          <w:p w14:paraId="5F2C62C0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Start ECPB to ROSC time, sec</w:t>
            </w:r>
          </w:p>
        </w:tc>
        <w:tc>
          <w:tcPr>
            <w:tcW w:w="1789" w:type="dxa"/>
          </w:tcPr>
          <w:p w14:paraId="44D53C96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39 (32, 107)</w:t>
            </w:r>
          </w:p>
        </w:tc>
        <w:tc>
          <w:tcPr>
            <w:tcW w:w="2045" w:type="dxa"/>
          </w:tcPr>
          <w:p w14:paraId="4382225B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44 (36, 98)</w:t>
            </w:r>
          </w:p>
        </w:tc>
        <w:tc>
          <w:tcPr>
            <w:tcW w:w="1867" w:type="dxa"/>
          </w:tcPr>
          <w:p w14:paraId="726CCB0E" w14:textId="77777777" w:rsidR="00BA50E5" w:rsidRPr="00BA50E5" w:rsidRDefault="00BA50E5" w:rsidP="00BA50E5">
            <w:pPr>
              <w:rPr>
                <w:rFonts w:ascii="Times New Roman" w:hAnsi="Times New Roman"/>
              </w:rPr>
            </w:pPr>
            <w:r w:rsidRPr="00BA50E5">
              <w:rPr>
                <w:rFonts w:ascii="Times New Roman" w:hAnsi="Times New Roman"/>
              </w:rPr>
              <w:t>47 (36, 150)</w:t>
            </w:r>
          </w:p>
        </w:tc>
      </w:tr>
    </w:tbl>
    <w:p w14:paraId="4C15BABC" w14:textId="77777777" w:rsidR="00BA50E5" w:rsidRPr="00BA50E5" w:rsidRDefault="00BA50E5" w:rsidP="00BA50E5">
      <w:pPr>
        <w:rPr>
          <w:rFonts w:ascii="Times New Roman" w:hAnsi="Times New Roman"/>
        </w:rPr>
      </w:pPr>
    </w:p>
    <w:p w14:paraId="78A99E0D" w14:textId="77777777" w:rsidR="00BA50E5" w:rsidRPr="00BA50E5" w:rsidRDefault="00BA50E5" w:rsidP="00BA50E5">
      <w:pPr>
        <w:rPr>
          <w:rFonts w:ascii="Times New Roman" w:hAnsi="Times New Roman"/>
        </w:rPr>
      </w:pPr>
      <w:r w:rsidRPr="00BA50E5">
        <w:rPr>
          <w:rFonts w:ascii="Times New Roman" w:hAnsi="Times New Roman"/>
        </w:rPr>
        <w:t>BUN indicates blood urea nitrogen; CA, cardiac arrest; CPB, cardiopulmonary bypass; ROSC, return of spontaneous circulation.</w:t>
      </w:r>
    </w:p>
    <w:p w14:paraId="1E215E2C" w14:textId="77777777" w:rsidR="00BA50E5" w:rsidRPr="00BA50E5" w:rsidRDefault="00BA50E5" w:rsidP="00BA50E5">
      <w:pPr>
        <w:rPr>
          <w:rFonts w:ascii="Times New Roman" w:hAnsi="Times New Roman"/>
        </w:rPr>
      </w:pPr>
      <w:r w:rsidRPr="00BA50E5">
        <w:rPr>
          <w:rFonts w:ascii="Times New Roman" w:hAnsi="Times New Roman"/>
        </w:rPr>
        <w:t>Blood samples were obtained from arterial line before asphyxia (base line).</w:t>
      </w:r>
    </w:p>
    <w:p w14:paraId="012684CC" w14:textId="77777777" w:rsidR="00BA50E5" w:rsidRPr="00BA50E5" w:rsidRDefault="00BA50E5" w:rsidP="00BA50E5">
      <w:pPr>
        <w:rPr>
          <w:rFonts w:ascii="Times New Roman" w:hAnsi="Times New Roman"/>
        </w:rPr>
      </w:pPr>
      <w:r w:rsidRPr="00BA50E5">
        <w:rPr>
          <w:rFonts w:ascii="Times New Roman" w:hAnsi="Times New Roman"/>
        </w:rPr>
        <w:t>CA was defined to occur when mean arterial pressure dropped below 20 mmHg. ROSC time was defined as the first time when spontaneous pulse pressure appeared.</w:t>
      </w:r>
    </w:p>
    <w:p w14:paraId="3DC12C2C" w14:textId="77777777" w:rsidR="00BA50E5" w:rsidRPr="00BA50E5" w:rsidRDefault="00BA50E5" w:rsidP="00BA50E5">
      <w:pPr>
        <w:rPr>
          <w:rFonts w:ascii="Times New Roman" w:hAnsi="Times New Roman"/>
        </w:rPr>
      </w:pPr>
      <w:r w:rsidRPr="00BA50E5">
        <w:rPr>
          <w:rFonts w:ascii="Times New Roman" w:hAnsi="Times New Roman"/>
        </w:rPr>
        <w:t xml:space="preserve">Values are expressed as </w:t>
      </w:r>
      <w:proofErr w:type="spellStart"/>
      <w:r w:rsidRPr="00BA50E5">
        <w:rPr>
          <w:rFonts w:ascii="Times New Roman" w:hAnsi="Times New Roman"/>
        </w:rPr>
        <w:t>mean±SD</w:t>
      </w:r>
      <w:proofErr w:type="spellEnd"/>
      <w:r w:rsidRPr="00BA50E5">
        <w:rPr>
          <w:rFonts w:ascii="Times New Roman" w:hAnsi="Times New Roman"/>
        </w:rPr>
        <w:t xml:space="preserve"> and median (inter-quartile range).</w:t>
      </w:r>
    </w:p>
    <w:p w14:paraId="36C87851" w14:textId="77777777" w:rsidR="00BA50E5" w:rsidRPr="00BA50E5" w:rsidRDefault="00BA50E5" w:rsidP="0037765D">
      <w:pPr>
        <w:rPr>
          <w:rFonts w:ascii="Times New Roman" w:hAnsi="Times New Roman"/>
        </w:rPr>
      </w:pPr>
      <w:r w:rsidRPr="00BA50E5">
        <w:rPr>
          <w:rFonts w:ascii="Times New Roman" w:hAnsi="Times New Roman"/>
        </w:rPr>
        <w:br w:type="page"/>
      </w:r>
    </w:p>
    <w:p w14:paraId="43BC82AF" w14:textId="77777777" w:rsidR="00C93A01" w:rsidRPr="00870DDB" w:rsidRDefault="00C93A01" w:rsidP="0037765D">
      <w:pPr>
        <w:rPr>
          <w:rFonts w:ascii="Times New Roman" w:hAnsi="Times New Roman"/>
          <w:b/>
        </w:rPr>
      </w:pPr>
    </w:p>
    <w:p w14:paraId="31EE4373" w14:textId="77777777" w:rsidR="001A3AD8" w:rsidRPr="00870DDB" w:rsidRDefault="00BA50E5" w:rsidP="0037765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Table E2</w:t>
      </w:r>
      <w:r w:rsidR="00C93A01" w:rsidRPr="00870DDB">
        <w:rPr>
          <w:rFonts w:ascii="Times New Roman" w:hAnsi="Times New Roman"/>
          <w:b/>
        </w:rPr>
        <w:t xml:space="preserve">. </w:t>
      </w:r>
      <w:r w:rsidR="005B3C71" w:rsidRPr="00870DDB">
        <w:rPr>
          <w:rFonts w:ascii="Times New Roman" w:hAnsi="Times New Roman"/>
        </w:rPr>
        <w:t>Efficacy</w:t>
      </w:r>
      <w:r w:rsidR="00FB28C5" w:rsidRPr="00870DDB">
        <w:rPr>
          <w:rFonts w:ascii="Times New Roman" w:hAnsi="Times New Roman"/>
        </w:rPr>
        <w:t xml:space="preserve"> of </w:t>
      </w:r>
      <w:proofErr w:type="spellStart"/>
      <w:r w:rsidR="00FB28C5" w:rsidRPr="00870DDB">
        <w:rPr>
          <w:rFonts w:ascii="Times New Roman" w:hAnsi="Times New Roman"/>
        </w:rPr>
        <w:t>hemofilter</w:t>
      </w:r>
      <w:proofErr w:type="spellEnd"/>
      <w:r w:rsidR="00FB28C5" w:rsidRPr="00870DDB">
        <w:rPr>
          <w:rFonts w:ascii="Times New Roman" w:hAnsi="Times New Roman"/>
        </w:rPr>
        <w:t xml:space="preserve"> </w:t>
      </w:r>
      <w:r w:rsidR="005B3C71" w:rsidRPr="00870DDB">
        <w:rPr>
          <w:rFonts w:ascii="Times New Roman" w:hAnsi="Times New Roman"/>
        </w:rPr>
        <w:t>on</w:t>
      </w:r>
      <w:r w:rsidR="00FB28C5" w:rsidRPr="00870DDB">
        <w:rPr>
          <w:rFonts w:ascii="Times New Roman" w:hAnsi="Times New Roman"/>
        </w:rPr>
        <w:t xml:space="preserve"> IL-6</w:t>
      </w:r>
      <w:r w:rsidR="005B3C71" w:rsidRPr="00870DDB">
        <w:rPr>
          <w:rFonts w:ascii="Times New Roman" w:hAnsi="Times New Roman"/>
        </w:rPr>
        <w:t xml:space="preserve"> removal from circulating blood</w:t>
      </w:r>
    </w:p>
    <w:tbl>
      <w:tblPr>
        <w:tblStyle w:val="TableGrid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965"/>
        <w:gridCol w:w="881"/>
        <w:gridCol w:w="894"/>
        <w:gridCol w:w="1094"/>
        <w:gridCol w:w="710"/>
        <w:gridCol w:w="1420"/>
        <w:gridCol w:w="1420"/>
      </w:tblGrid>
      <w:tr w:rsidR="00943586" w:rsidRPr="00870DDB" w14:paraId="4F3973D2" w14:textId="77777777" w:rsidTr="005A3217">
        <w:tc>
          <w:tcPr>
            <w:tcW w:w="167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C9E5E62" w14:textId="77777777" w:rsidR="00943586" w:rsidRPr="00870DDB" w:rsidRDefault="00943586" w:rsidP="0037765D">
            <w:pPr>
              <w:rPr>
                <w:rFonts w:ascii="Times New Roman" w:hAnsi="Times New Roman"/>
              </w:rPr>
            </w:pPr>
          </w:p>
        </w:tc>
        <w:tc>
          <w:tcPr>
            <w:tcW w:w="96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29793A5" w14:textId="77777777" w:rsidR="00943586" w:rsidRPr="00870DDB" w:rsidRDefault="00943586" w:rsidP="00186643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Artery</w:t>
            </w:r>
          </w:p>
        </w:tc>
        <w:tc>
          <w:tcPr>
            <w:tcW w:w="881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C07E3B5" w14:textId="77777777" w:rsidR="00943586" w:rsidRPr="00870DDB" w:rsidRDefault="00943586" w:rsidP="00186643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Pre-filter</w:t>
            </w:r>
          </w:p>
        </w:tc>
        <w:tc>
          <w:tcPr>
            <w:tcW w:w="89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25B7442A" w14:textId="77777777" w:rsidR="00943586" w:rsidRPr="00870DDB" w:rsidRDefault="00943586" w:rsidP="00186643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Post-filter</w:t>
            </w:r>
          </w:p>
        </w:tc>
        <w:tc>
          <w:tcPr>
            <w:tcW w:w="109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2BECC94" w14:textId="77777777" w:rsidR="00943586" w:rsidRPr="00870DDB" w:rsidRDefault="00943586" w:rsidP="00186643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Effluent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CBAFF60" w14:textId="77777777" w:rsidR="00943586" w:rsidRPr="00870DDB" w:rsidRDefault="00943586" w:rsidP="00186643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SC</w:t>
            </w:r>
          </w:p>
        </w:tc>
        <w:tc>
          <w:tcPr>
            <w:tcW w:w="142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5CE3F183" w14:textId="77777777" w:rsidR="00943586" w:rsidRPr="00870DDB" w:rsidRDefault="00943586" w:rsidP="00186643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Differential</w:t>
            </w:r>
          </w:p>
        </w:tc>
        <w:tc>
          <w:tcPr>
            <w:tcW w:w="142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2FB5097B" w14:textId="77777777" w:rsidR="00943586" w:rsidRPr="00870DDB" w:rsidRDefault="00943586" w:rsidP="00186643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position w:val="-6"/>
              </w:rPr>
              <w:t>Differential</w:t>
            </w:r>
            <w:r w:rsidR="00C85BDC" w:rsidRPr="00870DDB">
              <w:rPr>
                <w:rFonts w:ascii="Times New Roman" w:hAnsi="Times New Roman"/>
              </w:rPr>
              <w:t>rate</w:t>
            </w:r>
            <w:r w:rsidR="006F42C2" w:rsidRPr="00870DDB">
              <w:rPr>
                <w:rFonts w:ascii="Times New Roman" w:hAnsi="Times New Roman"/>
              </w:rPr>
              <w:t>s</w:t>
            </w:r>
          </w:p>
        </w:tc>
      </w:tr>
      <w:tr w:rsidR="00943586" w:rsidRPr="00870DDB" w14:paraId="556F0AB0" w14:textId="77777777" w:rsidTr="005A3217">
        <w:trPr>
          <w:trHeight w:hRule="exact" w:val="340"/>
        </w:trPr>
        <w:tc>
          <w:tcPr>
            <w:tcW w:w="1670" w:type="dxa"/>
            <w:tcBorders>
              <w:top w:val="single" w:sz="8" w:space="0" w:color="auto"/>
            </w:tcBorders>
            <w:vAlign w:val="center"/>
          </w:tcPr>
          <w:p w14:paraId="6A1D2BB5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Rat1</w:t>
            </w:r>
          </w:p>
        </w:tc>
        <w:tc>
          <w:tcPr>
            <w:tcW w:w="965" w:type="dxa"/>
            <w:tcBorders>
              <w:top w:val="single" w:sz="8" w:space="0" w:color="auto"/>
            </w:tcBorders>
            <w:vAlign w:val="center"/>
          </w:tcPr>
          <w:p w14:paraId="7C22B895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1" w:type="dxa"/>
            <w:tcBorders>
              <w:top w:val="single" w:sz="8" w:space="0" w:color="auto"/>
            </w:tcBorders>
            <w:vAlign w:val="center"/>
          </w:tcPr>
          <w:p w14:paraId="5B1039AB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  <w:tcBorders>
              <w:top w:val="single" w:sz="8" w:space="0" w:color="auto"/>
            </w:tcBorders>
            <w:vAlign w:val="center"/>
          </w:tcPr>
          <w:p w14:paraId="1881339C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tcBorders>
              <w:top w:val="single" w:sz="8" w:space="0" w:color="auto"/>
            </w:tcBorders>
            <w:vAlign w:val="center"/>
          </w:tcPr>
          <w:p w14:paraId="2FA59D06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  <w:tcBorders>
              <w:top w:val="single" w:sz="8" w:space="0" w:color="auto"/>
            </w:tcBorders>
            <w:vAlign w:val="center"/>
          </w:tcPr>
          <w:p w14:paraId="7F85AF3D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center"/>
          </w:tcPr>
          <w:p w14:paraId="46A0C2FA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center"/>
          </w:tcPr>
          <w:p w14:paraId="2064C890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</w:tr>
      <w:tr w:rsidR="00943586" w:rsidRPr="00870DDB" w14:paraId="2C1318FC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1FF9DBA1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1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vAlign w:val="center"/>
          </w:tcPr>
          <w:p w14:paraId="4F6B7339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881" w:type="dxa"/>
            <w:vAlign w:val="center"/>
          </w:tcPr>
          <w:p w14:paraId="68303356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  <w:vAlign w:val="center"/>
          </w:tcPr>
          <w:p w14:paraId="1C2E5E15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1094" w:type="dxa"/>
            <w:vAlign w:val="center"/>
          </w:tcPr>
          <w:p w14:paraId="39DC1E6D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710" w:type="dxa"/>
            <w:vAlign w:val="center"/>
          </w:tcPr>
          <w:p w14:paraId="4C880A6C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N/A</w:t>
            </w:r>
          </w:p>
        </w:tc>
        <w:tc>
          <w:tcPr>
            <w:tcW w:w="1420" w:type="dxa"/>
            <w:vAlign w:val="center"/>
          </w:tcPr>
          <w:p w14:paraId="1A04AE5F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1420" w:type="dxa"/>
            <w:vAlign w:val="center"/>
          </w:tcPr>
          <w:p w14:paraId="40A243E2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N/A</w:t>
            </w:r>
          </w:p>
        </w:tc>
      </w:tr>
      <w:tr w:rsidR="00943586" w:rsidRPr="00870DDB" w14:paraId="53CA2EF3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73B233E4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2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vAlign w:val="center"/>
          </w:tcPr>
          <w:p w14:paraId="167DA273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1652</w:t>
            </w:r>
          </w:p>
        </w:tc>
        <w:tc>
          <w:tcPr>
            <w:tcW w:w="881" w:type="dxa"/>
            <w:vAlign w:val="center"/>
          </w:tcPr>
          <w:p w14:paraId="6CCDC98D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1537</w:t>
            </w:r>
          </w:p>
        </w:tc>
        <w:tc>
          <w:tcPr>
            <w:tcW w:w="894" w:type="dxa"/>
            <w:vAlign w:val="center"/>
          </w:tcPr>
          <w:p w14:paraId="2DBA13C5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763</w:t>
            </w:r>
          </w:p>
        </w:tc>
        <w:tc>
          <w:tcPr>
            <w:tcW w:w="1094" w:type="dxa"/>
            <w:vAlign w:val="center"/>
          </w:tcPr>
          <w:p w14:paraId="5695359F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622</w:t>
            </w:r>
          </w:p>
        </w:tc>
        <w:tc>
          <w:tcPr>
            <w:tcW w:w="710" w:type="dxa"/>
            <w:vAlign w:val="center"/>
          </w:tcPr>
          <w:p w14:paraId="3536F26C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0.54</w:t>
            </w:r>
          </w:p>
        </w:tc>
        <w:tc>
          <w:tcPr>
            <w:tcW w:w="1420" w:type="dxa"/>
            <w:vAlign w:val="center"/>
          </w:tcPr>
          <w:p w14:paraId="17FEF506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41248258" wp14:editId="30A951E5">
                  <wp:extent cx="152400" cy="162560"/>
                  <wp:effectExtent l="0" t="0" r="0" b="0"/>
                  <wp:docPr id="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  <w:position w:val="-6"/>
              </w:rPr>
              <w:t>774</w:t>
            </w:r>
          </w:p>
        </w:tc>
        <w:tc>
          <w:tcPr>
            <w:tcW w:w="1420" w:type="dxa"/>
            <w:vAlign w:val="center"/>
          </w:tcPr>
          <w:p w14:paraId="2B0AAE37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6AB7958E" wp14:editId="1FF160D9">
                  <wp:extent cx="152400" cy="162560"/>
                  <wp:effectExtent l="0" t="0" r="0" b="0"/>
                  <wp:docPr id="1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</w:rPr>
              <w:t>50.3 (%)</w:t>
            </w:r>
          </w:p>
        </w:tc>
      </w:tr>
      <w:tr w:rsidR="00943586" w:rsidRPr="00870DDB" w14:paraId="77E3F058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0E77F83F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3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vAlign w:val="center"/>
          </w:tcPr>
          <w:p w14:paraId="2B7B45CE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2967</w:t>
            </w:r>
          </w:p>
        </w:tc>
        <w:tc>
          <w:tcPr>
            <w:tcW w:w="881" w:type="dxa"/>
            <w:vAlign w:val="center"/>
          </w:tcPr>
          <w:p w14:paraId="3331BD2A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3932</w:t>
            </w:r>
          </w:p>
        </w:tc>
        <w:tc>
          <w:tcPr>
            <w:tcW w:w="894" w:type="dxa"/>
            <w:vAlign w:val="center"/>
          </w:tcPr>
          <w:p w14:paraId="1632B91F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2483</w:t>
            </w:r>
          </w:p>
        </w:tc>
        <w:tc>
          <w:tcPr>
            <w:tcW w:w="1094" w:type="dxa"/>
            <w:vAlign w:val="center"/>
          </w:tcPr>
          <w:p w14:paraId="32F48AF7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720</w:t>
            </w:r>
          </w:p>
        </w:tc>
        <w:tc>
          <w:tcPr>
            <w:tcW w:w="710" w:type="dxa"/>
            <w:vAlign w:val="center"/>
          </w:tcPr>
          <w:p w14:paraId="6A84021D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0.22</w:t>
            </w:r>
          </w:p>
        </w:tc>
        <w:tc>
          <w:tcPr>
            <w:tcW w:w="1420" w:type="dxa"/>
            <w:vAlign w:val="center"/>
          </w:tcPr>
          <w:p w14:paraId="65521150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0A1D2CC4" wp14:editId="1C4B1D11">
                  <wp:extent cx="152400" cy="162560"/>
                  <wp:effectExtent l="0" t="0" r="0" b="0"/>
                  <wp:docPr id="1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  <w:position w:val="-6"/>
              </w:rPr>
              <w:t>1449</w:t>
            </w:r>
          </w:p>
        </w:tc>
        <w:tc>
          <w:tcPr>
            <w:tcW w:w="1420" w:type="dxa"/>
            <w:vAlign w:val="center"/>
          </w:tcPr>
          <w:p w14:paraId="186F10CB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08A6E20E" wp14:editId="053AF481">
                  <wp:extent cx="152400" cy="162560"/>
                  <wp:effectExtent l="0" t="0" r="0" b="0"/>
                  <wp:docPr id="1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</w:rPr>
              <w:t>36.8 (%)</w:t>
            </w:r>
          </w:p>
        </w:tc>
      </w:tr>
      <w:tr w:rsidR="00943586" w:rsidRPr="00870DDB" w14:paraId="53D3EF06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7E884D6F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4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vAlign w:val="center"/>
          </w:tcPr>
          <w:p w14:paraId="4E0FAA10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7958</w:t>
            </w:r>
          </w:p>
        </w:tc>
        <w:tc>
          <w:tcPr>
            <w:tcW w:w="881" w:type="dxa"/>
            <w:vAlign w:val="center"/>
          </w:tcPr>
          <w:p w14:paraId="49FC02B3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6640</w:t>
            </w:r>
          </w:p>
        </w:tc>
        <w:tc>
          <w:tcPr>
            <w:tcW w:w="894" w:type="dxa"/>
            <w:vAlign w:val="center"/>
          </w:tcPr>
          <w:p w14:paraId="64007387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5838</w:t>
            </w:r>
          </w:p>
        </w:tc>
        <w:tc>
          <w:tcPr>
            <w:tcW w:w="1094" w:type="dxa"/>
            <w:vAlign w:val="center"/>
          </w:tcPr>
          <w:p w14:paraId="005CEE78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1787</w:t>
            </w:r>
          </w:p>
        </w:tc>
        <w:tc>
          <w:tcPr>
            <w:tcW w:w="710" w:type="dxa"/>
            <w:vAlign w:val="center"/>
          </w:tcPr>
          <w:p w14:paraId="08351EB4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0.29</w:t>
            </w:r>
          </w:p>
        </w:tc>
        <w:tc>
          <w:tcPr>
            <w:tcW w:w="1420" w:type="dxa"/>
            <w:vAlign w:val="center"/>
          </w:tcPr>
          <w:p w14:paraId="78E7A034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41C29BEE" wp14:editId="61E4D399">
                  <wp:extent cx="152400" cy="162560"/>
                  <wp:effectExtent l="0" t="0" r="0" b="0"/>
                  <wp:docPr id="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  <w:position w:val="-6"/>
              </w:rPr>
              <w:t>802</w:t>
            </w:r>
          </w:p>
        </w:tc>
        <w:tc>
          <w:tcPr>
            <w:tcW w:w="1420" w:type="dxa"/>
            <w:vAlign w:val="center"/>
          </w:tcPr>
          <w:p w14:paraId="68F9D7AD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22968221" wp14:editId="030AF4E6">
                  <wp:extent cx="152400" cy="162560"/>
                  <wp:effectExtent l="0" t="0" r="0" b="0"/>
                  <wp:docPr id="1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</w:rPr>
              <w:t>12.1 (%)</w:t>
            </w:r>
          </w:p>
        </w:tc>
      </w:tr>
      <w:tr w:rsidR="00943586" w:rsidRPr="00870DDB" w14:paraId="6E3E9E20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04859798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5" w:type="dxa"/>
            <w:vAlign w:val="center"/>
          </w:tcPr>
          <w:p w14:paraId="1415509A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1" w:type="dxa"/>
            <w:vAlign w:val="center"/>
          </w:tcPr>
          <w:p w14:paraId="10C1E822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  <w:vAlign w:val="center"/>
          </w:tcPr>
          <w:p w14:paraId="79F31F10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vAlign w:val="center"/>
          </w:tcPr>
          <w:p w14:paraId="7EFBAA49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  <w:vAlign w:val="center"/>
          </w:tcPr>
          <w:p w14:paraId="17C0ADEE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0" w:type="dxa"/>
            <w:vAlign w:val="center"/>
          </w:tcPr>
          <w:p w14:paraId="55DD3D3B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0" w:type="dxa"/>
            <w:vAlign w:val="center"/>
          </w:tcPr>
          <w:p w14:paraId="2382DBFF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</w:tr>
      <w:tr w:rsidR="00943586" w:rsidRPr="00870DDB" w14:paraId="4A0D530C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73451F51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Rat2</w:t>
            </w:r>
          </w:p>
        </w:tc>
        <w:tc>
          <w:tcPr>
            <w:tcW w:w="965" w:type="dxa"/>
            <w:vAlign w:val="center"/>
          </w:tcPr>
          <w:p w14:paraId="3DCF63A2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1" w:type="dxa"/>
            <w:vAlign w:val="center"/>
          </w:tcPr>
          <w:p w14:paraId="582E0568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  <w:vAlign w:val="center"/>
          </w:tcPr>
          <w:p w14:paraId="78925286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94" w:type="dxa"/>
            <w:vAlign w:val="center"/>
          </w:tcPr>
          <w:p w14:paraId="2074E687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  <w:vAlign w:val="center"/>
          </w:tcPr>
          <w:p w14:paraId="3FBC88A8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0" w:type="dxa"/>
            <w:vAlign w:val="center"/>
          </w:tcPr>
          <w:p w14:paraId="3ED3770A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0" w:type="dxa"/>
            <w:vAlign w:val="center"/>
          </w:tcPr>
          <w:p w14:paraId="518A8496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</w:p>
        </w:tc>
      </w:tr>
      <w:tr w:rsidR="00943586" w:rsidRPr="00870DDB" w14:paraId="7C9D9C84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7C37C40E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1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vAlign w:val="center"/>
          </w:tcPr>
          <w:p w14:paraId="02693EFB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881" w:type="dxa"/>
            <w:vAlign w:val="center"/>
          </w:tcPr>
          <w:p w14:paraId="1AA1DA42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  <w:vAlign w:val="center"/>
          </w:tcPr>
          <w:p w14:paraId="4E3EDCDC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1094" w:type="dxa"/>
            <w:vAlign w:val="center"/>
          </w:tcPr>
          <w:p w14:paraId="5CABCE52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710" w:type="dxa"/>
            <w:vAlign w:val="center"/>
          </w:tcPr>
          <w:p w14:paraId="4616F6EE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N/A</w:t>
            </w:r>
          </w:p>
        </w:tc>
        <w:tc>
          <w:tcPr>
            <w:tcW w:w="1420" w:type="dxa"/>
            <w:vAlign w:val="center"/>
          </w:tcPr>
          <w:p w14:paraId="7A0BEBD0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</w:t>
            </w:r>
          </w:p>
        </w:tc>
        <w:tc>
          <w:tcPr>
            <w:tcW w:w="1420" w:type="dxa"/>
            <w:vAlign w:val="center"/>
          </w:tcPr>
          <w:p w14:paraId="36628539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N/A</w:t>
            </w:r>
          </w:p>
        </w:tc>
      </w:tr>
      <w:tr w:rsidR="00943586" w:rsidRPr="00870DDB" w14:paraId="14F6D910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458A78BA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2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vAlign w:val="center"/>
          </w:tcPr>
          <w:p w14:paraId="6C464C50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11459</w:t>
            </w:r>
          </w:p>
        </w:tc>
        <w:tc>
          <w:tcPr>
            <w:tcW w:w="881" w:type="dxa"/>
            <w:vAlign w:val="center"/>
          </w:tcPr>
          <w:p w14:paraId="5FEA839C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11560</w:t>
            </w:r>
          </w:p>
        </w:tc>
        <w:tc>
          <w:tcPr>
            <w:tcW w:w="894" w:type="dxa"/>
            <w:vAlign w:val="center"/>
          </w:tcPr>
          <w:p w14:paraId="42C7DCE6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8699</w:t>
            </w:r>
          </w:p>
        </w:tc>
        <w:tc>
          <w:tcPr>
            <w:tcW w:w="1094" w:type="dxa"/>
            <w:vAlign w:val="center"/>
          </w:tcPr>
          <w:p w14:paraId="08724C9C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518</w:t>
            </w:r>
          </w:p>
        </w:tc>
        <w:tc>
          <w:tcPr>
            <w:tcW w:w="710" w:type="dxa"/>
            <w:vAlign w:val="center"/>
          </w:tcPr>
          <w:p w14:paraId="23F1A31D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0.05</w:t>
            </w:r>
          </w:p>
        </w:tc>
        <w:tc>
          <w:tcPr>
            <w:tcW w:w="1420" w:type="dxa"/>
            <w:vAlign w:val="center"/>
          </w:tcPr>
          <w:p w14:paraId="080B49FC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5661C4EA" wp14:editId="7FCC2909">
                  <wp:extent cx="152400" cy="162560"/>
                  <wp:effectExtent l="0" t="0" r="0" b="0"/>
                  <wp:docPr id="1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  <w:position w:val="-6"/>
              </w:rPr>
              <w:t>2862</w:t>
            </w:r>
          </w:p>
        </w:tc>
        <w:tc>
          <w:tcPr>
            <w:tcW w:w="1420" w:type="dxa"/>
            <w:vAlign w:val="center"/>
          </w:tcPr>
          <w:p w14:paraId="3421EFBC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564F41EB" wp14:editId="39A0B3C1">
                  <wp:extent cx="152400" cy="162560"/>
                  <wp:effectExtent l="0" t="0" r="0" b="0"/>
                  <wp:docPr id="1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</w:rPr>
              <w:t>24.8 (%)</w:t>
            </w:r>
          </w:p>
        </w:tc>
      </w:tr>
      <w:tr w:rsidR="00943586" w:rsidRPr="00870DDB" w14:paraId="517861CA" w14:textId="77777777" w:rsidTr="005A3217">
        <w:trPr>
          <w:trHeight w:hRule="exact" w:val="340"/>
        </w:trPr>
        <w:tc>
          <w:tcPr>
            <w:tcW w:w="1670" w:type="dxa"/>
            <w:vAlign w:val="center"/>
          </w:tcPr>
          <w:p w14:paraId="5CF20584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3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vAlign w:val="center"/>
          </w:tcPr>
          <w:p w14:paraId="4BCA7677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8575</w:t>
            </w:r>
          </w:p>
        </w:tc>
        <w:tc>
          <w:tcPr>
            <w:tcW w:w="881" w:type="dxa"/>
            <w:vAlign w:val="center"/>
          </w:tcPr>
          <w:p w14:paraId="312F8115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8712</w:t>
            </w:r>
          </w:p>
        </w:tc>
        <w:tc>
          <w:tcPr>
            <w:tcW w:w="894" w:type="dxa"/>
            <w:vAlign w:val="center"/>
          </w:tcPr>
          <w:p w14:paraId="0677D1E8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4437</w:t>
            </w:r>
          </w:p>
        </w:tc>
        <w:tc>
          <w:tcPr>
            <w:tcW w:w="1094" w:type="dxa"/>
            <w:vAlign w:val="center"/>
          </w:tcPr>
          <w:p w14:paraId="3DBC6B80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1276</w:t>
            </w:r>
          </w:p>
        </w:tc>
        <w:tc>
          <w:tcPr>
            <w:tcW w:w="710" w:type="dxa"/>
            <w:vAlign w:val="center"/>
          </w:tcPr>
          <w:p w14:paraId="0074EC83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0.19</w:t>
            </w:r>
          </w:p>
        </w:tc>
        <w:tc>
          <w:tcPr>
            <w:tcW w:w="1420" w:type="dxa"/>
            <w:vAlign w:val="center"/>
          </w:tcPr>
          <w:p w14:paraId="20A21D5B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651CD5B8" wp14:editId="1E3FCF2F">
                  <wp:extent cx="152400" cy="162560"/>
                  <wp:effectExtent l="0" t="0" r="0" b="0"/>
                  <wp:docPr id="1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  <w:position w:val="-6"/>
              </w:rPr>
              <w:t>4276</w:t>
            </w:r>
          </w:p>
        </w:tc>
        <w:tc>
          <w:tcPr>
            <w:tcW w:w="1420" w:type="dxa"/>
            <w:vAlign w:val="center"/>
          </w:tcPr>
          <w:p w14:paraId="064CF5A5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10FC01AA" wp14:editId="2ED88417">
                  <wp:extent cx="152400" cy="16256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</w:rPr>
              <w:t>49.1 (%)</w:t>
            </w:r>
          </w:p>
        </w:tc>
      </w:tr>
      <w:tr w:rsidR="00943586" w:rsidRPr="00870DDB" w14:paraId="19A0DA5B" w14:textId="77777777" w:rsidTr="005A3217">
        <w:trPr>
          <w:trHeight w:hRule="exact" w:val="340"/>
        </w:trPr>
        <w:tc>
          <w:tcPr>
            <w:tcW w:w="1670" w:type="dxa"/>
            <w:tcBorders>
              <w:bottom w:val="single" w:sz="18" w:space="0" w:color="auto"/>
            </w:tcBorders>
            <w:vAlign w:val="center"/>
          </w:tcPr>
          <w:p w14:paraId="124C7656" w14:textId="77777777" w:rsidR="00943586" w:rsidRPr="00870DDB" w:rsidRDefault="00943586" w:rsidP="005A3217">
            <w:pPr>
              <w:ind w:leftChars="118" w:left="283"/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T</w:t>
            </w:r>
            <w:r w:rsidRPr="00870DDB">
              <w:rPr>
                <w:rFonts w:ascii="Times New Roman" w:hAnsi="Times New Roman"/>
                <w:vertAlign w:val="subscript"/>
              </w:rPr>
              <w:t>4</w:t>
            </w:r>
            <w:r w:rsidRPr="00870DDB">
              <w:rPr>
                <w:rFonts w:ascii="Times New Roman" w:hAnsi="Times New Roman"/>
              </w:rPr>
              <w:t xml:space="preserve">, </w:t>
            </w:r>
            <w:proofErr w:type="spellStart"/>
            <w:r w:rsidRPr="00870DDB">
              <w:rPr>
                <w:rFonts w:ascii="Times New Roman" w:hAnsi="Times New Roman"/>
              </w:rPr>
              <w:t>pg</w:t>
            </w:r>
            <w:proofErr w:type="spellEnd"/>
            <w:r w:rsidRPr="00870DDB">
              <w:rPr>
                <w:rFonts w:ascii="Times New Roman" w:hAnsi="Times New Roman"/>
              </w:rPr>
              <w:t>/mL</w:t>
            </w:r>
          </w:p>
        </w:tc>
        <w:tc>
          <w:tcPr>
            <w:tcW w:w="965" w:type="dxa"/>
            <w:tcBorders>
              <w:bottom w:val="single" w:sz="18" w:space="0" w:color="auto"/>
            </w:tcBorders>
            <w:vAlign w:val="center"/>
          </w:tcPr>
          <w:p w14:paraId="1A648B46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17805</w:t>
            </w:r>
          </w:p>
        </w:tc>
        <w:tc>
          <w:tcPr>
            <w:tcW w:w="881" w:type="dxa"/>
            <w:tcBorders>
              <w:bottom w:val="single" w:sz="18" w:space="0" w:color="auto"/>
            </w:tcBorders>
            <w:vAlign w:val="center"/>
          </w:tcPr>
          <w:p w14:paraId="1E3FC197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16579</w:t>
            </w:r>
          </w:p>
        </w:tc>
        <w:tc>
          <w:tcPr>
            <w:tcW w:w="894" w:type="dxa"/>
            <w:tcBorders>
              <w:bottom w:val="single" w:sz="18" w:space="0" w:color="auto"/>
            </w:tcBorders>
            <w:vAlign w:val="center"/>
          </w:tcPr>
          <w:p w14:paraId="0EF28A6F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13147</w:t>
            </w:r>
          </w:p>
        </w:tc>
        <w:tc>
          <w:tcPr>
            <w:tcW w:w="1094" w:type="dxa"/>
            <w:tcBorders>
              <w:bottom w:val="single" w:sz="18" w:space="0" w:color="auto"/>
            </w:tcBorders>
            <w:vAlign w:val="center"/>
          </w:tcPr>
          <w:p w14:paraId="09B5903B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5514</w:t>
            </w:r>
          </w:p>
        </w:tc>
        <w:tc>
          <w:tcPr>
            <w:tcW w:w="710" w:type="dxa"/>
            <w:tcBorders>
              <w:bottom w:val="single" w:sz="18" w:space="0" w:color="auto"/>
            </w:tcBorders>
            <w:vAlign w:val="center"/>
          </w:tcPr>
          <w:p w14:paraId="156ADAFD" w14:textId="77777777" w:rsidR="00943586" w:rsidRPr="00870DDB" w:rsidRDefault="00943586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</w:rPr>
              <w:t>0.37</w:t>
            </w:r>
          </w:p>
        </w:tc>
        <w:tc>
          <w:tcPr>
            <w:tcW w:w="1420" w:type="dxa"/>
            <w:tcBorders>
              <w:bottom w:val="single" w:sz="18" w:space="0" w:color="auto"/>
            </w:tcBorders>
            <w:vAlign w:val="center"/>
          </w:tcPr>
          <w:p w14:paraId="3F5FCE30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43503C13" wp14:editId="781D76F2">
                  <wp:extent cx="152400" cy="162560"/>
                  <wp:effectExtent l="0" t="0" r="0" b="0"/>
                  <wp:docPr id="2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  <w:position w:val="-6"/>
              </w:rPr>
              <w:t>3432</w:t>
            </w:r>
          </w:p>
        </w:tc>
        <w:tc>
          <w:tcPr>
            <w:tcW w:w="1420" w:type="dxa"/>
            <w:tcBorders>
              <w:bottom w:val="single" w:sz="18" w:space="0" w:color="auto"/>
            </w:tcBorders>
            <w:vAlign w:val="center"/>
          </w:tcPr>
          <w:p w14:paraId="5975DCB4" w14:textId="77777777" w:rsidR="00943586" w:rsidRPr="00870DDB" w:rsidRDefault="00870DDB" w:rsidP="005A3217">
            <w:pPr>
              <w:jc w:val="center"/>
              <w:rPr>
                <w:rFonts w:ascii="Times New Roman" w:hAnsi="Times New Roman"/>
              </w:rPr>
            </w:pPr>
            <w:r w:rsidRPr="00870DDB">
              <w:rPr>
                <w:rFonts w:ascii="Times New Roman" w:hAnsi="Times New Roman"/>
                <w:noProof/>
                <w:position w:val="-6"/>
                <w:lang w:eastAsia="en-US"/>
              </w:rPr>
              <w:drawing>
                <wp:inline distT="0" distB="0" distL="0" distR="0" wp14:anchorId="1D691E26" wp14:editId="64B65193">
                  <wp:extent cx="152400" cy="162560"/>
                  <wp:effectExtent l="0" t="0" r="0" b="0"/>
                  <wp:docPr id="2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3586" w:rsidRPr="00870DDB">
              <w:rPr>
                <w:rFonts w:ascii="Times New Roman" w:hAnsi="Times New Roman"/>
              </w:rPr>
              <w:t>20.7 (%)</w:t>
            </w:r>
          </w:p>
        </w:tc>
      </w:tr>
    </w:tbl>
    <w:p w14:paraId="4AE59D4A" w14:textId="77777777" w:rsidR="0050119C" w:rsidRPr="00870DDB" w:rsidRDefault="0050119C" w:rsidP="0037765D">
      <w:pPr>
        <w:rPr>
          <w:rFonts w:ascii="Times New Roman" w:hAnsi="Times New Roman"/>
        </w:rPr>
      </w:pPr>
    </w:p>
    <w:p w14:paraId="65CFFD9E" w14:textId="77777777" w:rsidR="000925F6" w:rsidRPr="00870DDB" w:rsidRDefault="00FB28C5" w:rsidP="000925F6">
      <w:pPr>
        <w:rPr>
          <w:rFonts w:ascii="Times New Roman" w:hAnsi="Times New Roman"/>
        </w:rPr>
      </w:pPr>
      <w:r w:rsidRPr="00870DDB">
        <w:rPr>
          <w:rFonts w:ascii="Times New Roman" w:hAnsi="Times New Roman"/>
        </w:rPr>
        <w:t>Sieving coefficient (SC) is</w:t>
      </w:r>
      <w:r w:rsidR="000925F6" w:rsidRPr="00870DDB">
        <w:rPr>
          <w:rFonts w:ascii="Times New Roman" w:hAnsi="Times New Roman"/>
        </w:rPr>
        <w:t xml:space="preserve"> calculated as: </w:t>
      </w:r>
    </w:p>
    <w:p w14:paraId="77417927" w14:textId="77777777" w:rsidR="000925F6" w:rsidRPr="00870DDB" w:rsidRDefault="00EE06A5" w:rsidP="000925F6">
      <w:pPr>
        <w:jc w:val="center"/>
        <w:rPr>
          <w:rFonts w:ascii="Times New Roman" w:hAnsi="Times New Roman"/>
        </w:rPr>
      </w:pPr>
      <w:r w:rsidRPr="00870DDB">
        <w:rPr>
          <w:rFonts w:ascii="Times New Roman" w:hAnsi="Times New Roman"/>
          <w:position w:val="-24"/>
        </w:rPr>
        <w:object w:dxaOrig="1340" w:dyaOrig="620" w14:anchorId="41644F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2pt;height:31.2pt" o:ole="">
            <v:imagedata r:id="rId22" o:title=""/>
          </v:shape>
          <o:OLEObject Type="Embed" ProgID="Equation.3" ShapeID="_x0000_i1025" DrawAspect="Content" ObjectID="_1534460848" r:id="rId23"/>
        </w:object>
      </w:r>
    </w:p>
    <w:p w14:paraId="25D1B672" w14:textId="77777777" w:rsidR="000925F6" w:rsidRPr="00870DDB" w:rsidRDefault="000925F6" w:rsidP="000925F6">
      <w:pPr>
        <w:rPr>
          <w:rFonts w:ascii="Times New Roman" w:hAnsi="Times New Roman"/>
        </w:rPr>
      </w:pPr>
      <w:r w:rsidRPr="00870DDB">
        <w:rPr>
          <w:rFonts w:ascii="Times New Roman" w:hAnsi="Times New Roman"/>
        </w:rPr>
        <w:t xml:space="preserve">Where </w:t>
      </w:r>
      <w:proofErr w:type="spellStart"/>
      <w:r w:rsidRPr="00870DDB">
        <w:rPr>
          <w:rFonts w:ascii="Times New Roman" w:hAnsi="Times New Roman"/>
        </w:rPr>
        <w:t>Cf</w:t>
      </w:r>
      <w:proofErr w:type="spellEnd"/>
      <w:r w:rsidRPr="00870DDB">
        <w:rPr>
          <w:rFonts w:ascii="Times New Roman" w:hAnsi="Times New Roman"/>
        </w:rPr>
        <w:t xml:space="preserve"> is </w:t>
      </w:r>
      <w:r w:rsidR="00C8633D" w:rsidRPr="00870DDB">
        <w:rPr>
          <w:rFonts w:ascii="Times New Roman" w:hAnsi="Times New Roman"/>
        </w:rPr>
        <w:t>a</w:t>
      </w:r>
      <w:r w:rsidRPr="00870DDB">
        <w:rPr>
          <w:rFonts w:ascii="Times New Roman" w:hAnsi="Times New Roman"/>
        </w:rPr>
        <w:t xml:space="preserve"> concentration of the effluent sample, Ci is </w:t>
      </w:r>
      <w:r w:rsidR="00C8633D" w:rsidRPr="00870DDB">
        <w:rPr>
          <w:rFonts w:ascii="Times New Roman" w:hAnsi="Times New Roman"/>
        </w:rPr>
        <w:t xml:space="preserve">a concentration of </w:t>
      </w:r>
      <w:r w:rsidRPr="00870DDB">
        <w:rPr>
          <w:rFonts w:ascii="Times New Roman" w:hAnsi="Times New Roman"/>
        </w:rPr>
        <w:t xml:space="preserve">the blood collected at </w:t>
      </w:r>
      <w:r w:rsidR="00C8633D" w:rsidRPr="00870DDB">
        <w:rPr>
          <w:rFonts w:ascii="Times New Roman" w:hAnsi="Times New Roman"/>
        </w:rPr>
        <w:t xml:space="preserve">the </w:t>
      </w:r>
      <w:r w:rsidRPr="00870DDB">
        <w:rPr>
          <w:rFonts w:ascii="Times New Roman" w:hAnsi="Times New Roman"/>
        </w:rPr>
        <w:t xml:space="preserve">pre-filter </w:t>
      </w:r>
      <w:r w:rsidR="00C8633D" w:rsidRPr="00870DDB">
        <w:rPr>
          <w:rFonts w:ascii="Times New Roman" w:hAnsi="Times New Roman"/>
        </w:rPr>
        <w:t xml:space="preserve">port </w:t>
      </w:r>
      <w:r w:rsidRPr="00870DDB">
        <w:rPr>
          <w:rFonts w:ascii="Times New Roman" w:hAnsi="Times New Roman"/>
        </w:rPr>
        <w:t>and Co</w:t>
      </w:r>
      <w:r w:rsidR="00C85BDC" w:rsidRPr="00870DDB">
        <w:rPr>
          <w:rFonts w:ascii="Times New Roman" w:hAnsi="Times New Roman"/>
        </w:rPr>
        <w:t xml:space="preserve"> is </w:t>
      </w:r>
      <w:r w:rsidR="00C8633D" w:rsidRPr="00870DDB">
        <w:rPr>
          <w:rFonts w:ascii="Times New Roman" w:hAnsi="Times New Roman"/>
        </w:rPr>
        <w:t xml:space="preserve">a concentration of the blood collected </w:t>
      </w:r>
      <w:r w:rsidRPr="00870DDB">
        <w:rPr>
          <w:rFonts w:ascii="Times New Roman" w:hAnsi="Times New Roman"/>
        </w:rPr>
        <w:t xml:space="preserve">at </w:t>
      </w:r>
      <w:r w:rsidR="00C8633D" w:rsidRPr="00870DDB">
        <w:rPr>
          <w:rFonts w:ascii="Times New Roman" w:hAnsi="Times New Roman"/>
        </w:rPr>
        <w:t xml:space="preserve">the </w:t>
      </w:r>
      <w:r w:rsidRPr="00870DDB">
        <w:rPr>
          <w:rFonts w:ascii="Times New Roman" w:hAnsi="Times New Roman"/>
        </w:rPr>
        <w:t>post-filter</w:t>
      </w:r>
      <w:r w:rsidR="00C8633D" w:rsidRPr="00870DDB">
        <w:rPr>
          <w:rFonts w:ascii="Times New Roman" w:hAnsi="Times New Roman"/>
        </w:rPr>
        <w:t xml:space="preserve"> port</w:t>
      </w:r>
      <w:r w:rsidRPr="00870DDB">
        <w:rPr>
          <w:rFonts w:ascii="Times New Roman" w:hAnsi="Times New Roman"/>
        </w:rPr>
        <w:t xml:space="preserve">. </w:t>
      </w:r>
    </w:p>
    <w:p w14:paraId="7950EED4" w14:textId="77777777" w:rsidR="000925F6" w:rsidRPr="00870DDB" w:rsidRDefault="000925F6" w:rsidP="000925F6">
      <w:pPr>
        <w:rPr>
          <w:rFonts w:ascii="Times New Roman" w:hAnsi="Times New Roman"/>
        </w:rPr>
      </w:pPr>
    </w:p>
    <w:p w14:paraId="30E73CCB" w14:textId="77777777" w:rsidR="000925F6" w:rsidRPr="00870DDB" w:rsidRDefault="000925F6" w:rsidP="000925F6">
      <w:pPr>
        <w:rPr>
          <w:rFonts w:ascii="Times New Roman" w:hAnsi="Times New Roman"/>
        </w:rPr>
      </w:pPr>
      <w:r w:rsidRPr="00870DDB">
        <w:rPr>
          <w:rFonts w:ascii="Times New Roman" w:hAnsi="Times New Roman"/>
        </w:rPr>
        <w:t>Differential is calculated as:</w:t>
      </w:r>
    </w:p>
    <w:p w14:paraId="3214024D" w14:textId="77777777" w:rsidR="000925F6" w:rsidRPr="00870DDB" w:rsidRDefault="00EE06A5" w:rsidP="00872286">
      <w:pPr>
        <w:jc w:val="center"/>
        <w:rPr>
          <w:rFonts w:ascii="Times New Roman" w:hAnsi="Times New Roman"/>
          <w:position w:val="-6"/>
        </w:rPr>
      </w:pPr>
      <w:r w:rsidRPr="00870DDB">
        <w:rPr>
          <w:rFonts w:ascii="Times New Roman" w:hAnsi="Times New Roman"/>
          <w:position w:val="-6"/>
        </w:rPr>
        <w:object w:dxaOrig="2140" w:dyaOrig="280" w14:anchorId="405C8F39">
          <v:shape id="_x0000_i1026" type="#_x0000_t75" style="width:106.2pt;height:13.8pt" o:ole="">
            <v:imagedata r:id="rId24" o:title=""/>
          </v:shape>
          <o:OLEObject Type="Embed" ProgID="Equation.3" ShapeID="_x0000_i1026" DrawAspect="Content" ObjectID="_1534460849" r:id="rId25"/>
        </w:object>
      </w:r>
    </w:p>
    <w:p w14:paraId="44A9138C" w14:textId="77777777" w:rsidR="00FB28C5" w:rsidRPr="00870DDB" w:rsidRDefault="00FB28C5" w:rsidP="00313D8B">
      <w:pPr>
        <w:jc w:val="left"/>
        <w:rPr>
          <w:rFonts w:ascii="Times New Roman" w:hAnsi="Times New Roman"/>
        </w:rPr>
      </w:pPr>
    </w:p>
    <w:p w14:paraId="255FB7F4" w14:textId="77777777" w:rsidR="00313D8B" w:rsidRPr="00870DDB" w:rsidRDefault="00C85BDC" w:rsidP="00313D8B">
      <w:pPr>
        <w:jc w:val="left"/>
        <w:rPr>
          <w:rFonts w:ascii="Times New Roman" w:hAnsi="Times New Roman"/>
        </w:rPr>
      </w:pPr>
      <w:r w:rsidRPr="00870DDB">
        <w:rPr>
          <w:rFonts w:ascii="Times New Roman" w:hAnsi="Times New Roman"/>
        </w:rPr>
        <w:t>Differential rate</w:t>
      </w:r>
      <w:r w:rsidR="00313D8B" w:rsidRPr="00870DDB">
        <w:rPr>
          <w:rFonts w:ascii="Times New Roman" w:hAnsi="Times New Roman"/>
        </w:rPr>
        <w:t xml:space="preserve"> is calculated as:</w:t>
      </w:r>
    </w:p>
    <w:p w14:paraId="6420DA2A" w14:textId="77777777" w:rsidR="00313D8B" w:rsidRPr="00870DDB" w:rsidRDefault="00A462B3" w:rsidP="00FB28C5">
      <w:pPr>
        <w:jc w:val="center"/>
        <w:rPr>
          <w:rFonts w:ascii="Times New Roman" w:hAnsi="Times New Roman"/>
        </w:rPr>
      </w:pPr>
      <w:r w:rsidRPr="00870DDB">
        <w:rPr>
          <w:rFonts w:ascii="Times New Roman" w:hAnsi="Times New Roman"/>
          <w:position w:val="-24"/>
        </w:rPr>
        <w:object w:dxaOrig="2620" w:dyaOrig="620" w14:anchorId="39EF450A">
          <v:shape id="_x0000_i1027" type="#_x0000_t75" style="width:130.2pt;height:31.8pt" o:ole="">
            <v:imagedata r:id="rId26" o:title=""/>
          </v:shape>
          <o:OLEObject Type="Embed" ProgID="Equation.3" ShapeID="_x0000_i1027" DrawAspect="Content" ObjectID="_1534460850" r:id="rId27"/>
        </w:object>
      </w:r>
    </w:p>
    <w:p w14:paraId="5B5E64E2" w14:textId="77777777" w:rsidR="00FB28C5" w:rsidRPr="00870DDB" w:rsidRDefault="000925F6" w:rsidP="00FB28C5">
      <w:pPr>
        <w:rPr>
          <w:rFonts w:ascii="Times New Roman" w:hAnsi="Times New Roman"/>
        </w:rPr>
      </w:pPr>
      <w:r w:rsidRPr="00870DDB">
        <w:rPr>
          <w:rFonts w:ascii="Times New Roman" w:hAnsi="Times New Roman"/>
        </w:rPr>
        <w:t xml:space="preserve"> </w:t>
      </w:r>
      <w:r w:rsidR="00870DDB" w:rsidRPr="00870DDB">
        <w:rPr>
          <w:rFonts w:ascii="Times New Roman" w:hAnsi="Times New Roman"/>
          <w:noProof/>
          <w:position w:val="-6"/>
          <w:lang w:eastAsia="en-US"/>
        </w:rPr>
        <w:drawing>
          <wp:inline distT="0" distB="0" distL="0" distR="0" wp14:anchorId="2B38677A" wp14:editId="2DE67ACE">
            <wp:extent cx="152400" cy="162560"/>
            <wp:effectExtent l="0" t="0" r="0" b="0"/>
            <wp:docPr id="2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8C5" w:rsidRPr="00870DDB">
        <w:rPr>
          <w:rFonts w:ascii="Times New Roman" w:hAnsi="Times New Roman"/>
        </w:rPr>
        <w:t xml:space="preserve"> </w:t>
      </w:r>
      <w:proofErr w:type="gramStart"/>
      <w:r w:rsidR="00FB28C5" w:rsidRPr="00870DDB">
        <w:rPr>
          <w:rFonts w:ascii="Times New Roman" w:hAnsi="Times New Roman"/>
        </w:rPr>
        <w:t>indicates</w:t>
      </w:r>
      <w:proofErr w:type="gramEnd"/>
      <w:r w:rsidR="00FB28C5" w:rsidRPr="00870DDB">
        <w:rPr>
          <w:rFonts w:ascii="Times New Roman" w:hAnsi="Times New Roman"/>
        </w:rPr>
        <w:t xml:space="preserve"> negative quantity;</w:t>
      </w:r>
      <w:r w:rsidR="00870DDB" w:rsidRPr="00870DDB">
        <w:rPr>
          <w:rFonts w:ascii="Times New Roman" w:hAnsi="Times New Roman"/>
          <w:noProof/>
          <w:position w:val="-4"/>
          <w:lang w:eastAsia="en-US"/>
        </w:rPr>
        <w:drawing>
          <wp:inline distT="0" distB="0" distL="0" distR="0" wp14:anchorId="7E01EF3F" wp14:editId="2B444FDB">
            <wp:extent cx="142240" cy="162560"/>
            <wp:effectExtent l="0" t="0" r="0" b="0"/>
            <wp:docPr id="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8C5" w:rsidRPr="00870DDB">
        <w:rPr>
          <w:rFonts w:ascii="Times New Roman" w:hAnsi="Times New Roman"/>
        </w:rPr>
        <w:t>, positive quantity; N/A, not applicable.</w:t>
      </w:r>
    </w:p>
    <w:p w14:paraId="4F5113F5" w14:textId="77777777" w:rsidR="000F6630" w:rsidRPr="00870DDB" w:rsidRDefault="00C8633D" w:rsidP="0037765D">
      <w:pPr>
        <w:rPr>
          <w:rFonts w:ascii="Times New Roman" w:hAnsi="Times New Roman"/>
        </w:rPr>
      </w:pPr>
      <w:r w:rsidRPr="00870DDB">
        <w:rPr>
          <w:rFonts w:ascii="Times New Roman" w:hAnsi="Times New Roman"/>
        </w:rPr>
        <w:t xml:space="preserve">Four blood samples (artery, pre, post-filter, and effluent) were collected within 5 min at </w:t>
      </w:r>
      <w:proofErr w:type="spellStart"/>
      <w:r w:rsidRPr="00870DDB">
        <w:rPr>
          <w:rFonts w:ascii="Times New Roman" w:hAnsi="Times New Roman"/>
        </w:rPr>
        <w:t>all time</w:t>
      </w:r>
      <w:proofErr w:type="spellEnd"/>
      <w:r w:rsidRPr="00870DDB">
        <w:rPr>
          <w:rFonts w:ascii="Times New Roman" w:hAnsi="Times New Roman"/>
        </w:rPr>
        <w:t xml:space="preserve"> points (T</w:t>
      </w:r>
      <w:r w:rsidRPr="00870DDB">
        <w:rPr>
          <w:rFonts w:ascii="Times New Roman" w:hAnsi="Times New Roman"/>
          <w:vertAlign w:val="subscript"/>
        </w:rPr>
        <w:t>1</w:t>
      </w:r>
      <w:r w:rsidRPr="00870DDB">
        <w:rPr>
          <w:rFonts w:ascii="Times New Roman" w:hAnsi="Times New Roman"/>
        </w:rPr>
        <w:t xml:space="preserve"> to T</w:t>
      </w:r>
      <w:r w:rsidRPr="00870DDB">
        <w:rPr>
          <w:rFonts w:ascii="Times New Roman" w:hAnsi="Times New Roman"/>
          <w:vertAlign w:val="subscript"/>
        </w:rPr>
        <w:t>4</w:t>
      </w:r>
      <w:r w:rsidRPr="00870DDB">
        <w:rPr>
          <w:rFonts w:ascii="Times New Roman" w:hAnsi="Times New Roman"/>
        </w:rPr>
        <w:t>).</w:t>
      </w:r>
    </w:p>
    <w:p w14:paraId="74778062" w14:textId="77777777" w:rsidR="00AF6F41" w:rsidRPr="00870DDB" w:rsidRDefault="00AF6F41" w:rsidP="0037765D">
      <w:pPr>
        <w:rPr>
          <w:rFonts w:ascii="Times New Roman" w:hAnsi="Times New Roman"/>
        </w:rPr>
      </w:pPr>
    </w:p>
    <w:p w14:paraId="27851C66" w14:textId="77777777" w:rsidR="00134533" w:rsidRPr="00870DDB" w:rsidRDefault="00134533" w:rsidP="00AF6F41">
      <w:pPr>
        <w:spacing w:line="480" w:lineRule="auto"/>
        <w:rPr>
          <w:rFonts w:ascii="Times New Roman" w:hAnsi="Times New Roman"/>
          <w:b/>
          <w:color w:val="000000" w:themeColor="text1"/>
          <w:sz w:val="28"/>
        </w:rPr>
      </w:pPr>
      <w:r w:rsidRPr="00870DDB">
        <w:rPr>
          <w:rFonts w:ascii="Times New Roman" w:hAnsi="Times New Roman"/>
          <w:b/>
          <w:color w:val="000000" w:themeColor="text1"/>
          <w:sz w:val="28"/>
        </w:rPr>
        <w:br w:type="page"/>
      </w:r>
    </w:p>
    <w:p w14:paraId="389F4501" w14:textId="77777777" w:rsidR="00AF6F41" w:rsidRPr="00870DDB" w:rsidRDefault="00AF6F41" w:rsidP="00AF6F41">
      <w:pPr>
        <w:spacing w:line="480" w:lineRule="auto"/>
        <w:rPr>
          <w:rFonts w:ascii="Times New Roman" w:hAnsi="Times New Roman"/>
          <w:b/>
          <w:color w:val="000000" w:themeColor="text1"/>
          <w:sz w:val="28"/>
        </w:rPr>
      </w:pPr>
      <w:r w:rsidRPr="00870DDB">
        <w:rPr>
          <w:rFonts w:ascii="Times New Roman" w:hAnsi="Times New Roman"/>
          <w:b/>
          <w:color w:val="000000" w:themeColor="text1"/>
          <w:sz w:val="28"/>
        </w:rPr>
        <w:lastRenderedPageBreak/>
        <w:t>FIGURE LEGENDS</w:t>
      </w:r>
    </w:p>
    <w:p w14:paraId="512709EF" w14:textId="77777777" w:rsidR="0075035F" w:rsidRPr="00303032" w:rsidRDefault="0075035F" w:rsidP="0075035F">
      <w:pPr>
        <w:spacing w:line="480" w:lineRule="auto"/>
        <w:rPr>
          <w:rFonts w:ascii="Times New Roman" w:hAnsi="Times New Roman"/>
          <w:color w:val="000000" w:themeColor="text1"/>
        </w:rPr>
      </w:pPr>
      <w:r w:rsidRPr="00303032">
        <w:rPr>
          <w:rFonts w:ascii="Times New Roman" w:hAnsi="Times New Roman"/>
          <w:color w:val="000000" w:themeColor="text1"/>
        </w:rPr>
        <w:t xml:space="preserve">Figure </w:t>
      </w:r>
      <w:r>
        <w:rPr>
          <w:rFonts w:ascii="Times New Roman" w:hAnsi="Times New Roman"/>
          <w:color w:val="000000" w:themeColor="text1"/>
        </w:rPr>
        <w:t>E</w:t>
      </w:r>
      <w:r w:rsidRPr="00303032">
        <w:rPr>
          <w:rFonts w:ascii="Times New Roman" w:hAnsi="Times New Roman"/>
          <w:color w:val="000000" w:themeColor="text1"/>
        </w:rPr>
        <w:t>1. Experimental Protocol</w:t>
      </w:r>
    </w:p>
    <w:p w14:paraId="61B4F61B" w14:textId="77777777" w:rsidR="0075035F" w:rsidRPr="00303032" w:rsidRDefault="0075035F" w:rsidP="0075035F">
      <w:pPr>
        <w:spacing w:line="480" w:lineRule="auto"/>
        <w:rPr>
          <w:rFonts w:ascii="Times New Roman" w:hAnsi="Times New Roman"/>
          <w:color w:val="000000" w:themeColor="text1"/>
        </w:rPr>
      </w:pPr>
      <w:r w:rsidRPr="00303032">
        <w:rPr>
          <w:rFonts w:ascii="Times New Roman" w:hAnsi="Times New Roman"/>
          <w:color w:val="000000" w:themeColor="text1"/>
        </w:rPr>
        <w:t>Flow rates shown in this figure were typical of our experiments.</w:t>
      </w:r>
    </w:p>
    <w:p w14:paraId="7652534E" w14:textId="77777777" w:rsidR="0075035F" w:rsidRPr="00303032" w:rsidRDefault="0075035F" w:rsidP="0075035F">
      <w:pPr>
        <w:spacing w:line="480" w:lineRule="auto"/>
        <w:rPr>
          <w:rFonts w:ascii="Times New Roman" w:hAnsi="Times New Roman"/>
          <w:color w:val="000000" w:themeColor="text1"/>
        </w:rPr>
      </w:pPr>
      <w:r w:rsidRPr="00303032">
        <w:rPr>
          <w:rFonts w:ascii="Times New Roman" w:hAnsi="Times New Roman"/>
          <w:color w:val="000000" w:themeColor="text1"/>
        </w:rPr>
        <w:t xml:space="preserve">ICU indicates intensive care unit; CPB, cardiopulmonary bypass; CVVH, continuous </w:t>
      </w:r>
      <w:proofErr w:type="spellStart"/>
      <w:r w:rsidRPr="00303032">
        <w:rPr>
          <w:rFonts w:ascii="Times New Roman" w:hAnsi="Times New Roman"/>
          <w:color w:val="000000" w:themeColor="text1"/>
        </w:rPr>
        <w:t>veno</w:t>
      </w:r>
      <w:proofErr w:type="spellEnd"/>
      <w:r w:rsidRPr="00303032">
        <w:rPr>
          <w:rFonts w:ascii="Times New Roman" w:hAnsi="Times New Roman"/>
          <w:color w:val="000000" w:themeColor="text1"/>
        </w:rPr>
        <w:t>-venous hemofiltration.</w:t>
      </w:r>
    </w:p>
    <w:p w14:paraId="4F52CDF2" w14:textId="77777777" w:rsidR="0075035F" w:rsidRDefault="0075035F" w:rsidP="00134533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36B3AB6F" w14:textId="77777777" w:rsidR="00134533" w:rsidRPr="00870DDB" w:rsidRDefault="0075035F" w:rsidP="00134533">
      <w:pPr>
        <w:spacing w:line="48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Figure E2</w:t>
      </w:r>
      <w:r w:rsidR="00134533" w:rsidRPr="00870DDB">
        <w:rPr>
          <w:rFonts w:ascii="Times New Roman" w:hAnsi="Times New Roman"/>
          <w:color w:val="000000" w:themeColor="text1"/>
        </w:rPr>
        <w:t xml:space="preserve">a. Schematic of the rodent continuous </w:t>
      </w:r>
      <w:proofErr w:type="spellStart"/>
      <w:r w:rsidR="00134533" w:rsidRPr="00870DDB">
        <w:rPr>
          <w:rFonts w:ascii="Times New Roman" w:hAnsi="Times New Roman"/>
          <w:color w:val="000000" w:themeColor="text1"/>
        </w:rPr>
        <w:t>veno</w:t>
      </w:r>
      <w:proofErr w:type="spellEnd"/>
      <w:r w:rsidR="00134533" w:rsidRPr="00870DDB">
        <w:rPr>
          <w:rFonts w:ascii="Times New Roman" w:hAnsi="Times New Roman"/>
          <w:color w:val="000000" w:themeColor="text1"/>
        </w:rPr>
        <w:t>-venous hemofiltration circuit combined with emergency cardiopulmonary bypass circuit</w:t>
      </w:r>
    </w:p>
    <w:p w14:paraId="25C49818" w14:textId="77777777" w:rsidR="00134533" w:rsidRPr="00870DDB" w:rsidRDefault="00134533" w:rsidP="00134533">
      <w:pPr>
        <w:spacing w:line="480" w:lineRule="auto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 xml:space="preserve">The letters indicate the location of monitoring and circuit components; A, out flow tube for two extra corporeal circuits; B, venous reservoir; C, roller pump; D, oxygenator of cardiopulmonary bypass; E, inflow tube for cardiopulmonary bypass; F, outflow for continuous </w:t>
      </w:r>
      <w:proofErr w:type="spellStart"/>
      <w:r w:rsidRPr="00870DDB">
        <w:rPr>
          <w:rFonts w:ascii="Times New Roman" w:hAnsi="Times New Roman"/>
          <w:color w:val="000000" w:themeColor="text1"/>
        </w:rPr>
        <w:t>venovenous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hemofiltration; G, flow sensor; H, pressure sensor at pre-filter; I, pressure sensor at side hole; J, filtration (effluent) pump; K, screw clamp; L, inflow tube for continuous </w:t>
      </w:r>
      <w:proofErr w:type="spellStart"/>
      <w:r w:rsidRPr="00870DDB">
        <w:rPr>
          <w:rFonts w:ascii="Times New Roman" w:hAnsi="Times New Roman"/>
          <w:color w:val="000000" w:themeColor="text1"/>
        </w:rPr>
        <w:t>venovenous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hemofiltration; M, replacement infusion pump.</w:t>
      </w:r>
    </w:p>
    <w:p w14:paraId="020B913C" w14:textId="77777777" w:rsidR="00134533" w:rsidRPr="00870DDB" w:rsidRDefault="00134533" w:rsidP="00134533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10CF6D56" w14:textId="77777777" w:rsidR="00134533" w:rsidRPr="00870DDB" w:rsidRDefault="0075035F" w:rsidP="00134533">
      <w:pPr>
        <w:spacing w:line="48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Figure E2</w:t>
      </w:r>
      <w:r w:rsidR="00134533" w:rsidRPr="00870DDB">
        <w:rPr>
          <w:rFonts w:ascii="Times New Roman" w:hAnsi="Times New Roman"/>
          <w:color w:val="000000" w:themeColor="text1"/>
        </w:rPr>
        <w:t xml:space="preserve">b. Schematic of the rodent continuous </w:t>
      </w:r>
      <w:proofErr w:type="spellStart"/>
      <w:r w:rsidR="00134533" w:rsidRPr="00870DDB">
        <w:rPr>
          <w:rFonts w:ascii="Times New Roman" w:hAnsi="Times New Roman"/>
          <w:color w:val="000000" w:themeColor="text1"/>
        </w:rPr>
        <w:t>veno</w:t>
      </w:r>
      <w:proofErr w:type="spellEnd"/>
      <w:r w:rsidR="00134533" w:rsidRPr="00870DDB">
        <w:rPr>
          <w:rFonts w:ascii="Times New Roman" w:hAnsi="Times New Roman"/>
          <w:color w:val="000000" w:themeColor="text1"/>
        </w:rPr>
        <w:t>-venous hemofiltration circuit</w:t>
      </w:r>
    </w:p>
    <w:p w14:paraId="00A23B1D" w14:textId="77777777" w:rsidR="00134533" w:rsidRPr="00870DDB" w:rsidRDefault="00134533" w:rsidP="00134533">
      <w:pPr>
        <w:spacing w:line="480" w:lineRule="auto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 xml:space="preserve">The letters indicate the location of monitoring and circuit components; A, roller pump; B, outflow for continuous </w:t>
      </w:r>
      <w:proofErr w:type="spellStart"/>
      <w:r w:rsidRPr="00870DDB">
        <w:rPr>
          <w:rFonts w:ascii="Times New Roman" w:hAnsi="Times New Roman"/>
          <w:color w:val="000000" w:themeColor="text1"/>
        </w:rPr>
        <w:t>venovenous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hemofiltration; C, pressure sensor at pre-filter; D, pressure sensor at side hole; E, filtration (effluent) pump; F, screw clamp; G, inflow tube for continuous </w:t>
      </w:r>
      <w:proofErr w:type="spellStart"/>
      <w:r w:rsidRPr="00870DDB">
        <w:rPr>
          <w:rFonts w:ascii="Times New Roman" w:hAnsi="Times New Roman"/>
          <w:color w:val="000000" w:themeColor="text1"/>
        </w:rPr>
        <w:t>venovenous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hemofiltration; H, replacement infusion pump.</w:t>
      </w:r>
    </w:p>
    <w:p w14:paraId="6AC27ADC" w14:textId="77777777" w:rsidR="00134533" w:rsidRDefault="00134533" w:rsidP="00134533">
      <w:pPr>
        <w:spacing w:line="480" w:lineRule="auto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 xml:space="preserve">Flow rates demonstrated in schematic were the typical settings of two extra corporeal circuits. Filtration and replacement fluid rates in the </w:t>
      </w:r>
      <w:r w:rsidR="00CA5F49">
        <w:rPr>
          <w:rFonts w:ascii="Times New Roman" w:hAnsi="Times New Roman"/>
          <w:color w:val="000000" w:themeColor="text1"/>
        </w:rPr>
        <w:t>CVVH</w:t>
      </w:r>
      <w:r w:rsidRPr="00870DDB">
        <w:rPr>
          <w:rFonts w:ascii="Times New Roman" w:hAnsi="Times New Roman"/>
          <w:color w:val="000000" w:themeColor="text1"/>
        </w:rPr>
        <w:t xml:space="preserve"> group were 20 mL/h and those in the </w:t>
      </w:r>
      <w:r w:rsidR="00CA5F49">
        <w:rPr>
          <w:rFonts w:ascii="Times New Roman" w:hAnsi="Times New Roman"/>
          <w:color w:val="000000" w:themeColor="text1"/>
        </w:rPr>
        <w:t>HVHF</w:t>
      </w:r>
      <w:r w:rsidRPr="00870DDB">
        <w:rPr>
          <w:rFonts w:ascii="Times New Roman" w:hAnsi="Times New Roman"/>
          <w:color w:val="000000" w:themeColor="text1"/>
        </w:rPr>
        <w:t xml:space="preserve"> group were 60 mL/h. </w:t>
      </w:r>
    </w:p>
    <w:p w14:paraId="41F03406" w14:textId="77777777" w:rsidR="002F18DC" w:rsidRDefault="002F18DC" w:rsidP="00134533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0D4C8BAF" w14:textId="3545E2B0" w:rsidR="00AF6F41" w:rsidRPr="00870DDB" w:rsidRDefault="0075035F" w:rsidP="00AF6F41">
      <w:pPr>
        <w:spacing w:line="48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Figure E</w:t>
      </w:r>
      <w:r w:rsidR="004B76AA">
        <w:rPr>
          <w:rFonts w:ascii="Times New Roman" w:hAnsi="Times New Roman"/>
          <w:color w:val="000000" w:themeColor="text1"/>
        </w:rPr>
        <w:t>3</w:t>
      </w:r>
      <w:r w:rsidR="00AF6F41" w:rsidRPr="00870DDB">
        <w:rPr>
          <w:rFonts w:ascii="Times New Roman" w:hAnsi="Times New Roman"/>
          <w:color w:val="000000" w:themeColor="text1"/>
        </w:rPr>
        <w:t>. Predicted blood levels of IL-6 compared between differing settings of hemofiltration</w:t>
      </w:r>
    </w:p>
    <w:p w14:paraId="4C9773FE" w14:textId="77777777" w:rsidR="00AF6F41" w:rsidRPr="00954F74" w:rsidRDefault="00AF6F41" w:rsidP="00AF6F41">
      <w:pPr>
        <w:spacing w:line="480" w:lineRule="auto"/>
        <w:rPr>
          <w:rFonts w:ascii="Times New Roman" w:hAnsi="Times New Roman"/>
          <w:color w:val="000000" w:themeColor="text1"/>
        </w:rPr>
      </w:pPr>
      <w:r w:rsidRPr="00870DDB">
        <w:rPr>
          <w:rFonts w:ascii="Times New Roman" w:hAnsi="Times New Roman"/>
          <w:color w:val="000000" w:themeColor="text1"/>
        </w:rPr>
        <w:t xml:space="preserve">This estimate was based on mean blood levels of </w:t>
      </w:r>
      <w:r w:rsidR="00F42D27">
        <w:rPr>
          <w:rFonts w:ascii="Times New Roman" w:hAnsi="Times New Roman"/>
          <w:color w:val="000000" w:themeColor="text1"/>
        </w:rPr>
        <w:t>sham</w:t>
      </w:r>
      <w:r w:rsidRPr="00870DDB">
        <w:rPr>
          <w:rFonts w:ascii="Times New Roman" w:hAnsi="Times New Roman"/>
          <w:color w:val="000000" w:themeColor="text1"/>
        </w:rPr>
        <w:t xml:space="preserve"> animals in this study. The sigmoid trend curve was generated by fitting the two-parameter logistic curve to our data. Sieving coefficient of our investigated </w:t>
      </w:r>
      <w:proofErr w:type="spellStart"/>
      <w:r w:rsidRPr="00870DDB">
        <w:rPr>
          <w:rFonts w:ascii="Times New Roman" w:hAnsi="Times New Roman"/>
          <w:color w:val="000000" w:themeColor="text1"/>
        </w:rPr>
        <w:t>hemofilter</w:t>
      </w:r>
      <w:proofErr w:type="spellEnd"/>
      <w:r w:rsidRPr="00870DDB">
        <w:rPr>
          <w:rFonts w:ascii="Times New Roman" w:hAnsi="Times New Roman"/>
          <w:color w:val="000000" w:themeColor="text1"/>
        </w:rPr>
        <w:t xml:space="preserve"> was set at 0.3. We assumed that a total volume of 600 mL was purified using CVVH in our model. This number was made by a calculation of 1000 g × 60%, where 1000 g was </w:t>
      </w:r>
      <w:proofErr w:type="gramStart"/>
      <w:r w:rsidRPr="00870DDB">
        <w:rPr>
          <w:rFonts w:ascii="Times New Roman" w:hAnsi="Times New Roman"/>
          <w:color w:val="000000" w:themeColor="text1"/>
        </w:rPr>
        <w:t>an</w:t>
      </w:r>
      <w:proofErr w:type="gramEnd"/>
      <w:r w:rsidRPr="00870DDB">
        <w:rPr>
          <w:rFonts w:ascii="Times New Roman" w:hAnsi="Times New Roman"/>
          <w:color w:val="000000" w:themeColor="text1"/>
        </w:rPr>
        <w:t xml:space="preserve"> unit weight (kg) and 60% was a rate of body water contained in the animal body.</w:t>
      </w:r>
    </w:p>
    <w:p w14:paraId="6949B2AF" w14:textId="77777777" w:rsidR="0003305A" w:rsidRDefault="0003305A" w:rsidP="0037765D"/>
    <w:p w14:paraId="7BA40A44" w14:textId="551640E5" w:rsidR="004B76AA" w:rsidRPr="00870DDB" w:rsidRDefault="004B76AA" w:rsidP="0024187E">
      <w:pPr>
        <w:spacing w:line="48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Figure E4a and b</w:t>
      </w:r>
      <w:r w:rsidRPr="00870DDB">
        <w:rPr>
          <w:rFonts w:ascii="Times New Roman" w:hAnsi="Times New Roman"/>
          <w:color w:val="000000" w:themeColor="text1"/>
        </w:rPr>
        <w:t xml:space="preserve">. </w:t>
      </w:r>
      <w:r w:rsidR="0024187E" w:rsidRPr="0024187E">
        <w:rPr>
          <w:rFonts w:ascii="Times New Roman" w:hAnsi="Times New Roman"/>
          <w:color w:val="000000" w:themeColor="text1"/>
        </w:rPr>
        <w:t>Blood gas analysis (</w:t>
      </w:r>
      <w:proofErr w:type="spellStart"/>
      <w:r w:rsidR="0024187E" w:rsidRPr="0024187E">
        <w:rPr>
          <w:rFonts w:ascii="Times New Roman" w:hAnsi="Times New Roman"/>
          <w:color w:val="000000" w:themeColor="text1"/>
        </w:rPr>
        <w:t>PaO</w:t>
      </w:r>
      <w:proofErr w:type="spellEnd"/>
      <w:r w:rsidR="0024187E" w:rsidRPr="0024187E">
        <w:rPr>
          <w:rFonts w:ascii="Times New Roman" w:hAnsi="Times New Roman"/>
          <w:color w:val="000000" w:themeColor="text1"/>
        </w:rPr>
        <w:t xml:space="preserve"> and </w:t>
      </w:r>
      <w:proofErr w:type="spellStart"/>
      <w:proofErr w:type="gramStart"/>
      <w:r w:rsidR="0024187E" w:rsidRPr="0024187E">
        <w:rPr>
          <w:rFonts w:ascii="Times New Roman" w:hAnsi="Times New Roman"/>
          <w:color w:val="000000" w:themeColor="text1"/>
        </w:rPr>
        <w:t>PaCO</w:t>
      </w:r>
      <w:proofErr w:type="spellEnd"/>
      <w:r w:rsidR="0024187E" w:rsidRPr="0024187E">
        <w:rPr>
          <w:rFonts w:ascii="Times New Roman" w:hAnsi="Times New Roman"/>
          <w:color w:val="000000" w:themeColor="text1"/>
        </w:rPr>
        <w:t xml:space="preserve"> )</w:t>
      </w:r>
      <w:proofErr w:type="gramEnd"/>
      <w:r w:rsidR="0024187E" w:rsidRPr="0024187E">
        <w:rPr>
          <w:rFonts w:ascii="Times New Roman" w:hAnsi="Times New Roman"/>
          <w:color w:val="000000" w:themeColor="text1"/>
        </w:rPr>
        <w:t xml:space="preserve"> as a</w:t>
      </w:r>
      <w:r w:rsidR="0024187E">
        <w:rPr>
          <w:rFonts w:ascii="Times New Roman" w:hAnsi="Times New Roman"/>
          <w:color w:val="000000" w:themeColor="text1"/>
        </w:rPr>
        <w:t xml:space="preserve"> </w:t>
      </w:r>
      <w:r w:rsidR="0024187E" w:rsidRPr="0024187E">
        <w:rPr>
          <w:rFonts w:ascii="Times New Roman" w:hAnsi="Times New Roman"/>
          <w:color w:val="000000" w:themeColor="text1"/>
        </w:rPr>
        <w:t>function of time compared between the three experimental groups. There were no</w:t>
      </w:r>
      <w:r w:rsidR="0024187E">
        <w:rPr>
          <w:rFonts w:ascii="Times New Roman" w:hAnsi="Times New Roman"/>
          <w:color w:val="000000" w:themeColor="text1"/>
        </w:rPr>
        <w:t xml:space="preserve"> </w:t>
      </w:r>
      <w:r w:rsidR="0024187E" w:rsidRPr="0024187E">
        <w:rPr>
          <w:rFonts w:ascii="Times New Roman" w:hAnsi="Times New Roman"/>
          <w:color w:val="000000" w:themeColor="text1"/>
        </w:rPr>
        <w:t>differences between the three groups.</w:t>
      </w:r>
    </w:p>
    <w:p w14:paraId="50B99C0A" w14:textId="77777777" w:rsidR="004B76AA" w:rsidRDefault="004B76AA" w:rsidP="0037765D"/>
    <w:sectPr w:rsidR="004B76AA" w:rsidSect="00C908AB">
      <w:headerReference w:type="even" r:id="rId29"/>
      <w:head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75BE63" w14:textId="77777777" w:rsidR="00316731" w:rsidRDefault="00316731" w:rsidP="004C7704">
      <w:r>
        <w:separator/>
      </w:r>
    </w:p>
  </w:endnote>
  <w:endnote w:type="continuationSeparator" w:id="0">
    <w:p w14:paraId="47EB97F5" w14:textId="77777777" w:rsidR="00316731" w:rsidRDefault="00316731" w:rsidP="004C7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843B8" w14:textId="77777777" w:rsidR="00316731" w:rsidRDefault="00316731" w:rsidP="004C7704">
      <w:r>
        <w:separator/>
      </w:r>
    </w:p>
  </w:footnote>
  <w:footnote w:type="continuationSeparator" w:id="0">
    <w:p w14:paraId="3C76B809" w14:textId="77777777" w:rsidR="00316731" w:rsidRDefault="00316731" w:rsidP="004C7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422DA" w14:textId="77777777" w:rsidR="00316731" w:rsidRDefault="00316731">
    <w:pPr>
      <w:pStyle w:val="Header"/>
    </w:pPr>
    <w:r>
      <w:t>[Type text]</w:t>
    </w:r>
    <w:r>
      <w:ptab w:relativeTo="margin" w:alignment="center" w:leader="none"/>
    </w:r>
    <w:r>
      <w:t>[Type text]</w:t>
    </w:r>
    <w:r>
      <w:ptab w:relativeTo="margin" w:alignment="right" w:leader="none"/>
    </w:r>
    <w:r>
      <w:t>[Type text]</w:t>
    </w:r>
  </w:p>
  <w:p w14:paraId="6789FD14" w14:textId="77777777" w:rsidR="00316731" w:rsidRDefault="003167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12E19" w14:textId="51C46B8E" w:rsidR="00316731" w:rsidRDefault="00316731">
    <w:pPr>
      <w:pStyle w:val="Header"/>
    </w:pPr>
    <w:r>
      <w:ptab w:relativeTo="margin" w:alignment="center" w:leader="none"/>
    </w:r>
    <w:r>
      <w:ptab w:relativeTo="margin" w:alignment="right" w:leader="none"/>
    </w:r>
    <w:r w:rsidR="00BB03C1">
      <w:t>Additional file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1307D"/>
    <w:multiLevelType w:val="hybridMultilevel"/>
    <w:tmpl w:val="003A2AD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3E4020"/>
    <w:multiLevelType w:val="hybridMultilevel"/>
    <w:tmpl w:val="F1EC9614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9045F86"/>
    <w:multiLevelType w:val="hybridMultilevel"/>
    <w:tmpl w:val="495252FA"/>
    <w:lvl w:ilvl="0" w:tplc="246E0CB8">
      <w:start w:val="1"/>
      <w:numFmt w:val="decimal"/>
      <w:lvlText w:val="%1)"/>
      <w:lvlJc w:val="left"/>
      <w:pPr>
        <w:ind w:left="108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52F67D29"/>
    <w:multiLevelType w:val="hybridMultilevel"/>
    <w:tmpl w:val="1C8A375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oNotTrackFormatting/>
  <w:defaultTabStop w:val="720"/>
  <w:doNotHyphenateCaps/>
  <w:characterSpacingControl w:val="doNotCompress"/>
  <w:saveInvalidXml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D8D"/>
    <w:rsid w:val="00025C22"/>
    <w:rsid w:val="0003305A"/>
    <w:rsid w:val="0007080C"/>
    <w:rsid w:val="0007362C"/>
    <w:rsid w:val="000925F6"/>
    <w:rsid w:val="000A0B02"/>
    <w:rsid w:val="000A2D99"/>
    <w:rsid w:val="000B4A40"/>
    <w:rsid w:val="000B5F38"/>
    <w:rsid w:val="000B6047"/>
    <w:rsid w:val="000E54E6"/>
    <w:rsid w:val="000F3B95"/>
    <w:rsid w:val="000F5459"/>
    <w:rsid w:val="000F64C9"/>
    <w:rsid w:val="000F6630"/>
    <w:rsid w:val="0011224A"/>
    <w:rsid w:val="00134533"/>
    <w:rsid w:val="001403BF"/>
    <w:rsid w:val="00154120"/>
    <w:rsid w:val="0015605F"/>
    <w:rsid w:val="001659F1"/>
    <w:rsid w:val="00170277"/>
    <w:rsid w:val="001712C2"/>
    <w:rsid w:val="00172B41"/>
    <w:rsid w:val="00175777"/>
    <w:rsid w:val="001820E1"/>
    <w:rsid w:val="00186643"/>
    <w:rsid w:val="00197AF1"/>
    <w:rsid w:val="001A3AD8"/>
    <w:rsid w:val="001B48E5"/>
    <w:rsid w:val="001E22C5"/>
    <w:rsid w:val="00202F38"/>
    <w:rsid w:val="00214CE0"/>
    <w:rsid w:val="0024187E"/>
    <w:rsid w:val="00257110"/>
    <w:rsid w:val="00261427"/>
    <w:rsid w:val="00280CF3"/>
    <w:rsid w:val="0028280F"/>
    <w:rsid w:val="002E27B0"/>
    <w:rsid w:val="002F18DC"/>
    <w:rsid w:val="00313D8B"/>
    <w:rsid w:val="00316731"/>
    <w:rsid w:val="00336E72"/>
    <w:rsid w:val="003424F1"/>
    <w:rsid w:val="00343797"/>
    <w:rsid w:val="00370BC9"/>
    <w:rsid w:val="0037323C"/>
    <w:rsid w:val="0037765D"/>
    <w:rsid w:val="003804AB"/>
    <w:rsid w:val="003B7E1D"/>
    <w:rsid w:val="003E4CFA"/>
    <w:rsid w:val="003E63B5"/>
    <w:rsid w:val="00401385"/>
    <w:rsid w:val="004078E3"/>
    <w:rsid w:val="00424DF2"/>
    <w:rsid w:val="0044727D"/>
    <w:rsid w:val="004530F1"/>
    <w:rsid w:val="00454AE8"/>
    <w:rsid w:val="004A6E95"/>
    <w:rsid w:val="004B76AA"/>
    <w:rsid w:val="004C7704"/>
    <w:rsid w:val="004D00D3"/>
    <w:rsid w:val="004D7771"/>
    <w:rsid w:val="004E3D2C"/>
    <w:rsid w:val="005007F2"/>
    <w:rsid w:val="0050119C"/>
    <w:rsid w:val="005274A1"/>
    <w:rsid w:val="00532899"/>
    <w:rsid w:val="00566BC5"/>
    <w:rsid w:val="0058701F"/>
    <w:rsid w:val="00587956"/>
    <w:rsid w:val="00595C23"/>
    <w:rsid w:val="005979F4"/>
    <w:rsid w:val="005A01D1"/>
    <w:rsid w:val="005A3217"/>
    <w:rsid w:val="005B3C71"/>
    <w:rsid w:val="005E3DBB"/>
    <w:rsid w:val="005E76A1"/>
    <w:rsid w:val="005F2484"/>
    <w:rsid w:val="0068690D"/>
    <w:rsid w:val="006A36F4"/>
    <w:rsid w:val="006A6159"/>
    <w:rsid w:val="006A64E9"/>
    <w:rsid w:val="006B43C1"/>
    <w:rsid w:val="006F42C2"/>
    <w:rsid w:val="00702FBE"/>
    <w:rsid w:val="007249B2"/>
    <w:rsid w:val="00736222"/>
    <w:rsid w:val="00744C78"/>
    <w:rsid w:val="0075035F"/>
    <w:rsid w:val="007712EC"/>
    <w:rsid w:val="00773864"/>
    <w:rsid w:val="00780980"/>
    <w:rsid w:val="00790AC7"/>
    <w:rsid w:val="00795981"/>
    <w:rsid w:val="007A42DA"/>
    <w:rsid w:val="007D0F25"/>
    <w:rsid w:val="007D1744"/>
    <w:rsid w:val="007D2B63"/>
    <w:rsid w:val="007D496B"/>
    <w:rsid w:val="007E4C89"/>
    <w:rsid w:val="007E78E5"/>
    <w:rsid w:val="008052D4"/>
    <w:rsid w:val="008175B9"/>
    <w:rsid w:val="00823632"/>
    <w:rsid w:val="00832FCE"/>
    <w:rsid w:val="00870DDB"/>
    <w:rsid w:val="00872286"/>
    <w:rsid w:val="008B468E"/>
    <w:rsid w:val="008C350F"/>
    <w:rsid w:val="008F6748"/>
    <w:rsid w:val="00900364"/>
    <w:rsid w:val="009023CF"/>
    <w:rsid w:val="00917B16"/>
    <w:rsid w:val="00942A60"/>
    <w:rsid w:val="00943586"/>
    <w:rsid w:val="00953260"/>
    <w:rsid w:val="00954F74"/>
    <w:rsid w:val="00956DF6"/>
    <w:rsid w:val="00961AAF"/>
    <w:rsid w:val="00972B50"/>
    <w:rsid w:val="00990C5F"/>
    <w:rsid w:val="009949C1"/>
    <w:rsid w:val="009B0841"/>
    <w:rsid w:val="009C2629"/>
    <w:rsid w:val="009C6161"/>
    <w:rsid w:val="009C710B"/>
    <w:rsid w:val="009E3C94"/>
    <w:rsid w:val="009E64DF"/>
    <w:rsid w:val="009F0B6E"/>
    <w:rsid w:val="00A04762"/>
    <w:rsid w:val="00A26137"/>
    <w:rsid w:val="00A27349"/>
    <w:rsid w:val="00A308CB"/>
    <w:rsid w:val="00A343B7"/>
    <w:rsid w:val="00A40630"/>
    <w:rsid w:val="00A462B3"/>
    <w:rsid w:val="00A54714"/>
    <w:rsid w:val="00A55010"/>
    <w:rsid w:val="00A60A71"/>
    <w:rsid w:val="00A7153D"/>
    <w:rsid w:val="00A7546E"/>
    <w:rsid w:val="00AA5C7F"/>
    <w:rsid w:val="00AD2200"/>
    <w:rsid w:val="00AD52C3"/>
    <w:rsid w:val="00AE43B6"/>
    <w:rsid w:val="00AF6C59"/>
    <w:rsid w:val="00AF6F41"/>
    <w:rsid w:val="00B01D3C"/>
    <w:rsid w:val="00B6604B"/>
    <w:rsid w:val="00BA50E5"/>
    <w:rsid w:val="00BB03C1"/>
    <w:rsid w:val="00BC13D3"/>
    <w:rsid w:val="00BC58C7"/>
    <w:rsid w:val="00BD3F9E"/>
    <w:rsid w:val="00C1720C"/>
    <w:rsid w:val="00C202DA"/>
    <w:rsid w:val="00C46D6A"/>
    <w:rsid w:val="00C50EEA"/>
    <w:rsid w:val="00C62C38"/>
    <w:rsid w:val="00C679F4"/>
    <w:rsid w:val="00C85BDC"/>
    <w:rsid w:val="00C8633D"/>
    <w:rsid w:val="00C908AB"/>
    <w:rsid w:val="00C93A01"/>
    <w:rsid w:val="00CA5F49"/>
    <w:rsid w:val="00CC439D"/>
    <w:rsid w:val="00CD6BA6"/>
    <w:rsid w:val="00D11B52"/>
    <w:rsid w:val="00D372E0"/>
    <w:rsid w:val="00D94AE8"/>
    <w:rsid w:val="00D974BA"/>
    <w:rsid w:val="00DA3DEB"/>
    <w:rsid w:val="00DB47BD"/>
    <w:rsid w:val="00DC1CC1"/>
    <w:rsid w:val="00DD3A3D"/>
    <w:rsid w:val="00DE4D9C"/>
    <w:rsid w:val="00E13D8D"/>
    <w:rsid w:val="00E3734D"/>
    <w:rsid w:val="00E40217"/>
    <w:rsid w:val="00E7107A"/>
    <w:rsid w:val="00E778AD"/>
    <w:rsid w:val="00E91379"/>
    <w:rsid w:val="00EA6703"/>
    <w:rsid w:val="00EC59E8"/>
    <w:rsid w:val="00EE06A5"/>
    <w:rsid w:val="00F1268A"/>
    <w:rsid w:val="00F1460F"/>
    <w:rsid w:val="00F2353F"/>
    <w:rsid w:val="00F357E0"/>
    <w:rsid w:val="00F36D9C"/>
    <w:rsid w:val="00F42D27"/>
    <w:rsid w:val="00F44A88"/>
    <w:rsid w:val="00F53BF7"/>
    <w:rsid w:val="00F63687"/>
    <w:rsid w:val="00F961B7"/>
    <w:rsid w:val="00FB28C5"/>
    <w:rsid w:val="00FC053E"/>
    <w:rsid w:val="00FC09DA"/>
    <w:rsid w:val="00FC460F"/>
    <w:rsid w:val="00FC4E66"/>
    <w:rsid w:val="00FF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SPiCE24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24AF1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65D"/>
    <w:pPr>
      <w:widowControl w:val="0"/>
      <w:jc w:val="both"/>
    </w:pPr>
    <w:rPr>
      <w:kern w:val="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0F1"/>
    <w:pPr>
      <w:widowControl/>
      <w:ind w:left="720"/>
      <w:contextualSpacing/>
      <w:jc w:val="left"/>
    </w:pPr>
    <w:rPr>
      <w:kern w:val="0"/>
      <w:lang w:eastAsia="en-US"/>
    </w:rPr>
  </w:style>
  <w:style w:type="character" w:styleId="Hyperlink">
    <w:name w:val="Hyperlink"/>
    <w:basedOn w:val="DefaultParagraphFont"/>
    <w:uiPriority w:val="99"/>
    <w:unhideWhenUsed/>
    <w:rsid w:val="0028280F"/>
    <w:rPr>
      <w:rFonts w:cs="Times New Roman"/>
      <w:color w:val="0000FF" w:themeColor="hyperlink"/>
      <w:u w:val="single"/>
    </w:rPr>
  </w:style>
  <w:style w:type="character" w:customStyle="1" w:styleId="fastfieldvaluereadonly">
    <w:name w:val="fastfieldvaluereadonly"/>
    <w:basedOn w:val="DefaultParagraphFont"/>
    <w:rsid w:val="0037765D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4C77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C7704"/>
    <w:rPr>
      <w:rFonts w:cs="Times New Roman"/>
      <w:kern w:val="2"/>
      <w:lang w:val="x-none" w:eastAsia="ja-JP"/>
    </w:rPr>
  </w:style>
  <w:style w:type="paragraph" w:styleId="Footer">
    <w:name w:val="footer"/>
    <w:basedOn w:val="Normal"/>
    <w:link w:val="FooterChar"/>
    <w:uiPriority w:val="99"/>
    <w:unhideWhenUsed/>
    <w:rsid w:val="004C77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C7704"/>
    <w:rPr>
      <w:rFonts w:cs="Times New Roman"/>
      <w:kern w:val="2"/>
      <w:lang w:val="x-none" w:eastAsia="ja-JP"/>
    </w:rPr>
  </w:style>
  <w:style w:type="table" w:styleId="TableGrid">
    <w:name w:val="Table Grid"/>
    <w:basedOn w:val="TableNormal"/>
    <w:uiPriority w:val="59"/>
    <w:rsid w:val="009E6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925F6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5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25F6"/>
    <w:rPr>
      <w:rFonts w:ascii="Lucida Grande" w:hAnsi="Lucida Grande" w:cs="Lucida Grande"/>
      <w:kern w:val="2"/>
      <w:sz w:val="18"/>
      <w:szCs w:val="18"/>
      <w:lang w:val="x-none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65D"/>
    <w:pPr>
      <w:widowControl w:val="0"/>
      <w:jc w:val="both"/>
    </w:pPr>
    <w:rPr>
      <w:kern w:val="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0F1"/>
    <w:pPr>
      <w:widowControl/>
      <w:ind w:left="720"/>
      <w:contextualSpacing/>
      <w:jc w:val="left"/>
    </w:pPr>
    <w:rPr>
      <w:kern w:val="0"/>
      <w:lang w:eastAsia="en-US"/>
    </w:rPr>
  </w:style>
  <w:style w:type="character" w:styleId="Hyperlink">
    <w:name w:val="Hyperlink"/>
    <w:basedOn w:val="DefaultParagraphFont"/>
    <w:uiPriority w:val="99"/>
    <w:unhideWhenUsed/>
    <w:rsid w:val="0028280F"/>
    <w:rPr>
      <w:rFonts w:cs="Times New Roman"/>
      <w:color w:val="0000FF" w:themeColor="hyperlink"/>
      <w:u w:val="single"/>
    </w:rPr>
  </w:style>
  <w:style w:type="character" w:customStyle="1" w:styleId="fastfieldvaluereadonly">
    <w:name w:val="fastfieldvaluereadonly"/>
    <w:basedOn w:val="DefaultParagraphFont"/>
    <w:rsid w:val="0037765D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4C77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C7704"/>
    <w:rPr>
      <w:rFonts w:cs="Times New Roman"/>
      <w:kern w:val="2"/>
      <w:lang w:val="x-none" w:eastAsia="ja-JP"/>
    </w:rPr>
  </w:style>
  <w:style w:type="paragraph" w:styleId="Footer">
    <w:name w:val="footer"/>
    <w:basedOn w:val="Normal"/>
    <w:link w:val="FooterChar"/>
    <w:uiPriority w:val="99"/>
    <w:unhideWhenUsed/>
    <w:rsid w:val="004C77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C7704"/>
    <w:rPr>
      <w:rFonts w:cs="Times New Roman"/>
      <w:kern w:val="2"/>
      <w:lang w:val="x-none" w:eastAsia="ja-JP"/>
    </w:rPr>
  </w:style>
  <w:style w:type="table" w:styleId="TableGrid">
    <w:name w:val="Table Grid"/>
    <w:basedOn w:val="TableNormal"/>
    <w:uiPriority w:val="59"/>
    <w:rsid w:val="009E6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925F6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5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25F6"/>
    <w:rPr>
      <w:rFonts w:ascii="Lucida Grande" w:hAnsi="Lucida Grande" w:cs="Lucida Grande"/>
      <w:kern w:val="2"/>
      <w:sz w:val="18"/>
      <w:szCs w:val="18"/>
      <w:lang w:val="x-non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image" Target="media/image14.emf"/><Relationship Id="rId3" Type="http://schemas.openxmlformats.org/officeDocument/2006/relationships/customXml" Target="../customXml/item2.xml"/><Relationship Id="rId21" Type="http://schemas.openxmlformats.org/officeDocument/2006/relationships/image" Target="media/image11.emf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oleObject" Target="embeddings/oleObject2.bin"/><Relationship Id="rId2" Type="http://schemas.openxmlformats.org/officeDocument/2006/relationships/customXml" Target="../customXml/item1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header" Target="header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image" Target="media/image1.emf"/><Relationship Id="rId24" Type="http://schemas.openxmlformats.org/officeDocument/2006/relationships/image" Target="media/image13.emf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23" Type="http://schemas.openxmlformats.org/officeDocument/2006/relationships/oleObject" Target="embeddings/oleObject1.bin"/><Relationship Id="rId28" Type="http://schemas.openxmlformats.org/officeDocument/2006/relationships/image" Target="media/image15.emf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oleObject" Target="embeddings/oleObject3.bin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735BB7-985E-4EE8-8DBA-32B5824783D1}">
  <ds:schemaRefs/>
</ds:datastoreItem>
</file>

<file path=customXml/itemProps2.xml><?xml version="1.0" encoding="utf-8"?>
<ds:datastoreItem xmlns:ds="http://schemas.openxmlformats.org/officeDocument/2006/customXml" ds:itemID="{BDE040D3-C0C0-443B-9AA4-109AFB81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1227</Words>
  <Characters>6604</Characters>
  <Application>Microsoft Office Word</Application>
  <DocSecurity>0</DocSecurity>
  <Lines>55</Lines>
  <Paragraphs>15</Paragraphs>
  <ScaleCrop>false</ScaleCrop>
  <Company>University of Pennsylvania</Company>
  <LinksUpToDate>false</LinksUpToDate>
  <CharactersWithSpaces>7816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Koichiro Shinozaki</dc:creator>
  <cp:keywords/>
  <dc:description/>
  <cp:lastModifiedBy>Calumpang, Mario Jade</cp:lastModifiedBy>
  <cp:revision>7</cp:revision>
  <dcterms:created xsi:type="dcterms:W3CDTF">2016-09-01T16:43:00Z</dcterms:created>
  <dcterms:modified xsi:type="dcterms:W3CDTF">2016-09-03T18:21:00Z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