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53AED" w14:textId="2D449795" w:rsidR="00CF5975" w:rsidRPr="00A5748D" w:rsidRDefault="00861B79" w:rsidP="210919C8">
      <w:pPr>
        <w:rPr>
          <w:rFonts w:asciiTheme="minorHAnsi" w:hAnsiTheme="minorHAnsi" w:cstheme="minorBidi"/>
          <w:lang w:val="en-GB"/>
        </w:rPr>
      </w:pPr>
      <w:bookmarkStart w:id="0" w:name="_GoBack"/>
      <w:bookmarkEnd w:id="0"/>
      <w:r w:rsidRPr="00A5748D">
        <w:rPr>
          <w:rFonts w:asciiTheme="minorHAnsi" w:hAnsiTheme="minorHAnsi" w:cstheme="minorBidi"/>
          <w:b/>
          <w:bCs/>
        </w:rPr>
        <w:t>Supplementary material</w:t>
      </w:r>
    </w:p>
    <w:p w14:paraId="66B23A83" w14:textId="37AC61D2" w:rsidR="00915E5C" w:rsidRPr="00A5748D" w:rsidRDefault="006251AD" w:rsidP="00B2356D">
      <w:pPr>
        <w:pStyle w:val="PlainText"/>
        <w:ind w:left="7797" w:hanging="5670"/>
        <w:jc w:val="right"/>
        <w:rPr>
          <w:rFonts w:eastAsiaTheme="minorEastAsia"/>
          <w:lang w:val="en-GB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CL</m:t>
            </m:r>
          </m:e>
          <m:sub>
            <m:r>
              <w:rPr>
                <w:rFonts w:ascii="Cambria Math" w:hAnsi="Cambria Math"/>
              </w:rPr>
              <m:t>dial</m:t>
            </m:r>
          </m:sub>
        </m:sSub>
        <m:r>
          <w:rPr>
            <w:rFonts w:ascii="Cambria Math" w:hAnsi="Cambria Math"/>
            <w:lang w:val="en-GB"/>
          </w:rPr>
          <m:t>=</m:t>
        </m:r>
        <m:r>
          <w:rPr>
            <w:rFonts w:ascii="Cambria Math" w:hAnsi="Cambria Math"/>
          </w:rPr>
          <m:t>Qb</m:t>
        </m:r>
        <m:r>
          <w:rPr>
            <w:rFonts w:ascii="Cambria Math" w:hAnsi="Cambria Math"/>
            <w:lang w:val="en-GB"/>
          </w:rPr>
          <m:t>×(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Pre</m:t>
            </m:r>
          </m:sub>
        </m:sSub>
        <m:r>
          <w:rPr>
            <w:rFonts w:ascii="Cambria Math" w:hAnsi="Cambria Math"/>
            <w:lang w:val="en-GB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Intra</m:t>
            </m:r>
          </m:sub>
        </m:sSub>
        <m:r>
          <w:rPr>
            <w:rFonts w:ascii="Cambria Math" w:hAnsi="Cambria Math"/>
            <w:lang w:val="en-GB"/>
          </w:rPr>
          <m:t>)/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Pre</m:t>
            </m:r>
          </m:sub>
        </m:sSub>
      </m:oMath>
      <w:r w:rsidR="00915E5C" w:rsidRPr="00A5748D">
        <w:rPr>
          <w:lang w:val="en-GB"/>
        </w:rPr>
        <w:t xml:space="preserve"> </w:t>
      </w:r>
      <w:r w:rsidR="00915E5C" w:rsidRPr="00A5748D">
        <w:rPr>
          <w:rFonts w:eastAsiaTheme="minorEastAsia"/>
          <w:lang w:val="en-GB"/>
        </w:rPr>
        <w:tab/>
      </w:r>
      <w:r w:rsidR="00915E5C" w:rsidRPr="00A5748D">
        <w:rPr>
          <w:rFonts w:eastAsiaTheme="minorEastAsia"/>
          <w:lang w:val="en-GB"/>
        </w:rPr>
        <w:tab/>
        <w:t xml:space="preserve">Eq. </w:t>
      </w:r>
      <w:r w:rsidR="00B2356D" w:rsidRPr="00A5748D">
        <w:rPr>
          <w:rFonts w:eastAsiaTheme="minorEastAsia"/>
          <w:lang w:val="en-GB"/>
        </w:rPr>
        <w:t>S</w:t>
      </w:r>
      <w:r w:rsidR="00915E5C" w:rsidRPr="00A5748D">
        <w:rPr>
          <w:rFonts w:eastAsiaTheme="minorEastAsia"/>
          <w:lang w:val="en-GB"/>
        </w:rPr>
        <w:t>1</w:t>
      </w:r>
    </w:p>
    <w:p w14:paraId="5E7B94EC" w14:textId="77777777" w:rsidR="00915E5C" w:rsidRPr="00A5748D" w:rsidRDefault="00915E5C" w:rsidP="00915E5C">
      <w:pPr>
        <w:pStyle w:val="PlainText"/>
        <w:ind w:left="720"/>
        <w:rPr>
          <w:lang w:val="en-GB"/>
        </w:rPr>
      </w:pPr>
    </w:p>
    <w:p w14:paraId="460CF9B3" w14:textId="03E42423" w:rsidR="00915E5C" w:rsidRPr="00A5748D" w:rsidRDefault="006251AD" w:rsidP="00B2356D">
      <w:pPr>
        <w:pStyle w:val="PlainText"/>
        <w:ind w:left="8222" w:hanging="5812"/>
        <w:jc w:val="right"/>
        <w:rPr>
          <w:rFonts w:eastAsiaTheme="minorEastAsia"/>
          <w:lang w:val="en-GB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CL</m:t>
            </m:r>
          </m:e>
          <m:sub>
            <m:r>
              <w:rPr>
                <w:rFonts w:ascii="Cambria Math" w:hAnsi="Cambria Math"/>
              </w:rPr>
              <m:t>cyto</m:t>
            </m:r>
          </m:sub>
        </m:sSub>
        <m:r>
          <w:rPr>
            <w:rFonts w:ascii="Cambria Math" w:hAnsi="Cambria Math"/>
            <w:lang w:val="en-GB"/>
          </w:rPr>
          <m:t>=</m:t>
        </m:r>
        <m:r>
          <w:rPr>
            <w:rFonts w:ascii="Cambria Math" w:hAnsi="Cambria Math"/>
          </w:rPr>
          <m:t>Qb</m:t>
        </m:r>
        <m:r>
          <w:rPr>
            <w:rFonts w:ascii="Cambria Math" w:hAnsi="Cambria Math"/>
            <w:lang w:val="en-GB"/>
          </w:rPr>
          <m:t>×(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Intra</m:t>
            </m:r>
          </m:sub>
        </m:sSub>
        <m:r>
          <w:rPr>
            <w:rFonts w:ascii="Cambria Math" w:hAnsi="Cambria Math"/>
            <w:lang w:val="en-GB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Post</m:t>
            </m:r>
          </m:sub>
        </m:sSub>
        <m:r>
          <w:rPr>
            <w:rFonts w:ascii="Cambria Math" w:hAnsi="Cambria Math"/>
            <w:lang w:val="en-GB"/>
          </w:rPr>
          <m:t>)/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Intra</m:t>
            </m:r>
          </m:sub>
        </m:sSub>
      </m:oMath>
      <w:r w:rsidR="00915E5C" w:rsidRPr="00A5748D">
        <w:rPr>
          <w:rFonts w:eastAsiaTheme="minorEastAsia"/>
          <w:lang w:val="en-GB"/>
        </w:rPr>
        <w:tab/>
        <w:t xml:space="preserve">Eq. </w:t>
      </w:r>
      <w:r w:rsidR="00B2356D" w:rsidRPr="00A5748D">
        <w:rPr>
          <w:rFonts w:eastAsiaTheme="minorEastAsia"/>
          <w:lang w:val="en-GB"/>
        </w:rPr>
        <w:t>S</w:t>
      </w:r>
      <w:r w:rsidR="00915E5C" w:rsidRPr="00A5748D">
        <w:rPr>
          <w:rFonts w:eastAsiaTheme="minorEastAsia"/>
          <w:lang w:val="en-GB"/>
        </w:rPr>
        <w:t>2</w:t>
      </w:r>
    </w:p>
    <w:p w14:paraId="7AD42B4E" w14:textId="77777777" w:rsidR="00915E5C" w:rsidRPr="00A5748D" w:rsidRDefault="00915E5C" w:rsidP="00915E5C">
      <w:pPr>
        <w:pStyle w:val="PlainText"/>
        <w:ind w:left="720"/>
        <w:rPr>
          <w:lang w:val="en-GB"/>
        </w:rPr>
      </w:pPr>
    </w:p>
    <w:p w14:paraId="388E4307" w14:textId="7BAB270D" w:rsidR="00915E5C" w:rsidRPr="00A5748D" w:rsidRDefault="006251AD" w:rsidP="00B2356D">
      <w:pPr>
        <w:pStyle w:val="PlainText"/>
        <w:ind w:left="8222" w:hanging="5812"/>
        <w:jc w:val="right"/>
        <w:rPr>
          <w:rFonts w:eastAsiaTheme="minorEastAsia"/>
          <w:lang w:val="en-GB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CL</m:t>
            </m:r>
          </m:e>
          <m:sub>
            <m:r>
              <w:rPr>
                <w:rFonts w:ascii="Cambria Math" w:hAnsi="Cambria Math"/>
              </w:rPr>
              <m:t>comb</m:t>
            </m:r>
          </m:sub>
        </m:sSub>
        <m:r>
          <w:rPr>
            <w:rFonts w:ascii="Cambria Math" w:hAnsi="Cambria Math"/>
            <w:lang w:val="en-GB"/>
          </w:rPr>
          <m:t>=</m:t>
        </m:r>
        <m:r>
          <w:rPr>
            <w:rFonts w:ascii="Cambria Math" w:hAnsi="Cambria Math"/>
          </w:rPr>
          <m:t>Qb</m:t>
        </m:r>
        <m:r>
          <w:rPr>
            <w:rFonts w:ascii="Cambria Math" w:hAnsi="Cambria Math"/>
            <w:lang w:val="en-GB"/>
          </w:rPr>
          <m:t>×(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Pre</m:t>
            </m:r>
          </m:sub>
        </m:sSub>
        <m:r>
          <w:rPr>
            <w:rFonts w:ascii="Cambria Math" w:hAnsi="Cambria Math"/>
            <w:lang w:val="en-GB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Post</m:t>
            </m:r>
          </m:sub>
        </m:sSub>
        <m:r>
          <w:rPr>
            <w:rFonts w:ascii="Cambria Math" w:hAnsi="Cambria Math"/>
            <w:lang w:val="en-GB"/>
          </w:rPr>
          <m:t>)/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Pre</m:t>
            </m:r>
          </m:sub>
        </m:sSub>
      </m:oMath>
      <w:r w:rsidR="00915E5C" w:rsidRPr="00A5748D">
        <w:rPr>
          <w:rFonts w:eastAsiaTheme="minorEastAsia"/>
          <w:lang w:val="en-GB"/>
        </w:rPr>
        <w:tab/>
        <w:t xml:space="preserve">Eq. </w:t>
      </w:r>
      <w:r w:rsidR="00B2356D" w:rsidRPr="00A5748D">
        <w:rPr>
          <w:rFonts w:eastAsiaTheme="minorEastAsia"/>
          <w:lang w:val="en-GB"/>
        </w:rPr>
        <w:t>S</w:t>
      </w:r>
      <w:r w:rsidR="00915E5C" w:rsidRPr="00A5748D">
        <w:rPr>
          <w:rFonts w:eastAsiaTheme="minorEastAsia"/>
          <w:lang w:val="en-GB"/>
        </w:rPr>
        <w:t>3</w:t>
      </w:r>
    </w:p>
    <w:p w14:paraId="7F0E476E" w14:textId="77777777" w:rsidR="00915E5C" w:rsidRPr="00A5748D" w:rsidRDefault="00915E5C" w:rsidP="00915E5C">
      <w:pPr>
        <w:pStyle w:val="PlainText"/>
        <w:rPr>
          <w:rFonts w:eastAsiaTheme="minorEastAsia"/>
          <w:lang w:val="en-GB"/>
        </w:rPr>
      </w:pPr>
    </w:p>
    <w:p w14:paraId="1CBE5BE4" w14:textId="5F65E518" w:rsidR="00915E5C" w:rsidRPr="00A5748D" w:rsidRDefault="006251AD" w:rsidP="00B2356D">
      <w:pPr>
        <w:pStyle w:val="PlainText"/>
        <w:ind w:left="8222" w:hanging="6237"/>
        <w:jc w:val="right"/>
        <w:rPr>
          <w:rFonts w:asciiTheme="minorHAnsi" w:hAnsiTheme="minorHAnsi"/>
          <w:lang w:val="en-GB"/>
        </w:rPr>
      </w:pPr>
      <m:oMath>
        <m:sSub>
          <m:sSubPr>
            <m:ctrlPr>
              <w:rPr>
                <w:rFonts w:ascii="Cambria Math" w:hAnsi="Cambria Math" w:cstheme="minorHAnsi"/>
                <w:bCs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Relative</m:t>
            </m:r>
            <m:r>
              <w:rPr>
                <w:rFonts w:ascii="Cambria Math" w:hAnsi="Cambria Math" w:cstheme="minorHAnsi"/>
                <w:lang w:val="en-GB"/>
              </w:rPr>
              <m:t xml:space="preserve"> </m:t>
            </m:r>
            <m:r>
              <w:rPr>
                <w:rFonts w:ascii="Cambria Math" w:hAnsi="Cambria Math" w:cstheme="minorHAnsi"/>
              </w:rPr>
              <m:t>difference</m:t>
            </m:r>
          </m:e>
          <m:sub>
            <m:r>
              <w:rPr>
                <w:rFonts w:ascii="Cambria Math" w:hAnsi="Cambria Math" w:cstheme="minorHAnsi"/>
              </w:rPr>
              <m:t>dial</m:t>
            </m:r>
            <m:r>
              <w:rPr>
                <w:rFonts w:ascii="Cambria Math" w:hAnsi="Cambria Math" w:cstheme="minorHAnsi"/>
                <w:lang w:val="en-GB"/>
              </w:rPr>
              <m:t>,</m:t>
            </m:r>
            <m:r>
              <w:rPr>
                <w:rFonts w:ascii="Cambria Math" w:hAnsi="Cambria Math" w:cstheme="minorHAnsi"/>
              </w:rPr>
              <m:t>comb</m:t>
            </m:r>
          </m:sub>
        </m:sSub>
        <m:r>
          <w:rPr>
            <w:rFonts w:ascii="Cambria Math" w:hAnsi="Cambria Math" w:cstheme="minorHAnsi"/>
            <w:lang w:val="en-GB"/>
          </w:rPr>
          <m:t>=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theme="minorHAnsi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dial</m:t>
                    </m:r>
                  </m:sub>
                </m:sSub>
                <m:r>
                  <w:rPr>
                    <w:rFonts w:ascii="Cambria Math" w:hAnsi="Cambria Math" w:cstheme="minorHAnsi"/>
                    <w:lang w:val="en-GB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comb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comb</m:t>
                    </m:r>
                  </m:sub>
                </m:sSub>
              </m:den>
            </m:f>
          </m:e>
        </m:d>
        <m:r>
          <w:rPr>
            <w:rFonts w:ascii="Cambria Math" w:hAnsi="Cambria Math" w:cstheme="minorHAnsi"/>
            <w:lang w:val="en-GB"/>
          </w:rPr>
          <m:t xml:space="preserve"> </m:t>
        </m:r>
      </m:oMath>
      <w:r w:rsidR="00915E5C" w:rsidRPr="00A5748D">
        <w:rPr>
          <w:rFonts w:asciiTheme="minorHAnsi" w:hAnsiTheme="minorHAnsi" w:cstheme="minorHAnsi"/>
          <w:bCs/>
          <w:lang w:val="en-GB"/>
        </w:rPr>
        <w:tab/>
      </w:r>
      <w:r w:rsidR="00915E5C" w:rsidRPr="00A5748D">
        <w:rPr>
          <w:lang w:val="en-GB"/>
        </w:rPr>
        <w:t>Eq.</w:t>
      </w:r>
      <w:r w:rsidR="00915E5C" w:rsidRPr="00A5748D">
        <w:rPr>
          <w:rFonts w:asciiTheme="minorHAnsi" w:hAnsiTheme="minorHAnsi"/>
          <w:lang w:val="en-GB"/>
        </w:rPr>
        <w:t xml:space="preserve"> </w:t>
      </w:r>
      <w:r w:rsidR="00B2356D" w:rsidRPr="00A5748D">
        <w:rPr>
          <w:rFonts w:asciiTheme="minorHAnsi" w:hAnsiTheme="minorHAnsi"/>
          <w:lang w:val="en-GB"/>
        </w:rPr>
        <w:t>S</w:t>
      </w:r>
      <w:r w:rsidR="00915E5C" w:rsidRPr="00A5748D">
        <w:rPr>
          <w:rFonts w:asciiTheme="minorHAnsi" w:hAnsiTheme="minorHAnsi"/>
          <w:lang w:val="en-GB"/>
        </w:rPr>
        <w:t>4</w:t>
      </w:r>
    </w:p>
    <w:p w14:paraId="3930C9EC" w14:textId="77777777" w:rsidR="00B2356D" w:rsidRPr="00A5748D" w:rsidRDefault="00B2356D" w:rsidP="00B2356D">
      <w:pPr>
        <w:pStyle w:val="PlainText"/>
        <w:ind w:left="8206" w:hanging="5796"/>
        <w:jc w:val="right"/>
        <w:rPr>
          <w:rFonts w:eastAsiaTheme="minorEastAsia"/>
          <w:lang w:val="en-GB"/>
        </w:rPr>
      </w:pPr>
    </w:p>
    <w:p w14:paraId="0BC3290D" w14:textId="7220C892" w:rsidR="00915E5C" w:rsidRPr="00A5748D" w:rsidRDefault="006251AD" w:rsidP="00B2356D">
      <w:pPr>
        <w:ind w:left="6946" w:hanging="6946"/>
        <w:jc w:val="right"/>
        <w:rPr>
          <w:rFonts w:asciiTheme="minorHAnsi" w:hAnsiTheme="minorHAnsi" w:cstheme="minorBidi"/>
          <w:lang w:val="en-GB"/>
        </w:rPr>
      </w:pPr>
      <m:oMath>
        <m:sSub>
          <m:sSubPr>
            <m:ctrlPr>
              <w:rPr>
                <w:rFonts w:ascii="Cambria Math" w:hAnsi="Cambria Math" w:cstheme="minorHAnsi"/>
                <w:bCs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Median relative difference</m:t>
            </m:r>
          </m:e>
          <m:sub>
            <m:r>
              <w:rPr>
                <w:rFonts w:ascii="Cambria Math" w:hAnsi="Cambria Math" w:cstheme="minorHAnsi"/>
              </w:rPr>
              <m:t>Pre,Intra</m:t>
            </m:r>
          </m:sub>
        </m:sSub>
        <m:r>
          <w:rPr>
            <w:rFonts w:ascii="Cambria Math" w:hAnsi="Cambria Math" w:cstheme="minorHAnsi"/>
          </w:rPr>
          <m:t>=Median</m:t>
        </m:r>
        <m:d>
          <m:dPr>
            <m:ctrlPr>
              <w:rPr>
                <w:rFonts w:ascii="Cambria Math" w:hAnsi="Cambria Math" w:cstheme="minorHAnsi"/>
                <w:bCs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theme="minorHAnsi"/>
                    <w:bCs/>
                    <w:i/>
                  </w:rPr>
                </m:ctrlPr>
              </m:fPr>
              <m:num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bCs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</w:rPr>
                          <m:t>Pre</m:t>
                        </m:r>
                      </m:sub>
                    </m:sSub>
                    <m:r>
                      <w:rPr>
                        <w:rFonts w:ascii="Cambria Math" w:hAnsi="Cambria Math" w:cstheme="minorHAnsi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bCs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</w:rPr>
                          <m:t>Intra</m:t>
                        </m:r>
                      </m:sub>
                    </m:sSub>
                  </m:e>
                </m:d>
              </m:num>
              <m:den>
                <m:sSub>
                  <m:sSubPr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Pre</m:t>
                    </m:r>
                  </m:sub>
                </m:sSub>
              </m:den>
            </m:f>
          </m:e>
        </m:d>
      </m:oMath>
      <w:r w:rsidR="00B2356D" w:rsidRPr="00A5748D">
        <w:rPr>
          <w:rFonts w:asciiTheme="minorHAnsi" w:hAnsiTheme="minorHAnsi" w:cstheme="minorBidi"/>
          <w:bCs/>
        </w:rPr>
        <w:tab/>
      </w:r>
      <w:r w:rsidR="00CF5975" w:rsidRPr="00A5748D">
        <w:rPr>
          <w:rFonts w:asciiTheme="minorHAnsi" w:hAnsiTheme="minorHAnsi" w:cstheme="minorBidi"/>
          <w:lang w:val="en-GB"/>
        </w:rPr>
        <w:t>Eq. S</w:t>
      </w:r>
      <w:r w:rsidR="00B2356D" w:rsidRPr="00A5748D">
        <w:rPr>
          <w:rFonts w:asciiTheme="minorHAnsi" w:hAnsiTheme="minorHAnsi" w:cstheme="minorBidi"/>
          <w:lang w:val="en-GB"/>
        </w:rPr>
        <w:t>5</w:t>
      </w:r>
    </w:p>
    <w:p w14:paraId="1E74F034" w14:textId="728E00FD" w:rsidR="00915E5C" w:rsidRPr="00A5748D" w:rsidRDefault="006251AD" w:rsidP="00B2356D">
      <w:pPr>
        <w:ind w:left="6804" w:hanging="6804"/>
        <w:jc w:val="right"/>
        <w:rPr>
          <w:rFonts w:asciiTheme="minorHAnsi" w:hAnsiTheme="minorHAnsi" w:cstheme="minorBidi"/>
          <w:lang w:val="en-GB"/>
        </w:rPr>
      </w:pPr>
      <m:oMath>
        <m:sSub>
          <m:sSubPr>
            <m:ctrlPr>
              <w:rPr>
                <w:rFonts w:ascii="Cambria Math" w:hAnsi="Cambria Math" w:cstheme="minorHAnsi"/>
                <w:bCs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Median relative difference</m:t>
            </m:r>
          </m:e>
          <m:sub>
            <m:r>
              <w:rPr>
                <w:rFonts w:ascii="Cambria Math" w:hAnsi="Cambria Math" w:cstheme="minorHAnsi"/>
              </w:rPr>
              <m:t>Pre,Post</m:t>
            </m:r>
          </m:sub>
        </m:sSub>
        <m:r>
          <w:rPr>
            <w:rFonts w:ascii="Cambria Math" w:hAnsi="Cambria Math" w:cstheme="minorHAnsi"/>
          </w:rPr>
          <m:t>=Median</m:t>
        </m:r>
        <m:d>
          <m:dPr>
            <m:ctrlPr>
              <w:rPr>
                <w:rFonts w:ascii="Cambria Math" w:hAnsi="Cambria Math" w:cstheme="minorHAnsi"/>
                <w:bCs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theme="minorHAnsi"/>
                    <w:bCs/>
                    <w:i/>
                  </w:rPr>
                </m:ctrlPr>
              </m:fPr>
              <m:num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bCs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</w:rPr>
                          <m:t>Pre</m:t>
                        </m:r>
                      </m:sub>
                    </m:sSub>
                    <m:r>
                      <w:rPr>
                        <w:rFonts w:ascii="Cambria Math" w:hAnsi="Cambria Math" w:cstheme="minorHAnsi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bCs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</w:rPr>
                          <m:t>Post</m:t>
                        </m:r>
                      </m:sub>
                    </m:sSub>
                  </m:e>
                </m:d>
              </m:num>
              <m:den>
                <m:sSub>
                  <m:sSubPr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Pre</m:t>
                    </m:r>
                  </m:sub>
                </m:sSub>
              </m:den>
            </m:f>
          </m:e>
        </m:d>
      </m:oMath>
      <w:r w:rsidR="00B2356D" w:rsidRPr="00A5748D">
        <w:rPr>
          <w:rFonts w:asciiTheme="minorHAnsi" w:hAnsiTheme="minorHAnsi" w:cstheme="minorBidi"/>
        </w:rPr>
        <w:tab/>
      </w:r>
      <w:r w:rsidR="00CF5975" w:rsidRPr="00A5748D">
        <w:rPr>
          <w:rFonts w:asciiTheme="minorHAnsi" w:hAnsiTheme="minorHAnsi" w:cstheme="minorBidi"/>
          <w:lang w:val="en-GB"/>
        </w:rPr>
        <w:t>Eq. S</w:t>
      </w:r>
      <w:r w:rsidR="00B2356D" w:rsidRPr="00A5748D">
        <w:rPr>
          <w:rFonts w:asciiTheme="minorHAnsi" w:hAnsiTheme="minorHAnsi" w:cstheme="minorBidi"/>
          <w:lang w:val="en-GB"/>
        </w:rPr>
        <w:t>6</w:t>
      </w:r>
    </w:p>
    <w:p w14:paraId="657553D2" w14:textId="52B52ED2" w:rsidR="00CF5975" w:rsidRPr="00A5748D" w:rsidRDefault="006251AD" w:rsidP="00B2356D">
      <w:pPr>
        <w:ind w:left="6946" w:hanging="6946"/>
        <w:jc w:val="right"/>
        <w:rPr>
          <w:rFonts w:asciiTheme="minorHAnsi" w:hAnsiTheme="minorHAnsi" w:cstheme="minorBidi"/>
          <w:lang w:val="en-GB"/>
        </w:rPr>
      </w:pPr>
      <m:oMath>
        <m:sSub>
          <m:sSubPr>
            <m:ctrlPr>
              <w:rPr>
                <w:rFonts w:ascii="Cambria Math" w:hAnsi="Cambria Math" w:cstheme="minorHAnsi"/>
                <w:bCs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Median</m:t>
            </m:r>
            <m:r>
              <w:rPr>
                <w:rFonts w:ascii="Cambria Math" w:hAnsi="Cambria Math" w:cstheme="minorHAnsi"/>
                <w:lang w:val="en-GB"/>
              </w:rPr>
              <m:t xml:space="preserve"> </m:t>
            </m:r>
            <m:r>
              <w:rPr>
                <w:rFonts w:ascii="Cambria Math" w:hAnsi="Cambria Math" w:cstheme="minorHAnsi"/>
              </w:rPr>
              <m:t>relative</m:t>
            </m:r>
            <m:r>
              <w:rPr>
                <w:rFonts w:ascii="Cambria Math" w:hAnsi="Cambria Math" w:cstheme="minorHAnsi"/>
                <w:lang w:val="en-GB"/>
              </w:rPr>
              <m:t xml:space="preserve"> </m:t>
            </m:r>
            <m:r>
              <w:rPr>
                <w:rFonts w:ascii="Cambria Math" w:hAnsi="Cambria Math" w:cstheme="minorHAnsi"/>
              </w:rPr>
              <m:t>difference</m:t>
            </m:r>
          </m:e>
          <m:sub>
            <m:r>
              <w:rPr>
                <w:rFonts w:ascii="Cambria Math" w:hAnsi="Cambria Math" w:cstheme="minorHAnsi"/>
              </w:rPr>
              <m:t>Intra</m:t>
            </m:r>
            <m:r>
              <w:rPr>
                <w:rFonts w:ascii="Cambria Math" w:hAnsi="Cambria Math" w:cstheme="minorHAnsi"/>
                <w:lang w:val="en-GB"/>
              </w:rPr>
              <m:t>,</m:t>
            </m:r>
            <m:r>
              <w:rPr>
                <w:rFonts w:ascii="Cambria Math" w:hAnsi="Cambria Math" w:cstheme="minorHAnsi"/>
              </w:rPr>
              <m:t>Post</m:t>
            </m:r>
          </m:sub>
        </m:sSub>
        <m:r>
          <w:rPr>
            <w:rFonts w:ascii="Cambria Math" w:hAnsi="Cambria Math" w:cstheme="minorHAnsi"/>
            <w:lang w:val="en-GB"/>
          </w:rPr>
          <m:t xml:space="preserve">= </m:t>
        </m:r>
        <m:r>
          <w:rPr>
            <w:rFonts w:ascii="Cambria Math" w:hAnsi="Cambria Math" w:cstheme="minorHAnsi"/>
          </w:rPr>
          <m:t>Median</m:t>
        </m:r>
        <m:d>
          <m:dPr>
            <m:ctrlPr>
              <w:rPr>
                <w:rFonts w:ascii="Cambria Math" w:hAnsi="Cambria Math" w:cstheme="minorHAnsi"/>
                <w:bCs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theme="minorHAnsi"/>
                    <w:bCs/>
                    <w:i/>
                  </w:rPr>
                </m:ctrlPr>
              </m:fPr>
              <m:num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bCs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</w:rPr>
                          <m:t>Intra</m:t>
                        </m:r>
                      </m:sub>
                    </m:sSub>
                    <m:r>
                      <w:rPr>
                        <w:rFonts w:ascii="Cambria Math" w:hAnsi="Cambria Math" w:cstheme="minorHAnsi"/>
                        <w:lang w:val="en-GB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bCs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</w:rPr>
                          <m:t>Post</m:t>
                        </m:r>
                      </m:sub>
                    </m:sSub>
                  </m:e>
                </m:d>
              </m:num>
              <m:den>
                <m:sSub>
                  <m:sSubPr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Pre</m:t>
                    </m:r>
                  </m:sub>
                </m:sSub>
              </m:den>
            </m:f>
          </m:e>
        </m:d>
      </m:oMath>
      <w:r w:rsidR="00B2356D" w:rsidRPr="00A5748D">
        <w:rPr>
          <w:rFonts w:asciiTheme="minorHAnsi" w:hAnsiTheme="minorHAnsi" w:cstheme="minorHAnsi"/>
          <w:bCs/>
          <w:lang w:val="en-GB"/>
        </w:rPr>
        <w:tab/>
      </w:r>
      <w:r w:rsidR="00CF5975" w:rsidRPr="00A5748D">
        <w:rPr>
          <w:rFonts w:asciiTheme="minorHAnsi" w:hAnsiTheme="minorHAnsi" w:cstheme="minorBidi"/>
          <w:lang w:val="en-GB"/>
        </w:rPr>
        <w:t>Eq. S</w:t>
      </w:r>
      <w:r w:rsidR="00B2356D" w:rsidRPr="00A5748D">
        <w:rPr>
          <w:rFonts w:asciiTheme="minorHAnsi" w:hAnsiTheme="minorHAnsi" w:cstheme="minorBidi"/>
          <w:lang w:val="en-GB"/>
        </w:rPr>
        <w:t>7</w:t>
      </w:r>
    </w:p>
    <w:p w14:paraId="4745576F" w14:textId="33B50D1F" w:rsidR="009F1A62" w:rsidRPr="00A5748D" w:rsidRDefault="009F1A62" w:rsidP="00363989">
      <w:pPr>
        <w:spacing w:before="240" w:after="240" w:line="360" w:lineRule="auto"/>
        <w:jc w:val="both"/>
        <w:rPr>
          <w:rFonts w:asciiTheme="minorHAnsi" w:hAnsiTheme="minorHAnsi" w:cstheme="minorHAnsi"/>
          <w:color w:val="000000" w:themeColor="text1"/>
          <w:sz w:val="16"/>
          <w:szCs w:val="16"/>
          <w:lang w:val="en-GB"/>
        </w:rPr>
      </w:pPr>
    </w:p>
    <w:tbl>
      <w:tblPr>
        <w:tblW w:w="8486" w:type="dxa"/>
        <w:tblLayout w:type="fixed"/>
        <w:tblLook w:val="06A0" w:firstRow="1" w:lastRow="0" w:firstColumn="1" w:lastColumn="0" w:noHBand="1" w:noVBand="1"/>
      </w:tblPr>
      <w:tblGrid>
        <w:gridCol w:w="1412"/>
        <w:gridCol w:w="1412"/>
        <w:gridCol w:w="1412"/>
        <w:gridCol w:w="1412"/>
        <w:gridCol w:w="2838"/>
      </w:tblGrid>
      <w:tr w:rsidR="00AD226F" w:rsidRPr="00A5748D" w14:paraId="629E91CB" w14:textId="77777777" w:rsidTr="000E0228">
        <w:trPr>
          <w:trHeight w:val="278"/>
        </w:trPr>
        <w:tc>
          <w:tcPr>
            <w:tcW w:w="8486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8082D" w14:textId="77777777" w:rsidR="00AD226F" w:rsidRPr="00A5748D" w:rsidRDefault="00AD226F" w:rsidP="000E0228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Wilcoxon signed-rank test</w:t>
            </w:r>
          </w:p>
        </w:tc>
      </w:tr>
      <w:tr w:rsidR="00AD226F" w:rsidRPr="00A5748D" w14:paraId="6A70F13A" w14:textId="77777777" w:rsidTr="000E0228">
        <w:trPr>
          <w:trHeight w:val="278"/>
        </w:trPr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C04B7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Drug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DD6DF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Comparison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8DC31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Test statistic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3F99A" w14:textId="07DA1608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</w:t>
            </w:r>
            <w:r w:rsidR="005B181C"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-</w:t>
            </w:r>
            <w:r w:rsidR="009F1A62"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v</w:t>
            </w:r>
            <w:r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alue</w:t>
            </w:r>
          </w:p>
        </w:tc>
        <w:tc>
          <w:tcPr>
            <w:tcW w:w="28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B4C74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Result</w:t>
            </w:r>
          </w:p>
        </w:tc>
      </w:tr>
      <w:tr w:rsidR="00AD226F" w:rsidRPr="00A5748D" w14:paraId="6E526DB3" w14:textId="77777777" w:rsidTr="000E0228">
        <w:trPr>
          <w:trHeight w:val="278"/>
        </w:trPr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33E47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Meropenem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8D519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Pre vs. Intra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41FD6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V = 946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6230B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2.27E-13</w:t>
            </w:r>
          </w:p>
        </w:tc>
        <w:tc>
          <w:tcPr>
            <w:tcW w:w="28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B2FB8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Significant difference</w:t>
            </w:r>
          </w:p>
        </w:tc>
      </w:tr>
      <w:tr w:rsidR="00AD226F" w:rsidRPr="00A5748D" w14:paraId="70A48A34" w14:textId="77777777" w:rsidTr="000E0228">
        <w:trPr>
          <w:trHeight w:val="278"/>
        </w:trPr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74D48" w14:textId="77777777" w:rsidR="00AD226F" w:rsidRPr="00A5748D" w:rsidRDefault="00AD226F" w:rsidP="000E0228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CBAAB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Pre vs. Post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2012C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V = 946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3C0AA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2.27E-13</w:t>
            </w:r>
          </w:p>
        </w:tc>
        <w:tc>
          <w:tcPr>
            <w:tcW w:w="28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2FEC4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Significant difference</w:t>
            </w:r>
          </w:p>
        </w:tc>
      </w:tr>
      <w:tr w:rsidR="00AD226F" w:rsidRPr="00A5748D" w14:paraId="44D45EFB" w14:textId="77777777" w:rsidTr="000E0228">
        <w:trPr>
          <w:trHeight w:val="278"/>
        </w:trPr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6E765" w14:textId="77777777" w:rsidR="00AD226F" w:rsidRPr="00A5748D" w:rsidRDefault="00AD226F" w:rsidP="000E0228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80D4B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Intra vs. Post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2DCF9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V = 457.5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4176B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0.8563</w:t>
            </w:r>
          </w:p>
        </w:tc>
        <w:tc>
          <w:tcPr>
            <w:tcW w:w="28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35158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No significant difference</w:t>
            </w:r>
          </w:p>
        </w:tc>
      </w:tr>
      <w:tr w:rsidR="00AD226F" w:rsidRPr="00A5748D" w14:paraId="2B6BF520" w14:textId="77777777" w:rsidTr="000E0228">
        <w:trPr>
          <w:trHeight w:val="278"/>
        </w:trPr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C9E00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Piperacillin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61F2B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Pre vs. Intra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6A52A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V = 351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B0F81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2.98E-08</w:t>
            </w:r>
          </w:p>
        </w:tc>
        <w:tc>
          <w:tcPr>
            <w:tcW w:w="28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E9A22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Significant difference</w:t>
            </w:r>
          </w:p>
        </w:tc>
      </w:tr>
      <w:tr w:rsidR="00AD226F" w:rsidRPr="00A5748D" w14:paraId="1CF106D9" w14:textId="77777777" w:rsidTr="000E0228">
        <w:trPr>
          <w:trHeight w:val="278"/>
        </w:trPr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7A051" w14:textId="77777777" w:rsidR="00AD226F" w:rsidRPr="00A5748D" w:rsidRDefault="00AD226F" w:rsidP="000E0228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E3F82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Pre vs. Post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73046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V = 351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3C34D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2.98E-08</w:t>
            </w:r>
          </w:p>
        </w:tc>
        <w:tc>
          <w:tcPr>
            <w:tcW w:w="28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81A98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Significant difference</w:t>
            </w:r>
          </w:p>
        </w:tc>
      </w:tr>
      <w:tr w:rsidR="00AD226F" w:rsidRPr="00A5748D" w14:paraId="5B6EBB88" w14:textId="77777777" w:rsidTr="000E0228">
        <w:trPr>
          <w:trHeight w:val="278"/>
        </w:trPr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06D33" w14:textId="77777777" w:rsidR="00AD226F" w:rsidRPr="00A5748D" w:rsidRDefault="00AD226F" w:rsidP="000E0228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A2A79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Intra vs Post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C41D8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V = 237.5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6C5CC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0.1182</w:t>
            </w:r>
          </w:p>
        </w:tc>
        <w:tc>
          <w:tcPr>
            <w:tcW w:w="28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F0424" w14:textId="77777777" w:rsidR="00AD226F" w:rsidRPr="00A5748D" w:rsidRDefault="00AD226F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No significant difference</w:t>
            </w:r>
          </w:p>
        </w:tc>
      </w:tr>
    </w:tbl>
    <w:p w14:paraId="421D442C" w14:textId="77777777" w:rsidR="00AD226F" w:rsidRPr="00A5748D" w:rsidRDefault="00AD226F" w:rsidP="00AD226F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77CD17CF" w14:textId="6AD78C40" w:rsidR="00755273" w:rsidRPr="00A5748D" w:rsidRDefault="00363989" w:rsidP="210919C8">
      <w:pPr>
        <w:spacing w:line="360" w:lineRule="auto"/>
        <w:rPr>
          <w:rFonts w:asciiTheme="minorHAnsi" w:hAnsiTheme="minorHAnsi" w:cstheme="minorBidi"/>
          <w:color w:val="000000" w:themeColor="text1"/>
          <w:sz w:val="16"/>
          <w:szCs w:val="16"/>
        </w:rPr>
      </w:pPr>
      <w:r w:rsidRPr="00A5748D">
        <w:rPr>
          <w:rFonts w:asciiTheme="minorHAnsi" w:hAnsiTheme="minorHAnsi" w:cstheme="minorBidi"/>
          <w:b/>
          <w:bCs/>
          <w:color w:val="000000" w:themeColor="text1"/>
          <w:sz w:val="16"/>
          <w:szCs w:val="16"/>
        </w:rPr>
        <w:t>Table S1:</w:t>
      </w:r>
      <w:r w:rsidRPr="00A5748D">
        <w:rPr>
          <w:rFonts w:asciiTheme="minorHAnsi" w:hAnsiTheme="minorHAnsi" w:cstheme="minorBidi"/>
          <w:color w:val="000000" w:themeColor="text1"/>
          <w:sz w:val="16"/>
          <w:szCs w:val="16"/>
        </w:rPr>
        <w:t xml:space="preserve"> Results of the Wilcoxon signed-rank tests for meropenem and piperacillin for comparisons between Pre vs. Intra, Pre vs. Post, and Post vs. Intra with test statistic V, p-values and the results indicating the significance of </w:t>
      </w:r>
      <w:r w:rsidR="2289414B" w:rsidRPr="00A5748D">
        <w:rPr>
          <w:rFonts w:asciiTheme="minorHAnsi" w:hAnsiTheme="minorHAnsi" w:cstheme="minorBidi"/>
          <w:color w:val="000000" w:themeColor="text1"/>
          <w:sz w:val="16"/>
          <w:szCs w:val="16"/>
        </w:rPr>
        <w:t>differences. ￼</w:t>
      </w:r>
    </w:p>
    <w:p w14:paraId="12175983" w14:textId="77777777" w:rsidR="009F1A62" w:rsidRPr="00A5748D" w:rsidRDefault="009F1A62" w:rsidP="009F1A62">
      <w:pPr>
        <w:spacing w:before="240" w:after="240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8486" w:type="dxa"/>
        <w:tblLayout w:type="fixed"/>
        <w:tblLook w:val="06A0" w:firstRow="1" w:lastRow="0" w:firstColumn="1" w:lastColumn="0" w:noHBand="1" w:noVBand="1"/>
      </w:tblPr>
      <w:tblGrid>
        <w:gridCol w:w="1412"/>
        <w:gridCol w:w="1412"/>
        <w:gridCol w:w="1412"/>
        <w:gridCol w:w="1412"/>
        <w:gridCol w:w="2838"/>
      </w:tblGrid>
      <w:tr w:rsidR="00755273" w:rsidRPr="00A5748D" w14:paraId="1AE91AAD" w14:textId="77777777" w:rsidTr="000E0228">
        <w:trPr>
          <w:trHeight w:val="278"/>
        </w:trPr>
        <w:tc>
          <w:tcPr>
            <w:tcW w:w="8486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1AD11" w14:textId="3743A8E9" w:rsidR="00755273" w:rsidRPr="00A5748D" w:rsidRDefault="00755273" w:rsidP="000E0228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Wilcoxon signed-rank test with average Pre</w:t>
            </w:r>
            <w:r w:rsidR="00A34451"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-</w:t>
            </w:r>
            <w:r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, Intra</w:t>
            </w:r>
            <w:r w:rsidR="00A34451"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-</w:t>
            </w:r>
            <w:r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and Post</w:t>
            </w:r>
            <w:r w:rsidR="00A34451"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-</w:t>
            </w:r>
            <w:r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values </w:t>
            </w:r>
            <w:r w:rsidRPr="00A5748D"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>per patient</w:t>
            </w:r>
          </w:p>
        </w:tc>
      </w:tr>
      <w:tr w:rsidR="00755273" w:rsidRPr="00A5748D" w14:paraId="0E972478" w14:textId="77777777" w:rsidTr="000E0228">
        <w:trPr>
          <w:trHeight w:val="278"/>
        </w:trPr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12CD8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Drug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25E0B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Comparison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EA455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Test statistic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35701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</w:t>
            </w:r>
            <w:r w:rsidR="009F1A62"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v</w:t>
            </w:r>
            <w:r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alue</w:t>
            </w:r>
          </w:p>
        </w:tc>
        <w:tc>
          <w:tcPr>
            <w:tcW w:w="28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D7A3C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Result</w:t>
            </w:r>
          </w:p>
        </w:tc>
      </w:tr>
      <w:tr w:rsidR="00755273" w:rsidRPr="00A5748D" w14:paraId="31C82866" w14:textId="77777777" w:rsidTr="000E0228">
        <w:trPr>
          <w:trHeight w:val="278"/>
        </w:trPr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ECCCF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Meropenem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40A65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Pre vs. Intra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FC5CB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V = 120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3D562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6.104e-05</w:t>
            </w:r>
          </w:p>
        </w:tc>
        <w:tc>
          <w:tcPr>
            <w:tcW w:w="28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E0C3D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Significant difference</w:t>
            </w:r>
          </w:p>
        </w:tc>
      </w:tr>
      <w:tr w:rsidR="00755273" w:rsidRPr="00A5748D" w14:paraId="4BDDCBF1" w14:textId="77777777" w:rsidTr="000E0228">
        <w:trPr>
          <w:trHeight w:val="278"/>
        </w:trPr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29949" w14:textId="77777777" w:rsidR="00755273" w:rsidRPr="00A5748D" w:rsidRDefault="00755273" w:rsidP="000E0228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F6341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Pre vs. Post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F975E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V = 120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EDA6B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6.104e-05</w:t>
            </w:r>
          </w:p>
        </w:tc>
        <w:tc>
          <w:tcPr>
            <w:tcW w:w="28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E4305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Significant difference</w:t>
            </w:r>
          </w:p>
        </w:tc>
      </w:tr>
      <w:tr w:rsidR="00755273" w:rsidRPr="00A5748D" w14:paraId="39983CF8" w14:textId="77777777" w:rsidTr="000E0228">
        <w:trPr>
          <w:trHeight w:val="278"/>
        </w:trPr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5AE13" w14:textId="77777777" w:rsidR="00755273" w:rsidRPr="00A5748D" w:rsidRDefault="00755273" w:rsidP="000E0228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3DA5C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Intra vs. Post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CAB87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V = 42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D250C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0.3303</w:t>
            </w:r>
          </w:p>
        </w:tc>
        <w:tc>
          <w:tcPr>
            <w:tcW w:w="28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31061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No significant difference</w:t>
            </w:r>
          </w:p>
        </w:tc>
      </w:tr>
      <w:tr w:rsidR="00755273" w:rsidRPr="00A5748D" w14:paraId="65475996" w14:textId="77777777" w:rsidTr="000E0228">
        <w:trPr>
          <w:trHeight w:val="278"/>
        </w:trPr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7C6DE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Piperacillin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50525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Pre vs. Intra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335C2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 xml:space="preserve">V = </w:t>
            </w:r>
            <w:r w:rsidR="00426506" w:rsidRPr="00A5748D">
              <w:rPr>
                <w:rFonts w:asciiTheme="minorHAnsi" w:hAnsiTheme="minorHAnsi" w:cstheme="minorHAnsi"/>
                <w:color w:val="000000" w:themeColor="text1"/>
              </w:rPr>
              <w:t>45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21ABC" w14:textId="77777777" w:rsidR="00755273" w:rsidRPr="00A5748D" w:rsidRDefault="00426506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0.003906</w:t>
            </w:r>
          </w:p>
        </w:tc>
        <w:tc>
          <w:tcPr>
            <w:tcW w:w="28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86E2C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Significant difference</w:t>
            </w:r>
          </w:p>
        </w:tc>
      </w:tr>
      <w:tr w:rsidR="00755273" w:rsidRPr="00A5748D" w14:paraId="52AC4EB5" w14:textId="77777777" w:rsidTr="000E0228">
        <w:trPr>
          <w:trHeight w:val="278"/>
        </w:trPr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4B3E5" w14:textId="77777777" w:rsidR="00755273" w:rsidRPr="00A5748D" w:rsidRDefault="00755273" w:rsidP="000E0228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64151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Pre vs. Post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49446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V =</w:t>
            </w:r>
            <w:r w:rsidR="00426506" w:rsidRPr="00A5748D">
              <w:rPr>
                <w:rFonts w:asciiTheme="minorHAnsi" w:hAnsiTheme="minorHAnsi" w:cstheme="minorHAnsi"/>
              </w:rPr>
              <w:t xml:space="preserve"> </w:t>
            </w:r>
            <w:r w:rsidR="00426506" w:rsidRPr="00A5748D">
              <w:rPr>
                <w:rFonts w:asciiTheme="minorHAnsi" w:hAnsiTheme="minorHAnsi" w:cstheme="minorHAnsi"/>
                <w:color w:val="000000" w:themeColor="text1"/>
              </w:rPr>
              <w:t>45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8FEB8" w14:textId="77777777" w:rsidR="00755273" w:rsidRPr="00A5748D" w:rsidRDefault="00426506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0.003906</w:t>
            </w:r>
          </w:p>
        </w:tc>
        <w:tc>
          <w:tcPr>
            <w:tcW w:w="28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0C902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Significant difference</w:t>
            </w:r>
          </w:p>
        </w:tc>
      </w:tr>
      <w:tr w:rsidR="00755273" w:rsidRPr="00A5748D" w14:paraId="4D6221D8" w14:textId="77777777" w:rsidTr="000E0228">
        <w:trPr>
          <w:trHeight w:val="278"/>
        </w:trPr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44EB2" w14:textId="77777777" w:rsidR="00755273" w:rsidRPr="00A5748D" w:rsidRDefault="00755273" w:rsidP="000E0228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BCD71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Intra vs Post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54C88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 xml:space="preserve">V = </w:t>
            </w:r>
            <w:r w:rsidR="00426506" w:rsidRPr="00A5748D">
              <w:rPr>
                <w:rFonts w:asciiTheme="minorHAnsi" w:hAnsiTheme="minorHAnsi" w:cstheme="minorHAnsi"/>
                <w:color w:val="000000" w:themeColor="text1"/>
              </w:rPr>
              <w:t>35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5C722" w14:textId="77777777" w:rsidR="00755273" w:rsidRPr="00A5748D" w:rsidRDefault="00426506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0.1641</w:t>
            </w:r>
          </w:p>
        </w:tc>
        <w:tc>
          <w:tcPr>
            <w:tcW w:w="28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5595D" w14:textId="77777777" w:rsidR="00755273" w:rsidRPr="00A5748D" w:rsidRDefault="00755273" w:rsidP="000E0228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  <w:r w:rsidRPr="00A5748D">
              <w:rPr>
                <w:rFonts w:asciiTheme="minorHAnsi" w:hAnsiTheme="minorHAnsi" w:cstheme="minorHAnsi"/>
                <w:color w:val="000000" w:themeColor="text1"/>
              </w:rPr>
              <w:t>No significant difference</w:t>
            </w:r>
          </w:p>
        </w:tc>
      </w:tr>
    </w:tbl>
    <w:p w14:paraId="48B94C3C" w14:textId="77777777" w:rsidR="00755273" w:rsidRPr="00A5748D" w:rsidRDefault="00755273" w:rsidP="00755273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07AE81CD" w14:textId="3B6C0B84" w:rsidR="00AD226F" w:rsidRPr="00A5748D" w:rsidRDefault="00363989" w:rsidP="00363989">
      <w:pPr>
        <w:spacing w:before="240" w:after="240"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A5748D">
        <w:rPr>
          <w:rFonts w:asciiTheme="minorHAnsi" w:hAnsiTheme="minorHAnsi" w:cstheme="minorHAnsi"/>
          <w:b/>
          <w:bCs/>
          <w:color w:val="000000" w:themeColor="text1"/>
          <w:sz w:val="16"/>
          <w:szCs w:val="16"/>
        </w:rPr>
        <w:t>Table S2:</w:t>
      </w:r>
      <w:r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Results of the Wilcoxon signed-rank tests for meropenem and piperacillin for comparisons between Pre vs. Intra, Pre vs. Post, and Post vs. Intra with test statistic V, p-values and the results indicating the significance of differences based on</w:t>
      </w:r>
      <w:r w:rsidRPr="00A5748D">
        <w:rPr>
          <w:rFonts w:asciiTheme="minorHAnsi" w:hAnsiTheme="minorHAnsi" w:cstheme="minorHAnsi"/>
        </w:rPr>
        <w:t xml:space="preserve"> </w:t>
      </w:r>
      <w:r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with average Pre</w:t>
      </w:r>
      <w:r w:rsidR="00636A48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-</w:t>
      </w:r>
      <w:r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, Intra</w:t>
      </w:r>
      <w:r w:rsidR="00636A48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-</w:t>
      </w:r>
      <w:r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and Post</w:t>
      </w:r>
      <w:r w:rsidR="00636A48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-</w:t>
      </w:r>
      <w:r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values per patient.</w:t>
      </w:r>
    </w:p>
    <w:p w14:paraId="4CB64D72" w14:textId="77777777" w:rsidR="00AD226F" w:rsidRPr="00A5748D" w:rsidRDefault="00AD226F">
      <w:pPr>
        <w:rPr>
          <w:rFonts w:asciiTheme="minorHAnsi" w:hAnsiTheme="minorHAnsi" w:cstheme="minorHAnsi"/>
          <w:b/>
        </w:rPr>
      </w:pPr>
    </w:p>
    <w:p w14:paraId="08C5DC31" w14:textId="77777777" w:rsidR="007D5257" w:rsidRPr="00A5748D" w:rsidRDefault="007D5257">
      <w:pPr>
        <w:rPr>
          <w:rFonts w:asciiTheme="minorHAnsi" w:hAnsiTheme="minorHAnsi" w:cstheme="minorHAnsi"/>
          <w:noProof/>
        </w:rPr>
      </w:pPr>
    </w:p>
    <w:p w14:paraId="299D0C1C" w14:textId="77777777" w:rsidR="003B326A" w:rsidRPr="00A5748D" w:rsidRDefault="00B96926">
      <w:pPr>
        <w:rPr>
          <w:rFonts w:asciiTheme="minorHAnsi" w:hAnsiTheme="minorHAnsi" w:cstheme="minorHAnsi"/>
        </w:rPr>
      </w:pPr>
      <w:r w:rsidRPr="00A5748D">
        <w:rPr>
          <w:rFonts w:asciiTheme="minorHAnsi" w:hAnsiTheme="minorHAnsi" w:cstheme="minorHAnsi"/>
          <w:noProof/>
        </w:rPr>
        <w:lastRenderedPageBreak/>
        <w:t xml:space="preserve"> </w:t>
      </w:r>
      <w:r w:rsidRPr="00A5748D">
        <w:rPr>
          <w:rFonts w:asciiTheme="minorHAnsi" w:hAnsiTheme="minorHAnsi" w:cstheme="minorHAnsi"/>
          <w:noProof/>
          <w:lang w:val="en-IN" w:eastAsia="en-IN"/>
        </w:rPr>
        <w:drawing>
          <wp:inline distT="0" distB="0" distL="0" distR="0" wp14:anchorId="6FCE798D" wp14:editId="5F1A087D">
            <wp:extent cx="5731510" cy="3440430"/>
            <wp:effectExtent l="0" t="0" r="254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64C84" w14:textId="783685A6" w:rsidR="007D5257" w:rsidRPr="00A5748D" w:rsidRDefault="007D5257">
      <w:pPr>
        <w:rPr>
          <w:rFonts w:asciiTheme="minorHAnsi" w:hAnsiTheme="minorHAnsi" w:cstheme="minorHAnsi"/>
          <w:b/>
          <w:color w:val="000000" w:themeColor="text1"/>
          <w:sz w:val="16"/>
          <w:szCs w:val="16"/>
        </w:rPr>
      </w:pPr>
      <w:r w:rsidRPr="00A5748D">
        <w:rPr>
          <w:rFonts w:asciiTheme="minorHAnsi" w:hAnsiTheme="minorHAnsi" w:cstheme="minorHAnsi"/>
          <w:b/>
          <w:color w:val="000000" w:themeColor="text1"/>
          <w:sz w:val="16"/>
          <w:szCs w:val="16"/>
        </w:rPr>
        <w:t>Fig</w:t>
      </w:r>
      <w:r w:rsidR="000D718F" w:rsidRPr="00A5748D">
        <w:rPr>
          <w:rFonts w:asciiTheme="minorHAnsi" w:hAnsiTheme="minorHAnsi" w:cstheme="minorHAnsi"/>
          <w:b/>
          <w:color w:val="000000" w:themeColor="text1"/>
          <w:sz w:val="16"/>
          <w:szCs w:val="16"/>
        </w:rPr>
        <w:t>ure S1</w:t>
      </w:r>
      <w:r w:rsidRPr="00A5748D">
        <w:rPr>
          <w:rFonts w:asciiTheme="minorHAnsi" w:hAnsiTheme="minorHAnsi" w:cstheme="minorHAnsi"/>
          <w:b/>
          <w:color w:val="000000" w:themeColor="text1"/>
          <w:sz w:val="16"/>
          <w:szCs w:val="16"/>
        </w:rPr>
        <w:t xml:space="preserve">: </w:t>
      </w:r>
      <w:bookmarkStart w:id="1" w:name="_Hlk175061804"/>
      <w:r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Meropenem</w:t>
      </w:r>
      <w:r w:rsidR="00476FD2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concentration across different locations with </w:t>
      </w:r>
      <w:r w:rsidR="00810045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CK</w:t>
      </w:r>
      <w:r w:rsidR="00112464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RT-CS</w:t>
      </w:r>
      <w:r w:rsidR="00476FD2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  <w:r w:rsidR="00131C36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setup</w:t>
      </w:r>
      <w:r w:rsidR="00921759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.</w:t>
      </w:r>
      <w:bookmarkEnd w:id="1"/>
    </w:p>
    <w:p w14:paraId="06121C3A" w14:textId="77777777" w:rsidR="003B326A" w:rsidRPr="00A5748D" w:rsidRDefault="00B96926">
      <w:pPr>
        <w:rPr>
          <w:rFonts w:asciiTheme="minorHAnsi" w:hAnsiTheme="minorHAnsi" w:cstheme="minorHAnsi"/>
        </w:rPr>
      </w:pPr>
      <w:r w:rsidRPr="00A5748D">
        <w:rPr>
          <w:rFonts w:asciiTheme="minorHAnsi" w:hAnsiTheme="minorHAnsi" w:cstheme="minorHAnsi"/>
          <w:noProof/>
        </w:rPr>
        <w:lastRenderedPageBreak/>
        <w:t xml:space="preserve"> </w:t>
      </w:r>
      <w:r w:rsidRPr="00A5748D">
        <w:rPr>
          <w:rFonts w:asciiTheme="minorHAnsi" w:hAnsiTheme="minorHAnsi" w:cstheme="minorHAnsi"/>
          <w:noProof/>
          <w:lang w:val="en-IN" w:eastAsia="en-IN"/>
        </w:rPr>
        <w:drawing>
          <wp:inline distT="0" distB="0" distL="0" distR="0" wp14:anchorId="04C47D67" wp14:editId="010B91AB">
            <wp:extent cx="5731510" cy="5744210"/>
            <wp:effectExtent l="0" t="0" r="254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4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1A05A" w14:textId="57B6D2D8" w:rsidR="00AF15B1" w:rsidRPr="00A5748D" w:rsidRDefault="00131C36">
      <w:pPr>
        <w:rPr>
          <w:rFonts w:asciiTheme="minorHAnsi" w:hAnsiTheme="minorHAnsi" w:cstheme="minorHAnsi"/>
          <w:b/>
          <w:color w:val="000000" w:themeColor="text1"/>
          <w:sz w:val="16"/>
          <w:szCs w:val="16"/>
        </w:rPr>
      </w:pPr>
      <w:r w:rsidRPr="00A5748D">
        <w:rPr>
          <w:rFonts w:asciiTheme="minorHAnsi" w:hAnsiTheme="minorHAnsi" w:cstheme="minorHAnsi"/>
          <w:b/>
          <w:color w:val="000000" w:themeColor="text1"/>
          <w:sz w:val="16"/>
          <w:szCs w:val="16"/>
        </w:rPr>
        <w:t>Fig</w:t>
      </w:r>
      <w:r w:rsidR="000D718F" w:rsidRPr="00A5748D">
        <w:rPr>
          <w:rFonts w:asciiTheme="minorHAnsi" w:hAnsiTheme="minorHAnsi" w:cstheme="minorHAnsi"/>
          <w:b/>
          <w:color w:val="000000" w:themeColor="text1"/>
          <w:sz w:val="16"/>
          <w:szCs w:val="16"/>
        </w:rPr>
        <w:t>ure S2</w:t>
      </w:r>
      <w:r w:rsidRPr="00A5748D">
        <w:rPr>
          <w:rFonts w:asciiTheme="minorHAnsi" w:hAnsiTheme="minorHAnsi" w:cstheme="minorHAnsi"/>
          <w:b/>
          <w:color w:val="000000" w:themeColor="text1"/>
          <w:sz w:val="16"/>
          <w:szCs w:val="16"/>
        </w:rPr>
        <w:t>:</w:t>
      </w:r>
      <w:r w:rsidR="00AE4195" w:rsidRPr="00A5748D">
        <w:rPr>
          <w:rFonts w:asciiTheme="minorHAnsi" w:hAnsiTheme="minorHAnsi" w:cstheme="minorHAnsi"/>
          <w:b/>
          <w:color w:val="000000" w:themeColor="text1"/>
          <w:sz w:val="16"/>
          <w:szCs w:val="16"/>
        </w:rPr>
        <w:t xml:space="preserve"> </w:t>
      </w:r>
      <w:r w:rsidR="00AE4195" w:rsidRPr="00A5748D">
        <w:rPr>
          <w:rFonts w:asciiTheme="minorHAnsi" w:hAnsiTheme="minorHAnsi" w:cstheme="minorHAnsi"/>
          <w:bCs/>
          <w:color w:val="000000" w:themeColor="text1"/>
          <w:sz w:val="16"/>
          <w:szCs w:val="16"/>
        </w:rPr>
        <w:t xml:space="preserve">Meropenem concentration across different locations with </w:t>
      </w:r>
      <w:r w:rsidR="00810045" w:rsidRPr="00A5748D">
        <w:rPr>
          <w:rFonts w:asciiTheme="minorHAnsi" w:hAnsiTheme="minorHAnsi" w:cstheme="minorHAnsi"/>
          <w:bCs/>
          <w:color w:val="000000" w:themeColor="text1"/>
          <w:sz w:val="16"/>
          <w:szCs w:val="16"/>
        </w:rPr>
        <w:t>CK</w:t>
      </w:r>
      <w:r w:rsidR="00112464" w:rsidRPr="00A5748D">
        <w:rPr>
          <w:rFonts w:asciiTheme="minorHAnsi" w:hAnsiTheme="minorHAnsi" w:cstheme="minorHAnsi"/>
          <w:bCs/>
          <w:color w:val="000000" w:themeColor="text1"/>
          <w:sz w:val="16"/>
          <w:szCs w:val="16"/>
        </w:rPr>
        <w:t>RT-CS</w:t>
      </w:r>
      <w:r w:rsidR="00AE4195" w:rsidRPr="00A5748D">
        <w:rPr>
          <w:rFonts w:asciiTheme="minorHAnsi" w:hAnsiTheme="minorHAnsi" w:cstheme="minorHAnsi"/>
          <w:bCs/>
          <w:color w:val="000000" w:themeColor="text1"/>
          <w:sz w:val="16"/>
          <w:szCs w:val="16"/>
        </w:rPr>
        <w:t xml:space="preserve"> setup per patient.</w:t>
      </w:r>
    </w:p>
    <w:p w14:paraId="2801A13F" w14:textId="77777777" w:rsidR="003B326A" w:rsidRPr="00A5748D" w:rsidRDefault="00B96926">
      <w:pPr>
        <w:rPr>
          <w:rFonts w:asciiTheme="minorHAnsi" w:hAnsiTheme="minorHAnsi" w:cstheme="minorHAnsi"/>
        </w:rPr>
      </w:pPr>
      <w:r w:rsidRPr="00A5748D">
        <w:rPr>
          <w:rFonts w:asciiTheme="minorHAnsi" w:hAnsiTheme="minorHAnsi" w:cstheme="minorHAnsi"/>
          <w:noProof/>
        </w:rPr>
        <w:lastRenderedPageBreak/>
        <w:t xml:space="preserve"> </w:t>
      </w:r>
      <w:r w:rsidRPr="00A5748D">
        <w:rPr>
          <w:rFonts w:asciiTheme="minorHAnsi" w:hAnsiTheme="minorHAnsi" w:cstheme="minorHAnsi"/>
          <w:noProof/>
          <w:lang w:val="en-IN" w:eastAsia="en-IN"/>
        </w:rPr>
        <w:drawing>
          <wp:inline distT="0" distB="0" distL="0" distR="0" wp14:anchorId="33DFF7E8" wp14:editId="32364E42">
            <wp:extent cx="5731510" cy="3441700"/>
            <wp:effectExtent l="0" t="0" r="254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3ADCD" w14:textId="4CA16F9E" w:rsidR="00131C36" w:rsidRPr="00A5748D" w:rsidRDefault="007D5257" w:rsidP="00131C36">
      <w:pPr>
        <w:rPr>
          <w:rFonts w:asciiTheme="minorHAnsi" w:hAnsiTheme="minorHAnsi" w:cstheme="minorHAnsi"/>
          <w:b/>
          <w:color w:val="000000" w:themeColor="text1"/>
          <w:sz w:val="16"/>
          <w:szCs w:val="16"/>
        </w:rPr>
      </w:pPr>
      <w:r w:rsidRPr="00A5748D">
        <w:rPr>
          <w:rFonts w:asciiTheme="minorHAnsi" w:hAnsiTheme="minorHAnsi" w:cstheme="minorHAnsi"/>
          <w:b/>
          <w:color w:val="000000" w:themeColor="text1"/>
          <w:sz w:val="16"/>
          <w:szCs w:val="16"/>
        </w:rPr>
        <w:t>Fig</w:t>
      </w:r>
      <w:r w:rsidR="000D718F" w:rsidRPr="00A5748D">
        <w:rPr>
          <w:rFonts w:asciiTheme="minorHAnsi" w:hAnsiTheme="minorHAnsi" w:cstheme="minorHAnsi"/>
          <w:b/>
          <w:color w:val="000000" w:themeColor="text1"/>
          <w:sz w:val="16"/>
          <w:szCs w:val="16"/>
        </w:rPr>
        <w:t>ure S3</w:t>
      </w:r>
      <w:r w:rsidR="00131C36" w:rsidRPr="00A5748D">
        <w:rPr>
          <w:rFonts w:asciiTheme="minorHAnsi" w:hAnsiTheme="minorHAnsi" w:cstheme="minorHAnsi"/>
          <w:b/>
          <w:color w:val="000000" w:themeColor="text1"/>
          <w:sz w:val="16"/>
          <w:szCs w:val="16"/>
        </w:rPr>
        <w:t xml:space="preserve">: </w:t>
      </w:r>
      <w:r w:rsidR="00131C36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Piperacillin concentration across different locations with </w:t>
      </w:r>
      <w:r w:rsidR="00810045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CK</w:t>
      </w:r>
      <w:r w:rsidR="00112464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RT-CS</w:t>
      </w:r>
      <w:r w:rsidR="00131C36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set-up</w:t>
      </w:r>
    </w:p>
    <w:p w14:paraId="797F68FC" w14:textId="77777777" w:rsidR="007D5257" w:rsidRPr="00A5748D" w:rsidRDefault="007D5257">
      <w:pPr>
        <w:rPr>
          <w:rFonts w:asciiTheme="minorHAnsi" w:hAnsiTheme="minorHAnsi" w:cstheme="minorHAnsi"/>
          <w:b/>
          <w:color w:val="000000" w:themeColor="text1"/>
          <w:sz w:val="16"/>
          <w:szCs w:val="16"/>
        </w:rPr>
      </w:pPr>
    </w:p>
    <w:p w14:paraId="27EB91BF" w14:textId="77777777" w:rsidR="007D5257" w:rsidRPr="00A5748D" w:rsidRDefault="007D5257">
      <w:pPr>
        <w:rPr>
          <w:rFonts w:asciiTheme="minorHAnsi" w:hAnsiTheme="minorHAnsi" w:cstheme="minorHAnsi"/>
        </w:rPr>
      </w:pPr>
    </w:p>
    <w:p w14:paraId="13430C27" w14:textId="77777777" w:rsidR="00AF15B1" w:rsidRPr="00A5748D" w:rsidRDefault="00B96926">
      <w:pPr>
        <w:rPr>
          <w:rFonts w:asciiTheme="minorHAnsi" w:hAnsiTheme="minorHAnsi" w:cstheme="minorHAnsi"/>
        </w:rPr>
      </w:pPr>
      <w:r w:rsidRPr="00A5748D">
        <w:rPr>
          <w:rFonts w:asciiTheme="minorHAnsi" w:hAnsiTheme="minorHAnsi" w:cstheme="minorHAnsi"/>
          <w:noProof/>
        </w:rPr>
        <w:t xml:space="preserve"> </w:t>
      </w:r>
      <w:r w:rsidRPr="00A5748D">
        <w:rPr>
          <w:rFonts w:asciiTheme="minorHAnsi" w:hAnsiTheme="minorHAnsi" w:cstheme="minorHAnsi"/>
          <w:noProof/>
          <w:lang w:val="en-IN" w:eastAsia="en-IN"/>
        </w:rPr>
        <w:drawing>
          <wp:inline distT="0" distB="0" distL="0" distR="0" wp14:anchorId="68650A2F" wp14:editId="0744AB38">
            <wp:extent cx="5731510" cy="3441065"/>
            <wp:effectExtent l="0" t="0" r="254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5FDC0" w14:textId="5F225853" w:rsidR="003B326A" w:rsidRPr="00A5748D" w:rsidRDefault="00AF15B1">
      <w:pPr>
        <w:rPr>
          <w:rFonts w:asciiTheme="minorHAnsi" w:hAnsiTheme="minorHAnsi" w:cstheme="minorHAnsi"/>
          <w:b/>
        </w:rPr>
      </w:pPr>
      <w:r w:rsidRPr="00A5748D">
        <w:rPr>
          <w:rFonts w:asciiTheme="minorHAnsi" w:hAnsiTheme="minorHAnsi" w:cstheme="minorHAnsi"/>
          <w:b/>
          <w:color w:val="000000" w:themeColor="text1"/>
          <w:sz w:val="16"/>
          <w:szCs w:val="16"/>
        </w:rPr>
        <w:t>Fig</w:t>
      </w:r>
      <w:r w:rsidR="000D718F" w:rsidRPr="00A5748D">
        <w:rPr>
          <w:rFonts w:asciiTheme="minorHAnsi" w:hAnsiTheme="minorHAnsi" w:cstheme="minorHAnsi"/>
          <w:b/>
          <w:color w:val="000000" w:themeColor="text1"/>
          <w:sz w:val="16"/>
          <w:szCs w:val="16"/>
        </w:rPr>
        <w:t>ure S4</w:t>
      </w:r>
      <w:r w:rsidR="00131C36" w:rsidRPr="00A5748D">
        <w:rPr>
          <w:rFonts w:asciiTheme="minorHAnsi" w:hAnsiTheme="minorHAnsi" w:cstheme="minorHAnsi"/>
          <w:b/>
          <w:color w:val="000000" w:themeColor="text1"/>
          <w:sz w:val="16"/>
          <w:szCs w:val="16"/>
        </w:rPr>
        <w:t>:</w:t>
      </w:r>
      <w:r w:rsidR="00AE4195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Piperacillin concentration across different locations with </w:t>
      </w:r>
      <w:r w:rsidR="00810045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CK</w:t>
      </w:r>
      <w:r w:rsidR="00112464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RT-CS</w:t>
      </w:r>
      <w:r w:rsidR="00AE4195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set-up per patient</w:t>
      </w:r>
      <w:r w:rsidR="00861B79" w:rsidRPr="00A5748D">
        <w:rPr>
          <w:rFonts w:asciiTheme="minorHAnsi" w:hAnsiTheme="minorHAnsi" w:cstheme="minorHAnsi"/>
          <w:b/>
        </w:rPr>
        <w:br w:type="page"/>
      </w:r>
    </w:p>
    <w:p w14:paraId="48547076" w14:textId="77777777" w:rsidR="00040F74" w:rsidRPr="00A5748D" w:rsidRDefault="00040F74" w:rsidP="00C23308">
      <w:pPr>
        <w:rPr>
          <w:rFonts w:asciiTheme="minorHAnsi" w:hAnsiTheme="minorHAnsi" w:cstheme="minorHAnsi"/>
        </w:rPr>
      </w:pPr>
      <w:r w:rsidRPr="00A5748D">
        <w:rPr>
          <w:rFonts w:asciiTheme="minorHAnsi" w:hAnsiTheme="minorHAnsi" w:cstheme="minorHAnsi"/>
          <w:noProof/>
          <w:lang w:val="en-IN" w:eastAsia="en-IN"/>
        </w:rPr>
        <w:lastRenderedPageBreak/>
        <w:drawing>
          <wp:inline distT="0" distB="0" distL="0" distR="0" wp14:anchorId="706941FB" wp14:editId="111534B2">
            <wp:extent cx="5731510" cy="3052229"/>
            <wp:effectExtent l="0" t="0" r="2540" b="0"/>
            <wp:docPr id="2143640052" name="Picture 4" descr="Ein Bild, das Text, Screenshot, Farbigkeit, Diagramm enthält.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640052" name="Picture 4" descr="Ein Bild, das Text, Screenshot, Farbigkeit, Diagramm enthält.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52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6B442B" w14:textId="5C6CB758" w:rsidR="008C7E03" w:rsidRPr="00A5748D" w:rsidRDefault="0024414D" w:rsidP="00363989">
      <w:pPr>
        <w:spacing w:line="360" w:lineRule="auto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A5748D">
        <w:rPr>
          <w:rFonts w:asciiTheme="minorHAnsi" w:hAnsiTheme="minorHAnsi" w:cstheme="minorHAnsi"/>
          <w:b/>
          <w:color w:val="000000" w:themeColor="text1"/>
          <w:sz w:val="16"/>
          <w:szCs w:val="16"/>
        </w:rPr>
        <w:t>Figure S5:</w:t>
      </w:r>
      <w:r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Meropenem concentration [mg/L] for different patients and sam</w:t>
      </w:r>
      <w:r w:rsidR="00810045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pling points within the study CK</w:t>
      </w:r>
      <w:r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RT-CS setup. The plot illustrates the meropenem concentration at three different sampling points Pre, Intra, and Post taken simultaneously. Each point represents a sample collected from individual patients, with different shapes indicating the sampling location: Pre (circles), Intra (triangles), and Post (squares). The x-axis represents the specific </w:t>
      </w:r>
      <w:r w:rsidR="005B181C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time points</w:t>
      </w:r>
      <w:r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of sampling, </w:t>
      </w:r>
      <w:r w:rsidR="005B181C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labelled</w:t>
      </w:r>
      <w:r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chronologically. The </w:t>
      </w:r>
      <w:proofErr w:type="spellStart"/>
      <w:r w:rsidR="005B181C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colour</w:t>
      </w:r>
      <w:proofErr w:type="spellEnd"/>
      <w:r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of the points and lines corresponds to different patient IDs. </w:t>
      </w:r>
      <w:r w:rsidRPr="00A5748D">
        <w:rPr>
          <w:rFonts w:asciiTheme="minorHAnsi" w:hAnsiTheme="minorHAnsi" w:cstheme="minorHAnsi"/>
          <w:b/>
          <w:i/>
          <w:iCs/>
          <w:sz w:val="16"/>
          <w:szCs w:val="16"/>
        </w:rPr>
        <w:t>Abbreviations:</w:t>
      </w:r>
      <w:r w:rsidR="00810045" w:rsidRPr="00A5748D">
        <w:rPr>
          <w:rFonts w:asciiTheme="minorHAnsi" w:hAnsiTheme="minorHAnsi" w:cstheme="minorHAnsi"/>
          <w:bCs/>
          <w:sz w:val="16"/>
          <w:szCs w:val="16"/>
        </w:rPr>
        <w:t xml:space="preserve"> CK</w:t>
      </w:r>
      <w:r w:rsidRPr="00A5748D">
        <w:rPr>
          <w:rFonts w:asciiTheme="minorHAnsi" w:hAnsiTheme="minorHAnsi" w:cstheme="minorHAnsi"/>
          <w:bCs/>
          <w:sz w:val="16"/>
          <w:szCs w:val="16"/>
        </w:rPr>
        <w:t xml:space="preserve">RT-CS setup: Continuous Renal Replacement Therapy followed by </w:t>
      </w:r>
      <w:r w:rsidR="00B51475" w:rsidRPr="00A5748D">
        <w:rPr>
          <w:rFonts w:asciiTheme="minorHAnsi" w:hAnsiTheme="minorHAnsi" w:cstheme="minorHAnsi"/>
          <w:bCs/>
          <w:sz w:val="16"/>
          <w:szCs w:val="16"/>
        </w:rPr>
        <w:t>CS</w:t>
      </w:r>
      <w:r w:rsidR="00810045" w:rsidRPr="00A5748D">
        <w:rPr>
          <w:rFonts w:asciiTheme="minorHAnsi" w:hAnsiTheme="minorHAnsi" w:cstheme="minorHAnsi"/>
          <w:bCs/>
          <w:sz w:val="16"/>
          <w:szCs w:val="16"/>
        </w:rPr>
        <w:t>, Pre: before CK</w:t>
      </w:r>
      <w:r w:rsidRPr="00A5748D">
        <w:rPr>
          <w:rFonts w:asciiTheme="minorHAnsi" w:hAnsiTheme="minorHAnsi" w:cstheme="minorHAnsi"/>
          <w:bCs/>
          <w:sz w:val="16"/>
          <w:szCs w:val="16"/>
        </w:rPr>
        <w:t xml:space="preserve">RT- </w:t>
      </w:r>
      <w:r w:rsidR="00B51475" w:rsidRPr="00A5748D">
        <w:rPr>
          <w:rFonts w:asciiTheme="minorHAnsi" w:hAnsiTheme="minorHAnsi" w:cstheme="minorHAnsi"/>
          <w:bCs/>
          <w:sz w:val="16"/>
          <w:szCs w:val="16"/>
        </w:rPr>
        <w:t>CS</w:t>
      </w:r>
      <w:r w:rsidR="00810045" w:rsidRPr="00A5748D">
        <w:rPr>
          <w:rFonts w:asciiTheme="minorHAnsi" w:hAnsiTheme="minorHAnsi" w:cstheme="minorHAnsi"/>
          <w:bCs/>
          <w:sz w:val="16"/>
          <w:szCs w:val="16"/>
        </w:rPr>
        <w:t xml:space="preserve"> setup, Intra: between CK</w:t>
      </w:r>
      <w:r w:rsidRPr="00A5748D">
        <w:rPr>
          <w:rFonts w:asciiTheme="minorHAnsi" w:hAnsiTheme="minorHAnsi" w:cstheme="minorHAnsi"/>
          <w:bCs/>
          <w:sz w:val="16"/>
          <w:szCs w:val="16"/>
        </w:rPr>
        <w:t xml:space="preserve">RT and </w:t>
      </w:r>
      <w:r w:rsidR="00B51475" w:rsidRPr="00A5748D">
        <w:rPr>
          <w:rFonts w:asciiTheme="minorHAnsi" w:hAnsiTheme="minorHAnsi" w:cstheme="minorHAnsi"/>
          <w:bCs/>
          <w:sz w:val="16"/>
          <w:szCs w:val="16"/>
        </w:rPr>
        <w:t>CS</w:t>
      </w:r>
      <w:r w:rsidRPr="00A5748D">
        <w:rPr>
          <w:rFonts w:asciiTheme="minorHAnsi" w:hAnsiTheme="minorHAnsi" w:cstheme="minorHAnsi"/>
          <w:bCs/>
          <w:sz w:val="16"/>
          <w:szCs w:val="16"/>
        </w:rPr>
        <w:t>, Pos</w:t>
      </w:r>
      <w:r w:rsidR="00810045" w:rsidRPr="00A5748D">
        <w:rPr>
          <w:rFonts w:asciiTheme="minorHAnsi" w:hAnsiTheme="minorHAnsi" w:cstheme="minorHAnsi"/>
          <w:bCs/>
          <w:sz w:val="16"/>
          <w:szCs w:val="16"/>
        </w:rPr>
        <w:t>t: after CK</w:t>
      </w:r>
      <w:r w:rsidRPr="00A5748D">
        <w:rPr>
          <w:rFonts w:asciiTheme="minorHAnsi" w:hAnsiTheme="minorHAnsi" w:cstheme="minorHAnsi"/>
          <w:bCs/>
          <w:sz w:val="16"/>
          <w:szCs w:val="16"/>
        </w:rPr>
        <w:t>RT-</w:t>
      </w:r>
      <w:r w:rsidR="00B51475" w:rsidRPr="00A5748D">
        <w:rPr>
          <w:rFonts w:asciiTheme="minorHAnsi" w:hAnsiTheme="minorHAnsi" w:cstheme="minorHAnsi"/>
          <w:bCs/>
          <w:sz w:val="16"/>
          <w:szCs w:val="16"/>
        </w:rPr>
        <w:t>CS</w:t>
      </w:r>
      <w:r w:rsidRPr="00A5748D">
        <w:rPr>
          <w:rFonts w:asciiTheme="minorHAnsi" w:hAnsiTheme="minorHAnsi" w:cstheme="minorHAnsi"/>
          <w:bCs/>
          <w:sz w:val="16"/>
          <w:szCs w:val="16"/>
        </w:rPr>
        <w:t xml:space="preserve"> setup, ID: Identification number.</w:t>
      </w:r>
      <w:r w:rsidRPr="00A5748D">
        <w:rPr>
          <w:rFonts w:asciiTheme="minorHAnsi" w:hAnsiTheme="minorHAnsi" w:cstheme="minorHAnsi"/>
          <w:bCs/>
          <w:sz w:val="16"/>
          <w:szCs w:val="16"/>
        </w:rPr>
        <w:br/>
      </w:r>
      <w:r w:rsidRPr="00A5748D">
        <w:rPr>
          <w:rFonts w:asciiTheme="minorHAnsi" w:hAnsiTheme="minorHAnsi" w:cstheme="minorHAnsi"/>
          <w:bCs/>
          <w:sz w:val="16"/>
          <w:szCs w:val="16"/>
        </w:rPr>
        <w:br/>
      </w:r>
      <w:r w:rsidRPr="00A5748D">
        <w:rPr>
          <w:rFonts w:asciiTheme="minorHAnsi" w:hAnsiTheme="minorHAnsi" w:cstheme="minorHAnsi"/>
          <w:bCs/>
          <w:sz w:val="16"/>
          <w:szCs w:val="16"/>
        </w:rPr>
        <w:br/>
      </w:r>
      <w:r w:rsidRPr="00A5748D">
        <w:rPr>
          <w:rFonts w:asciiTheme="minorHAnsi" w:hAnsiTheme="minorHAnsi" w:cstheme="minorHAnsi"/>
          <w:bCs/>
          <w:sz w:val="16"/>
          <w:szCs w:val="16"/>
        </w:rPr>
        <w:br/>
      </w:r>
      <w:r w:rsidRPr="00A5748D">
        <w:rPr>
          <w:rFonts w:asciiTheme="minorHAnsi" w:hAnsiTheme="minorHAnsi" w:cstheme="minorHAnsi"/>
          <w:bCs/>
          <w:sz w:val="16"/>
          <w:szCs w:val="16"/>
        </w:rPr>
        <w:br/>
      </w:r>
      <w:r w:rsidRPr="00A5748D">
        <w:rPr>
          <w:rFonts w:asciiTheme="minorHAnsi" w:hAnsiTheme="minorHAnsi" w:cstheme="minorHAnsi"/>
          <w:bCs/>
          <w:sz w:val="16"/>
          <w:szCs w:val="16"/>
        </w:rPr>
        <w:br/>
      </w:r>
      <w:r w:rsidRPr="00A5748D">
        <w:rPr>
          <w:rFonts w:asciiTheme="minorHAnsi" w:hAnsiTheme="minorHAnsi" w:cstheme="minorHAnsi"/>
          <w:bCs/>
          <w:sz w:val="16"/>
          <w:szCs w:val="16"/>
        </w:rPr>
        <w:br/>
      </w:r>
      <w:r w:rsidRPr="00A5748D">
        <w:rPr>
          <w:rFonts w:asciiTheme="minorHAnsi" w:hAnsiTheme="minorHAnsi" w:cstheme="minorHAnsi"/>
          <w:bCs/>
          <w:sz w:val="16"/>
          <w:szCs w:val="16"/>
        </w:rPr>
        <w:br/>
      </w:r>
      <w:r w:rsidR="008C7E03" w:rsidRPr="00A5748D">
        <w:rPr>
          <w:rFonts w:asciiTheme="minorHAnsi" w:hAnsiTheme="minorHAnsi" w:cstheme="minorHAnsi"/>
          <w:noProof/>
          <w:lang w:val="en-IN" w:eastAsia="en-IN"/>
        </w:rPr>
        <w:drawing>
          <wp:inline distT="0" distB="0" distL="0" distR="0" wp14:anchorId="7593438A" wp14:editId="2D92EBC9">
            <wp:extent cx="5722569" cy="3048000"/>
            <wp:effectExtent l="0" t="0" r="0" b="0"/>
            <wp:docPr id="9388100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452" cy="3059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2315A4" w14:textId="230B42C7" w:rsidR="00D614F2" w:rsidRPr="004C73AE" w:rsidRDefault="008C7E03" w:rsidP="00363989">
      <w:pPr>
        <w:spacing w:line="360" w:lineRule="auto"/>
        <w:rPr>
          <w:rFonts w:asciiTheme="minorHAnsi" w:hAnsiTheme="minorHAnsi" w:cstheme="minorHAnsi"/>
        </w:rPr>
      </w:pPr>
      <w:r w:rsidRPr="00A5748D">
        <w:rPr>
          <w:rFonts w:asciiTheme="minorHAnsi" w:hAnsiTheme="minorHAnsi" w:cstheme="minorHAnsi"/>
          <w:b/>
          <w:color w:val="000000" w:themeColor="text1"/>
          <w:sz w:val="16"/>
          <w:szCs w:val="16"/>
        </w:rPr>
        <w:lastRenderedPageBreak/>
        <w:t>Figure S6:</w:t>
      </w:r>
      <w:r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Piperacillin concentration [mg/L] for different patients and sam</w:t>
      </w:r>
      <w:r w:rsidR="00810045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pling points within the study CK</w:t>
      </w:r>
      <w:r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RT-CS setup. The plot illustrates the piperacillin concentration at three different sampling points</w:t>
      </w:r>
      <w:r w:rsidR="0024414D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  <w:r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Pre</w:t>
      </w:r>
      <w:r w:rsidR="0024414D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, </w:t>
      </w:r>
      <w:r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Intra</w:t>
      </w:r>
      <w:r w:rsidR="0024414D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, </w:t>
      </w:r>
      <w:r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and Post</w:t>
      </w:r>
      <w:r w:rsidR="0024414D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  <w:r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taken simultaneously. Each point represents a sample collected from individual patients, with different shapes indicating the sampling location: Pre (circles), Intra (triangles), and Post (squares). The x-axis represents the specific </w:t>
      </w:r>
      <w:r w:rsidR="005B181C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time points</w:t>
      </w:r>
      <w:r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of sampling, </w:t>
      </w:r>
      <w:r w:rsidR="005B181C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labelled</w:t>
      </w:r>
      <w:r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chronologically. The </w:t>
      </w:r>
      <w:proofErr w:type="spellStart"/>
      <w:r w:rsidR="005B181C"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>colour</w:t>
      </w:r>
      <w:proofErr w:type="spellEnd"/>
      <w:r w:rsidRPr="00A5748D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of the points and lines corresponds to different patient IDs. </w:t>
      </w:r>
      <w:r w:rsidRPr="00A5748D">
        <w:rPr>
          <w:rFonts w:asciiTheme="minorHAnsi" w:hAnsiTheme="minorHAnsi" w:cstheme="minorHAnsi"/>
          <w:b/>
          <w:i/>
          <w:iCs/>
          <w:sz w:val="16"/>
          <w:szCs w:val="16"/>
        </w:rPr>
        <w:t>Abbreviations:</w:t>
      </w:r>
      <w:r w:rsidR="00810045" w:rsidRPr="00A5748D">
        <w:rPr>
          <w:rFonts w:asciiTheme="minorHAnsi" w:hAnsiTheme="minorHAnsi" w:cstheme="minorHAnsi"/>
          <w:bCs/>
          <w:sz w:val="16"/>
          <w:szCs w:val="16"/>
        </w:rPr>
        <w:t xml:space="preserve"> CK</w:t>
      </w:r>
      <w:r w:rsidRPr="00A5748D">
        <w:rPr>
          <w:rFonts w:asciiTheme="minorHAnsi" w:hAnsiTheme="minorHAnsi" w:cstheme="minorHAnsi"/>
          <w:bCs/>
          <w:sz w:val="16"/>
          <w:szCs w:val="16"/>
        </w:rPr>
        <w:t xml:space="preserve">RT-CS setup: Continuous Renal Replacement Therapy followed by </w:t>
      </w:r>
      <w:r w:rsidR="00B51475" w:rsidRPr="00A5748D">
        <w:rPr>
          <w:rFonts w:asciiTheme="minorHAnsi" w:hAnsiTheme="minorHAnsi" w:cstheme="minorHAnsi"/>
          <w:bCs/>
          <w:sz w:val="16"/>
          <w:szCs w:val="16"/>
        </w:rPr>
        <w:t>CS</w:t>
      </w:r>
      <w:r w:rsidR="00810045" w:rsidRPr="00A5748D">
        <w:rPr>
          <w:rFonts w:asciiTheme="minorHAnsi" w:hAnsiTheme="minorHAnsi" w:cstheme="minorHAnsi"/>
          <w:bCs/>
          <w:sz w:val="16"/>
          <w:szCs w:val="16"/>
        </w:rPr>
        <w:t>, Pre: before CK</w:t>
      </w:r>
      <w:r w:rsidRPr="00A5748D">
        <w:rPr>
          <w:rFonts w:asciiTheme="minorHAnsi" w:hAnsiTheme="minorHAnsi" w:cstheme="minorHAnsi"/>
          <w:bCs/>
          <w:sz w:val="16"/>
          <w:szCs w:val="16"/>
        </w:rPr>
        <w:t xml:space="preserve">RT- </w:t>
      </w:r>
      <w:r w:rsidR="00B51475" w:rsidRPr="00A5748D">
        <w:rPr>
          <w:rFonts w:asciiTheme="minorHAnsi" w:hAnsiTheme="minorHAnsi" w:cstheme="minorHAnsi"/>
          <w:bCs/>
          <w:sz w:val="16"/>
          <w:szCs w:val="16"/>
        </w:rPr>
        <w:t>CS</w:t>
      </w:r>
      <w:r w:rsidR="00810045" w:rsidRPr="00A5748D">
        <w:rPr>
          <w:rFonts w:asciiTheme="minorHAnsi" w:hAnsiTheme="minorHAnsi" w:cstheme="minorHAnsi"/>
          <w:bCs/>
          <w:sz w:val="16"/>
          <w:szCs w:val="16"/>
        </w:rPr>
        <w:t xml:space="preserve"> setup, Intra: between CK</w:t>
      </w:r>
      <w:r w:rsidRPr="00A5748D">
        <w:rPr>
          <w:rFonts w:asciiTheme="minorHAnsi" w:hAnsiTheme="minorHAnsi" w:cstheme="minorHAnsi"/>
          <w:bCs/>
          <w:sz w:val="16"/>
          <w:szCs w:val="16"/>
        </w:rPr>
        <w:t xml:space="preserve">RT and </w:t>
      </w:r>
      <w:r w:rsidR="00B51475" w:rsidRPr="00A5748D">
        <w:rPr>
          <w:rFonts w:asciiTheme="minorHAnsi" w:hAnsiTheme="minorHAnsi" w:cstheme="minorHAnsi"/>
          <w:bCs/>
          <w:sz w:val="16"/>
          <w:szCs w:val="16"/>
        </w:rPr>
        <w:t>CS</w:t>
      </w:r>
      <w:r w:rsidR="00810045" w:rsidRPr="00A5748D">
        <w:rPr>
          <w:rFonts w:asciiTheme="minorHAnsi" w:hAnsiTheme="minorHAnsi" w:cstheme="minorHAnsi"/>
          <w:bCs/>
          <w:sz w:val="16"/>
          <w:szCs w:val="16"/>
        </w:rPr>
        <w:t>, Post: after CK</w:t>
      </w:r>
      <w:r w:rsidRPr="00A5748D">
        <w:rPr>
          <w:rFonts w:asciiTheme="minorHAnsi" w:hAnsiTheme="minorHAnsi" w:cstheme="minorHAnsi"/>
          <w:bCs/>
          <w:sz w:val="16"/>
          <w:szCs w:val="16"/>
        </w:rPr>
        <w:t>RT-</w:t>
      </w:r>
      <w:r w:rsidR="00B51475" w:rsidRPr="00A5748D">
        <w:rPr>
          <w:rFonts w:asciiTheme="minorHAnsi" w:hAnsiTheme="minorHAnsi" w:cstheme="minorHAnsi"/>
          <w:bCs/>
          <w:sz w:val="16"/>
          <w:szCs w:val="16"/>
        </w:rPr>
        <w:t>CS</w:t>
      </w:r>
      <w:r w:rsidRPr="00A5748D">
        <w:rPr>
          <w:rFonts w:asciiTheme="minorHAnsi" w:hAnsiTheme="minorHAnsi" w:cstheme="minorHAnsi"/>
          <w:bCs/>
          <w:sz w:val="16"/>
          <w:szCs w:val="16"/>
        </w:rPr>
        <w:t xml:space="preserve"> setup</w:t>
      </w:r>
      <w:r w:rsidR="0024414D" w:rsidRPr="00A5748D">
        <w:rPr>
          <w:rFonts w:asciiTheme="minorHAnsi" w:hAnsiTheme="minorHAnsi" w:cstheme="minorHAnsi"/>
          <w:bCs/>
          <w:sz w:val="16"/>
          <w:szCs w:val="16"/>
        </w:rPr>
        <w:t>, ID: Identification number.</w:t>
      </w:r>
    </w:p>
    <w:sectPr w:rsidR="00D614F2" w:rsidRPr="004C73AE" w:rsidSect="006251AD">
      <w:footerReference w:type="default" r:id="rId15"/>
      <w:pgSz w:w="11906" w:h="16838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053DE2" w16cex:dateUtc="2024-12-12T09:48:00Z"/>
  <w16cex:commentExtensible w16cex:durableId="2B05384B" w16cex:dateUtc="2024-12-12T09:24:00Z"/>
  <w16cex:commentExtensible w16cex:durableId="2AF86AFF" w16cex:dateUtc="2024-12-02T16:21:00Z"/>
  <w16cex:commentExtensible w16cex:durableId="261E41EE" w16cex:dateUtc="2024-12-03T09:13:00Z"/>
  <w16cex:commentExtensible w16cex:durableId="36815273" w16cex:dateUtc="2024-12-03T09:13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32603" w14:textId="77777777" w:rsidR="00696173" w:rsidRDefault="00696173" w:rsidP="00B51475">
      <w:pPr>
        <w:spacing w:after="0" w:line="240" w:lineRule="auto"/>
      </w:pPr>
      <w:r>
        <w:separator/>
      </w:r>
    </w:p>
  </w:endnote>
  <w:endnote w:type="continuationSeparator" w:id="0">
    <w:p w14:paraId="303D1EEE" w14:textId="77777777" w:rsidR="00696173" w:rsidRDefault="00696173" w:rsidP="00B51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rité Text Office">
    <w:altName w:val="Calibri"/>
    <w:charset w:val="00"/>
    <w:family w:val="auto"/>
    <w:pitch w:val="variable"/>
    <w:sig w:usb0="A00002FF" w:usb1="4000207B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9854956"/>
      <w:docPartObj>
        <w:docPartGallery w:val="Page Numbers (Bottom of Page)"/>
        <w:docPartUnique/>
      </w:docPartObj>
    </w:sdtPr>
    <w:sdtEndPr/>
    <w:sdtContent>
      <w:p w14:paraId="5552B90A" w14:textId="3DE80D7B" w:rsidR="00696173" w:rsidRDefault="0069617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1AD" w:rsidRPr="006251AD">
          <w:rPr>
            <w:noProof/>
            <w:lang w:val="de-DE"/>
          </w:rPr>
          <w:t>1</w:t>
        </w:r>
        <w:r>
          <w:fldChar w:fldCharType="end"/>
        </w:r>
      </w:p>
    </w:sdtContent>
  </w:sdt>
  <w:p w14:paraId="61918CE6" w14:textId="77777777" w:rsidR="00696173" w:rsidRDefault="006961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E1688" w14:textId="77777777" w:rsidR="00696173" w:rsidRDefault="00696173" w:rsidP="00B51475">
      <w:pPr>
        <w:spacing w:after="0" w:line="240" w:lineRule="auto"/>
      </w:pPr>
      <w:r>
        <w:separator/>
      </w:r>
    </w:p>
  </w:footnote>
  <w:footnote w:type="continuationSeparator" w:id="0">
    <w:p w14:paraId="6547FDB5" w14:textId="77777777" w:rsidR="00696173" w:rsidRDefault="00696173" w:rsidP="00B514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B31F5"/>
    <w:multiLevelType w:val="hybridMultilevel"/>
    <w:tmpl w:val="0FA6B9A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C4FD5"/>
    <w:multiLevelType w:val="hybridMultilevel"/>
    <w:tmpl w:val="BFBC1AE0"/>
    <w:lvl w:ilvl="0" w:tplc="452E8D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63A68"/>
    <w:multiLevelType w:val="hybridMultilevel"/>
    <w:tmpl w:val="E2FEE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hideSpellingErrors/>
  <w:hideGrammaticalErrors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ezsDS2MLM0sTQ3MLdQ0lEKTi0uzszPAykwqgUAzta5SSwAAAA="/>
  </w:docVars>
  <w:rsids>
    <w:rsidRoot w:val="003B326A"/>
    <w:rsid w:val="00017FBC"/>
    <w:rsid w:val="00024259"/>
    <w:rsid w:val="000328E2"/>
    <w:rsid w:val="00040F74"/>
    <w:rsid w:val="00044509"/>
    <w:rsid w:val="000466C8"/>
    <w:rsid w:val="0006261D"/>
    <w:rsid w:val="000662B2"/>
    <w:rsid w:val="0007135A"/>
    <w:rsid w:val="0007201D"/>
    <w:rsid w:val="00084EE7"/>
    <w:rsid w:val="00090573"/>
    <w:rsid w:val="000A1407"/>
    <w:rsid w:val="000A480A"/>
    <w:rsid w:val="000A6121"/>
    <w:rsid w:val="000B7DC3"/>
    <w:rsid w:val="000C1508"/>
    <w:rsid w:val="000C1886"/>
    <w:rsid w:val="000D003D"/>
    <w:rsid w:val="000D3264"/>
    <w:rsid w:val="000D4A9C"/>
    <w:rsid w:val="000D718F"/>
    <w:rsid w:val="000E0228"/>
    <w:rsid w:val="001009BF"/>
    <w:rsid w:val="00112464"/>
    <w:rsid w:val="001140F1"/>
    <w:rsid w:val="001172EF"/>
    <w:rsid w:val="001212D8"/>
    <w:rsid w:val="001269B8"/>
    <w:rsid w:val="00127556"/>
    <w:rsid w:val="00131C36"/>
    <w:rsid w:val="001510AD"/>
    <w:rsid w:val="00151825"/>
    <w:rsid w:val="00161A76"/>
    <w:rsid w:val="00162FD9"/>
    <w:rsid w:val="00163E8B"/>
    <w:rsid w:val="00164169"/>
    <w:rsid w:val="001738FF"/>
    <w:rsid w:val="00173FE1"/>
    <w:rsid w:val="001814DD"/>
    <w:rsid w:val="00190430"/>
    <w:rsid w:val="00194376"/>
    <w:rsid w:val="00196072"/>
    <w:rsid w:val="001A407B"/>
    <w:rsid w:val="001B64B8"/>
    <w:rsid w:val="001C30EF"/>
    <w:rsid w:val="001D4A55"/>
    <w:rsid w:val="001D4AA0"/>
    <w:rsid w:val="001E41B5"/>
    <w:rsid w:val="001E5020"/>
    <w:rsid w:val="001F1ADA"/>
    <w:rsid w:val="001F71FC"/>
    <w:rsid w:val="002014FC"/>
    <w:rsid w:val="00204C35"/>
    <w:rsid w:val="00204F03"/>
    <w:rsid w:val="00212759"/>
    <w:rsid w:val="00213413"/>
    <w:rsid w:val="0022197E"/>
    <w:rsid w:val="0022277E"/>
    <w:rsid w:val="002275BE"/>
    <w:rsid w:val="002342AA"/>
    <w:rsid w:val="0023622B"/>
    <w:rsid w:val="00236B44"/>
    <w:rsid w:val="0024414D"/>
    <w:rsid w:val="002457AB"/>
    <w:rsid w:val="002514C3"/>
    <w:rsid w:val="0025364E"/>
    <w:rsid w:val="00254E7D"/>
    <w:rsid w:val="00261F05"/>
    <w:rsid w:val="0026447F"/>
    <w:rsid w:val="002653CA"/>
    <w:rsid w:val="00266E1C"/>
    <w:rsid w:val="00282352"/>
    <w:rsid w:val="00283B20"/>
    <w:rsid w:val="00297CC1"/>
    <w:rsid w:val="002A1396"/>
    <w:rsid w:val="002A3E9A"/>
    <w:rsid w:val="002A6EAB"/>
    <w:rsid w:val="002B0472"/>
    <w:rsid w:val="002B264C"/>
    <w:rsid w:val="002B37B4"/>
    <w:rsid w:val="002B3D97"/>
    <w:rsid w:val="002C0243"/>
    <w:rsid w:val="002F4DFA"/>
    <w:rsid w:val="002F7B00"/>
    <w:rsid w:val="003005CA"/>
    <w:rsid w:val="003132D6"/>
    <w:rsid w:val="00313484"/>
    <w:rsid w:val="003179D9"/>
    <w:rsid w:val="00322E1F"/>
    <w:rsid w:val="00330246"/>
    <w:rsid w:val="003402C8"/>
    <w:rsid w:val="00342398"/>
    <w:rsid w:val="00342552"/>
    <w:rsid w:val="00362A39"/>
    <w:rsid w:val="00363989"/>
    <w:rsid w:val="003761FF"/>
    <w:rsid w:val="003918AF"/>
    <w:rsid w:val="003B25B1"/>
    <w:rsid w:val="003B326A"/>
    <w:rsid w:val="003B46D0"/>
    <w:rsid w:val="003B4892"/>
    <w:rsid w:val="003D083B"/>
    <w:rsid w:val="003D0C8E"/>
    <w:rsid w:val="003E7278"/>
    <w:rsid w:val="003F0D71"/>
    <w:rsid w:val="003F3238"/>
    <w:rsid w:val="003F76A0"/>
    <w:rsid w:val="004020D2"/>
    <w:rsid w:val="004104E2"/>
    <w:rsid w:val="00415FC9"/>
    <w:rsid w:val="00426506"/>
    <w:rsid w:val="00447142"/>
    <w:rsid w:val="00451227"/>
    <w:rsid w:val="00462FFD"/>
    <w:rsid w:val="00475A15"/>
    <w:rsid w:val="00476FD2"/>
    <w:rsid w:val="00480945"/>
    <w:rsid w:val="00485B90"/>
    <w:rsid w:val="0049514A"/>
    <w:rsid w:val="004A242D"/>
    <w:rsid w:val="004B22EF"/>
    <w:rsid w:val="004B62CC"/>
    <w:rsid w:val="004C73AE"/>
    <w:rsid w:val="004D2FD7"/>
    <w:rsid w:val="004D684E"/>
    <w:rsid w:val="004E3C72"/>
    <w:rsid w:val="004F2808"/>
    <w:rsid w:val="004F6987"/>
    <w:rsid w:val="00500569"/>
    <w:rsid w:val="00511641"/>
    <w:rsid w:val="0051625D"/>
    <w:rsid w:val="00517FDD"/>
    <w:rsid w:val="0053143A"/>
    <w:rsid w:val="00534E50"/>
    <w:rsid w:val="00541893"/>
    <w:rsid w:val="005438F8"/>
    <w:rsid w:val="00546ABC"/>
    <w:rsid w:val="00553AD4"/>
    <w:rsid w:val="00561A84"/>
    <w:rsid w:val="00565F97"/>
    <w:rsid w:val="005733CB"/>
    <w:rsid w:val="005750E3"/>
    <w:rsid w:val="00577F1D"/>
    <w:rsid w:val="005826EB"/>
    <w:rsid w:val="00582BDF"/>
    <w:rsid w:val="00596184"/>
    <w:rsid w:val="005A33AA"/>
    <w:rsid w:val="005A49D0"/>
    <w:rsid w:val="005A5605"/>
    <w:rsid w:val="005A6EFD"/>
    <w:rsid w:val="005B03E8"/>
    <w:rsid w:val="005B181C"/>
    <w:rsid w:val="005B3F49"/>
    <w:rsid w:val="005B5364"/>
    <w:rsid w:val="005B6677"/>
    <w:rsid w:val="005C5CF7"/>
    <w:rsid w:val="005E6587"/>
    <w:rsid w:val="005F49B0"/>
    <w:rsid w:val="00601013"/>
    <w:rsid w:val="00604DE0"/>
    <w:rsid w:val="00610C20"/>
    <w:rsid w:val="00625017"/>
    <w:rsid w:val="006251AD"/>
    <w:rsid w:val="00626078"/>
    <w:rsid w:val="00626B86"/>
    <w:rsid w:val="00636320"/>
    <w:rsid w:val="00636A48"/>
    <w:rsid w:val="00641EC4"/>
    <w:rsid w:val="00643998"/>
    <w:rsid w:val="006463FD"/>
    <w:rsid w:val="00650446"/>
    <w:rsid w:val="006528D5"/>
    <w:rsid w:val="00657D5B"/>
    <w:rsid w:val="006671C1"/>
    <w:rsid w:val="0067237B"/>
    <w:rsid w:val="006833E2"/>
    <w:rsid w:val="00683D24"/>
    <w:rsid w:val="00684CEB"/>
    <w:rsid w:val="00686F8B"/>
    <w:rsid w:val="00692C43"/>
    <w:rsid w:val="00695DBD"/>
    <w:rsid w:val="00696173"/>
    <w:rsid w:val="006A76DE"/>
    <w:rsid w:val="006B6B00"/>
    <w:rsid w:val="006C37C8"/>
    <w:rsid w:val="006E0F7B"/>
    <w:rsid w:val="006E71C8"/>
    <w:rsid w:val="006F3D52"/>
    <w:rsid w:val="006F40B6"/>
    <w:rsid w:val="006F5F5A"/>
    <w:rsid w:val="007035CA"/>
    <w:rsid w:val="00733029"/>
    <w:rsid w:val="007474C9"/>
    <w:rsid w:val="007543B9"/>
    <w:rsid w:val="00755273"/>
    <w:rsid w:val="00771E8C"/>
    <w:rsid w:val="00773A46"/>
    <w:rsid w:val="007A2AE7"/>
    <w:rsid w:val="007A3DA8"/>
    <w:rsid w:val="007A4742"/>
    <w:rsid w:val="007B2454"/>
    <w:rsid w:val="007B4091"/>
    <w:rsid w:val="007B621A"/>
    <w:rsid w:val="007D5257"/>
    <w:rsid w:val="007E74A5"/>
    <w:rsid w:val="007F6170"/>
    <w:rsid w:val="007F7597"/>
    <w:rsid w:val="007F7E41"/>
    <w:rsid w:val="0080537F"/>
    <w:rsid w:val="00806549"/>
    <w:rsid w:val="00810045"/>
    <w:rsid w:val="0083588C"/>
    <w:rsid w:val="00840588"/>
    <w:rsid w:val="00843E49"/>
    <w:rsid w:val="008510A6"/>
    <w:rsid w:val="00854C02"/>
    <w:rsid w:val="00861B79"/>
    <w:rsid w:val="00864C66"/>
    <w:rsid w:val="008731A2"/>
    <w:rsid w:val="00876C56"/>
    <w:rsid w:val="00881AB3"/>
    <w:rsid w:val="00885241"/>
    <w:rsid w:val="00887DBA"/>
    <w:rsid w:val="00892245"/>
    <w:rsid w:val="008B1A65"/>
    <w:rsid w:val="008C7E03"/>
    <w:rsid w:val="008D341E"/>
    <w:rsid w:val="008F37F8"/>
    <w:rsid w:val="008F7130"/>
    <w:rsid w:val="00910830"/>
    <w:rsid w:val="00915E5C"/>
    <w:rsid w:val="00921759"/>
    <w:rsid w:val="009235C6"/>
    <w:rsid w:val="0093508F"/>
    <w:rsid w:val="009352E8"/>
    <w:rsid w:val="00936E5A"/>
    <w:rsid w:val="009375E6"/>
    <w:rsid w:val="00937E05"/>
    <w:rsid w:val="00942160"/>
    <w:rsid w:val="009514DD"/>
    <w:rsid w:val="00953D91"/>
    <w:rsid w:val="00956780"/>
    <w:rsid w:val="0095779F"/>
    <w:rsid w:val="00962E81"/>
    <w:rsid w:val="00972BAB"/>
    <w:rsid w:val="00973C62"/>
    <w:rsid w:val="0098620F"/>
    <w:rsid w:val="009876F6"/>
    <w:rsid w:val="00994C4A"/>
    <w:rsid w:val="00994E5C"/>
    <w:rsid w:val="00996464"/>
    <w:rsid w:val="00997995"/>
    <w:rsid w:val="009A19F7"/>
    <w:rsid w:val="009A5FB9"/>
    <w:rsid w:val="009C1C41"/>
    <w:rsid w:val="009D2ECA"/>
    <w:rsid w:val="009D5A4E"/>
    <w:rsid w:val="009F1A62"/>
    <w:rsid w:val="00A011A5"/>
    <w:rsid w:val="00A05452"/>
    <w:rsid w:val="00A074CF"/>
    <w:rsid w:val="00A11894"/>
    <w:rsid w:val="00A11DBE"/>
    <w:rsid w:val="00A11F74"/>
    <w:rsid w:val="00A1389F"/>
    <w:rsid w:val="00A1406A"/>
    <w:rsid w:val="00A218B1"/>
    <w:rsid w:val="00A319CC"/>
    <w:rsid w:val="00A32D3E"/>
    <w:rsid w:val="00A34451"/>
    <w:rsid w:val="00A42574"/>
    <w:rsid w:val="00A43FFA"/>
    <w:rsid w:val="00A468C4"/>
    <w:rsid w:val="00A52805"/>
    <w:rsid w:val="00A53DFC"/>
    <w:rsid w:val="00A55029"/>
    <w:rsid w:val="00A5748D"/>
    <w:rsid w:val="00A57D97"/>
    <w:rsid w:val="00A61C49"/>
    <w:rsid w:val="00A95CD8"/>
    <w:rsid w:val="00A95D27"/>
    <w:rsid w:val="00A9600A"/>
    <w:rsid w:val="00A97710"/>
    <w:rsid w:val="00AA2A84"/>
    <w:rsid w:val="00AA3574"/>
    <w:rsid w:val="00AC4DEA"/>
    <w:rsid w:val="00AD226F"/>
    <w:rsid w:val="00AD2713"/>
    <w:rsid w:val="00AE03D9"/>
    <w:rsid w:val="00AE4195"/>
    <w:rsid w:val="00AF15B1"/>
    <w:rsid w:val="00B05933"/>
    <w:rsid w:val="00B158BA"/>
    <w:rsid w:val="00B2356D"/>
    <w:rsid w:val="00B314DA"/>
    <w:rsid w:val="00B449DA"/>
    <w:rsid w:val="00B511A2"/>
    <w:rsid w:val="00B51475"/>
    <w:rsid w:val="00B51C2D"/>
    <w:rsid w:val="00B57F21"/>
    <w:rsid w:val="00B60609"/>
    <w:rsid w:val="00B60D02"/>
    <w:rsid w:val="00B65731"/>
    <w:rsid w:val="00B70515"/>
    <w:rsid w:val="00B73CFD"/>
    <w:rsid w:val="00B76E3D"/>
    <w:rsid w:val="00B90A91"/>
    <w:rsid w:val="00B96926"/>
    <w:rsid w:val="00BA0428"/>
    <w:rsid w:val="00BA5BEC"/>
    <w:rsid w:val="00BA6EF8"/>
    <w:rsid w:val="00BC166B"/>
    <w:rsid w:val="00BC2A0E"/>
    <w:rsid w:val="00BC38DE"/>
    <w:rsid w:val="00BC521B"/>
    <w:rsid w:val="00BC64CA"/>
    <w:rsid w:val="00BD426E"/>
    <w:rsid w:val="00BD4E72"/>
    <w:rsid w:val="00BD6886"/>
    <w:rsid w:val="00BE1EDF"/>
    <w:rsid w:val="00BE4A2E"/>
    <w:rsid w:val="00BF5972"/>
    <w:rsid w:val="00C05BA4"/>
    <w:rsid w:val="00C12499"/>
    <w:rsid w:val="00C17CB5"/>
    <w:rsid w:val="00C23308"/>
    <w:rsid w:val="00C31136"/>
    <w:rsid w:val="00C311FF"/>
    <w:rsid w:val="00C33486"/>
    <w:rsid w:val="00C33939"/>
    <w:rsid w:val="00C416CE"/>
    <w:rsid w:val="00C570F2"/>
    <w:rsid w:val="00C6557C"/>
    <w:rsid w:val="00C658FF"/>
    <w:rsid w:val="00C65DBD"/>
    <w:rsid w:val="00C663FE"/>
    <w:rsid w:val="00C77A96"/>
    <w:rsid w:val="00C8408F"/>
    <w:rsid w:val="00C86D97"/>
    <w:rsid w:val="00CB3871"/>
    <w:rsid w:val="00CB7F05"/>
    <w:rsid w:val="00CC6BF8"/>
    <w:rsid w:val="00CD454B"/>
    <w:rsid w:val="00CE2298"/>
    <w:rsid w:val="00CF5975"/>
    <w:rsid w:val="00D02E3A"/>
    <w:rsid w:val="00D05F14"/>
    <w:rsid w:val="00D11704"/>
    <w:rsid w:val="00D21DFC"/>
    <w:rsid w:val="00D244A4"/>
    <w:rsid w:val="00D359C6"/>
    <w:rsid w:val="00D406E6"/>
    <w:rsid w:val="00D47121"/>
    <w:rsid w:val="00D50ECE"/>
    <w:rsid w:val="00D614F2"/>
    <w:rsid w:val="00D64C77"/>
    <w:rsid w:val="00D66B7A"/>
    <w:rsid w:val="00D67EB9"/>
    <w:rsid w:val="00D9655F"/>
    <w:rsid w:val="00DB118F"/>
    <w:rsid w:val="00DC1C3A"/>
    <w:rsid w:val="00DE1014"/>
    <w:rsid w:val="00DE6AC7"/>
    <w:rsid w:val="00DE7685"/>
    <w:rsid w:val="00E02934"/>
    <w:rsid w:val="00E03596"/>
    <w:rsid w:val="00E07BA8"/>
    <w:rsid w:val="00E346BB"/>
    <w:rsid w:val="00E52041"/>
    <w:rsid w:val="00E60AD7"/>
    <w:rsid w:val="00E740D1"/>
    <w:rsid w:val="00E75E5D"/>
    <w:rsid w:val="00E906BC"/>
    <w:rsid w:val="00EC3DBD"/>
    <w:rsid w:val="00ED4DB2"/>
    <w:rsid w:val="00EE72EB"/>
    <w:rsid w:val="00EF107D"/>
    <w:rsid w:val="00F021C2"/>
    <w:rsid w:val="00F11CE4"/>
    <w:rsid w:val="00F12477"/>
    <w:rsid w:val="00F12F76"/>
    <w:rsid w:val="00F15810"/>
    <w:rsid w:val="00F203AA"/>
    <w:rsid w:val="00F25CB9"/>
    <w:rsid w:val="00F33BB7"/>
    <w:rsid w:val="00F40D11"/>
    <w:rsid w:val="00F471B2"/>
    <w:rsid w:val="00F539BC"/>
    <w:rsid w:val="00F539ED"/>
    <w:rsid w:val="00F54E5E"/>
    <w:rsid w:val="00F66D24"/>
    <w:rsid w:val="00F72BA6"/>
    <w:rsid w:val="00F73765"/>
    <w:rsid w:val="00F80F97"/>
    <w:rsid w:val="00F810AB"/>
    <w:rsid w:val="00F81463"/>
    <w:rsid w:val="00F84C2F"/>
    <w:rsid w:val="00F86CC1"/>
    <w:rsid w:val="00F9329B"/>
    <w:rsid w:val="00F969B2"/>
    <w:rsid w:val="00F96C12"/>
    <w:rsid w:val="00FAA899"/>
    <w:rsid w:val="00FB4448"/>
    <w:rsid w:val="00FD1E8B"/>
    <w:rsid w:val="00FE0B62"/>
    <w:rsid w:val="00FF705C"/>
    <w:rsid w:val="01005F62"/>
    <w:rsid w:val="01133338"/>
    <w:rsid w:val="011F02BA"/>
    <w:rsid w:val="01BBAC36"/>
    <w:rsid w:val="027B939E"/>
    <w:rsid w:val="02809A74"/>
    <w:rsid w:val="02D40EDC"/>
    <w:rsid w:val="02E50B8A"/>
    <w:rsid w:val="03093B46"/>
    <w:rsid w:val="037B6E5C"/>
    <w:rsid w:val="041FB696"/>
    <w:rsid w:val="042BAFC2"/>
    <w:rsid w:val="044C34DE"/>
    <w:rsid w:val="04555CEA"/>
    <w:rsid w:val="04908DC4"/>
    <w:rsid w:val="04A54B18"/>
    <w:rsid w:val="054555EC"/>
    <w:rsid w:val="059583BF"/>
    <w:rsid w:val="059A6EEF"/>
    <w:rsid w:val="0647FB26"/>
    <w:rsid w:val="06C80125"/>
    <w:rsid w:val="07285ECF"/>
    <w:rsid w:val="07A383CA"/>
    <w:rsid w:val="07B2D6E1"/>
    <w:rsid w:val="07CB0AA1"/>
    <w:rsid w:val="07FFCC47"/>
    <w:rsid w:val="08143D34"/>
    <w:rsid w:val="08659CF1"/>
    <w:rsid w:val="08A06284"/>
    <w:rsid w:val="0916FDBA"/>
    <w:rsid w:val="09343EB1"/>
    <w:rsid w:val="09977C5B"/>
    <w:rsid w:val="0999AA78"/>
    <w:rsid w:val="09E98FE8"/>
    <w:rsid w:val="0A30D89A"/>
    <w:rsid w:val="0A43539E"/>
    <w:rsid w:val="0A498058"/>
    <w:rsid w:val="0A8CCC1F"/>
    <w:rsid w:val="0AA870DF"/>
    <w:rsid w:val="0AAEAA79"/>
    <w:rsid w:val="0AD0419B"/>
    <w:rsid w:val="0AF1E22B"/>
    <w:rsid w:val="0B159BD4"/>
    <w:rsid w:val="0B6D31FD"/>
    <w:rsid w:val="0B95C527"/>
    <w:rsid w:val="0BA57FA6"/>
    <w:rsid w:val="0BA63D2D"/>
    <w:rsid w:val="0BD5B984"/>
    <w:rsid w:val="0C2D3270"/>
    <w:rsid w:val="0C3A12F0"/>
    <w:rsid w:val="0C4F8802"/>
    <w:rsid w:val="0CB62F38"/>
    <w:rsid w:val="0CE98B21"/>
    <w:rsid w:val="0D282975"/>
    <w:rsid w:val="0D911C32"/>
    <w:rsid w:val="0DC9F7A5"/>
    <w:rsid w:val="0E54701B"/>
    <w:rsid w:val="0E5F973E"/>
    <w:rsid w:val="0E66B443"/>
    <w:rsid w:val="0E672282"/>
    <w:rsid w:val="0E696364"/>
    <w:rsid w:val="0E9097B2"/>
    <w:rsid w:val="0F01A086"/>
    <w:rsid w:val="0F1C702D"/>
    <w:rsid w:val="0F231382"/>
    <w:rsid w:val="0F403DCD"/>
    <w:rsid w:val="0F5B0BA7"/>
    <w:rsid w:val="0F7F2781"/>
    <w:rsid w:val="0F92F978"/>
    <w:rsid w:val="0F97C320"/>
    <w:rsid w:val="0FA3A33C"/>
    <w:rsid w:val="0FA77F53"/>
    <w:rsid w:val="10366781"/>
    <w:rsid w:val="104E87A5"/>
    <w:rsid w:val="1075ADD9"/>
    <w:rsid w:val="10B82AB4"/>
    <w:rsid w:val="10E5DB59"/>
    <w:rsid w:val="10F87DF5"/>
    <w:rsid w:val="110497A8"/>
    <w:rsid w:val="1143B049"/>
    <w:rsid w:val="1164274B"/>
    <w:rsid w:val="11663B22"/>
    <w:rsid w:val="11D902E0"/>
    <w:rsid w:val="12321578"/>
    <w:rsid w:val="124A6F4D"/>
    <w:rsid w:val="125F6F77"/>
    <w:rsid w:val="1282C293"/>
    <w:rsid w:val="12F1A27E"/>
    <w:rsid w:val="12F4839E"/>
    <w:rsid w:val="1304A93A"/>
    <w:rsid w:val="14A9755C"/>
    <w:rsid w:val="14B04993"/>
    <w:rsid w:val="14B3CD65"/>
    <w:rsid w:val="15BE71FC"/>
    <w:rsid w:val="15F2643B"/>
    <w:rsid w:val="15FAB059"/>
    <w:rsid w:val="1607219C"/>
    <w:rsid w:val="1619C683"/>
    <w:rsid w:val="163B1E4C"/>
    <w:rsid w:val="164B9565"/>
    <w:rsid w:val="16880153"/>
    <w:rsid w:val="16F9A2BA"/>
    <w:rsid w:val="1740518C"/>
    <w:rsid w:val="1742D1CF"/>
    <w:rsid w:val="17691CA0"/>
    <w:rsid w:val="17BC688F"/>
    <w:rsid w:val="17E3906E"/>
    <w:rsid w:val="17F8E619"/>
    <w:rsid w:val="181DB603"/>
    <w:rsid w:val="184348F3"/>
    <w:rsid w:val="184A37FC"/>
    <w:rsid w:val="1873C275"/>
    <w:rsid w:val="1927C735"/>
    <w:rsid w:val="19BE0549"/>
    <w:rsid w:val="19C19979"/>
    <w:rsid w:val="1A10C83C"/>
    <w:rsid w:val="1A840BB4"/>
    <w:rsid w:val="1A981E32"/>
    <w:rsid w:val="1A9A8AFD"/>
    <w:rsid w:val="1A9BF9A5"/>
    <w:rsid w:val="1ADD0674"/>
    <w:rsid w:val="1AE85B52"/>
    <w:rsid w:val="1AF8C8B2"/>
    <w:rsid w:val="1B2EB341"/>
    <w:rsid w:val="1B3648B2"/>
    <w:rsid w:val="1B7F2C04"/>
    <w:rsid w:val="1BA20E74"/>
    <w:rsid w:val="1BA8BC9E"/>
    <w:rsid w:val="1C02BF03"/>
    <w:rsid w:val="1CA1F73C"/>
    <w:rsid w:val="1CAC9944"/>
    <w:rsid w:val="1CE7BD21"/>
    <w:rsid w:val="1D1BAB7F"/>
    <w:rsid w:val="1D73D856"/>
    <w:rsid w:val="1D78CB8D"/>
    <w:rsid w:val="1D7E1D65"/>
    <w:rsid w:val="1D8E62D0"/>
    <w:rsid w:val="1DA68748"/>
    <w:rsid w:val="1DB2EEB2"/>
    <w:rsid w:val="1E0961DE"/>
    <w:rsid w:val="1E0A7E92"/>
    <w:rsid w:val="1E6B81DA"/>
    <w:rsid w:val="1F3927A2"/>
    <w:rsid w:val="1F52EFF8"/>
    <w:rsid w:val="1F774E63"/>
    <w:rsid w:val="1F85F5E6"/>
    <w:rsid w:val="1F9FE1F0"/>
    <w:rsid w:val="1FD6F3EE"/>
    <w:rsid w:val="20012AA6"/>
    <w:rsid w:val="20CB6FCF"/>
    <w:rsid w:val="20CC897A"/>
    <w:rsid w:val="20FDC884"/>
    <w:rsid w:val="210919C8"/>
    <w:rsid w:val="212C44EC"/>
    <w:rsid w:val="2196452B"/>
    <w:rsid w:val="21FBBCFB"/>
    <w:rsid w:val="21FFDB11"/>
    <w:rsid w:val="226956AB"/>
    <w:rsid w:val="2289414B"/>
    <w:rsid w:val="22EA13B0"/>
    <w:rsid w:val="233E14B5"/>
    <w:rsid w:val="2356C41A"/>
    <w:rsid w:val="23694AAE"/>
    <w:rsid w:val="23FA14E2"/>
    <w:rsid w:val="24573759"/>
    <w:rsid w:val="24755681"/>
    <w:rsid w:val="247A4D26"/>
    <w:rsid w:val="247EDCB4"/>
    <w:rsid w:val="24A23F70"/>
    <w:rsid w:val="24C3B0E5"/>
    <w:rsid w:val="24C8DD80"/>
    <w:rsid w:val="24F65159"/>
    <w:rsid w:val="2535BFEC"/>
    <w:rsid w:val="2541F7AD"/>
    <w:rsid w:val="257CF776"/>
    <w:rsid w:val="259C0A00"/>
    <w:rsid w:val="25DE97D2"/>
    <w:rsid w:val="2602ED8B"/>
    <w:rsid w:val="26052FFF"/>
    <w:rsid w:val="262B4983"/>
    <w:rsid w:val="2657DC38"/>
    <w:rsid w:val="265FB3A2"/>
    <w:rsid w:val="26854DC0"/>
    <w:rsid w:val="268CE652"/>
    <w:rsid w:val="26907A05"/>
    <w:rsid w:val="26B06FC7"/>
    <w:rsid w:val="26B7A1CE"/>
    <w:rsid w:val="26E9CF7D"/>
    <w:rsid w:val="279D5F75"/>
    <w:rsid w:val="27CF2A4A"/>
    <w:rsid w:val="28547C7C"/>
    <w:rsid w:val="289FEE6F"/>
    <w:rsid w:val="2929B641"/>
    <w:rsid w:val="29B68018"/>
    <w:rsid w:val="29D308FA"/>
    <w:rsid w:val="2A064BE9"/>
    <w:rsid w:val="2A0F857B"/>
    <w:rsid w:val="2AAC5CF5"/>
    <w:rsid w:val="2AD5AA18"/>
    <w:rsid w:val="2AF0B554"/>
    <w:rsid w:val="2B15F96F"/>
    <w:rsid w:val="2B26AC6B"/>
    <w:rsid w:val="2B49E5D4"/>
    <w:rsid w:val="2B87F242"/>
    <w:rsid w:val="2BA50136"/>
    <w:rsid w:val="2BAE7958"/>
    <w:rsid w:val="2BB9DBD4"/>
    <w:rsid w:val="2BE2EFAB"/>
    <w:rsid w:val="2C3DE378"/>
    <w:rsid w:val="2C6275D3"/>
    <w:rsid w:val="2C7763EF"/>
    <w:rsid w:val="2CA4A68F"/>
    <w:rsid w:val="2D371922"/>
    <w:rsid w:val="2D54EFD6"/>
    <w:rsid w:val="2D6B977C"/>
    <w:rsid w:val="2D8F9A34"/>
    <w:rsid w:val="2DA22203"/>
    <w:rsid w:val="2DFF8761"/>
    <w:rsid w:val="2E252CC3"/>
    <w:rsid w:val="2E3DC8BA"/>
    <w:rsid w:val="2E482354"/>
    <w:rsid w:val="2E619C2E"/>
    <w:rsid w:val="2E6EF71C"/>
    <w:rsid w:val="2E987BA5"/>
    <w:rsid w:val="2F02110E"/>
    <w:rsid w:val="2F215CAD"/>
    <w:rsid w:val="2FBE03B6"/>
    <w:rsid w:val="300E9DE3"/>
    <w:rsid w:val="306A6495"/>
    <w:rsid w:val="30744C1B"/>
    <w:rsid w:val="30C225A1"/>
    <w:rsid w:val="310257BF"/>
    <w:rsid w:val="310A8996"/>
    <w:rsid w:val="311178E1"/>
    <w:rsid w:val="3181BEC4"/>
    <w:rsid w:val="3187505E"/>
    <w:rsid w:val="31A538A3"/>
    <w:rsid w:val="327B2D47"/>
    <w:rsid w:val="32DBAC50"/>
    <w:rsid w:val="32E64F6A"/>
    <w:rsid w:val="332B8FE0"/>
    <w:rsid w:val="335BFAA7"/>
    <w:rsid w:val="33933F9E"/>
    <w:rsid w:val="33A81383"/>
    <w:rsid w:val="33F2B087"/>
    <w:rsid w:val="35729204"/>
    <w:rsid w:val="35B6DF32"/>
    <w:rsid w:val="35E6054C"/>
    <w:rsid w:val="3621C576"/>
    <w:rsid w:val="36230490"/>
    <w:rsid w:val="36AFDC4E"/>
    <w:rsid w:val="36BE7DAC"/>
    <w:rsid w:val="36D0B7FC"/>
    <w:rsid w:val="376259F1"/>
    <w:rsid w:val="38135506"/>
    <w:rsid w:val="3814B8DC"/>
    <w:rsid w:val="384D5333"/>
    <w:rsid w:val="38AFF64D"/>
    <w:rsid w:val="3927623C"/>
    <w:rsid w:val="396EBC91"/>
    <w:rsid w:val="39886BC2"/>
    <w:rsid w:val="39971A90"/>
    <w:rsid w:val="39B7CF12"/>
    <w:rsid w:val="39C09176"/>
    <w:rsid w:val="39C6E91B"/>
    <w:rsid w:val="3A09344A"/>
    <w:rsid w:val="3A1922C5"/>
    <w:rsid w:val="3A7B0776"/>
    <w:rsid w:val="3AB82A77"/>
    <w:rsid w:val="3ADE1676"/>
    <w:rsid w:val="3AF1813A"/>
    <w:rsid w:val="3B7CD657"/>
    <w:rsid w:val="3BA33065"/>
    <w:rsid w:val="3BE998B3"/>
    <w:rsid w:val="3CB26159"/>
    <w:rsid w:val="3CE3CB6A"/>
    <w:rsid w:val="3CF26B34"/>
    <w:rsid w:val="3D5C2949"/>
    <w:rsid w:val="3D6108B3"/>
    <w:rsid w:val="3D86576F"/>
    <w:rsid w:val="3D8F9E40"/>
    <w:rsid w:val="3DA75A8C"/>
    <w:rsid w:val="3DC19DF3"/>
    <w:rsid w:val="3DFB220C"/>
    <w:rsid w:val="3E3051B3"/>
    <w:rsid w:val="3ECFF40C"/>
    <w:rsid w:val="3F7F37A5"/>
    <w:rsid w:val="3F8689FE"/>
    <w:rsid w:val="3F999CBB"/>
    <w:rsid w:val="3FB31552"/>
    <w:rsid w:val="3FEBAECE"/>
    <w:rsid w:val="400EDE19"/>
    <w:rsid w:val="403BC2BE"/>
    <w:rsid w:val="404FE767"/>
    <w:rsid w:val="407203B4"/>
    <w:rsid w:val="40B6B029"/>
    <w:rsid w:val="415A79E1"/>
    <w:rsid w:val="425B907F"/>
    <w:rsid w:val="42657412"/>
    <w:rsid w:val="42736073"/>
    <w:rsid w:val="4279EE1E"/>
    <w:rsid w:val="42E2A5A8"/>
    <w:rsid w:val="42E791FF"/>
    <w:rsid w:val="42FD649F"/>
    <w:rsid w:val="446FCB98"/>
    <w:rsid w:val="447DF166"/>
    <w:rsid w:val="4493441A"/>
    <w:rsid w:val="44DA6B16"/>
    <w:rsid w:val="44E6037D"/>
    <w:rsid w:val="451CE0C8"/>
    <w:rsid w:val="4536BB0F"/>
    <w:rsid w:val="453C3230"/>
    <w:rsid w:val="4561B913"/>
    <w:rsid w:val="4589B1DD"/>
    <w:rsid w:val="45AAFC40"/>
    <w:rsid w:val="46245598"/>
    <w:rsid w:val="464C4F63"/>
    <w:rsid w:val="467637EB"/>
    <w:rsid w:val="46959F38"/>
    <w:rsid w:val="46CF772A"/>
    <w:rsid w:val="46D7AABA"/>
    <w:rsid w:val="46DEBE60"/>
    <w:rsid w:val="46F652F3"/>
    <w:rsid w:val="4706FB48"/>
    <w:rsid w:val="4768FED6"/>
    <w:rsid w:val="47B368F9"/>
    <w:rsid w:val="47F6D2C9"/>
    <w:rsid w:val="485C50E8"/>
    <w:rsid w:val="489D3160"/>
    <w:rsid w:val="48CCD29C"/>
    <w:rsid w:val="48E30491"/>
    <w:rsid w:val="4938FBCA"/>
    <w:rsid w:val="4952F411"/>
    <w:rsid w:val="4967270E"/>
    <w:rsid w:val="4A14A24F"/>
    <w:rsid w:val="4A3794A0"/>
    <w:rsid w:val="4A3DBF4B"/>
    <w:rsid w:val="4A618F91"/>
    <w:rsid w:val="4A63713D"/>
    <w:rsid w:val="4AA69E27"/>
    <w:rsid w:val="4AAA01B0"/>
    <w:rsid w:val="4AAF65AB"/>
    <w:rsid w:val="4AAFDBDE"/>
    <w:rsid w:val="4B042F50"/>
    <w:rsid w:val="4B13A03B"/>
    <w:rsid w:val="4B6A540C"/>
    <w:rsid w:val="4B9BCEC5"/>
    <w:rsid w:val="4B9C7234"/>
    <w:rsid w:val="4BA27A60"/>
    <w:rsid w:val="4BC4EBC3"/>
    <w:rsid w:val="4BDB0EC1"/>
    <w:rsid w:val="4BE36D9A"/>
    <w:rsid w:val="4BEB833B"/>
    <w:rsid w:val="4C2C1D2D"/>
    <w:rsid w:val="4D087B9E"/>
    <w:rsid w:val="4D65D93C"/>
    <w:rsid w:val="4D709A67"/>
    <w:rsid w:val="4D7D3F91"/>
    <w:rsid w:val="4D8B7827"/>
    <w:rsid w:val="4E1BA68D"/>
    <w:rsid w:val="4E547C30"/>
    <w:rsid w:val="4E599F28"/>
    <w:rsid w:val="4E8B7CEA"/>
    <w:rsid w:val="4EFBC61E"/>
    <w:rsid w:val="4F2976E0"/>
    <w:rsid w:val="4F8C3C78"/>
    <w:rsid w:val="4FE0D54B"/>
    <w:rsid w:val="50000412"/>
    <w:rsid w:val="50217531"/>
    <w:rsid w:val="5022BE17"/>
    <w:rsid w:val="50234EB2"/>
    <w:rsid w:val="505161AD"/>
    <w:rsid w:val="50794CE5"/>
    <w:rsid w:val="50CBE65E"/>
    <w:rsid w:val="50D603D0"/>
    <w:rsid w:val="50E550E1"/>
    <w:rsid w:val="51A27758"/>
    <w:rsid w:val="5243F682"/>
    <w:rsid w:val="5252B9E2"/>
    <w:rsid w:val="52744591"/>
    <w:rsid w:val="530B5A84"/>
    <w:rsid w:val="530B6F19"/>
    <w:rsid w:val="530F39D4"/>
    <w:rsid w:val="5366421C"/>
    <w:rsid w:val="538928AE"/>
    <w:rsid w:val="538E6C76"/>
    <w:rsid w:val="539FDCAE"/>
    <w:rsid w:val="53A351DB"/>
    <w:rsid w:val="53D04CDB"/>
    <w:rsid w:val="53EF71B5"/>
    <w:rsid w:val="5426C580"/>
    <w:rsid w:val="54BE1A03"/>
    <w:rsid w:val="54C4BBC4"/>
    <w:rsid w:val="54C91D60"/>
    <w:rsid w:val="54D95868"/>
    <w:rsid w:val="556A5D3E"/>
    <w:rsid w:val="55CBBCFE"/>
    <w:rsid w:val="56116E60"/>
    <w:rsid w:val="561960C3"/>
    <w:rsid w:val="5621D5AD"/>
    <w:rsid w:val="565CBB7B"/>
    <w:rsid w:val="567C5E1C"/>
    <w:rsid w:val="56C0ABFD"/>
    <w:rsid w:val="56F27627"/>
    <w:rsid w:val="5719C2E6"/>
    <w:rsid w:val="57265E22"/>
    <w:rsid w:val="572B4E9E"/>
    <w:rsid w:val="573FF8A1"/>
    <w:rsid w:val="57429D3A"/>
    <w:rsid w:val="57510E95"/>
    <w:rsid w:val="5751DA02"/>
    <w:rsid w:val="57B71BC4"/>
    <w:rsid w:val="57C8B003"/>
    <w:rsid w:val="57F97E07"/>
    <w:rsid w:val="581B5452"/>
    <w:rsid w:val="5879C77C"/>
    <w:rsid w:val="5897A08C"/>
    <w:rsid w:val="59381F5A"/>
    <w:rsid w:val="59392933"/>
    <w:rsid w:val="59854A14"/>
    <w:rsid w:val="59B8F59F"/>
    <w:rsid w:val="59D5F843"/>
    <w:rsid w:val="5A0F029A"/>
    <w:rsid w:val="5A599A21"/>
    <w:rsid w:val="5A751F81"/>
    <w:rsid w:val="5A904139"/>
    <w:rsid w:val="5B08C5A9"/>
    <w:rsid w:val="5B4AF1AE"/>
    <w:rsid w:val="5B559C8A"/>
    <w:rsid w:val="5B66F8A5"/>
    <w:rsid w:val="5B7CA055"/>
    <w:rsid w:val="5BF9CBAE"/>
    <w:rsid w:val="5BFF04B3"/>
    <w:rsid w:val="5C0A7B99"/>
    <w:rsid w:val="5C260697"/>
    <w:rsid w:val="5C6DFE87"/>
    <w:rsid w:val="5C8CC349"/>
    <w:rsid w:val="5CED26E2"/>
    <w:rsid w:val="5D6123E7"/>
    <w:rsid w:val="5D85E6AE"/>
    <w:rsid w:val="5E1BA958"/>
    <w:rsid w:val="5E7778CB"/>
    <w:rsid w:val="5F725A3B"/>
    <w:rsid w:val="5F8101A6"/>
    <w:rsid w:val="5F8FCE78"/>
    <w:rsid w:val="5FC6B0B6"/>
    <w:rsid w:val="5FE59885"/>
    <w:rsid w:val="600B0E43"/>
    <w:rsid w:val="6054FA7C"/>
    <w:rsid w:val="606EF4F3"/>
    <w:rsid w:val="60AD261A"/>
    <w:rsid w:val="61048149"/>
    <w:rsid w:val="61129974"/>
    <w:rsid w:val="612F71AE"/>
    <w:rsid w:val="614F3161"/>
    <w:rsid w:val="61937B0E"/>
    <w:rsid w:val="619F2388"/>
    <w:rsid w:val="61C4564D"/>
    <w:rsid w:val="61D950D9"/>
    <w:rsid w:val="6223DC2E"/>
    <w:rsid w:val="627B0AEB"/>
    <w:rsid w:val="62FF0CCA"/>
    <w:rsid w:val="630669C8"/>
    <w:rsid w:val="6351F519"/>
    <w:rsid w:val="638565BF"/>
    <w:rsid w:val="63B8ECFA"/>
    <w:rsid w:val="63CBFB00"/>
    <w:rsid w:val="648904F2"/>
    <w:rsid w:val="64A000E1"/>
    <w:rsid w:val="64BA183D"/>
    <w:rsid w:val="64C04A9B"/>
    <w:rsid w:val="64D6317B"/>
    <w:rsid w:val="6546A293"/>
    <w:rsid w:val="6571F8C4"/>
    <w:rsid w:val="659FCC3F"/>
    <w:rsid w:val="660AA193"/>
    <w:rsid w:val="66654EEC"/>
    <w:rsid w:val="66764BD4"/>
    <w:rsid w:val="669D2D53"/>
    <w:rsid w:val="66B42F47"/>
    <w:rsid w:val="6754D834"/>
    <w:rsid w:val="6773BCDD"/>
    <w:rsid w:val="67845093"/>
    <w:rsid w:val="67A63289"/>
    <w:rsid w:val="67ABAFF5"/>
    <w:rsid w:val="67C19899"/>
    <w:rsid w:val="67F85742"/>
    <w:rsid w:val="68415614"/>
    <w:rsid w:val="684FFEE2"/>
    <w:rsid w:val="68843A26"/>
    <w:rsid w:val="693A5370"/>
    <w:rsid w:val="69B518D8"/>
    <w:rsid w:val="69C5BA1D"/>
    <w:rsid w:val="69D78EB8"/>
    <w:rsid w:val="6A71E299"/>
    <w:rsid w:val="6A838B75"/>
    <w:rsid w:val="6A83C9F6"/>
    <w:rsid w:val="6A85E74A"/>
    <w:rsid w:val="6AB62E8D"/>
    <w:rsid w:val="6B9B5992"/>
    <w:rsid w:val="6BAF90FF"/>
    <w:rsid w:val="6C16A143"/>
    <w:rsid w:val="6C7DD731"/>
    <w:rsid w:val="6C8ABCA5"/>
    <w:rsid w:val="6C9A1146"/>
    <w:rsid w:val="6CC6D425"/>
    <w:rsid w:val="6D1BA301"/>
    <w:rsid w:val="6D348CA4"/>
    <w:rsid w:val="6D721359"/>
    <w:rsid w:val="6D72D9D3"/>
    <w:rsid w:val="6D98661C"/>
    <w:rsid w:val="6DEAD8EA"/>
    <w:rsid w:val="6E31EF12"/>
    <w:rsid w:val="6E84D112"/>
    <w:rsid w:val="6E9C7915"/>
    <w:rsid w:val="6EC98687"/>
    <w:rsid w:val="6F1533D1"/>
    <w:rsid w:val="6F9C37D3"/>
    <w:rsid w:val="6FAE9CC4"/>
    <w:rsid w:val="70192BAA"/>
    <w:rsid w:val="701BD569"/>
    <w:rsid w:val="702735CE"/>
    <w:rsid w:val="702D5BDE"/>
    <w:rsid w:val="7177AC1D"/>
    <w:rsid w:val="71912ADE"/>
    <w:rsid w:val="71C684CF"/>
    <w:rsid w:val="71CAE1C8"/>
    <w:rsid w:val="720909C4"/>
    <w:rsid w:val="721ED258"/>
    <w:rsid w:val="7226A73F"/>
    <w:rsid w:val="726CC273"/>
    <w:rsid w:val="72A66FDA"/>
    <w:rsid w:val="72ADD355"/>
    <w:rsid w:val="73474BDF"/>
    <w:rsid w:val="736594CF"/>
    <w:rsid w:val="737A9029"/>
    <w:rsid w:val="73EEB88D"/>
    <w:rsid w:val="73F05EE7"/>
    <w:rsid w:val="7414374E"/>
    <w:rsid w:val="741BBB6B"/>
    <w:rsid w:val="74251FFA"/>
    <w:rsid w:val="742B9260"/>
    <w:rsid w:val="7446DC42"/>
    <w:rsid w:val="74669CD8"/>
    <w:rsid w:val="749EC8F6"/>
    <w:rsid w:val="74C82B88"/>
    <w:rsid w:val="74E0D954"/>
    <w:rsid w:val="753CD76D"/>
    <w:rsid w:val="75A69310"/>
    <w:rsid w:val="75F3AF4A"/>
    <w:rsid w:val="7676CFA0"/>
    <w:rsid w:val="76EA32C0"/>
    <w:rsid w:val="7721C17C"/>
    <w:rsid w:val="77682658"/>
    <w:rsid w:val="77B088A1"/>
    <w:rsid w:val="77C80712"/>
    <w:rsid w:val="7807E75F"/>
    <w:rsid w:val="783761E2"/>
    <w:rsid w:val="788F30E7"/>
    <w:rsid w:val="78E85BCB"/>
    <w:rsid w:val="7946C45E"/>
    <w:rsid w:val="79B0299F"/>
    <w:rsid w:val="7A2A8598"/>
    <w:rsid w:val="7A4963B9"/>
    <w:rsid w:val="7A7B6231"/>
    <w:rsid w:val="7AE151C8"/>
    <w:rsid w:val="7B089973"/>
    <w:rsid w:val="7B18FFAE"/>
    <w:rsid w:val="7B957C2C"/>
    <w:rsid w:val="7BA7C171"/>
    <w:rsid w:val="7BB836DF"/>
    <w:rsid w:val="7BF47685"/>
    <w:rsid w:val="7C2BF8E9"/>
    <w:rsid w:val="7C674832"/>
    <w:rsid w:val="7C9A5AA0"/>
    <w:rsid w:val="7CC8D2EC"/>
    <w:rsid w:val="7CD9C730"/>
    <w:rsid w:val="7CE83BBE"/>
    <w:rsid w:val="7D390F67"/>
    <w:rsid w:val="7E2E1E2E"/>
    <w:rsid w:val="7E447456"/>
    <w:rsid w:val="7E621BE7"/>
    <w:rsid w:val="7E908CEA"/>
    <w:rsid w:val="7EA562C9"/>
    <w:rsid w:val="7EC4A6EB"/>
    <w:rsid w:val="7ED1B6D7"/>
    <w:rsid w:val="7EE1EB90"/>
    <w:rsid w:val="7EFF4910"/>
    <w:rsid w:val="7F070B27"/>
    <w:rsid w:val="7F55DB75"/>
    <w:rsid w:val="7F5BBF39"/>
    <w:rsid w:val="7F7BAFE1"/>
    <w:rsid w:val="7F8EA3B9"/>
    <w:rsid w:val="7F8EE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AFE308F"/>
  <w15:docId w15:val="{E3C0A28C-60F2-4BBA-A680-3ED59C80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FD2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D22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FD22A7"/>
    <w:rPr>
      <w:i/>
      <w:iCs/>
      <w:color w:val="4472C4" w:themeColor="accent1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D22A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D22A7"/>
    <w:rPr>
      <w:rFonts w:ascii="Arial" w:eastAsia="Times New Roman" w:hAnsi="Arial" w:cs="Arial"/>
      <w:vanish/>
      <w:sz w:val="16"/>
      <w:szCs w:val="16"/>
      <w:lang w:eastAsia="de-DE"/>
    </w:rPr>
  </w:style>
  <w:style w:type="paragraph" w:styleId="NoSpacing">
    <w:name w:val="No Spacing"/>
    <w:uiPriority w:val="1"/>
    <w:qFormat/>
    <w:rsid w:val="00FD22A7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1C07B1"/>
  </w:style>
  <w:style w:type="character" w:customStyle="1" w:styleId="eop">
    <w:name w:val="eop"/>
    <w:basedOn w:val="DefaultParagraphFont"/>
    <w:rsid w:val="001C07B1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3E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654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6549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6A76DE"/>
    <w:pPr>
      <w:spacing w:after="0" w:line="240" w:lineRule="auto"/>
    </w:pPr>
    <w:rPr>
      <w:rFonts w:asciiTheme="minorHAnsi" w:eastAsiaTheme="minorHAnsi" w:hAnsiTheme="minorHAnsi" w:cstheme="minorBidi"/>
      <w:lang w:val="de-DE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23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2398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D326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17FBC"/>
    <w:pPr>
      <w:spacing w:after="0" w:line="240" w:lineRule="auto"/>
    </w:p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5C5CF7"/>
  </w:style>
  <w:style w:type="paragraph" w:styleId="Header">
    <w:name w:val="header"/>
    <w:basedOn w:val="Normal"/>
    <w:link w:val="HeaderChar"/>
    <w:uiPriority w:val="99"/>
    <w:unhideWhenUsed/>
    <w:rsid w:val="00B51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475"/>
  </w:style>
  <w:style w:type="paragraph" w:styleId="Footer">
    <w:name w:val="footer"/>
    <w:basedOn w:val="Normal"/>
    <w:link w:val="FooterChar"/>
    <w:uiPriority w:val="99"/>
    <w:unhideWhenUsed/>
    <w:rsid w:val="00B51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475"/>
  </w:style>
  <w:style w:type="table" w:styleId="GridTable1Light-Accent1">
    <w:name w:val="Grid Table 1 Light Accent 1"/>
    <w:basedOn w:val="TableNormal"/>
    <w:uiPriority w:val="46"/>
    <w:rsid w:val="002B3D9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CF5975"/>
    <w:rPr>
      <w:color w:val="80808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733CB"/>
    <w:rPr>
      <w:color w:val="605E5C"/>
      <w:shd w:val="clear" w:color="auto" w:fill="E1DFDD"/>
    </w:rPr>
  </w:style>
  <w:style w:type="character" w:customStyle="1" w:styleId="katex-mathml">
    <w:name w:val="katex-mathml"/>
    <w:basedOn w:val="DefaultParagraphFont"/>
    <w:rsid w:val="00915E5C"/>
  </w:style>
  <w:style w:type="paragraph" w:styleId="PlainText">
    <w:name w:val="Plain Text"/>
    <w:basedOn w:val="Normal"/>
    <w:link w:val="PlainTextChar"/>
    <w:uiPriority w:val="99"/>
    <w:unhideWhenUsed/>
    <w:rsid w:val="00915E5C"/>
    <w:pPr>
      <w:spacing w:after="0" w:line="240" w:lineRule="auto"/>
    </w:pPr>
    <w:rPr>
      <w:rFonts w:ascii="Charité Text Office" w:eastAsiaTheme="minorHAnsi" w:hAnsi="Charité Text Office" w:cstheme="minorBidi"/>
      <w:szCs w:val="21"/>
      <w:lang w:val="de-DE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15E5C"/>
    <w:rPr>
      <w:rFonts w:ascii="Charité Text Office" w:eastAsiaTheme="minorHAnsi" w:hAnsi="Charité Text Office" w:cstheme="minorBidi"/>
      <w:szCs w:val="21"/>
      <w:lang w:val="de-DE" w:eastAsia="en-US"/>
    </w:rPr>
  </w:style>
  <w:style w:type="character" w:styleId="Strong">
    <w:name w:val="Strong"/>
    <w:basedOn w:val="DefaultParagraphFont"/>
    <w:uiPriority w:val="22"/>
    <w:qFormat/>
    <w:rsid w:val="00485B90"/>
    <w:rPr>
      <w:b/>
      <w:bCs/>
    </w:rPr>
  </w:style>
  <w:style w:type="character" w:styleId="Emphasis">
    <w:name w:val="Emphasis"/>
    <w:basedOn w:val="DefaultParagraphFont"/>
    <w:uiPriority w:val="20"/>
    <w:qFormat/>
    <w:rsid w:val="00485B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7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21" Type="http://schemas.microsoft.com/office/2018/08/relationships/commentsExtensible" Target="commentsExtensi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607b2102-e837-457e-83c1-177ba627e488">
  <we:reference id="WA104382081" version="1.55.1.0" store="en-US" storeType="omex"/>
  <we:alternateReferences>
    <we:reference id="WA104382081" version="1.55.1.0" store="en-US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3U34gxiOa5eT7ZIFnzSCmZuwFw==">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59BF3C4-B399-4B55-8BC7-2C63C9EE7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517</Words>
  <Characters>3674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Charité Universitaetsmedizin Berlin</Company>
  <LinksUpToDate>false</LinksUpToDate>
  <CharactersWithSpaces>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Asgarpur, Golschan</dc:creator>
  <cp:lastModifiedBy>Sadhana Moorthy</cp:lastModifiedBy>
  <cp:revision>4</cp:revision>
  <cp:lastPrinted>2024-09-07T11:00:00Z</cp:lastPrinted>
  <dcterms:created xsi:type="dcterms:W3CDTF">2024-12-16T23:02:00Z</dcterms:created>
  <dcterms:modified xsi:type="dcterms:W3CDTF">2025-01-11T17:34:00Z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36212805fc9b88dd2b946ee4e0047fa434ea8b90706e8af0b8ac86d2c1b52067</vt:lpwstr>
  </property>
  <property fmtid="{D5CDD505-2E9C-101B-9397-08002B2CF9AE}" pid="3" name="Mendeley Recent Style Id 0_1">
    <vt:lpwstr>http://www.zotero.org/styles/chicago-author-date</vt:lpwstr>
  </property>
  <property fmtid="{D5CDD505-2E9C-101B-9397-08002B2CF9AE}" pid="4" name="Mendeley Recent Style Name 0_1">
    <vt:lpwstr>Chicago Manual of Style 17th edition (author-date)</vt:lpwstr>
  </property>
  <property fmtid="{D5CDD505-2E9C-101B-9397-08002B2CF9AE}" pid="5" name="Mendeley Recent Style Id 1_1">
    <vt:lpwstr>http://www.zotero.org/styles/harvard-cite-them-right</vt:lpwstr>
  </property>
  <property fmtid="{D5CDD505-2E9C-101B-9397-08002B2CF9AE}" pid="6" name="Mendeley Recent Style Name 1_1">
    <vt:lpwstr>Cite Them Right 12th edition - Harvard</vt:lpwstr>
  </property>
  <property fmtid="{D5CDD505-2E9C-101B-9397-08002B2CF9AE}" pid="7" name="Mendeley Recent Style Id 2_1">
    <vt:lpwstr>http://csl.mendeley.com/styles/14779243/Clinical-Pharmacy-Kloft-2</vt:lpwstr>
  </property>
  <property fmtid="{D5CDD505-2E9C-101B-9397-08002B2CF9AE}" pid="8" name="Mendeley Recent Style Name 2_1">
    <vt:lpwstr>Clinical Pharmacy Kloft 2.2</vt:lpwstr>
  </property>
  <property fmtid="{D5CDD505-2E9C-101B-9397-08002B2CF9AE}" pid="9" name="Mendeley Recent Style Id 3_1">
    <vt:lpwstr>http://www.zotero.org/styles/ieee</vt:lpwstr>
  </property>
  <property fmtid="{D5CDD505-2E9C-101B-9397-08002B2CF9AE}" pid="10" name="Mendeley Recent Style Name 3_1">
    <vt:lpwstr>IEEE</vt:lpwstr>
  </property>
  <property fmtid="{D5CDD505-2E9C-101B-9397-08002B2CF9AE}" pid="11" name="Mendeley Recent Style Id 4_1">
    <vt:lpwstr>http://www.zotero.org/styles/journal-of-antimicrobial-chemotherapy</vt:lpwstr>
  </property>
  <property fmtid="{D5CDD505-2E9C-101B-9397-08002B2CF9AE}" pid="12" name="Mendeley Recent Style Name 4_1">
    <vt:lpwstr>Journal of Antimicrobial Chemotherapy</vt:lpwstr>
  </property>
  <property fmtid="{D5CDD505-2E9C-101B-9397-08002B2CF9AE}" pid="13" name="Mendeley Recent Style Id 5_1">
    <vt:lpwstr>http://www.zotero.org/styles/modern-humanities-research-association</vt:lpwstr>
  </property>
  <property fmtid="{D5CDD505-2E9C-101B-9397-08002B2CF9AE}" pid="14" name="Mendeley Recent Style Name 5_1">
    <vt:lpwstr>Modern Humanities Research Association 3rd edition (note with bibliography)</vt:lpwstr>
  </property>
  <property fmtid="{D5CDD505-2E9C-101B-9397-08002B2CF9AE}" pid="15" name="Mendeley Recent Style Id 6_1">
    <vt:lpwstr>http://www.zotero.org/styles/vancouver</vt:lpwstr>
  </property>
  <property fmtid="{D5CDD505-2E9C-101B-9397-08002B2CF9AE}" pid="16" name="Mendeley Recent Style Name 6_1">
    <vt:lpwstr>Vancouver</vt:lpwstr>
  </property>
  <property fmtid="{D5CDD505-2E9C-101B-9397-08002B2CF9AE}" pid="17" name="Mendeley Recent Style Id 7_1">
    <vt:lpwstr>http://csl.mendeley.com/styles/626476281/JAC-Vancouver</vt:lpwstr>
  </property>
  <property fmtid="{D5CDD505-2E9C-101B-9397-08002B2CF9AE}" pid="18" name="Mendeley Recent Style Name 7_1">
    <vt:lpwstr>Vancouver - Critical Care - Franz  Weber</vt:lpwstr>
  </property>
  <property fmtid="{D5CDD505-2E9C-101B-9397-08002B2CF9AE}" pid="19" name="Mendeley Recent Style Id 8_1">
    <vt:lpwstr>http://csl.mendeley.com/styles/626476281/JAC</vt:lpwstr>
  </property>
  <property fmtid="{D5CDD505-2E9C-101B-9397-08002B2CF9AE}" pid="20" name="Mendeley Recent Style Name 8_1">
    <vt:lpwstr>Vancouver - Critical Care - Franz  Weber</vt:lpwstr>
  </property>
  <property fmtid="{D5CDD505-2E9C-101B-9397-08002B2CF9AE}" pid="21" name="Mendeley Recent Style Id 9_1">
    <vt:lpwstr>http://csl.mendeley.com/styles/626476281/vancouver-franzweber2</vt:lpwstr>
  </property>
  <property fmtid="{D5CDD505-2E9C-101B-9397-08002B2CF9AE}" pid="22" name="Mendeley Recent Style Name 9_1">
    <vt:lpwstr>Vancouver - Franz  Weber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b07b773a-f2e9-397f-a27c-a78de3608f6d</vt:lpwstr>
  </property>
  <property fmtid="{D5CDD505-2E9C-101B-9397-08002B2CF9AE}" pid="25" name="Mendeley Citation Style_1">
    <vt:lpwstr>http://www.zotero.org/styles/vancouver</vt:lpwstr>
  </property>
</Properties>
</file>