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78DFD" w14:textId="77777777" w:rsidR="00880668" w:rsidRPr="009F2646" w:rsidRDefault="00880668" w:rsidP="00880668">
      <w:pPr>
        <w:spacing w:line="360" w:lineRule="auto"/>
        <w:jc w:val="center"/>
        <w:rPr>
          <w:rFonts w:ascii="Times New Roman" w:eastAsiaTheme="majorEastAsia" w:hAnsi="Times New Roman" w:cs="Times New Roman"/>
          <w:bCs/>
          <w:sz w:val="32"/>
          <w:szCs w:val="32"/>
          <w:lang w:val="en-US"/>
        </w:rPr>
      </w:pPr>
      <w:r w:rsidRPr="009F2646">
        <w:rPr>
          <w:rFonts w:ascii="Times New Roman" w:eastAsiaTheme="majorEastAsia" w:hAnsi="Times New Roman" w:cs="Times New Roman"/>
          <w:bCs/>
          <w:sz w:val="32"/>
          <w:szCs w:val="32"/>
          <w:lang w:val="en-US"/>
        </w:rPr>
        <w:t>Personalized mechanical ventilation guided by lung ultrasound in patients with acute respiratory distress syndrome; a pilot phase of a randomized clinical trial.</w:t>
      </w:r>
    </w:p>
    <w:p w14:paraId="41F97EA3" w14:textId="77777777" w:rsidR="005A077A" w:rsidRPr="009F2646" w:rsidRDefault="005A077A" w:rsidP="00B63DFF">
      <w:pPr>
        <w:spacing w:line="240" w:lineRule="auto"/>
        <w:rPr>
          <w:rFonts w:ascii="Times New Roman" w:hAnsi="Times New Roman" w:cs="Times New Roman"/>
          <w:b/>
          <w:iCs/>
          <w:sz w:val="24"/>
          <w:szCs w:val="24"/>
          <w:lang w:val="en-US"/>
        </w:rPr>
      </w:pPr>
    </w:p>
    <w:p w14:paraId="1DCF8A87" w14:textId="22EE297B" w:rsidR="00880668" w:rsidRPr="009F2646" w:rsidRDefault="00880668" w:rsidP="00880668">
      <w:pPr>
        <w:pStyle w:val="Body"/>
        <w:widowControl w:val="0"/>
        <w:spacing w:line="276" w:lineRule="auto"/>
        <w:jc w:val="center"/>
        <w:rPr>
          <w:rFonts w:asciiTheme="minorHAnsi" w:hAnsiTheme="minorHAnsi" w:cstheme="minorHAnsi"/>
          <w:iCs/>
          <w:color w:val="auto"/>
          <w:sz w:val="24"/>
          <w:szCs w:val="24"/>
          <w:u w:color="004C7F"/>
          <w:lang w:val="en-US"/>
        </w:rPr>
      </w:pPr>
      <w:r w:rsidRPr="009F2646">
        <w:rPr>
          <w:rFonts w:asciiTheme="minorHAnsi" w:hAnsiTheme="minorHAnsi" w:cstheme="minorHAnsi"/>
          <w:iCs/>
          <w:color w:val="auto"/>
          <w:sz w:val="24"/>
          <w:szCs w:val="24"/>
          <w:u w:color="004C7F"/>
          <w:lang w:val="en-US"/>
        </w:rPr>
        <w:t>Jante S. Sinnige, Marry R. Smit, Mohammad J. Alam, Mohammed N. H. Chowdhury, Vasco Costa, Heloísa S. M. B. de Castro, Dominik Daszuta, Daan F. L. Filippini, Aniruddha Ghose, Harm-Jan de Grooth, Lars Hein, Greet Hermans, Thomas Hildebrandt, Theis Skovsgaard Itenov, Eleni Ischaki, Peter Klompmaker, John Laffey, Aisling McMahon, Bairbre McNicholas, Amne Mousa, Frederique Paulus,</w:t>
      </w:r>
      <w:r w:rsidRPr="009F2646">
        <w:rPr>
          <w:rFonts w:asciiTheme="minorHAnsi" w:hAnsiTheme="minorHAnsi" w:cstheme="minorHAnsi"/>
          <w:iCs/>
          <w:color w:val="auto"/>
          <w:sz w:val="24"/>
          <w:szCs w:val="24"/>
          <w:u w:color="004C7F"/>
          <w:vertAlign w:val="superscript"/>
          <w:lang w:val="en-US"/>
        </w:rPr>
        <w:t xml:space="preserve"> </w:t>
      </w:r>
      <w:r w:rsidRPr="009F2646">
        <w:rPr>
          <w:rFonts w:asciiTheme="minorHAnsi" w:hAnsiTheme="minorHAnsi" w:cstheme="minorHAnsi"/>
          <w:iCs/>
          <w:color w:val="auto"/>
          <w:sz w:val="24"/>
          <w:szCs w:val="24"/>
          <w:u w:color="004C7F"/>
          <w:lang w:val="en-US"/>
        </w:rPr>
        <w:t>Ulf Gøttrup Pedersen, Mariangela Pellegrini,</w:t>
      </w:r>
      <w:r w:rsidRPr="009F2646">
        <w:rPr>
          <w:rFonts w:asciiTheme="minorHAnsi" w:hAnsiTheme="minorHAnsi" w:cstheme="minorHAnsi"/>
          <w:iCs/>
          <w:color w:val="auto"/>
          <w:sz w:val="24"/>
          <w:szCs w:val="24"/>
        </w:rPr>
        <w:t xml:space="preserve"> </w:t>
      </w:r>
      <w:r w:rsidRPr="009F2646">
        <w:rPr>
          <w:rFonts w:asciiTheme="minorHAnsi" w:hAnsiTheme="minorHAnsi" w:cstheme="minorHAnsi"/>
          <w:iCs/>
          <w:color w:val="auto"/>
          <w:sz w:val="24"/>
          <w:szCs w:val="24"/>
          <w:u w:color="004C7F"/>
          <w:lang w:val="en-US"/>
        </w:rPr>
        <w:t>Marco Pezzuto, Pedro Póvoa, Charalampos Pierrakos, Luigi Pisani, Oriol Roca, Marcus J. Schultz,</w:t>
      </w:r>
      <w:r w:rsidRPr="009F2646">
        <w:rPr>
          <w:rFonts w:asciiTheme="minorHAnsi" w:hAnsiTheme="minorHAnsi" w:cstheme="minorHAnsi"/>
          <w:iCs/>
          <w:color w:val="auto"/>
          <w:sz w:val="24"/>
          <w:szCs w:val="24"/>
          <w:lang w:val="en-US"/>
        </w:rPr>
        <w:t xml:space="preserve"> </w:t>
      </w:r>
      <w:r w:rsidRPr="009F2646">
        <w:rPr>
          <w:rFonts w:asciiTheme="minorHAnsi" w:hAnsiTheme="minorHAnsi" w:cstheme="minorHAnsi"/>
          <w:iCs/>
          <w:color w:val="auto"/>
          <w:sz w:val="24"/>
          <w:szCs w:val="24"/>
          <w:u w:color="004C7F"/>
          <w:lang w:val="en-US"/>
        </w:rPr>
        <w:t>Savino Spadaro, Konstanty Szuldrzynski, Evangelia Theodorou, Pieter R. Tuinman, Christian A. Wamberg, Claudio Zimatore, and Lieuwe D. J. Bos</w:t>
      </w:r>
      <w:r w:rsidRPr="009F2646">
        <w:rPr>
          <w:rFonts w:asciiTheme="minorHAnsi" w:hAnsiTheme="minorHAnsi" w:cstheme="minorHAnsi"/>
          <w:iCs/>
          <w:color w:val="auto"/>
          <w:sz w:val="24"/>
          <w:szCs w:val="24"/>
          <w:u w:color="004C7F"/>
          <w:vertAlign w:val="superscript"/>
          <w:lang w:val="en-US"/>
        </w:rPr>
        <w:t xml:space="preserve"> </w:t>
      </w:r>
      <w:r w:rsidRPr="009F2646">
        <w:rPr>
          <w:rFonts w:asciiTheme="minorHAnsi" w:hAnsiTheme="minorHAnsi" w:cstheme="minorHAnsi"/>
          <w:iCs/>
          <w:color w:val="auto"/>
          <w:sz w:val="24"/>
          <w:szCs w:val="24"/>
          <w:u w:color="004C7F"/>
          <w:lang w:val="en-US"/>
        </w:rPr>
        <w:t>for the PEGASUS investigators*.</w:t>
      </w:r>
    </w:p>
    <w:p w14:paraId="29169A2A" w14:textId="77777777" w:rsidR="0048238A" w:rsidRPr="009F2646" w:rsidRDefault="0048238A" w:rsidP="00B63DFF">
      <w:pPr>
        <w:spacing w:line="240" w:lineRule="auto"/>
        <w:jc w:val="center"/>
        <w:rPr>
          <w:rFonts w:ascii="Times New Roman" w:hAnsi="Times New Roman" w:cs="Times New Roman"/>
          <w:b/>
          <w:sz w:val="24"/>
          <w:szCs w:val="24"/>
          <w:lang w:val="en-US"/>
        </w:rPr>
      </w:pPr>
    </w:p>
    <w:p w14:paraId="2A0B17C5" w14:textId="77777777" w:rsidR="00880668" w:rsidRPr="009F2646" w:rsidRDefault="00880668" w:rsidP="00B63DFF">
      <w:pPr>
        <w:spacing w:line="240" w:lineRule="auto"/>
        <w:jc w:val="center"/>
        <w:rPr>
          <w:rFonts w:ascii="Times New Roman" w:hAnsi="Times New Roman" w:cs="Times New Roman"/>
          <w:b/>
          <w:sz w:val="24"/>
          <w:szCs w:val="24"/>
          <w:lang w:val="en-GB"/>
        </w:rPr>
      </w:pPr>
    </w:p>
    <w:p w14:paraId="0CBE0880" w14:textId="343F5CF0" w:rsidR="00051EFD" w:rsidRPr="009F2646" w:rsidRDefault="00880668" w:rsidP="00B63DFF">
      <w:pPr>
        <w:spacing w:line="240" w:lineRule="auto"/>
        <w:jc w:val="center"/>
        <w:rPr>
          <w:rFonts w:ascii="Times New Roman" w:hAnsi="Times New Roman" w:cs="Times New Roman"/>
          <w:bCs/>
          <w:i/>
          <w:iCs/>
          <w:sz w:val="24"/>
          <w:szCs w:val="24"/>
          <w:lang w:val="en-GB"/>
        </w:rPr>
      </w:pPr>
      <w:r w:rsidRPr="009F2646">
        <w:rPr>
          <w:rFonts w:ascii="Times New Roman" w:hAnsi="Times New Roman" w:cs="Times New Roman"/>
          <w:bCs/>
          <w:i/>
          <w:iCs/>
          <w:sz w:val="24"/>
          <w:szCs w:val="24"/>
          <w:lang w:val="en-GB"/>
        </w:rPr>
        <w:t xml:space="preserve">Online Data </w:t>
      </w:r>
      <w:r w:rsidR="005A077A" w:rsidRPr="009F2646">
        <w:rPr>
          <w:rFonts w:ascii="Times New Roman" w:hAnsi="Times New Roman" w:cs="Times New Roman"/>
          <w:bCs/>
          <w:i/>
          <w:iCs/>
          <w:sz w:val="24"/>
          <w:szCs w:val="24"/>
          <w:lang w:val="en-GB"/>
        </w:rPr>
        <w:t>Supplement</w:t>
      </w:r>
    </w:p>
    <w:p w14:paraId="1EB1B9AC" w14:textId="77777777" w:rsidR="00C63562" w:rsidRPr="009F2646" w:rsidRDefault="00051EFD" w:rsidP="00296D1B">
      <w:pPr>
        <w:pStyle w:val="TOCHeading"/>
        <w:rPr>
          <w:color w:val="auto"/>
        </w:rPr>
      </w:pPr>
      <w:r w:rsidRPr="009F2646">
        <w:rPr>
          <w:color w:val="auto"/>
        </w:rPr>
        <w:br w:type="page"/>
      </w:r>
    </w:p>
    <w:sdt>
      <w:sdtPr>
        <w:rPr>
          <w:rFonts w:asciiTheme="minorHAnsi" w:eastAsiaTheme="minorHAnsi" w:hAnsiTheme="minorHAnsi" w:cstheme="minorBidi"/>
          <w:color w:val="auto"/>
          <w:sz w:val="20"/>
          <w:szCs w:val="20"/>
          <w:lang w:val="nl-NL" w:eastAsia="en-US"/>
        </w:rPr>
        <w:id w:val="-488476425"/>
        <w:docPartObj>
          <w:docPartGallery w:val="Table of Contents"/>
          <w:docPartUnique/>
        </w:docPartObj>
      </w:sdtPr>
      <w:sdtEndPr>
        <w:rPr>
          <w:rFonts w:ascii="Times New Roman" w:hAnsi="Times New Roman"/>
          <w:b/>
          <w:bCs/>
        </w:rPr>
      </w:sdtEndPr>
      <w:sdtContent>
        <w:p w14:paraId="5F4D306A" w14:textId="59381299" w:rsidR="00C63562" w:rsidRPr="009F2646" w:rsidRDefault="00C63562" w:rsidP="00296D1B">
          <w:pPr>
            <w:pStyle w:val="TOCHeading"/>
            <w:rPr>
              <w:rFonts w:ascii="Times New Roman" w:hAnsi="Times New Roman"/>
              <w:color w:val="auto"/>
              <w:sz w:val="22"/>
              <w:szCs w:val="22"/>
            </w:rPr>
          </w:pPr>
          <w:r w:rsidRPr="009F2646">
            <w:rPr>
              <w:rFonts w:ascii="Times New Roman" w:hAnsi="Times New Roman"/>
              <w:b/>
              <w:bCs/>
              <w:color w:val="auto"/>
              <w:sz w:val="24"/>
            </w:rPr>
            <w:t>Content</w:t>
          </w:r>
          <w:r w:rsidRPr="009F2646">
            <w:rPr>
              <w:rFonts w:ascii="Times New Roman" w:hAnsi="Times New Roman"/>
              <w:color w:val="auto"/>
              <w:sz w:val="22"/>
              <w:szCs w:val="22"/>
            </w:rPr>
            <w:br/>
          </w:r>
        </w:p>
        <w:p w14:paraId="2F9436DA" w14:textId="0E47D7F3" w:rsidR="00E1316F" w:rsidRPr="009F2646" w:rsidRDefault="00C63562">
          <w:pPr>
            <w:pStyle w:val="TOC1"/>
            <w:tabs>
              <w:tab w:val="right" w:leader="dot" w:pos="9016"/>
            </w:tabs>
            <w:rPr>
              <w:rFonts w:ascii="Times New Roman" w:eastAsiaTheme="minorEastAsia" w:hAnsi="Times New Roman" w:cs="Times New Roman"/>
              <w:noProof/>
              <w:kern w:val="2"/>
              <w:lang w:eastAsia="nl-NL"/>
              <w14:ligatures w14:val="standardContextual"/>
            </w:rPr>
          </w:pPr>
          <w:r w:rsidRPr="009F2646">
            <w:rPr>
              <w:rFonts w:ascii="Times New Roman" w:hAnsi="Times New Roman" w:cs="Times New Roman"/>
            </w:rPr>
            <w:fldChar w:fldCharType="begin"/>
          </w:r>
          <w:r w:rsidRPr="009F2646">
            <w:rPr>
              <w:rFonts w:ascii="Times New Roman" w:hAnsi="Times New Roman" w:cs="Times New Roman"/>
            </w:rPr>
            <w:instrText xml:space="preserve"> TOC \o "1-3" \h \z \u </w:instrText>
          </w:r>
          <w:r w:rsidRPr="009F2646">
            <w:rPr>
              <w:rFonts w:ascii="Times New Roman" w:hAnsi="Times New Roman" w:cs="Times New Roman"/>
            </w:rPr>
            <w:fldChar w:fldCharType="separate"/>
          </w:r>
          <w:hyperlink w:anchor="_Toc211615476" w:history="1">
            <w:r w:rsidR="00E1316F" w:rsidRPr="009F2646">
              <w:rPr>
                <w:rStyle w:val="Hyperlink"/>
                <w:rFonts w:ascii="Times New Roman" w:hAnsi="Times New Roman" w:cs="Times New Roman"/>
                <w:noProof/>
                <w:color w:val="auto"/>
              </w:rPr>
              <w:t>List of the PEGASUS investigators</w:t>
            </w:r>
            <w:r w:rsidR="00E1316F" w:rsidRPr="009F2646">
              <w:rPr>
                <w:rFonts w:ascii="Times New Roman" w:hAnsi="Times New Roman" w:cs="Times New Roman"/>
                <w:noProof/>
                <w:webHidden/>
              </w:rPr>
              <w:tab/>
            </w:r>
            <w:r w:rsidR="00E1316F" w:rsidRPr="009F2646">
              <w:rPr>
                <w:rFonts w:ascii="Times New Roman" w:hAnsi="Times New Roman" w:cs="Times New Roman"/>
                <w:noProof/>
                <w:webHidden/>
              </w:rPr>
              <w:fldChar w:fldCharType="begin"/>
            </w:r>
            <w:r w:rsidR="00E1316F" w:rsidRPr="009F2646">
              <w:rPr>
                <w:rFonts w:ascii="Times New Roman" w:hAnsi="Times New Roman" w:cs="Times New Roman"/>
                <w:noProof/>
                <w:webHidden/>
              </w:rPr>
              <w:instrText xml:space="preserve"> PAGEREF _Toc211615476 \h </w:instrText>
            </w:r>
            <w:r w:rsidR="00E1316F" w:rsidRPr="009F2646">
              <w:rPr>
                <w:rFonts w:ascii="Times New Roman" w:hAnsi="Times New Roman" w:cs="Times New Roman"/>
                <w:noProof/>
                <w:webHidden/>
              </w:rPr>
            </w:r>
            <w:r w:rsidR="00E1316F" w:rsidRPr="009F2646">
              <w:rPr>
                <w:rFonts w:ascii="Times New Roman" w:hAnsi="Times New Roman" w:cs="Times New Roman"/>
                <w:noProof/>
                <w:webHidden/>
              </w:rPr>
              <w:fldChar w:fldCharType="separate"/>
            </w:r>
            <w:r w:rsidR="00E1316F" w:rsidRPr="009F2646">
              <w:rPr>
                <w:rFonts w:ascii="Times New Roman" w:hAnsi="Times New Roman" w:cs="Times New Roman"/>
                <w:noProof/>
                <w:webHidden/>
              </w:rPr>
              <w:t>3</w:t>
            </w:r>
            <w:r w:rsidR="00E1316F" w:rsidRPr="009F2646">
              <w:rPr>
                <w:rFonts w:ascii="Times New Roman" w:hAnsi="Times New Roman" w:cs="Times New Roman"/>
                <w:noProof/>
                <w:webHidden/>
              </w:rPr>
              <w:fldChar w:fldCharType="end"/>
            </w:r>
          </w:hyperlink>
        </w:p>
        <w:p w14:paraId="640913AC" w14:textId="168D4B88" w:rsidR="00E1316F" w:rsidRPr="009F2646" w:rsidRDefault="009F2646">
          <w:pPr>
            <w:pStyle w:val="TOC1"/>
            <w:tabs>
              <w:tab w:val="right" w:leader="dot" w:pos="9016"/>
            </w:tabs>
            <w:rPr>
              <w:rFonts w:ascii="Times New Roman" w:eastAsiaTheme="minorEastAsia" w:hAnsi="Times New Roman" w:cs="Times New Roman"/>
              <w:noProof/>
              <w:kern w:val="2"/>
              <w:lang w:eastAsia="nl-NL"/>
              <w14:ligatures w14:val="standardContextual"/>
            </w:rPr>
          </w:pPr>
          <w:hyperlink w:anchor="_Toc211615477" w:history="1">
            <w:r w:rsidR="00E1316F" w:rsidRPr="009F2646">
              <w:rPr>
                <w:rStyle w:val="Hyperlink"/>
                <w:rFonts w:ascii="Times New Roman" w:hAnsi="Times New Roman" w:cs="Times New Roman"/>
                <w:noProof/>
                <w:color w:val="auto"/>
              </w:rPr>
              <w:t>Exclusion criteria</w:t>
            </w:r>
            <w:r w:rsidR="00E1316F" w:rsidRPr="009F2646">
              <w:rPr>
                <w:rFonts w:ascii="Times New Roman" w:hAnsi="Times New Roman" w:cs="Times New Roman"/>
                <w:noProof/>
                <w:webHidden/>
              </w:rPr>
              <w:tab/>
            </w:r>
            <w:r w:rsidR="00E1316F" w:rsidRPr="009F2646">
              <w:rPr>
                <w:rFonts w:ascii="Times New Roman" w:hAnsi="Times New Roman" w:cs="Times New Roman"/>
                <w:noProof/>
                <w:webHidden/>
              </w:rPr>
              <w:fldChar w:fldCharType="begin"/>
            </w:r>
            <w:r w:rsidR="00E1316F" w:rsidRPr="009F2646">
              <w:rPr>
                <w:rFonts w:ascii="Times New Roman" w:hAnsi="Times New Roman" w:cs="Times New Roman"/>
                <w:noProof/>
                <w:webHidden/>
              </w:rPr>
              <w:instrText xml:space="preserve"> PAGEREF _Toc211615477 \h </w:instrText>
            </w:r>
            <w:r w:rsidR="00E1316F" w:rsidRPr="009F2646">
              <w:rPr>
                <w:rFonts w:ascii="Times New Roman" w:hAnsi="Times New Roman" w:cs="Times New Roman"/>
                <w:noProof/>
                <w:webHidden/>
              </w:rPr>
            </w:r>
            <w:r w:rsidR="00E1316F" w:rsidRPr="009F2646">
              <w:rPr>
                <w:rFonts w:ascii="Times New Roman" w:hAnsi="Times New Roman" w:cs="Times New Roman"/>
                <w:noProof/>
                <w:webHidden/>
              </w:rPr>
              <w:fldChar w:fldCharType="separate"/>
            </w:r>
            <w:r w:rsidR="00E1316F" w:rsidRPr="009F2646">
              <w:rPr>
                <w:rFonts w:ascii="Times New Roman" w:hAnsi="Times New Roman" w:cs="Times New Roman"/>
                <w:noProof/>
                <w:webHidden/>
              </w:rPr>
              <w:t>5</w:t>
            </w:r>
            <w:r w:rsidR="00E1316F" w:rsidRPr="009F2646">
              <w:rPr>
                <w:rFonts w:ascii="Times New Roman" w:hAnsi="Times New Roman" w:cs="Times New Roman"/>
                <w:noProof/>
                <w:webHidden/>
              </w:rPr>
              <w:fldChar w:fldCharType="end"/>
            </w:r>
          </w:hyperlink>
        </w:p>
        <w:p w14:paraId="4B449C74" w14:textId="475B4A3C" w:rsidR="00E1316F" w:rsidRPr="009F2646" w:rsidRDefault="009F2646">
          <w:pPr>
            <w:pStyle w:val="TOC1"/>
            <w:tabs>
              <w:tab w:val="right" w:leader="dot" w:pos="9016"/>
            </w:tabs>
            <w:rPr>
              <w:rFonts w:ascii="Times New Roman" w:eastAsiaTheme="minorEastAsia" w:hAnsi="Times New Roman" w:cs="Times New Roman"/>
              <w:noProof/>
              <w:kern w:val="2"/>
              <w:lang w:eastAsia="nl-NL"/>
              <w14:ligatures w14:val="standardContextual"/>
            </w:rPr>
          </w:pPr>
          <w:hyperlink w:anchor="_Toc211615478" w:history="1">
            <w:r w:rsidR="00E1316F" w:rsidRPr="009F2646">
              <w:rPr>
                <w:rStyle w:val="Hyperlink"/>
                <w:rFonts w:ascii="Times New Roman" w:hAnsi="Times New Roman" w:cs="Times New Roman"/>
                <w:noProof/>
                <w:color w:val="auto"/>
              </w:rPr>
              <w:t>Standard operating procedure: Lung Ultrasound</w:t>
            </w:r>
            <w:r w:rsidR="00E1316F" w:rsidRPr="009F2646">
              <w:rPr>
                <w:rFonts w:ascii="Times New Roman" w:hAnsi="Times New Roman" w:cs="Times New Roman"/>
                <w:noProof/>
                <w:webHidden/>
              </w:rPr>
              <w:tab/>
            </w:r>
            <w:r w:rsidR="00E1316F" w:rsidRPr="009F2646">
              <w:rPr>
                <w:rFonts w:ascii="Times New Roman" w:hAnsi="Times New Roman" w:cs="Times New Roman"/>
                <w:noProof/>
                <w:webHidden/>
              </w:rPr>
              <w:fldChar w:fldCharType="begin"/>
            </w:r>
            <w:r w:rsidR="00E1316F" w:rsidRPr="009F2646">
              <w:rPr>
                <w:rFonts w:ascii="Times New Roman" w:hAnsi="Times New Roman" w:cs="Times New Roman"/>
                <w:noProof/>
                <w:webHidden/>
              </w:rPr>
              <w:instrText xml:space="preserve"> PAGEREF _Toc211615478 \h </w:instrText>
            </w:r>
            <w:r w:rsidR="00E1316F" w:rsidRPr="009F2646">
              <w:rPr>
                <w:rFonts w:ascii="Times New Roman" w:hAnsi="Times New Roman" w:cs="Times New Roman"/>
                <w:noProof/>
                <w:webHidden/>
              </w:rPr>
            </w:r>
            <w:r w:rsidR="00E1316F" w:rsidRPr="009F2646">
              <w:rPr>
                <w:rFonts w:ascii="Times New Roman" w:hAnsi="Times New Roman" w:cs="Times New Roman"/>
                <w:noProof/>
                <w:webHidden/>
              </w:rPr>
              <w:fldChar w:fldCharType="separate"/>
            </w:r>
            <w:r w:rsidR="00E1316F" w:rsidRPr="009F2646">
              <w:rPr>
                <w:rFonts w:ascii="Times New Roman" w:hAnsi="Times New Roman" w:cs="Times New Roman"/>
                <w:noProof/>
                <w:webHidden/>
              </w:rPr>
              <w:t>6</w:t>
            </w:r>
            <w:r w:rsidR="00E1316F" w:rsidRPr="009F2646">
              <w:rPr>
                <w:rFonts w:ascii="Times New Roman" w:hAnsi="Times New Roman" w:cs="Times New Roman"/>
                <w:noProof/>
                <w:webHidden/>
              </w:rPr>
              <w:fldChar w:fldCharType="end"/>
            </w:r>
          </w:hyperlink>
        </w:p>
        <w:p w14:paraId="2232E85B" w14:textId="0BEC1A59" w:rsidR="00E1316F" w:rsidRPr="009F2646" w:rsidRDefault="009F2646">
          <w:pPr>
            <w:pStyle w:val="TOC1"/>
            <w:tabs>
              <w:tab w:val="right" w:leader="dot" w:pos="9016"/>
            </w:tabs>
            <w:rPr>
              <w:rFonts w:ascii="Times New Roman" w:eastAsiaTheme="minorEastAsia" w:hAnsi="Times New Roman" w:cs="Times New Roman"/>
              <w:noProof/>
              <w:kern w:val="2"/>
              <w:lang w:eastAsia="nl-NL"/>
              <w14:ligatures w14:val="standardContextual"/>
            </w:rPr>
          </w:pPr>
          <w:hyperlink w:anchor="_Toc211615479" w:history="1">
            <w:r w:rsidR="00E1316F" w:rsidRPr="009F2646">
              <w:rPr>
                <w:rStyle w:val="Hyperlink"/>
                <w:rFonts w:ascii="Times New Roman" w:hAnsi="Times New Roman" w:cs="Times New Roman"/>
                <w:noProof/>
                <w:color w:val="auto"/>
              </w:rPr>
              <w:t>Changes in statistical analysis compared to our previously published protocol.</w:t>
            </w:r>
            <w:r w:rsidR="00E1316F" w:rsidRPr="009F2646">
              <w:rPr>
                <w:rFonts w:ascii="Times New Roman" w:hAnsi="Times New Roman" w:cs="Times New Roman"/>
                <w:noProof/>
                <w:webHidden/>
              </w:rPr>
              <w:tab/>
            </w:r>
            <w:r w:rsidR="00E1316F" w:rsidRPr="009F2646">
              <w:rPr>
                <w:rFonts w:ascii="Times New Roman" w:hAnsi="Times New Roman" w:cs="Times New Roman"/>
                <w:noProof/>
                <w:webHidden/>
              </w:rPr>
              <w:fldChar w:fldCharType="begin"/>
            </w:r>
            <w:r w:rsidR="00E1316F" w:rsidRPr="009F2646">
              <w:rPr>
                <w:rFonts w:ascii="Times New Roman" w:hAnsi="Times New Roman" w:cs="Times New Roman"/>
                <w:noProof/>
                <w:webHidden/>
              </w:rPr>
              <w:instrText xml:space="preserve"> PAGEREF _Toc211615479 \h </w:instrText>
            </w:r>
            <w:r w:rsidR="00E1316F" w:rsidRPr="009F2646">
              <w:rPr>
                <w:rFonts w:ascii="Times New Roman" w:hAnsi="Times New Roman" w:cs="Times New Roman"/>
                <w:noProof/>
                <w:webHidden/>
              </w:rPr>
            </w:r>
            <w:r w:rsidR="00E1316F" w:rsidRPr="009F2646">
              <w:rPr>
                <w:rFonts w:ascii="Times New Roman" w:hAnsi="Times New Roman" w:cs="Times New Roman"/>
                <w:noProof/>
                <w:webHidden/>
              </w:rPr>
              <w:fldChar w:fldCharType="separate"/>
            </w:r>
            <w:r w:rsidR="00E1316F" w:rsidRPr="009F2646">
              <w:rPr>
                <w:rFonts w:ascii="Times New Roman" w:hAnsi="Times New Roman" w:cs="Times New Roman"/>
                <w:noProof/>
                <w:webHidden/>
              </w:rPr>
              <w:t>9</w:t>
            </w:r>
            <w:r w:rsidR="00E1316F" w:rsidRPr="009F2646">
              <w:rPr>
                <w:rFonts w:ascii="Times New Roman" w:hAnsi="Times New Roman" w:cs="Times New Roman"/>
                <w:noProof/>
                <w:webHidden/>
              </w:rPr>
              <w:fldChar w:fldCharType="end"/>
            </w:r>
          </w:hyperlink>
        </w:p>
        <w:p w14:paraId="1608B936" w14:textId="3915FBEE" w:rsidR="00E1316F" w:rsidRPr="009F2646" w:rsidRDefault="009F2646">
          <w:pPr>
            <w:pStyle w:val="TOC1"/>
            <w:tabs>
              <w:tab w:val="right" w:leader="dot" w:pos="9016"/>
            </w:tabs>
            <w:rPr>
              <w:rFonts w:ascii="Times New Roman" w:eastAsiaTheme="minorEastAsia" w:hAnsi="Times New Roman" w:cs="Times New Roman"/>
              <w:noProof/>
              <w:kern w:val="2"/>
              <w:lang w:eastAsia="nl-NL"/>
              <w14:ligatures w14:val="standardContextual"/>
            </w:rPr>
          </w:pPr>
          <w:hyperlink w:anchor="_Toc211615480" w:history="1">
            <w:r w:rsidR="00E1316F" w:rsidRPr="009F2646">
              <w:rPr>
                <w:rStyle w:val="Hyperlink"/>
                <w:rFonts w:ascii="Times New Roman" w:hAnsi="Times New Roman" w:cs="Times New Roman"/>
                <w:noProof/>
                <w:color w:val="auto"/>
              </w:rPr>
              <w:t>Figure E1 – Total anterior LUS score in aligned and misaligned patients</w:t>
            </w:r>
            <w:r w:rsidR="00E1316F" w:rsidRPr="009F2646">
              <w:rPr>
                <w:rFonts w:ascii="Times New Roman" w:hAnsi="Times New Roman" w:cs="Times New Roman"/>
                <w:noProof/>
                <w:webHidden/>
              </w:rPr>
              <w:tab/>
            </w:r>
            <w:r w:rsidR="00E1316F" w:rsidRPr="009F2646">
              <w:rPr>
                <w:rFonts w:ascii="Times New Roman" w:hAnsi="Times New Roman" w:cs="Times New Roman"/>
                <w:noProof/>
                <w:webHidden/>
              </w:rPr>
              <w:fldChar w:fldCharType="begin"/>
            </w:r>
            <w:r w:rsidR="00E1316F" w:rsidRPr="009F2646">
              <w:rPr>
                <w:rFonts w:ascii="Times New Roman" w:hAnsi="Times New Roman" w:cs="Times New Roman"/>
                <w:noProof/>
                <w:webHidden/>
              </w:rPr>
              <w:instrText xml:space="preserve"> PAGEREF _Toc211615480 \h </w:instrText>
            </w:r>
            <w:r w:rsidR="00E1316F" w:rsidRPr="009F2646">
              <w:rPr>
                <w:rFonts w:ascii="Times New Roman" w:hAnsi="Times New Roman" w:cs="Times New Roman"/>
                <w:noProof/>
                <w:webHidden/>
              </w:rPr>
            </w:r>
            <w:r w:rsidR="00E1316F" w:rsidRPr="009F2646">
              <w:rPr>
                <w:rFonts w:ascii="Times New Roman" w:hAnsi="Times New Roman" w:cs="Times New Roman"/>
                <w:noProof/>
                <w:webHidden/>
              </w:rPr>
              <w:fldChar w:fldCharType="separate"/>
            </w:r>
            <w:r w:rsidR="00E1316F" w:rsidRPr="009F2646">
              <w:rPr>
                <w:rFonts w:ascii="Times New Roman" w:hAnsi="Times New Roman" w:cs="Times New Roman"/>
                <w:noProof/>
                <w:webHidden/>
              </w:rPr>
              <w:t>10</w:t>
            </w:r>
            <w:r w:rsidR="00E1316F" w:rsidRPr="009F2646">
              <w:rPr>
                <w:rFonts w:ascii="Times New Roman" w:hAnsi="Times New Roman" w:cs="Times New Roman"/>
                <w:noProof/>
                <w:webHidden/>
              </w:rPr>
              <w:fldChar w:fldCharType="end"/>
            </w:r>
          </w:hyperlink>
        </w:p>
        <w:p w14:paraId="67B61166" w14:textId="384B37D1" w:rsidR="00E1316F" w:rsidRPr="009F2646" w:rsidRDefault="009F2646">
          <w:pPr>
            <w:pStyle w:val="TOC1"/>
            <w:tabs>
              <w:tab w:val="right" w:leader="dot" w:pos="9016"/>
            </w:tabs>
            <w:rPr>
              <w:rFonts w:ascii="Times New Roman" w:eastAsiaTheme="minorEastAsia" w:hAnsi="Times New Roman" w:cs="Times New Roman"/>
              <w:noProof/>
              <w:kern w:val="2"/>
              <w:lang w:eastAsia="nl-NL"/>
              <w14:ligatures w14:val="standardContextual"/>
            </w:rPr>
          </w:pPr>
          <w:hyperlink w:anchor="_Toc211615481" w:history="1">
            <w:r w:rsidR="00E1316F" w:rsidRPr="009F2646">
              <w:rPr>
                <w:rStyle w:val="Hyperlink"/>
                <w:rFonts w:ascii="Times New Roman" w:hAnsi="Times New Roman" w:cs="Times New Roman"/>
                <w:noProof/>
                <w:color w:val="auto"/>
              </w:rPr>
              <w:t>Figure E2 – Protocol adherence per patient.</w:t>
            </w:r>
            <w:r w:rsidR="00E1316F" w:rsidRPr="009F2646">
              <w:rPr>
                <w:rFonts w:ascii="Times New Roman" w:hAnsi="Times New Roman" w:cs="Times New Roman"/>
                <w:noProof/>
                <w:webHidden/>
              </w:rPr>
              <w:tab/>
            </w:r>
            <w:r w:rsidR="00E1316F" w:rsidRPr="009F2646">
              <w:rPr>
                <w:rFonts w:ascii="Times New Roman" w:hAnsi="Times New Roman" w:cs="Times New Roman"/>
                <w:noProof/>
                <w:webHidden/>
              </w:rPr>
              <w:fldChar w:fldCharType="begin"/>
            </w:r>
            <w:r w:rsidR="00E1316F" w:rsidRPr="009F2646">
              <w:rPr>
                <w:rFonts w:ascii="Times New Roman" w:hAnsi="Times New Roman" w:cs="Times New Roman"/>
                <w:noProof/>
                <w:webHidden/>
              </w:rPr>
              <w:instrText xml:space="preserve"> PAGEREF _Toc211615481 \h </w:instrText>
            </w:r>
            <w:r w:rsidR="00E1316F" w:rsidRPr="009F2646">
              <w:rPr>
                <w:rFonts w:ascii="Times New Roman" w:hAnsi="Times New Roman" w:cs="Times New Roman"/>
                <w:noProof/>
                <w:webHidden/>
              </w:rPr>
            </w:r>
            <w:r w:rsidR="00E1316F" w:rsidRPr="009F2646">
              <w:rPr>
                <w:rFonts w:ascii="Times New Roman" w:hAnsi="Times New Roman" w:cs="Times New Roman"/>
                <w:noProof/>
                <w:webHidden/>
              </w:rPr>
              <w:fldChar w:fldCharType="separate"/>
            </w:r>
            <w:r w:rsidR="00E1316F" w:rsidRPr="009F2646">
              <w:rPr>
                <w:rFonts w:ascii="Times New Roman" w:hAnsi="Times New Roman" w:cs="Times New Roman"/>
                <w:noProof/>
                <w:webHidden/>
              </w:rPr>
              <w:t>11</w:t>
            </w:r>
            <w:r w:rsidR="00E1316F" w:rsidRPr="009F2646">
              <w:rPr>
                <w:rFonts w:ascii="Times New Roman" w:hAnsi="Times New Roman" w:cs="Times New Roman"/>
                <w:noProof/>
                <w:webHidden/>
              </w:rPr>
              <w:fldChar w:fldCharType="end"/>
            </w:r>
          </w:hyperlink>
        </w:p>
        <w:p w14:paraId="4EC66C84" w14:textId="63319456" w:rsidR="00E1316F" w:rsidRPr="009F2646" w:rsidRDefault="009F2646">
          <w:pPr>
            <w:pStyle w:val="TOC1"/>
            <w:tabs>
              <w:tab w:val="right" w:leader="dot" w:pos="9016"/>
            </w:tabs>
            <w:rPr>
              <w:rFonts w:ascii="Times New Roman" w:eastAsiaTheme="minorEastAsia" w:hAnsi="Times New Roman" w:cs="Times New Roman"/>
              <w:noProof/>
              <w:kern w:val="2"/>
              <w:lang w:eastAsia="nl-NL"/>
              <w14:ligatures w14:val="standardContextual"/>
            </w:rPr>
          </w:pPr>
          <w:hyperlink w:anchor="_Toc211615482" w:history="1">
            <w:r w:rsidR="00E1316F" w:rsidRPr="009F2646">
              <w:rPr>
                <w:rStyle w:val="Hyperlink"/>
                <w:rFonts w:ascii="Times New Roman" w:hAnsi="Times New Roman" w:cs="Times New Roman"/>
                <w:noProof/>
                <w:color w:val="auto"/>
              </w:rPr>
              <w:t>Table E1 – Ventilation parameters per day, stratified for randomization arm, phenotype and mode of ventilation.</w:t>
            </w:r>
            <w:r w:rsidR="00E1316F" w:rsidRPr="009F2646">
              <w:rPr>
                <w:rFonts w:ascii="Times New Roman" w:hAnsi="Times New Roman" w:cs="Times New Roman"/>
                <w:noProof/>
                <w:webHidden/>
              </w:rPr>
              <w:tab/>
            </w:r>
            <w:r w:rsidR="00E1316F" w:rsidRPr="009F2646">
              <w:rPr>
                <w:rFonts w:ascii="Times New Roman" w:hAnsi="Times New Roman" w:cs="Times New Roman"/>
                <w:noProof/>
                <w:webHidden/>
              </w:rPr>
              <w:fldChar w:fldCharType="begin"/>
            </w:r>
            <w:r w:rsidR="00E1316F" w:rsidRPr="009F2646">
              <w:rPr>
                <w:rFonts w:ascii="Times New Roman" w:hAnsi="Times New Roman" w:cs="Times New Roman"/>
                <w:noProof/>
                <w:webHidden/>
              </w:rPr>
              <w:instrText xml:space="preserve"> PAGEREF _Toc211615482 \h </w:instrText>
            </w:r>
            <w:r w:rsidR="00E1316F" w:rsidRPr="009F2646">
              <w:rPr>
                <w:rFonts w:ascii="Times New Roman" w:hAnsi="Times New Roman" w:cs="Times New Roman"/>
                <w:noProof/>
                <w:webHidden/>
              </w:rPr>
            </w:r>
            <w:r w:rsidR="00E1316F" w:rsidRPr="009F2646">
              <w:rPr>
                <w:rFonts w:ascii="Times New Roman" w:hAnsi="Times New Roman" w:cs="Times New Roman"/>
                <w:noProof/>
                <w:webHidden/>
              </w:rPr>
              <w:fldChar w:fldCharType="separate"/>
            </w:r>
            <w:r w:rsidR="00E1316F" w:rsidRPr="009F2646">
              <w:rPr>
                <w:rFonts w:ascii="Times New Roman" w:hAnsi="Times New Roman" w:cs="Times New Roman"/>
                <w:noProof/>
                <w:webHidden/>
              </w:rPr>
              <w:t>13</w:t>
            </w:r>
            <w:r w:rsidR="00E1316F" w:rsidRPr="009F2646">
              <w:rPr>
                <w:rFonts w:ascii="Times New Roman" w:hAnsi="Times New Roman" w:cs="Times New Roman"/>
                <w:noProof/>
                <w:webHidden/>
              </w:rPr>
              <w:fldChar w:fldCharType="end"/>
            </w:r>
          </w:hyperlink>
        </w:p>
        <w:p w14:paraId="2D3DE476" w14:textId="4DF76999" w:rsidR="00E1316F" w:rsidRPr="009F2646" w:rsidRDefault="009F2646">
          <w:pPr>
            <w:pStyle w:val="TOC1"/>
            <w:tabs>
              <w:tab w:val="right" w:leader="dot" w:pos="9016"/>
            </w:tabs>
            <w:rPr>
              <w:rFonts w:ascii="Times New Roman" w:eastAsiaTheme="minorEastAsia" w:hAnsi="Times New Roman" w:cs="Times New Roman"/>
              <w:noProof/>
              <w:kern w:val="2"/>
              <w:lang w:eastAsia="nl-NL"/>
              <w14:ligatures w14:val="standardContextual"/>
            </w:rPr>
          </w:pPr>
          <w:hyperlink w:anchor="_Toc211615483" w:history="1">
            <w:r w:rsidR="00E1316F" w:rsidRPr="009F2646">
              <w:rPr>
                <w:rStyle w:val="Hyperlink"/>
                <w:rFonts w:ascii="Times New Roman" w:hAnsi="Times New Roman" w:cs="Times New Roman"/>
                <w:noProof/>
                <w:color w:val="auto"/>
              </w:rPr>
              <w:t>Table E2 - Cohen’s kappa between expert opinion and local research team vs. expert panel (as golden standard).</w:t>
            </w:r>
            <w:r w:rsidR="00E1316F" w:rsidRPr="009F2646">
              <w:rPr>
                <w:rFonts w:ascii="Times New Roman" w:hAnsi="Times New Roman" w:cs="Times New Roman"/>
                <w:noProof/>
                <w:webHidden/>
              </w:rPr>
              <w:tab/>
            </w:r>
            <w:r w:rsidR="00E1316F" w:rsidRPr="009F2646">
              <w:rPr>
                <w:rFonts w:ascii="Times New Roman" w:hAnsi="Times New Roman" w:cs="Times New Roman"/>
                <w:noProof/>
                <w:webHidden/>
              </w:rPr>
              <w:fldChar w:fldCharType="begin"/>
            </w:r>
            <w:r w:rsidR="00E1316F" w:rsidRPr="009F2646">
              <w:rPr>
                <w:rFonts w:ascii="Times New Roman" w:hAnsi="Times New Roman" w:cs="Times New Roman"/>
                <w:noProof/>
                <w:webHidden/>
              </w:rPr>
              <w:instrText xml:space="preserve"> PAGEREF _Toc211615483 \h </w:instrText>
            </w:r>
            <w:r w:rsidR="00E1316F" w:rsidRPr="009F2646">
              <w:rPr>
                <w:rFonts w:ascii="Times New Roman" w:hAnsi="Times New Roman" w:cs="Times New Roman"/>
                <w:noProof/>
                <w:webHidden/>
              </w:rPr>
            </w:r>
            <w:r w:rsidR="00E1316F" w:rsidRPr="009F2646">
              <w:rPr>
                <w:rFonts w:ascii="Times New Roman" w:hAnsi="Times New Roman" w:cs="Times New Roman"/>
                <w:noProof/>
                <w:webHidden/>
              </w:rPr>
              <w:fldChar w:fldCharType="separate"/>
            </w:r>
            <w:r w:rsidR="00E1316F" w:rsidRPr="009F2646">
              <w:rPr>
                <w:rFonts w:ascii="Times New Roman" w:hAnsi="Times New Roman" w:cs="Times New Roman"/>
                <w:noProof/>
                <w:webHidden/>
              </w:rPr>
              <w:t>15</w:t>
            </w:r>
            <w:r w:rsidR="00E1316F" w:rsidRPr="009F2646">
              <w:rPr>
                <w:rFonts w:ascii="Times New Roman" w:hAnsi="Times New Roman" w:cs="Times New Roman"/>
                <w:noProof/>
                <w:webHidden/>
              </w:rPr>
              <w:fldChar w:fldCharType="end"/>
            </w:r>
          </w:hyperlink>
        </w:p>
        <w:p w14:paraId="3A725AE9" w14:textId="7F0FFFCE" w:rsidR="00E1316F" w:rsidRPr="009F2646" w:rsidRDefault="009F2646">
          <w:pPr>
            <w:pStyle w:val="TOC1"/>
            <w:tabs>
              <w:tab w:val="right" w:leader="dot" w:pos="9016"/>
            </w:tabs>
            <w:rPr>
              <w:rFonts w:ascii="Times New Roman" w:eastAsiaTheme="minorEastAsia" w:hAnsi="Times New Roman" w:cs="Times New Roman"/>
              <w:noProof/>
              <w:kern w:val="2"/>
              <w:lang w:eastAsia="nl-NL"/>
              <w14:ligatures w14:val="standardContextual"/>
            </w:rPr>
          </w:pPr>
          <w:hyperlink w:anchor="_Toc211615484" w:history="1">
            <w:r w:rsidR="00E1316F" w:rsidRPr="009F2646">
              <w:rPr>
                <w:rStyle w:val="Hyperlink"/>
                <w:rFonts w:ascii="Times New Roman" w:hAnsi="Times New Roman" w:cs="Times New Roman"/>
                <w:noProof/>
                <w:color w:val="auto"/>
              </w:rPr>
              <w:t>Table E3. Baseline characteristics of patients at inclusion stratified by subphenotype</w:t>
            </w:r>
            <w:r w:rsidR="00E1316F" w:rsidRPr="009F2646">
              <w:rPr>
                <w:rFonts w:ascii="Times New Roman" w:hAnsi="Times New Roman" w:cs="Times New Roman"/>
                <w:noProof/>
                <w:webHidden/>
              </w:rPr>
              <w:tab/>
            </w:r>
            <w:r w:rsidR="00E1316F" w:rsidRPr="009F2646">
              <w:rPr>
                <w:rFonts w:ascii="Times New Roman" w:hAnsi="Times New Roman" w:cs="Times New Roman"/>
                <w:noProof/>
                <w:webHidden/>
              </w:rPr>
              <w:fldChar w:fldCharType="begin"/>
            </w:r>
            <w:r w:rsidR="00E1316F" w:rsidRPr="009F2646">
              <w:rPr>
                <w:rFonts w:ascii="Times New Roman" w:hAnsi="Times New Roman" w:cs="Times New Roman"/>
                <w:noProof/>
                <w:webHidden/>
              </w:rPr>
              <w:instrText xml:space="preserve"> PAGEREF _Toc211615484 \h </w:instrText>
            </w:r>
            <w:r w:rsidR="00E1316F" w:rsidRPr="009F2646">
              <w:rPr>
                <w:rFonts w:ascii="Times New Roman" w:hAnsi="Times New Roman" w:cs="Times New Roman"/>
                <w:noProof/>
                <w:webHidden/>
              </w:rPr>
            </w:r>
            <w:r w:rsidR="00E1316F" w:rsidRPr="009F2646">
              <w:rPr>
                <w:rFonts w:ascii="Times New Roman" w:hAnsi="Times New Roman" w:cs="Times New Roman"/>
                <w:noProof/>
                <w:webHidden/>
              </w:rPr>
              <w:fldChar w:fldCharType="separate"/>
            </w:r>
            <w:r w:rsidR="00E1316F" w:rsidRPr="009F2646">
              <w:rPr>
                <w:rFonts w:ascii="Times New Roman" w:hAnsi="Times New Roman" w:cs="Times New Roman"/>
                <w:noProof/>
                <w:webHidden/>
              </w:rPr>
              <w:t>16</w:t>
            </w:r>
            <w:r w:rsidR="00E1316F" w:rsidRPr="009F2646">
              <w:rPr>
                <w:rFonts w:ascii="Times New Roman" w:hAnsi="Times New Roman" w:cs="Times New Roman"/>
                <w:noProof/>
                <w:webHidden/>
              </w:rPr>
              <w:fldChar w:fldCharType="end"/>
            </w:r>
          </w:hyperlink>
        </w:p>
        <w:p w14:paraId="484F9B13" w14:textId="407EDB01" w:rsidR="00E75961" w:rsidRPr="009F2646" w:rsidRDefault="00C63562" w:rsidP="00E75961">
          <w:pPr>
            <w:spacing w:line="240" w:lineRule="auto"/>
            <w:rPr>
              <w:rFonts w:ascii="Times New Roman" w:hAnsi="Times New Roman"/>
              <w:b/>
              <w:bCs/>
              <w:sz w:val="20"/>
              <w:szCs w:val="20"/>
            </w:rPr>
          </w:pPr>
          <w:r w:rsidRPr="009F2646">
            <w:rPr>
              <w:rFonts w:ascii="Times New Roman" w:hAnsi="Times New Roman" w:cs="Times New Roman"/>
              <w:b/>
              <w:bCs/>
            </w:rPr>
            <w:fldChar w:fldCharType="end"/>
          </w:r>
        </w:p>
      </w:sdtContent>
    </w:sdt>
    <w:p w14:paraId="361618A7" w14:textId="77777777" w:rsidR="002E6E63" w:rsidRPr="009F2646" w:rsidRDefault="002E6E63" w:rsidP="00E75961">
      <w:pPr>
        <w:spacing w:line="240" w:lineRule="auto"/>
        <w:rPr>
          <w:rStyle w:val="Heading1Char"/>
          <w:rFonts w:cs="Times New Roman"/>
        </w:rPr>
      </w:pPr>
    </w:p>
    <w:p w14:paraId="546861E0" w14:textId="77777777" w:rsidR="00034E7F" w:rsidRPr="009F2646" w:rsidRDefault="00034E7F" w:rsidP="00E75961">
      <w:pPr>
        <w:spacing w:line="240" w:lineRule="auto"/>
        <w:rPr>
          <w:rStyle w:val="Heading1Char"/>
          <w:rFonts w:cs="Times New Roman"/>
        </w:rPr>
      </w:pPr>
    </w:p>
    <w:p w14:paraId="4EEC0467" w14:textId="77777777" w:rsidR="00E1316F" w:rsidRPr="009F2646" w:rsidRDefault="00E1316F">
      <w:pPr>
        <w:spacing w:after="0" w:line="240" w:lineRule="auto"/>
        <w:rPr>
          <w:rStyle w:val="Heading1Char"/>
          <w:rFonts w:cs="Times New Roman"/>
        </w:rPr>
      </w:pPr>
      <w:r w:rsidRPr="009F2646">
        <w:rPr>
          <w:rStyle w:val="Heading1Char"/>
          <w:rFonts w:cs="Times New Roman"/>
        </w:rPr>
        <w:br w:type="page"/>
      </w:r>
    </w:p>
    <w:p w14:paraId="7A58C2AC" w14:textId="0F190BF2" w:rsidR="00880668" w:rsidRPr="009F2646" w:rsidRDefault="00780F00" w:rsidP="00E75961">
      <w:pPr>
        <w:spacing w:line="240" w:lineRule="auto"/>
        <w:rPr>
          <w:rStyle w:val="Heading1Char"/>
          <w:rFonts w:eastAsiaTheme="minorHAnsi" w:cs="Times New Roman"/>
          <w:b w:val="0"/>
          <w:bCs w:val="0"/>
          <w:kern w:val="0"/>
          <w:sz w:val="20"/>
          <w:szCs w:val="20"/>
        </w:rPr>
      </w:pPr>
      <w:bookmarkStart w:id="0" w:name="_Toc211615476"/>
      <w:r w:rsidRPr="009F2646">
        <w:rPr>
          <w:rStyle w:val="Heading1Char"/>
          <w:rFonts w:cs="Times New Roman"/>
        </w:rPr>
        <w:t>List of the PEGASUS investigators</w:t>
      </w:r>
      <w:bookmarkEnd w:id="0"/>
    </w:p>
    <w:tbl>
      <w:tblPr>
        <w:tblStyle w:val="Tabelraster1"/>
        <w:tblpPr w:leftFromText="141" w:rightFromText="141" w:vertAnchor="page" w:horzAnchor="margin" w:tblpY="1906"/>
        <w:tblW w:w="0" w:type="auto"/>
        <w:tblLook w:val="04A0" w:firstRow="1" w:lastRow="0" w:firstColumn="1" w:lastColumn="0" w:noHBand="0" w:noVBand="1"/>
      </w:tblPr>
      <w:tblGrid>
        <w:gridCol w:w="4784"/>
        <w:gridCol w:w="1977"/>
        <w:gridCol w:w="2255"/>
      </w:tblGrid>
      <w:tr w:rsidR="009F2646" w:rsidRPr="009F2646" w14:paraId="4E31F742" w14:textId="77777777" w:rsidTr="003C5C24">
        <w:tc>
          <w:tcPr>
            <w:tcW w:w="4815" w:type="dxa"/>
          </w:tcPr>
          <w:p w14:paraId="24926330"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Institute</w:t>
            </w:r>
          </w:p>
        </w:tc>
        <w:tc>
          <w:tcPr>
            <w:tcW w:w="1984" w:type="dxa"/>
          </w:tcPr>
          <w:p w14:paraId="1EF3E043"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First Name</w:t>
            </w:r>
          </w:p>
        </w:tc>
        <w:tc>
          <w:tcPr>
            <w:tcW w:w="2263" w:type="dxa"/>
          </w:tcPr>
          <w:p w14:paraId="0CEF2A2F"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Surname</w:t>
            </w:r>
          </w:p>
        </w:tc>
      </w:tr>
      <w:tr w:rsidR="009F2646" w:rsidRPr="009F2646" w14:paraId="6F9A0AEC" w14:textId="77777777" w:rsidTr="003C5C24">
        <w:tc>
          <w:tcPr>
            <w:tcW w:w="4815" w:type="dxa"/>
          </w:tcPr>
          <w:p w14:paraId="6DE782EE"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pt-PT"/>
                <w14:ligatures w14:val="standardContextual"/>
              </w:rPr>
              <w:t>Hospital de São Francisco Xavier, CHLO</w:t>
            </w:r>
          </w:p>
        </w:tc>
        <w:tc>
          <w:tcPr>
            <w:tcW w:w="1984" w:type="dxa"/>
          </w:tcPr>
          <w:p w14:paraId="6596CA23"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en-US"/>
                <w14:ligatures w14:val="standardContextual"/>
              </w:rPr>
              <w:t>David</w:t>
            </w:r>
          </w:p>
        </w:tc>
        <w:tc>
          <w:tcPr>
            <w:tcW w:w="2263" w:type="dxa"/>
          </w:tcPr>
          <w:p w14:paraId="64D58D49"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en-US"/>
                <w14:ligatures w14:val="standardContextual"/>
              </w:rPr>
              <w:t>Nora</w:t>
            </w:r>
          </w:p>
        </w:tc>
      </w:tr>
      <w:tr w:rsidR="009F2646" w:rsidRPr="009F2646" w14:paraId="79A6731D" w14:textId="77777777" w:rsidTr="003C5C24">
        <w:tc>
          <w:tcPr>
            <w:tcW w:w="4815" w:type="dxa"/>
          </w:tcPr>
          <w:p w14:paraId="03A20509" w14:textId="77777777" w:rsidR="00780F00" w:rsidRPr="009F2646" w:rsidRDefault="00780F00" w:rsidP="00780F00">
            <w:pPr>
              <w:spacing w:after="0" w:line="240"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pt-PT"/>
                <w14:ligatures w14:val="standardContextual"/>
              </w:rPr>
              <w:t>Centro Hospitalar Universitário do Porto</w:t>
            </w:r>
          </w:p>
        </w:tc>
        <w:tc>
          <w:tcPr>
            <w:tcW w:w="1984" w:type="dxa"/>
          </w:tcPr>
          <w:p w14:paraId="79A7E323"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Cristina </w:t>
            </w:r>
          </w:p>
        </w:tc>
        <w:tc>
          <w:tcPr>
            <w:tcW w:w="2263" w:type="dxa"/>
          </w:tcPr>
          <w:p w14:paraId="38C1B0BF"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Torrão</w:t>
            </w:r>
          </w:p>
        </w:tc>
      </w:tr>
      <w:tr w:rsidR="009F2646" w:rsidRPr="009F2646" w14:paraId="61427900" w14:textId="77777777" w:rsidTr="003C5C24">
        <w:tc>
          <w:tcPr>
            <w:tcW w:w="4815" w:type="dxa"/>
          </w:tcPr>
          <w:p w14:paraId="019B16AD"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p>
        </w:tc>
        <w:tc>
          <w:tcPr>
            <w:tcW w:w="1984" w:type="dxa"/>
          </w:tcPr>
          <w:p w14:paraId="35C19722"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Irene </w:t>
            </w:r>
          </w:p>
        </w:tc>
        <w:tc>
          <w:tcPr>
            <w:tcW w:w="2263" w:type="dxa"/>
          </w:tcPr>
          <w:p w14:paraId="5ECFB43D"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Aragao</w:t>
            </w:r>
          </w:p>
        </w:tc>
      </w:tr>
      <w:tr w:rsidR="009F2646" w:rsidRPr="009F2646" w14:paraId="6FD696FA" w14:textId="77777777" w:rsidTr="003C5C24">
        <w:tc>
          <w:tcPr>
            <w:tcW w:w="4815" w:type="dxa"/>
          </w:tcPr>
          <w:p w14:paraId="4E28E3F8"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CHU Brugmann</w:t>
            </w:r>
          </w:p>
        </w:tc>
        <w:tc>
          <w:tcPr>
            <w:tcW w:w="1984" w:type="dxa"/>
          </w:tcPr>
          <w:p w14:paraId="11BE7B50"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Mircea Tamas</w:t>
            </w:r>
          </w:p>
        </w:tc>
        <w:tc>
          <w:tcPr>
            <w:tcW w:w="2263" w:type="dxa"/>
          </w:tcPr>
          <w:p w14:paraId="538D53D9"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Talpos</w:t>
            </w:r>
          </w:p>
        </w:tc>
      </w:tr>
      <w:tr w:rsidR="009F2646" w:rsidRPr="009F2646" w14:paraId="5328643F" w14:textId="77777777" w:rsidTr="003C5C24">
        <w:tc>
          <w:tcPr>
            <w:tcW w:w="4815" w:type="dxa"/>
          </w:tcPr>
          <w:p w14:paraId="166AEB49"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p>
        </w:tc>
        <w:tc>
          <w:tcPr>
            <w:tcW w:w="1984" w:type="dxa"/>
          </w:tcPr>
          <w:p w14:paraId="1ED109BE"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Rachid </w:t>
            </w:r>
          </w:p>
        </w:tc>
        <w:tc>
          <w:tcPr>
            <w:tcW w:w="2263" w:type="dxa"/>
          </w:tcPr>
          <w:p w14:paraId="546F76AB"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Attou</w:t>
            </w:r>
          </w:p>
        </w:tc>
      </w:tr>
      <w:tr w:rsidR="009F2646" w:rsidRPr="009F2646" w14:paraId="0872110E" w14:textId="77777777" w:rsidTr="003C5C24">
        <w:tc>
          <w:tcPr>
            <w:tcW w:w="4815" w:type="dxa"/>
          </w:tcPr>
          <w:p w14:paraId="4F9AB4D4"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UZ Leuven</w:t>
            </w:r>
          </w:p>
        </w:tc>
        <w:tc>
          <w:tcPr>
            <w:tcW w:w="1984" w:type="dxa"/>
          </w:tcPr>
          <w:p w14:paraId="7D181116"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Shannon </w:t>
            </w:r>
          </w:p>
        </w:tc>
        <w:tc>
          <w:tcPr>
            <w:tcW w:w="2263" w:type="dxa"/>
          </w:tcPr>
          <w:p w14:paraId="1F5484A9"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Nicolai</w:t>
            </w:r>
          </w:p>
        </w:tc>
      </w:tr>
      <w:tr w:rsidR="009F2646" w:rsidRPr="009F2646" w14:paraId="3EAADCFB" w14:textId="77777777" w:rsidTr="003C5C24">
        <w:tc>
          <w:tcPr>
            <w:tcW w:w="4815" w:type="dxa"/>
          </w:tcPr>
          <w:p w14:paraId="1B04E868"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p>
        </w:tc>
        <w:tc>
          <w:tcPr>
            <w:tcW w:w="1984" w:type="dxa"/>
          </w:tcPr>
          <w:p w14:paraId="2654989A"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Helga </w:t>
            </w:r>
          </w:p>
        </w:tc>
        <w:tc>
          <w:tcPr>
            <w:tcW w:w="2263" w:type="dxa"/>
          </w:tcPr>
          <w:p w14:paraId="166F15FA"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Ceunen</w:t>
            </w:r>
          </w:p>
        </w:tc>
      </w:tr>
      <w:tr w:rsidR="009F2646" w:rsidRPr="009F2646" w14:paraId="4D5666D4" w14:textId="77777777" w:rsidTr="003C5C24">
        <w:tc>
          <w:tcPr>
            <w:tcW w:w="4815" w:type="dxa"/>
          </w:tcPr>
          <w:p w14:paraId="3BEC55C3"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p>
        </w:tc>
        <w:tc>
          <w:tcPr>
            <w:tcW w:w="1984" w:type="dxa"/>
          </w:tcPr>
          <w:p w14:paraId="74A2E5BD"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Anneleen </w:t>
            </w:r>
          </w:p>
        </w:tc>
        <w:tc>
          <w:tcPr>
            <w:tcW w:w="2263" w:type="dxa"/>
          </w:tcPr>
          <w:p w14:paraId="285483F0"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Gerits</w:t>
            </w:r>
          </w:p>
        </w:tc>
      </w:tr>
      <w:tr w:rsidR="009F2646" w:rsidRPr="009F2646" w14:paraId="4A0C9782" w14:textId="77777777" w:rsidTr="003C5C24">
        <w:tc>
          <w:tcPr>
            <w:tcW w:w="4815" w:type="dxa"/>
          </w:tcPr>
          <w:p w14:paraId="06B3A84A"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p>
        </w:tc>
        <w:tc>
          <w:tcPr>
            <w:tcW w:w="1984" w:type="dxa"/>
          </w:tcPr>
          <w:p w14:paraId="354BC71F"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Marijke </w:t>
            </w:r>
          </w:p>
        </w:tc>
        <w:tc>
          <w:tcPr>
            <w:tcW w:w="2263" w:type="dxa"/>
          </w:tcPr>
          <w:p w14:paraId="3722B87E"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Peetermans</w:t>
            </w:r>
          </w:p>
        </w:tc>
      </w:tr>
      <w:tr w:rsidR="009F2646" w:rsidRPr="009F2646" w14:paraId="76C8BC0F" w14:textId="77777777" w:rsidTr="003C5C24">
        <w:tc>
          <w:tcPr>
            <w:tcW w:w="4815" w:type="dxa"/>
          </w:tcPr>
          <w:p w14:paraId="601D38FB"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p>
        </w:tc>
        <w:tc>
          <w:tcPr>
            <w:tcW w:w="1984" w:type="dxa"/>
          </w:tcPr>
          <w:p w14:paraId="5C1FDE75"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Stefanie </w:t>
            </w:r>
          </w:p>
        </w:tc>
        <w:tc>
          <w:tcPr>
            <w:tcW w:w="2263" w:type="dxa"/>
          </w:tcPr>
          <w:p w14:paraId="4DA61036"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Sente</w:t>
            </w:r>
          </w:p>
        </w:tc>
      </w:tr>
      <w:tr w:rsidR="009F2646" w:rsidRPr="009F2646" w14:paraId="40809395" w14:textId="77777777" w:rsidTr="003C5C24">
        <w:tc>
          <w:tcPr>
            <w:tcW w:w="4815" w:type="dxa"/>
          </w:tcPr>
          <w:p w14:paraId="0DE3807E" w14:textId="77777777" w:rsidR="00780F00" w:rsidRPr="009F2646" w:rsidRDefault="00780F00" w:rsidP="00780F00">
            <w:pPr>
              <w:spacing w:after="0" w:line="240"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en-US"/>
                <w14:ligatures w14:val="standardContextual"/>
              </w:rPr>
              <w:t>University of Bari Aldo Moro</w:t>
            </w:r>
          </w:p>
        </w:tc>
        <w:tc>
          <w:tcPr>
            <w:tcW w:w="1984" w:type="dxa"/>
          </w:tcPr>
          <w:p w14:paraId="6BC50AC2"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Salvatore </w:t>
            </w:r>
          </w:p>
        </w:tc>
        <w:tc>
          <w:tcPr>
            <w:tcW w:w="2263" w:type="dxa"/>
          </w:tcPr>
          <w:p w14:paraId="013A9C08"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Grasso</w:t>
            </w:r>
          </w:p>
        </w:tc>
      </w:tr>
      <w:tr w:rsidR="009F2646" w:rsidRPr="009F2646" w14:paraId="0393FDF6" w14:textId="77777777" w:rsidTr="003C5C24">
        <w:tc>
          <w:tcPr>
            <w:tcW w:w="4815" w:type="dxa"/>
          </w:tcPr>
          <w:p w14:paraId="1FAA8935" w14:textId="77777777" w:rsidR="00780F00" w:rsidRPr="009F2646" w:rsidRDefault="00780F00" w:rsidP="00780F00">
            <w:pPr>
              <w:spacing w:after="0" w:line="240" w:lineRule="auto"/>
              <w:rPr>
                <w:rFonts w:ascii="Times New Roman" w:eastAsia="Calibri" w:hAnsi="Times New Roman" w:cs="Times New Roman"/>
                <w:kern w:val="2"/>
                <w:sz w:val="20"/>
                <w:szCs w:val="20"/>
                <w:lang w:val="en-US"/>
                <w14:ligatures w14:val="standardContextual"/>
              </w:rPr>
            </w:pPr>
          </w:p>
        </w:tc>
        <w:tc>
          <w:tcPr>
            <w:tcW w:w="1984" w:type="dxa"/>
          </w:tcPr>
          <w:p w14:paraId="6C5E7F88"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Leonarda </w:t>
            </w:r>
          </w:p>
        </w:tc>
        <w:tc>
          <w:tcPr>
            <w:tcW w:w="2263" w:type="dxa"/>
          </w:tcPr>
          <w:p w14:paraId="004F76FA"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Maurmo</w:t>
            </w:r>
          </w:p>
        </w:tc>
      </w:tr>
      <w:tr w:rsidR="009F2646" w:rsidRPr="009F2646" w14:paraId="787508EB" w14:textId="77777777" w:rsidTr="003C5C24">
        <w:tc>
          <w:tcPr>
            <w:tcW w:w="4815" w:type="dxa"/>
          </w:tcPr>
          <w:p w14:paraId="5F826F21"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University of Ferrara</w:t>
            </w:r>
          </w:p>
        </w:tc>
        <w:tc>
          <w:tcPr>
            <w:tcW w:w="1984" w:type="dxa"/>
          </w:tcPr>
          <w:p w14:paraId="29EE2602"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Valentina </w:t>
            </w:r>
          </w:p>
        </w:tc>
        <w:tc>
          <w:tcPr>
            <w:tcW w:w="2263" w:type="dxa"/>
          </w:tcPr>
          <w:p w14:paraId="3034E655"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Alvisi</w:t>
            </w:r>
          </w:p>
        </w:tc>
      </w:tr>
      <w:tr w:rsidR="009F2646" w:rsidRPr="009F2646" w14:paraId="1FEB9CEA" w14:textId="77777777" w:rsidTr="003C5C24">
        <w:tc>
          <w:tcPr>
            <w:tcW w:w="4815" w:type="dxa"/>
          </w:tcPr>
          <w:p w14:paraId="3CE4087F" w14:textId="77777777" w:rsidR="00780F00" w:rsidRPr="009F2646" w:rsidRDefault="00780F00" w:rsidP="00780F00">
            <w:pPr>
              <w:tabs>
                <w:tab w:val="left" w:pos="1260"/>
              </w:tabs>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en-US"/>
                <w14:ligatures w14:val="standardContextual"/>
              </w:rPr>
              <w:t>Regional General Hospital F. Miulli</w:t>
            </w:r>
          </w:p>
        </w:tc>
        <w:tc>
          <w:tcPr>
            <w:tcW w:w="1984" w:type="dxa"/>
          </w:tcPr>
          <w:p w14:paraId="1326C3FC" w14:textId="77777777" w:rsidR="00780F00" w:rsidRPr="009F2646" w:rsidRDefault="00780F00" w:rsidP="00780F00">
            <w:pPr>
              <w:spacing w:after="0" w:line="240"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14:ligatures w14:val="standardContextual"/>
              </w:rPr>
              <w:t>Adalgisa</w:t>
            </w:r>
          </w:p>
        </w:tc>
        <w:tc>
          <w:tcPr>
            <w:tcW w:w="2263" w:type="dxa"/>
          </w:tcPr>
          <w:p w14:paraId="513957D6"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en-US"/>
                <w14:ligatures w14:val="standardContextual"/>
              </w:rPr>
              <w:t>Caracciolo</w:t>
            </w:r>
          </w:p>
        </w:tc>
      </w:tr>
      <w:tr w:rsidR="009F2646" w:rsidRPr="009F2646" w14:paraId="3F1DD574" w14:textId="77777777" w:rsidTr="003C5C24">
        <w:tc>
          <w:tcPr>
            <w:tcW w:w="4815" w:type="dxa"/>
          </w:tcPr>
          <w:p w14:paraId="2CEF6D43" w14:textId="77777777" w:rsidR="00780F00" w:rsidRPr="009F2646" w:rsidRDefault="00780F00" w:rsidP="00780F00">
            <w:pPr>
              <w:tabs>
                <w:tab w:val="left" w:pos="1260"/>
              </w:tabs>
              <w:spacing w:after="0" w:line="288" w:lineRule="auto"/>
              <w:rPr>
                <w:rFonts w:ascii="Times New Roman" w:eastAsia="Calibri" w:hAnsi="Times New Roman" w:cs="Times New Roman"/>
                <w:kern w:val="2"/>
                <w:sz w:val="20"/>
                <w:szCs w:val="20"/>
                <w:lang w:val="en-US"/>
                <w14:ligatures w14:val="standardContextual"/>
              </w:rPr>
            </w:pPr>
          </w:p>
        </w:tc>
        <w:tc>
          <w:tcPr>
            <w:tcW w:w="1984" w:type="dxa"/>
          </w:tcPr>
          <w:p w14:paraId="783F7C47" w14:textId="77777777" w:rsidR="00780F00" w:rsidRPr="009F2646" w:rsidRDefault="00780F00" w:rsidP="00780F00">
            <w:pPr>
              <w:spacing w:after="0" w:line="240"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14:ligatures w14:val="standardContextual"/>
              </w:rPr>
              <w:t xml:space="preserve">Fabrizia </w:t>
            </w:r>
          </w:p>
        </w:tc>
        <w:tc>
          <w:tcPr>
            <w:tcW w:w="2263" w:type="dxa"/>
          </w:tcPr>
          <w:p w14:paraId="368FA0F0"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en-US"/>
                <w14:ligatures w14:val="standardContextual"/>
              </w:rPr>
              <w:t>Massaro</w:t>
            </w:r>
          </w:p>
        </w:tc>
      </w:tr>
      <w:tr w:rsidR="009F2646" w:rsidRPr="009F2646" w14:paraId="78ED2E91" w14:textId="77777777" w:rsidTr="003C5C24">
        <w:tc>
          <w:tcPr>
            <w:tcW w:w="4815" w:type="dxa"/>
          </w:tcPr>
          <w:p w14:paraId="76929ACE" w14:textId="77777777" w:rsidR="00780F00" w:rsidRPr="009F2646" w:rsidRDefault="00780F00" w:rsidP="00780F00">
            <w:pPr>
              <w:tabs>
                <w:tab w:val="left" w:pos="1260"/>
              </w:tabs>
              <w:spacing w:after="0" w:line="288" w:lineRule="auto"/>
              <w:rPr>
                <w:rFonts w:ascii="Times New Roman" w:eastAsia="Calibri" w:hAnsi="Times New Roman" w:cs="Times New Roman"/>
                <w:kern w:val="2"/>
                <w:sz w:val="20"/>
                <w:szCs w:val="20"/>
                <w:lang w:val="en-US"/>
                <w14:ligatures w14:val="standardContextual"/>
              </w:rPr>
            </w:pPr>
          </w:p>
        </w:tc>
        <w:tc>
          <w:tcPr>
            <w:tcW w:w="1984" w:type="dxa"/>
          </w:tcPr>
          <w:p w14:paraId="7149BE9A" w14:textId="77777777" w:rsidR="00780F00" w:rsidRPr="009F2646" w:rsidRDefault="00780F00" w:rsidP="00780F00">
            <w:pPr>
              <w:spacing w:after="0" w:line="240"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14:ligatures w14:val="standardContextual"/>
              </w:rPr>
              <w:t>Giovanna</w:t>
            </w:r>
          </w:p>
        </w:tc>
        <w:tc>
          <w:tcPr>
            <w:tcW w:w="2263" w:type="dxa"/>
          </w:tcPr>
          <w:p w14:paraId="35221E32"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en-US"/>
                <w14:ligatures w14:val="standardContextual"/>
              </w:rPr>
              <w:t>Magnesa</w:t>
            </w:r>
          </w:p>
        </w:tc>
      </w:tr>
      <w:tr w:rsidR="009F2646" w:rsidRPr="009F2646" w14:paraId="512906A6" w14:textId="77777777" w:rsidTr="003C5C24">
        <w:tc>
          <w:tcPr>
            <w:tcW w:w="4815" w:type="dxa"/>
          </w:tcPr>
          <w:p w14:paraId="3E2058AD"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Centralny Szpital Kliniczny MSWiA</w:t>
            </w:r>
          </w:p>
        </w:tc>
        <w:tc>
          <w:tcPr>
            <w:tcW w:w="1984" w:type="dxa"/>
          </w:tcPr>
          <w:p w14:paraId="79F6C32E"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Miłosz </w:t>
            </w:r>
          </w:p>
        </w:tc>
        <w:tc>
          <w:tcPr>
            <w:tcW w:w="2263" w:type="dxa"/>
          </w:tcPr>
          <w:p w14:paraId="0AAAAFDA"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14:ligatures w14:val="standardContextual"/>
              </w:rPr>
              <w:t>Jankowski</w:t>
            </w:r>
          </w:p>
        </w:tc>
      </w:tr>
      <w:tr w:rsidR="009F2646" w:rsidRPr="009F2646" w14:paraId="47695F70" w14:textId="77777777" w:rsidTr="003C5C24">
        <w:tc>
          <w:tcPr>
            <w:tcW w:w="4815" w:type="dxa"/>
          </w:tcPr>
          <w:p w14:paraId="2DF100F2"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p>
        </w:tc>
        <w:tc>
          <w:tcPr>
            <w:tcW w:w="1984" w:type="dxa"/>
          </w:tcPr>
          <w:p w14:paraId="11BE1A4F"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Joanna </w:t>
            </w:r>
          </w:p>
        </w:tc>
        <w:tc>
          <w:tcPr>
            <w:tcW w:w="2263" w:type="dxa"/>
          </w:tcPr>
          <w:p w14:paraId="45040CBC"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Janowska</w:t>
            </w:r>
          </w:p>
        </w:tc>
      </w:tr>
      <w:tr w:rsidR="009F2646" w:rsidRPr="009F2646" w14:paraId="031B38FE" w14:textId="77777777" w:rsidTr="003C5C24">
        <w:tc>
          <w:tcPr>
            <w:tcW w:w="4815" w:type="dxa"/>
          </w:tcPr>
          <w:p w14:paraId="307F2F0B"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p>
        </w:tc>
        <w:tc>
          <w:tcPr>
            <w:tcW w:w="1984" w:type="dxa"/>
          </w:tcPr>
          <w:p w14:paraId="1A3C8D4B"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Konrad </w:t>
            </w:r>
          </w:p>
        </w:tc>
        <w:tc>
          <w:tcPr>
            <w:tcW w:w="2263" w:type="dxa"/>
          </w:tcPr>
          <w:p w14:paraId="200536FD"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Zuzda</w:t>
            </w:r>
          </w:p>
        </w:tc>
      </w:tr>
      <w:tr w:rsidR="009F2646" w:rsidRPr="009F2646" w14:paraId="33AC2C03" w14:textId="77777777" w:rsidTr="003C5C24">
        <w:tc>
          <w:tcPr>
            <w:tcW w:w="4815" w:type="dxa"/>
          </w:tcPr>
          <w:p w14:paraId="46661AC6"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Nordsjællands Hospital</w:t>
            </w:r>
          </w:p>
        </w:tc>
        <w:tc>
          <w:tcPr>
            <w:tcW w:w="1984" w:type="dxa"/>
          </w:tcPr>
          <w:p w14:paraId="561E081B"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Morten </w:t>
            </w:r>
          </w:p>
        </w:tc>
        <w:tc>
          <w:tcPr>
            <w:tcW w:w="2263" w:type="dxa"/>
          </w:tcPr>
          <w:p w14:paraId="5929CD0C"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14:ligatures w14:val="standardContextual"/>
              </w:rPr>
              <w:t>Bestle</w:t>
            </w:r>
          </w:p>
        </w:tc>
      </w:tr>
      <w:tr w:rsidR="009F2646" w:rsidRPr="009F2646" w14:paraId="45B7286F" w14:textId="77777777" w:rsidTr="003C5C24">
        <w:tc>
          <w:tcPr>
            <w:tcW w:w="4815" w:type="dxa"/>
          </w:tcPr>
          <w:p w14:paraId="6F214315"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p>
        </w:tc>
        <w:tc>
          <w:tcPr>
            <w:tcW w:w="1984" w:type="dxa"/>
          </w:tcPr>
          <w:p w14:paraId="6A176E38"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Lars </w:t>
            </w:r>
          </w:p>
        </w:tc>
        <w:tc>
          <w:tcPr>
            <w:tcW w:w="2263" w:type="dxa"/>
          </w:tcPr>
          <w:p w14:paraId="1FEC4246"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14:ligatures w14:val="standardContextual"/>
              </w:rPr>
              <w:t>Christensen</w:t>
            </w:r>
          </w:p>
        </w:tc>
      </w:tr>
      <w:tr w:rsidR="009F2646" w:rsidRPr="009F2646" w14:paraId="7365EAED" w14:textId="77777777" w:rsidTr="003C5C24">
        <w:tc>
          <w:tcPr>
            <w:tcW w:w="4815" w:type="dxa"/>
          </w:tcPr>
          <w:p w14:paraId="1E96FC39"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p>
        </w:tc>
        <w:tc>
          <w:tcPr>
            <w:tcW w:w="1984" w:type="dxa"/>
          </w:tcPr>
          <w:p w14:paraId="2156DEA4"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Mikkel </w:t>
            </w:r>
          </w:p>
        </w:tc>
        <w:tc>
          <w:tcPr>
            <w:tcW w:w="2263" w:type="dxa"/>
          </w:tcPr>
          <w:p w14:paraId="1CA7FB71"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14:ligatures w14:val="standardContextual"/>
              </w:rPr>
              <w:t>Allingstrup</w:t>
            </w:r>
          </w:p>
        </w:tc>
      </w:tr>
      <w:tr w:rsidR="009F2646" w:rsidRPr="009F2646" w14:paraId="1F654AE5" w14:textId="77777777" w:rsidTr="003C5C24">
        <w:tc>
          <w:tcPr>
            <w:tcW w:w="4815" w:type="dxa"/>
          </w:tcPr>
          <w:p w14:paraId="27F26DE0"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p>
        </w:tc>
        <w:tc>
          <w:tcPr>
            <w:tcW w:w="1984" w:type="dxa"/>
          </w:tcPr>
          <w:p w14:paraId="1A6DF3E2"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Sanne </w:t>
            </w:r>
          </w:p>
        </w:tc>
        <w:tc>
          <w:tcPr>
            <w:tcW w:w="2263" w:type="dxa"/>
          </w:tcPr>
          <w:p w14:paraId="0731DFD9"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14:ligatures w14:val="standardContextual"/>
              </w:rPr>
              <w:t>Lauritzen</w:t>
            </w:r>
          </w:p>
        </w:tc>
      </w:tr>
      <w:tr w:rsidR="009F2646" w:rsidRPr="009F2646" w14:paraId="58E57FF2" w14:textId="77777777" w:rsidTr="003C5C24">
        <w:tc>
          <w:tcPr>
            <w:tcW w:w="4815" w:type="dxa"/>
          </w:tcPr>
          <w:p w14:paraId="0BF6FC7A"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Bispebjerg Hospital</w:t>
            </w:r>
          </w:p>
        </w:tc>
        <w:tc>
          <w:tcPr>
            <w:tcW w:w="1984" w:type="dxa"/>
          </w:tcPr>
          <w:p w14:paraId="1D407A29"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Anna Marie </w:t>
            </w:r>
          </w:p>
        </w:tc>
        <w:tc>
          <w:tcPr>
            <w:tcW w:w="2263" w:type="dxa"/>
          </w:tcPr>
          <w:p w14:paraId="4D9B4651"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14:ligatures w14:val="standardContextual"/>
              </w:rPr>
              <w:t>Friis Pedersen</w:t>
            </w:r>
          </w:p>
        </w:tc>
      </w:tr>
      <w:tr w:rsidR="009F2646" w:rsidRPr="009F2646" w14:paraId="11B44EEE" w14:textId="77777777" w:rsidTr="003C5C24">
        <w:tc>
          <w:tcPr>
            <w:tcW w:w="4815" w:type="dxa"/>
          </w:tcPr>
          <w:p w14:paraId="776A3DAE"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p>
        </w:tc>
        <w:tc>
          <w:tcPr>
            <w:tcW w:w="1984" w:type="dxa"/>
          </w:tcPr>
          <w:p w14:paraId="41CD2316"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Diana </w:t>
            </w:r>
          </w:p>
        </w:tc>
        <w:tc>
          <w:tcPr>
            <w:tcW w:w="2263" w:type="dxa"/>
          </w:tcPr>
          <w:p w14:paraId="75C7EBF7"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14:ligatures w14:val="standardContextual"/>
              </w:rPr>
              <w:t>Bertelsen</w:t>
            </w:r>
          </w:p>
        </w:tc>
      </w:tr>
      <w:tr w:rsidR="009F2646" w:rsidRPr="009F2646" w14:paraId="7C069D4B" w14:textId="77777777" w:rsidTr="003C5C24">
        <w:tc>
          <w:tcPr>
            <w:tcW w:w="4815" w:type="dxa"/>
          </w:tcPr>
          <w:p w14:paraId="4D44BF07"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Sjællands University Hospital</w:t>
            </w:r>
          </w:p>
        </w:tc>
        <w:tc>
          <w:tcPr>
            <w:tcW w:w="1984" w:type="dxa"/>
          </w:tcPr>
          <w:p w14:paraId="61613CB8"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Lone Museus</w:t>
            </w:r>
          </w:p>
        </w:tc>
        <w:tc>
          <w:tcPr>
            <w:tcW w:w="2263" w:type="dxa"/>
          </w:tcPr>
          <w:p w14:paraId="6A633C21"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en-US"/>
                <w14:ligatures w14:val="standardContextual"/>
              </w:rPr>
              <w:t>Poulsen</w:t>
            </w:r>
          </w:p>
        </w:tc>
      </w:tr>
      <w:tr w:rsidR="009F2646" w:rsidRPr="009F2646" w14:paraId="1F7062C1" w14:textId="77777777" w:rsidTr="003C5C24">
        <w:tc>
          <w:tcPr>
            <w:tcW w:w="4815" w:type="dxa"/>
          </w:tcPr>
          <w:p w14:paraId="24CD4840"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p>
        </w:tc>
        <w:tc>
          <w:tcPr>
            <w:tcW w:w="1984" w:type="dxa"/>
          </w:tcPr>
          <w:p w14:paraId="7259786B"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Louise Stenbryggen</w:t>
            </w:r>
          </w:p>
        </w:tc>
        <w:tc>
          <w:tcPr>
            <w:tcW w:w="2263" w:type="dxa"/>
          </w:tcPr>
          <w:p w14:paraId="6D6D9169"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en-US"/>
                <w14:ligatures w14:val="standardContextual"/>
              </w:rPr>
              <w:t>Herløv</w:t>
            </w:r>
          </w:p>
        </w:tc>
      </w:tr>
      <w:tr w:rsidR="009F2646" w:rsidRPr="009F2646" w14:paraId="711F6729" w14:textId="77777777" w:rsidTr="003C5C24">
        <w:tc>
          <w:tcPr>
            <w:tcW w:w="4815" w:type="dxa"/>
          </w:tcPr>
          <w:p w14:paraId="35895876"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p>
        </w:tc>
        <w:tc>
          <w:tcPr>
            <w:tcW w:w="1984" w:type="dxa"/>
          </w:tcPr>
          <w:p w14:paraId="7113723E"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Jacob Vad</w:t>
            </w:r>
          </w:p>
        </w:tc>
        <w:tc>
          <w:tcPr>
            <w:tcW w:w="2263" w:type="dxa"/>
          </w:tcPr>
          <w:p w14:paraId="1212AA64"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14:ligatures w14:val="standardContextual"/>
              </w:rPr>
              <w:t>Jensen</w:t>
            </w:r>
          </w:p>
        </w:tc>
      </w:tr>
      <w:tr w:rsidR="009F2646" w:rsidRPr="009F2646" w14:paraId="6552A37A" w14:textId="77777777" w:rsidTr="003C5C24">
        <w:tc>
          <w:tcPr>
            <w:tcW w:w="4815" w:type="dxa"/>
          </w:tcPr>
          <w:p w14:paraId="5CC58FDF"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p>
        </w:tc>
        <w:tc>
          <w:tcPr>
            <w:tcW w:w="1984" w:type="dxa"/>
          </w:tcPr>
          <w:p w14:paraId="222D4125"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Lisbeth </w:t>
            </w:r>
          </w:p>
        </w:tc>
        <w:tc>
          <w:tcPr>
            <w:tcW w:w="2263" w:type="dxa"/>
          </w:tcPr>
          <w:p w14:paraId="3D28E7D5"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14:ligatures w14:val="standardContextual"/>
              </w:rPr>
              <w:t>Christiansen</w:t>
            </w:r>
          </w:p>
        </w:tc>
      </w:tr>
      <w:tr w:rsidR="009F2646" w:rsidRPr="009F2646" w14:paraId="19EDAFB1" w14:textId="77777777" w:rsidTr="003C5C24">
        <w:tc>
          <w:tcPr>
            <w:tcW w:w="4815" w:type="dxa"/>
          </w:tcPr>
          <w:p w14:paraId="2E567C01"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Park Taulí University Hospital</w:t>
            </w:r>
          </w:p>
        </w:tc>
        <w:tc>
          <w:tcPr>
            <w:tcW w:w="1984" w:type="dxa"/>
          </w:tcPr>
          <w:p w14:paraId="46DFEF6E"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Marina </w:t>
            </w:r>
          </w:p>
        </w:tc>
        <w:tc>
          <w:tcPr>
            <w:tcW w:w="2263" w:type="dxa"/>
          </w:tcPr>
          <w:p w14:paraId="17F12A3A"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14:ligatures w14:val="standardContextual"/>
              </w:rPr>
              <w:t>Garcia de Acilu</w:t>
            </w:r>
          </w:p>
        </w:tc>
      </w:tr>
      <w:tr w:rsidR="009F2646" w:rsidRPr="009F2646" w14:paraId="49823E03" w14:textId="77777777" w:rsidTr="003C5C24">
        <w:tc>
          <w:tcPr>
            <w:tcW w:w="4815" w:type="dxa"/>
          </w:tcPr>
          <w:p w14:paraId="4E79CAC1"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lang w:val="en-US"/>
                <w14:ligatures w14:val="standardContextual"/>
              </w:rPr>
              <w:t>Hospital Universitari de Bellvitge</w:t>
            </w:r>
          </w:p>
        </w:tc>
        <w:tc>
          <w:tcPr>
            <w:tcW w:w="1984" w:type="dxa"/>
          </w:tcPr>
          <w:p w14:paraId="31642375"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lang w:val="en-US"/>
                <w14:ligatures w14:val="standardContextual"/>
              </w:rPr>
              <w:t xml:space="preserve">Marta </w:t>
            </w:r>
          </w:p>
        </w:tc>
        <w:tc>
          <w:tcPr>
            <w:tcW w:w="2263" w:type="dxa"/>
          </w:tcPr>
          <w:p w14:paraId="69B11512"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lang w:val="en-US"/>
                <w14:ligatures w14:val="standardContextual"/>
              </w:rPr>
              <w:t>Huguet</w:t>
            </w:r>
          </w:p>
        </w:tc>
      </w:tr>
      <w:tr w:rsidR="009F2646" w:rsidRPr="009F2646" w14:paraId="37F825CF" w14:textId="77777777" w:rsidTr="003C5C24">
        <w:tc>
          <w:tcPr>
            <w:tcW w:w="4815" w:type="dxa"/>
          </w:tcPr>
          <w:p w14:paraId="2491D734"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Hospital Clínic de Barcelona</w:t>
            </w:r>
          </w:p>
        </w:tc>
        <w:tc>
          <w:tcPr>
            <w:tcW w:w="1984" w:type="dxa"/>
          </w:tcPr>
          <w:p w14:paraId="09F99EC4"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Antoni</w:t>
            </w:r>
          </w:p>
        </w:tc>
        <w:tc>
          <w:tcPr>
            <w:tcW w:w="2263" w:type="dxa"/>
          </w:tcPr>
          <w:p w14:paraId="484C7382"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Torres</w:t>
            </w:r>
          </w:p>
        </w:tc>
      </w:tr>
      <w:tr w:rsidR="009F2646" w:rsidRPr="009F2646" w14:paraId="257B6D8C" w14:textId="77777777" w:rsidTr="003C5C24">
        <w:tc>
          <w:tcPr>
            <w:tcW w:w="4815" w:type="dxa"/>
          </w:tcPr>
          <w:p w14:paraId="45CF3909"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p>
        </w:tc>
        <w:tc>
          <w:tcPr>
            <w:tcW w:w="1984" w:type="dxa"/>
          </w:tcPr>
          <w:p w14:paraId="39CBE902"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Enric</w:t>
            </w:r>
          </w:p>
        </w:tc>
        <w:tc>
          <w:tcPr>
            <w:tcW w:w="2263" w:type="dxa"/>
          </w:tcPr>
          <w:p w14:paraId="5EB6CA4A"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Barbeta</w:t>
            </w:r>
          </w:p>
        </w:tc>
      </w:tr>
      <w:tr w:rsidR="009F2646" w:rsidRPr="009F2646" w14:paraId="28D874D6" w14:textId="77777777" w:rsidTr="003C5C24">
        <w:tc>
          <w:tcPr>
            <w:tcW w:w="4815" w:type="dxa"/>
          </w:tcPr>
          <w:p w14:paraId="0B266695"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University of Galway</w:t>
            </w:r>
          </w:p>
        </w:tc>
        <w:tc>
          <w:tcPr>
            <w:tcW w:w="1984" w:type="dxa"/>
          </w:tcPr>
          <w:p w14:paraId="5B3A29FC"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Camilla </w:t>
            </w:r>
          </w:p>
        </w:tc>
        <w:tc>
          <w:tcPr>
            <w:tcW w:w="2263" w:type="dxa"/>
          </w:tcPr>
          <w:p w14:paraId="616989CD"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14:ligatures w14:val="standardContextual"/>
              </w:rPr>
              <w:t>Giacomini</w:t>
            </w:r>
          </w:p>
        </w:tc>
      </w:tr>
      <w:tr w:rsidR="009F2646" w:rsidRPr="009F2646" w14:paraId="49A03E65" w14:textId="77777777" w:rsidTr="003C5C24">
        <w:tc>
          <w:tcPr>
            <w:tcW w:w="4815" w:type="dxa"/>
          </w:tcPr>
          <w:p w14:paraId="1306F6C8"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p>
        </w:tc>
        <w:tc>
          <w:tcPr>
            <w:tcW w:w="1984" w:type="dxa"/>
          </w:tcPr>
          <w:p w14:paraId="0D36239C"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Celia </w:t>
            </w:r>
          </w:p>
        </w:tc>
        <w:tc>
          <w:tcPr>
            <w:tcW w:w="2263" w:type="dxa"/>
          </w:tcPr>
          <w:p w14:paraId="7100E00D"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14:ligatures w14:val="standardContextual"/>
              </w:rPr>
              <w:t>Thomas</w:t>
            </w:r>
          </w:p>
        </w:tc>
      </w:tr>
      <w:tr w:rsidR="009F2646" w:rsidRPr="009F2646" w14:paraId="34DB2A5C" w14:textId="77777777" w:rsidTr="003C5C24">
        <w:tc>
          <w:tcPr>
            <w:tcW w:w="4815" w:type="dxa"/>
          </w:tcPr>
          <w:p w14:paraId="23868348"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p>
        </w:tc>
        <w:tc>
          <w:tcPr>
            <w:tcW w:w="1984" w:type="dxa"/>
          </w:tcPr>
          <w:p w14:paraId="7A672BC8"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Martina </w:t>
            </w:r>
          </w:p>
        </w:tc>
        <w:tc>
          <w:tcPr>
            <w:tcW w:w="2263" w:type="dxa"/>
          </w:tcPr>
          <w:p w14:paraId="6307948F"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14:ligatures w14:val="standardContextual"/>
              </w:rPr>
              <w:t>Carey</w:t>
            </w:r>
          </w:p>
        </w:tc>
      </w:tr>
      <w:tr w:rsidR="009F2646" w:rsidRPr="009F2646" w14:paraId="477E7329" w14:textId="77777777" w:rsidTr="003C5C24">
        <w:tc>
          <w:tcPr>
            <w:tcW w:w="4815" w:type="dxa"/>
          </w:tcPr>
          <w:p w14:paraId="56F4E14A"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p>
        </w:tc>
        <w:tc>
          <w:tcPr>
            <w:tcW w:w="1984" w:type="dxa"/>
          </w:tcPr>
          <w:p w14:paraId="0B73B3DF"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Peter </w:t>
            </w:r>
          </w:p>
        </w:tc>
        <w:tc>
          <w:tcPr>
            <w:tcW w:w="2263" w:type="dxa"/>
          </w:tcPr>
          <w:p w14:paraId="70C81946"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14:ligatures w14:val="standardContextual"/>
              </w:rPr>
              <w:t>Moran</w:t>
            </w:r>
          </w:p>
        </w:tc>
      </w:tr>
      <w:tr w:rsidR="009F2646" w:rsidRPr="009F2646" w14:paraId="64542C2E" w14:textId="77777777" w:rsidTr="003C5C24">
        <w:tc>
          <w:tcPr>
            <w:tcW w:w="4815" w:type="dxa"/>
          </w:tcPr>
          <w:p w14:paraId="5914D8EA"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p>
        </w:tc>
        <w:tc>
          <w:tcPr>
            <w:tcW w:w="1984" w:type="dxa"/>
          </w:tcPr>
          <w:p w14:paraId="0FD26DDD"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Eoin</w:t>
            </w:r>
          </w:p>
        </w:tc>
        <w:tc>
          <w:tcPr>
            <w:tcW w:w="2263" w:type="dxa"/>
          </w:tcPr>
          <w:p w14:paraId="16CD7D7F"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14:ligatures w14:val="standardContextual"/>
              </w:rPr>
              <w:t>Young</w:t>
            </w:r>
          </w:p>
        </w:tc>
      </w:tr>
      <w:tr w:rsidR="009F2646" w:rsidRPr="009F2646" w14:paraId="1B565625" w14:textId="77777777" w:rsidTr="003C5C24">
        <w:tc>
          <w:tcPr>
            <w:tcW w:w="4815" w:type="dxa"/>
          </w:tcPr>
          <w:p w14:paraId="0C2FBFA6"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p>
        </w:tc>
        <w:tc>
          <w:tcPr>
            <w:tcW w:w="1984" w:type="dxa"/>
          </w:tcPr>
          <w:p w14:paraId="1ED7FC1A"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John </w:t>
            </w:r>
          </w:p>
        </w:tc>
        <w:tc>
          <w:tcPr>
            <w:tcW w:w="2263" w:type="dxa"/>
          </w:tcPr>
          <w:p w14:paraId="5EEF3F25"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14:ligatures w14:val="standardContextual"/>
              </w:rPr>
              <w:t>Bates</w:t>
            </w:r>
          </w:p>
        </w:tc>
      </w:tr>
      <w:tr w:rsidR="009F2646" w:rsidRPr="009F2646" w14:paraId="6015ECBE" w14:textId="77777777" w:rsidTr="003C5C24">
        <w:tc>
          <w:tcPr>
            <w:tcW w:w="4815" w:type="dxa"/>
          </w:tcPr>
          <w:p w14:paraId="5A338BE7"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p>
        </w:tc>
        <w:tc>
          <w:tcPr>
            <w:tcW w:w="1984" w:type="dxa"/>
          </w:tcPr>
          <w:p w14:paraId="068AFB2E"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Lauren </w:t>
            </w:r>
          </w:p>
        </w:tc>
        <w:tc>
          <w:tcPr>
            <w:tcW w:w="2263" w:type="dxa"/>
          </w:tcPr>
          <w:p w14:paraId="1CD2DA85"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14:ligatures w14:val="standardContextual"/>
              </w:rPr>
              <w:t>Ferguson</w:t>
            </w:r>
          </w:p>
        </w:tc>
      </w:tr>
      <w:tr w:rsidR="009F2646" w:rsidRPr="009F2646" w14:paraId="60750A4D" w14:textId="77777777" w:rsidTr="003C5C24">
        <w:tc>
          <w:tcPr>
            <w:tcW w:w="4815" w:type="dxa"/>
          </w:tcPr>
          <w:p w14:paraId="4428195A"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p>
        </w:tc>
        <w:tc>
          <w:tcPr>
            <w:tcW w:w="1984" w:type="dxa"/>
          </w:tcPr>
          <w:p w14:paraId="516173DA"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Reginald </w:t>
            </w:r>
          </w:p>
        </w:tc>
        <w:tc>
          <w:tcPr>
            <w:tcW w:w="2263" w:type="dxa"/>
          </w:tcPr>
          <w:p w14:paraId="22A64A17"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Caldicott</w:t>
            </w:r>
          </w:p>
        </w:tc>
      </w:tr>
      <w:tr w:rsidR="009F2646" w:rsidRPr="009F2646" w14:paraId="2DE229C5" w14:textId="77777777" w:rsidTr="003C5C24">
        <w:tc>
          <w:tcPr>
            <w:tcW w:w="4815" w:type="dxa"/>
          </w:tcPr>
          <w:p w14:paraId="051923C9"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p>
        </w:tc>
        <w:tc>
          <w:tcPr>
            <w:tcW w:w="1984" w:type="dxa"/>
          </w:tcPr>
          <w:p w14:paraId="307E9A81"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Deepika Rani</w:t>
            </w:r>
          </w:p>
        </w:tc>
        <w:tc>
          <w:tcPr>
            <w:tcW w:w="2263" w:type="dxa"/>
          </w:tcPr>
          <w:p w14:paraId="03FA2175"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Basappakokati</w:t>
            </w:r>
          </w:p>
        </w:tc>
      </w:tr>
      <w:tr w:rsidR="009F2646" w:rsidRPr="009F2646" w14:paraId="7E4708B5" w14:textId="77777777" w:rsidTr="003C5C24">
        <w:tc>
          <w:tcPr>
            <w:tcW w:w="4815" w:type="dxa"/>
          </w:tcPr>
          <w:p w14:paraId="5869411B"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Mater Misericordiae University Hospital</w:t>
            </w:r>
          </w:p>
        </w:tc>
        <w:tc>
          <w:tcPr>
            <w:tcW w:w="1984" w:type="dxa"/>
          </w:tcPr>
          <w:p w14:paraId="58F3A124"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Paul </w:t>
            </w:r>
          </w:p>
        </w:tc>
        <w:tc>
          <w:tcPr>
            <w:tcW w:w="2263" w:type="dxa"/>
          </w:tcPr>
          <w:p w14:paraId="1579D758"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14:ligatures w14:val="standardContextual"/>
              </w:rPr>
              <w:t>Bergin</w:t>
            </w:r>
          </w:p>
        </w:tc>
      </w:tr>
      <w:tr w:rsidR="009F2646" w:rsidRPr="009F2646" w14:paraId="7A43935C" w14:textId="77777777" w:rsidTr="003C5C24">
        <w:tc>
          <w:tcPr>
            <w:tcW w:w="4815" w:type="dxa"/>
          </w:tcPr>
          <w:p w14:paraId="0625FB5F" w14:textId="77777777" w:rsidR="00780F00" w:rsidRPr="009F2646" w:rsidRDefault="00780F00" w:rsidP="00780F00">
            <w:pPr>
              <w:spacing w:after="0" w:line="240"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en-US"/>
                <w14:ligatures w14:val="standardContextual"/>
              </w:rPr>
              <w:t>The Adelaide and Meath Hospital</w:t>
            </w:r>
          </w:p>
        </w:tc>
        <w:tc>
          <w:tcPr>
            <w:tcW w:w="1984" w:type="dxa"/>
          </w:tcPr>
          <w:p w14:paraId="7A292979" w14:textId="77777777" w:rsidR="00780F00" w:rsidRPr="009F2646" w:rsidRDefault="00780F00" w:rsidP="00780F00">
            <w:pPr>
              <w:spacing w:after="0" w:line="240"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en-US"/>
                <w14:ligatures w14:val="standardContextual"/>
              </w:rPr>
              <w:t>Yvelynne</w:t>
            </w:r>
          </w:p>
        </w:tc>
        <w:tc>
          <w:tcPr>
            <w:tcW w:w="2263" w:type="dxa"/>
          </w:tcPr>
          <w:p w14:paraId="18290F7B"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en-US"/>
                <w14:ligatures w14:val="standardContextual"/>
              </w:rPr>
              <w:t>Kelly</w:t>
            </w:r>
          </w:p>
        </w:tc>
      </w:tr>
      <w:tr w:rsidR="009F2646" w:rsidRPr="009F2646" w14:paraId="719D373E" w14:textId="77777777" w:rsidTr="003C5C24">
        <w:tc>
          <w:tcPr>
            <w:tcW w:w="4815" w:type="dxa"/>
          </w:tcPr>
          <w:p w14:paraId="0D791AAC" w14:textId="77777777" w:rsidR="00780F00" w:rsidRPr="009F2646" w:rsidRDefault="00780F00" w:rsidP="00780F00">
            <w:pPr>
              <w:spacing w:after="0" w:line="240" w:lineRule="auto"/>
              <w:rPr>
                <w:rFonts w:ascii="Times New Roman" w:eastAsia="Calibri" w:hAnsi="Times New Roman" w:cs="Times New Roman"/>
                <w:kern w:val="2"/>
                <w:sz w:val="20"/>
                <w:szCs w:val="20"/>
                <w:lang w:val="en-US"/>
                <w14:ligatures w14:val="standardContextual"/>
              </w:rPr>
            </w:pPr>
          </w:p>
        </w:tc>
        <w:tc>
          <w:tcPr>
            <w:tcW w:w="1984" w:type="dxa"/>
          </w:tcPr>
          <w:p w14:paraId="7A0101D6" w14:textId="77777777" w:rsidR="00780F00" w:rsidRPr="009F2646" w:rsidRDefault="00780F00" w:rsidP="00780F00">
            <w:pPr>
              <w:spacing w:after="0" w:line="240"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en-US"/>
                <w14:ligatures w14:val="standardContextual"/>
              </w:rPr>
              <w:t xml:space="preserve">Sabina </w:t>
            </w:r>
          </w:p>
        </w:tc>
        <w:tc>
          <w:tcPr>
            <w:tcW w:w="2263" w:type="dxa"/>
          </w:tcPr>
          <w:p w14:paraId="13B06847"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en-US"/>
                <w14:ligatures w14:val="standardContextual"/>
              </w:rPr>
              <w:t>Mason</w:t>
            </w:r>
          </w:p>
        </w:tc>
      </w:tr>
      <w:tr w:rsidR="009F2646" w:rsidRPr="009F2646" w14:paraId="41E9A2E4" w14:textId="77777777" w:rsidTr="003C5C24">
        <w:tc>
          <w:tcPr>
            <w:tcW w:w="4815" w:type="dxa"/>
          </w:tcPr>
          <w:p w14:paraId="375D425B"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Akademiska Uppsala University Hospital</w:t>
            </w:r>
          </w:p>
        </w:tc>
        <w:tc>
          <w:tcPr>
            <w:tcW w:w="1984" w:type="dxa"/>
          </w:tcPr>
          <w:p w14:paraId="0FC76837"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en-US"/>
                <w14:ligatures w14:val="standardContextual"/>
              </w:rPr>
              <w:t>Kristin Jona</w:t>
            </w:r>
          </w:p>
        </w:tc>
        <w:tc>
          <w:tcPr>
            <w:tcW w:w="2263" w:type="dxa"/>
          </w:tcPr>
          <w:p w14:paraId="6FF5C092"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en-US"/>
                <w14:ligatures w14:val="standardContextual"/>
              </w:rPr>
              <w:t>Bjarnadottir</w:t>
            </w:r>
          </w:p>
        </w:tc>
      </w:tr>
      <w:tr w:rsidR="009F2646" w:rsidRPr="009F2646" w14:paraId="1BCFB6A3" w14:textId="77777777" w:rsidTr="003C5C24">
        <w:tc>
          <w:tcPr>
            <w:tcW w:w="4815" w:type="dxa"/>
          </w:tcPr>
          <w:p w14:paraId="3B1AD66D"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p>
        </w:tc>
        <w:tc>
          <w:tcPr>
            <w:tcW w:w="1984" w:type="dxa"/>
          </w:tcPr>
          <w:p w14:paraId="0FA0E606"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Rafael </w:t>
            </w:r>
          </w:p>
        </w:tc>
        <w:tc>
          <w:tcPr>
            <w:tcW w:w="2263" w:type="dxa"/>
          </w:tcPr>
          <w:p w14:paraId="2AA5202A"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14:ligatures w14:val="standardContextual"/>
              </w:rPr>
              <w:t>Kawati</w:t>
            </w:r>
          </w:p>
        </w:tc>
      </w:tr>
      <w:tr w:rsidR="009F2646" w:rsidRPr="009F2646" w14:paraId="759EE8F7" w14:textId="77777777" w:rsidTr="003C5C24">
        <w:tc>
          <w:tcPr>
            <w:tcW w:w="4815" w:type="dxa"/>
          </w:tcPr>
          <w:p w14:paraId="0A9E5AB8"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Evaggelismos Hospital</w:t>
            </w:r>
          </w:p>
        </w:tc>
        <w:tc>
          <w:tcPr>
            <w:tcW w:w="1984" w:type="dxa"/>
          </w:tcPr>
          <w:p w14:paraId="780AED9A"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Harry </w:t>
            </w:r>
          </w:p>
        </w:tc>
        <w:tc>
          <w:tcPr>
            <w:tcW w:w="2263" w:type="dxa"/>
          </w:tcPr>
          <w:p w14:paraId="564A25F4"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14:ligatures w14:val="standardContextual"/>
              </w:rPr>
              <w:t>Giannopoulos</w:t>
            </w:r>
          </w:p>
        </w:tc>
      </w:tr>
      <w:tr w:rsidR="009F2646" w:rsidRPr="009F2646" w14:paraId="4BDB1D30" w14:textId="77777777" w:rsidTr="003C5C24">
        <w:tc>
          <w:tcPr>
            <w:tcW w:w="4815" w:type="dxa"/>
          </w:tcPr>
          <w:p w14:paraId="6C5C3813"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p>
        </w:tc>
        <w:tc>
          <w:tcPr>
            <w:tcW w:w="1984" w:type="dxa"/>
          </w:tcPr>
          <w:p w14:paraId="28E023EB"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Angeliki </w:t>
            </w:r>
          </w:p>
        </w:tc>
        <w:tc>
          <w:tcPr>
            <w:tcW w:w="2263" w:type="dxa"/>
          </w:tcPr>
          <w:p w14:paraId="39CEC151"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Kanavou</w:t>
            </w:r>
          </w:p>
        </w:tc>
      </w:tr>
      <w:tr w:rsidR="009F2646" w:rsidRPr="009F2646" w14:paraId="02C6EB9C" w14:textId="77777777" w:rsidTr="003C5C24">
        <w:tc>
          <w:tcPr>
            <w:tcW w:w="4815" w:type="dxa"/>
          </w:tcPr>
          <w:p w14:paraId="2FFB8F55"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p>
        </w:tc>
        <w:tc>
          <w:tcPr>
            <w:tcW w:w="1984" w:type="dxa"/>
          </w:tcPr>
          <w:p w14:paraId="60B68200"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Ilias </w:t>
            </w:r>
          </w:p>
        </w:tc>
        <w:tc>
          <w:tcPr>
            <w:tcW w:w="2263" w:type="dxa"/>
          </w:tcPr>
          <w:p w14:paraId="54A616D6"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Siempos</w:t>
            </w:r>
          </w:p>
        </w:tc>
      </w:tr>
      <w:tr w:rsidR="009F2646" w:rsidRPr="009F2646" w14:paraId="183D239B" w14:textId="77777777" w:rsidTr="003C5C24">
        <w:tc>
          <w:tcPr>
            <w:tcW w:w="4815" w:type="dxa"/>
          </w:tcPr>
          <w:p w14:paraId="24496750"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University Hospital of Heraklion</w:t>
            </w:r>
          </w:p>
        </w:tc>
        <w:tc>
          <w:tcPr>
            <w:tcW w:w="1984" w:type="dxa"/>
          </w:tcPr>
          <w:p w14:paraId="2F0D1EEA"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 xml:space="preserve">Katerina </w:t>
            </w:r>
          </w:p>
        </w:tc>
        <w:tc>
          <w:tcPr>
            <w:tcW w:w="2263" w:type="dxa"/>
          </w:tcPr>
          <w:p w14:paraId="2567BFFD"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Vaporidi</w:t>
            </w:r>
          </w:p>
        </w:tc>
      </w:tr>
      <w:tr w:rsidR="009F2646" w:rsidRPr="009F2646" w14:paraId="2677BBD3" w14:textId="77777777" w:rsidTr="003C5C24">
        <w:tc>
          <w:tcPr>
            <w:tcW w:w="4815" w:type="dxa"/>
          </w:tcPr>
          <w:p w14:paraId="7C8BAADA" w14:textId="77777777" w:rsidR="00780F00" w:rsidRPr="009F2646" w:rsidRDefault="00780F00" w:rsidP="00780F00">
            <w:pPr>
              <w:spacing w:after="0" w:line="240"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en-US"/>
                <w14:ligatures w14:val="standardContextual"/>
              </w:rPr>
              <w:t>Marine City Medical College Hospital</w:t>
            </w:r>
          </w:p>
        </w:tc>
        <w:tc>
          <w:tcPr>
            <w:tcW w:w="1984" w:type="dxa"/>
          </w:tcPr>
          <w:p w14:paraId="15265A38"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lang w:val="en-US"/>
                <w14:ligatures w14:val="standardContextual"/>
              </w:rPr>
              <w:t xml:space="preserve">Nahid </w:t>
            </w:r>
          </w:p>
        </w:tc>
        <w:tc>
          <w:tcPr>
            <w:tcW w:w="2263" w:type="dxa"/>
          </w:tcPr>
          <w:p w14:paraId="7B5FD4E8" w14:textId="77777777" w:rsidR="00780F00" w:rsidRPr="009F2646" w:rsidRDefault="00780F00" w:rsidP="00780F00">
            <w:pPr>
              <w:spacing w:after="0" w:line="288"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lang w:val="en-US"/>
                <w14:ligatures w14:val="standardContextual"/>
              </w:rPr>
              <w:t>Hassan</w:t>
            </w:r>
          </w:p>
        </w:tc>
      </w:tr>
      <w:tr w:rsidR="009F2646" w:rsidRPr="009F2646" w14:paraId="4DB352FA" w14:textId="77777777" w:rsidTr="003C5C24">
        <w:tc>
          <w:tcPr>
            <w:tcW w:w="4815" w:type="dxa"/>
          </w:tcPr>
          <w:p w14:paraId="5A6D44B9" w14:textId="77777777" w:rsidR="00780F00" w:rsidRPr="009F2646" w:rsidRDefault="00780F00" w:rsidP="00780F00">
            <w:pPr>
              <w:spacing w:after="0" w:line="240" w:lineRule="auto"/>
              <w:rPr>
                <w:rFonts w:ascii="Times New Roman" w:eastAsia="Calibri" w:hAnsi="Times New Roman" w:cs="Times New Roman"/>
                <w:kern w:val="2"/>
                <w:sz w:val="20"/>
                <w:szCs w:val="20"/>
                <w:lang w:val="en-US"/>
                <w14:ligatures w14:val="standardContextual"/>
              </w:rPr>
            </w:pPr>
          </w:p>
        </w:tc>
        <w:tc>
          <w:tcPr>
            <w:tcW w:w="1984" w:type="dxa"/>
          </w:tcPr>
          <w:p w14:paraId="2CF25A74"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en-US"/>
                <w14:ligatures w14:val="standardContextual"/>
              </w:rPr>
              <w:t xml:space="preserve">Nahid </w:t>
            </w:r>
          </w:p>
        </w:tc>
        <w:tc>
          <w:tcPr>
            <w:tcW w:w="2263" w:type="dxa"/>
          </w:tcPr>
          <w:p w14:paraId="6884E789"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en-US"/>
                <w14:ligatures w14:val="standardContextual"/>
              </w:rPr>
              <w:t>Nowroz</w:t>
            </w:r>
          </w:p>
        </w:tc>
      </w:tr>
      <w:tr w:rsidR="009F2646" w:rsidRPr="009F2646" w14:paraId="6875E029" w14:textId="77777777" w:rsidTr="003C5C24">
        <w:tc>
          <w:tcPr>
            <w:tcW w:w="4815" w:type="dxa"/>
          </w:tcPr>
          <w:p w14:paraId="73832359" w14:textId="77777777" w:rsidR="00780F00" w:rsidRPr="009F2646" w:rsidRDefault="00780F00" w:rsidP="00780F00">
            <w:pPr>
              <w:spacing w:after="0" w:line="240" w:lineRule="auto"/>
              <w:rPr>
                <w:rFonts w:ascii="Times New Roman" w:eastAsia="Calibri" w:hAnsi="Times New Roman" w:cs="Times New Roman"/>
                <w:kern w:val="2"/>
                <w:sz w:val="20"/>
                <w:szCs w:val="20"/>
                <w:lang w:val="en-US"/>
                <w14:ligatures w14:val="standardContextual"/>
              </w:rPr>
            </w:pPr>
          </w:p>
        </w:tc>
        <w:tc>
          <w:tcPr>
            <w:tcW w:w="1984" w:type="dxa"/>
          </w:tcPr>
          <w:p w14:paraId="08F00811"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en-US"/>
                <w14:ligatures w14:val="standardContextual"/>
              </w:rPr>
              <w:t xml:space="preserve">Samarjit </w:t>
            </w:r>
          </w:p>
        </w:tc>
        <w:tc>
          <w:tcPr>
            <w:tcW w:w="2263" w:type="dxa"/>
          </w:tcPr>
          <w:p w14:paraId="7B723C07"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en-US"/>
                <w14:ligatures w14:val="standardContextual"/>
              </w:rPr>
              <w:t>Barua</w:t>
            </w:r>
          </w:p>
        </w:tc>
      </w:tr>
      <w:tr w:rsidR="009F2646" w:rsidRPr="009F2646" w14:paraId="48EB05A4" w14:textId="77777777" w:rsidTr="003C5C24">
        <w:tc>
          <w:tcPr>
            <w:tcW w:w="4815" w:type="dxa"/>
          </w:tcPr>
          <w:p w14:paraId="0D257C69" w14:textId="77777777" w:rsidR="00780F00" w:rsidRPr="009F2646" w:rsidRDefault="00780F00" w:rsidP="00780F00">
            <w:pPr>
              <w:spacing w:after="0" w:line="240" w:lineRule="auto"/>
              <w:rPr>
                <w:rFonts w:ascii="Times New Roman" w:eastAsia="Calibri" w:hAnsi="Times New Roman" w:cs="Times New Roman"/>
                <w:kern w:val="2"/>
                <w:sz w:val="20"/>
                <w:szCs w:val="20"/>
                <w14:ligatures w14:val="standardContextual"/>
              </w:rPr>
            </w:pPr>
            <w:r w:rsidRPr="009F2646">
              <w:rPr>
                <w:rFonts w:ascii="Times New Roman" w:eastAsia="Calibri" w:hAnsi="Times New Roman" w:cs="Times New Roman"/>
                <w:kern w:val="2"/>
                <w:sz w:val="20"/>
                <w:szCs w:val="20"/>
                <w14:ligatures w14:val="standardContextual"/>
              </w:rPr>
              <w:t>Imperial Hospital</w:t>
            </w:r>
          </w:p>
        </w:tc>
        <w:tc>
          <w:tcPr>
            <w:tcW w:w="1984" w:type="dxa"/>
          </w:tcPr>
          <w:p w14:paraId="722270C1"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en-US"/>
                <w14:ligatures w14:val="standardContextual"/>
              </w:rPr>
              <w:t xml:space="preserve">Arif </w:t>
            </w:r>
          </w:p>
        </w:tc>
        <w:tc>
          <w:tcPr>
            <w:tcW w:w="2263" w:type="dxa"/>
          </w:tcPr>
          <w:p w14:paraId="2E4C8730" w14:textId="77777777" w:rsidR="00780F00" w:rsidRPr="009F2646" w:rsidRDefault="00780F00" w:rsidP="00780F00">
            <w:pPr>
              <w:spacing w:after="0" w:line="288" w:lineRule="auto"/>
              <w:rPr>
                <w:rFonts w:ascii="Times New Roman" w:eastAsia="Calibri" w:hAnsi="Times New Roman" w:cs="Times New Roman"/>
                <w:kern w:val="2"/>
                <w:sz w:val="20"/>
                <w:szCs w:val="20"/>
                <w:lang w:val="en-US"/>
                <w14:ligatures w14:val="standardContextual"/>
              </w:rPr>
            </w:pPr>
            <w:r w:rsidRPr="009F2646">
              <w:rPr>
                <w:rFonts w:ascii="Times New Roman" w:eastAsia="Calibri" w:hAnsi="Times New Roman" w:cs="Times New Roman"/>
                <w:kern w:val="2"/>
                <w:sz w:val="20"/>
                <w:szCs w:val="20"/>
                <w:lang w:val="en-US"/>
                <w14:ligatures w14:val="standardContextual"/>
              </w:rPr>
              <w:t>Uddin Ahmed</w:t>
            </w:r>
          </w:p>
        </w:tc>
      </w:tr>
    </w:tbl>
    <w:p w14:paraId="0FBC23FB" w14:textId="77777777" w:rsidR="00880668" w:rsidRPr="009F2646" w:rsidRDefault="00880668">
      <w:pPr>
        <w:spacing w:after="0" w:line="240" w:lineRule="auto"/>
        <w:rPr>
          <w:rStyle w:val="Heading1Char"/>
          <w:rFonts w:cs="Times New Roman"/>
          <w:sz w:val="22"/>
          <w:szCs w:val="22"/>
        </w:rPr>
      </w:pPr>
      <w:r w:rsidRPr="009F2646">
        <w:rPr>
          <w:rStyle w:val="Heading1Char"/>
          <w:rFonts w:cs="Times New Roman"/>
          <w:sz w:val="22"/>
          <w:szCs w:val="22"/>
        </w:rPr>
        <w:br w:type="page"/>
      </w:r>
    </w:p>
    <w:p w14:paraId="6EB49D44" w14:textId="380FE171" w:rsidR="00056E1D" w:rsidRPr="009F2646" w:rsidRDefault="00056E1D" w:rsidP="00B63DFF">
      <w:pPr>
        <w:spacing w:line="240" w:lineRule="auto"/>
        <w:rPr>
          <w:rFonts w:ascii="Times New Roman" w:hAnsi="Times New Roman" w:cs="Times New Roman"/>
          <w:sz w:val="24"/>
          <w:szCs w:val="24"/>
          <w:lang w:val="en-US"/>
        </w:rPr>
      </w:pPr>
      <w:bookmarkStart w:id="1" w:name="_Toc211615477"/>
      <w:r w:rsidRPr="009F2646">
        <w:rPr>
          <w:rStyle w:val="Heading1Char"/>
          <w:rFonts w:cs="Times New Roman"/>
        </w:rPr>
        <w:t>Exclusion criteria</w:t>
      </w:r>
      <w:bookmarkEnd w:id="1"/>
    </w:p>
    <w:p w14:paraId="2A623479" w14:textId="77777777" w:rsidR="00056E1D" w:rsidRPr="009F2646" w:rsidRDefault="00056E1D" w:rsidP="00056E1D">
      <w:pPr>
        <w:pStyle w:val="ListParagraph"/>
        <w:numPr>
          <w:ilvl w:val="0"/>
          <w:numId w:val="24"/>
        </w:numPr>
        <w:spacing w:line="240" w:lineRule="auto"/>
        <w:rPr>
          <w:rFonts w:ascii="Times New Roman" w:eastAsiaTheme="majorEastAsia" w:hAnsi="Times New Roman" w:cs="Times New Roman"/>
          <w:b/>
          <w:bCs/>
          <w:kern w:val="32"/>
          <w:sz w:val="20"/>
          <w:szCs w:val="20"/>
          <w:lang w:val="en-US"/>
        </w:rPr>
      </w:pPr>
      <w:r w:rsidRPr="009F2646">
        <w:rPr>
          <w:rFonts w:ascii="Times New Roman" w:hAnsi="Times New Roman" w:cs="Times New Roman"/>
          <w:sz w:val="20"/>
          <w:szCs w:val="20"/>
          <w:lang w:val="en-US"/>
        </w:rPr>
        <w:t>Diagnosis of ARDS for more than 12 hours</w:t>
      </w:r>
    </w:p>
    <w:p w14:paraId="69A1D57F" w14:textId="36E8D495" w:rsidR="00056E1D" w:rsidRPr="009F2646" w:rsidRDefault="00056E1D" w:rsidP="00056E1D">
      <w:pPr>
        <w:pStyle w:val="ListParagraph"/>
        <w:numPr>
          <w:ilvl w:val="0"/>
          <w:numId w:val="24"/>
        </w:numPr>
        <w:spacing w:line="240" w:lineRule="auto"/>
        <w:rPr>
          <w:rFonts w:ascii="Times New Roman" w:eastAsiaTheme="majorEastAsia" w:hAnsi="Times New Roman" w:cs="Times New Roman"/>
          <w:b/>
          <w:bCs/>
          <w:kern w:val="32"/>
          <w:sz w:val="20"/>
          <w:szCs w:val="20"/>
          <w:lang w:val="en-US"/>
        </w:rPr>
      </w:pPr>
      <w:r w:rsidRPr="009F2646">
        <w:rPr>
          <w:rFonts w:ascii="Times New Roman" w:hAnsi="Times New Roman" w:cs="Times New Roman"/>
          <w:sz w:val="20"/>
          <w:szCs w:val="20"/>
          <w:lang w:val="en-US"/>
        </w:rPr>
        <w:t>ARDS resolved within 12 hours before inclusion</w:t>
      </w:r>
    </w:p>
    <w:p w14:paraId="20C21FA3" w14:textId="77777777" w:rsidR="00056E1D" w:rsidRPr="009F2646" w:rsidRDefault="00056E1D" w:rsidP="00056E1D">
      <w:pPr>
        <w:pStyle w:val="ListParagraph"/>
        <w:numPr>
          <w:ilvl w:val="0"/>
          <w:numId w:val="24"/>
        </w:numPr>
        <w:spacing w:line="240" w:lineRule="auto"/>
        <w:rPr>
          <w:rFonts w:ascii="Times New Roman" w:eastAsiaTheme="majorEastAsia" w:hAnsi="Times New Roman" w:cs="Times New Roman"/>
          <w:b/>
          <w:bCs/>
          <w:kern w:val="32"/>
          <w:sz w:val="20"/>
          <w:szCs w:val="20"/>
          <w:lang w:val="en-US"/>
        </w:rPr>
      </w:pPr>
      <w:r w:rsidRPr="009F2646">
        <w:rPr>
          <w:rFonts w:ascii="Times New Roman" w:hAnsi="Times New Roman" w:cs="Times New Roman"/>
          <w:sz w:val="20"/>
          <w:szCs w:val="20"/>
          <w:lang w:val="en-US"/>
        </w:rPr>
        <w:t>Participating in other interventional studies with conflicting endpoints</w:t>
      </w:r>
    </w:p>
    <w:p w14:paraId="4FF30D22" w14:textId="77777777" w:rsidR="00056E1D" w:rsidRPr="009F2646" w:rsidRDefault="00056E1D" w:rsidP="00056E1D">
      <w:pPr>
        <w:pStyle w:val="ListParagraph"/>
        <w:numPr>
          <w:ilvl w:val="0"/>
          <w:numId w:val="24"/>
        </w:numPr>
        <w:spacing w:line="240" w:lineRule="auto"/>
        <w:rPr>
          <w:rFonts w:ascii="Times New Roman" w:eastAsiaTheme="majorEastAsia" w:hAnsi="Times New Roman" w:cs="Times New Roman"/>
          <w:b/>
          <w:bCs/>
          <w:kern w:val="32"/>
          <w:sz w:val="20"/>
          <w:szCs w:val="20"/>
          <w:lang w:val="en-US"/>
        </w:rPr>
      </w:pPr>
      <w:r w:rsidRPr="009F2646">
        <w:rPr>
          <w:rFonts w:ascii="Times New Roman" w:hAnsi="Times New Roman" w:cs="Times New Roman"/>
          <w:sz w:val="20"/>
          <w:szCs w:val="20"/>
          <w:lang w:val="en-US"/>
        </w:rPr>
        <w:t>Aged below 18</w:t>
      </w:r>
    </w:p>
    <w:p w14:paraId="5E773704" w14:textId="77777777" w:rsidR="00056E1D" w:rsidRPr="009F2646" w:rsidRDefault="00056E1D" w:rsidP="00056E1D">
      <w:pPr>
        <w:pStyle w:val="ListParagraph"/>
        <w:numPr>
          <w:ilvl w:val="0"/>
          <w:numId w:val="24"/>
        </w:numPr>
        <w:spacing w:line="240" w:lineRule="auto"/>
        <w:rPr>
          <w:rFonts w:ascii="Times New Roman" w:eastAsiaTheme="majorEastAsia" w:hAnsi="Times New Roman" w:cs="Times New Roman"/>
          <w:b/>
          <w:bCs/>
          <w:kern w:val="32"/>
          <w:sz w:val="20"/>
          <w:szCs w:val="20"/>
          <w:lang w:val="en-US"/>
        </w:rPr>
      </w:pPr>
      <w:r w:rsidRPr="009F2646">
        <w:rPr>
          <w:rFonts w:ascii="Times New Roman" w:hAnsi="Times New Roman" w:cs="Times New Roman"/>
          <w:sz w:val="20"/>
          <w:szCs w:val="20"/>
          <w:lang w:val="en-US"/>
        </w:rPr>
        <w:t>Conditions in which LUS is not feasible or possible (e.g. subcutaneous emphysema, thoracic wounds, prone positioning)</w:t>
      </w:r>
    </w:p>
    <w:p w14:paraId="16F68EFD" w14:textId="77777777" w:rsidR="00056E1D" w:rsidRPr="009F2646" w:rsidRDefault="00056E1D" w:rsidP="00056E1D">
      <w:pPr>
        <w:pStyle w:val="ListParagraph"/>
        <w:numPr>
          <w:ilvl w:val="0"/>
          <w:numId w:val="24"/>
        </w:numPr>
        <w:spacing w:line="240" w:lineRule="auto"/>
        <w:rPr>
          <w:rFonts w:ascii="Times New Roman" w:eastAsiaTheme="majorEastAsia" w:hAnsi="Times New Roman" w:cs="Times New Roman"/>
          <w:b/>
          <w:bCs/>
          <w:kern w:val="32"/>
          <w:sz w:val="20"/>
          <w:szCs w:val="20"/>
          <w:lang w:val="en-US"/>
        </w:rPr>
      </w:pPr>
      <w:r w:rsidRPr="009F2646">
        <w:rPr>
          <w:rFonts w:ascii="Times New Roman" w:hAnsi="Times New Roman" w:cs="Times New Roman"/>
          <w:sz w:val="20"/>
          <w:szCs w:val="20"/>
          <w:lang w:val="en-US"/>
        </w:rPr>
        <w:t>Mechanically ventilated for longer than seven consecutive days in the past 30 days</w:t>
      </w:r>
    </w:p>
    <w:p w14:paraId="13A1A0A8" w14:textId="77777777" w:rsidR="00056E1D" w:rsidRPr="009F2646" w:rsidRDefault="00056E1D" w:rsidP="00056E1D">
      <w:pPr>
        <w:pStyle w:val="ListParagraph"/>
        <w:numPr>
          <w:ilvl w:val="0"/>
          <w:numId w:val="24"/>
        </w:numPr>
        <w:spacing w:line="240" w:lineRule="auto"/>
        <w:rPr>
          <w:rFonts w:ascii="Times New Roman" w:eastAsiaTheme="majorEastAsia" w:hAnsi="Times New Roman" w:cs="Times New Roman"/>
          <w:b/>
          <w:bCs/>
          <w:kern w:val="32"/>
          <w:sz w:val="20"/>
          <w:szCs w:val="20"/>
          <w:lang w:val="en-US"/>
        </w:rPr>
      </w:pPr>
      <w:r w:rsidRPr="009F2646">
        <w:rPr>
          <w:rFonts w:ascii="Times New Roman" w:hAnsi="Times New Roman" w:cs="Times New Roman"/>
          <w:sz w:val="20"/>
          <w:szCs w:val="20"/>
          <w:lang w:val="en-US"/>
        </w:rPr>
        <w:t>History of ARDS in the previous month</w:t>
      </w:r>
    </w:p>
    <w:p w14:paraId="1C9F8545" w14:textId="77777777" w:rsidR="00056E1D" w:rsidRPr="009F2646" w:rsidRDefault="00056E1D" w:rsidP="00056E1D">
      <w:pPr>
        <w:pStyle w:val="ListParagraph"/>
        <w:numPr>
          <w:ilvl w:val="0"/>
          <w:numId w:val="24"/>
        </w:numPr>
        <w:spacing w:line="240" w:lineRule="auto"/>
        <w:rPr>
          <w:rFonts w:ascii="Times New Roman" w:eastAsiaTheme="majorEastAsia" w:hAnsi="Times New Roman" w:cs="Times New Roman"/>
          <w:b/>
          <w:bCs/>
          <w:kern w:val="32"/>
          <w:sz w:val="20"/>
          <w:szCs w:val="20"/>
          <w:lang w:val="en-US"/>
        </w:rPr>
      </w:pPr>
      <w:r w:rsidRPr="009F2646">
        <w:rPr>
          <w:rFonts w:ascii="Times New Roman" w:hAnsi="Times New Roman" w:cs="Times New Roman"/>
          <w:sz w:val="20"/>
          <w:szCs w:val="20"/>
          <w:lang w:val="en-US"/>
        </w:rPr>
        <w:t xml:space="preserve">A body-mass index higher than 40 kg/m² </w:t>
      </w:r>
    </w:p>
    <w:p w14:paraId="2BD68D9C" w14:textId="77777777" w:rsidR="00056E1D" w:rsidRPr="009F2646" w:rsidRDefault="00056E1D" w:rsidP="00056E1D">
      <w:pPr>
        <w:pStyle w:val="ListParagraph"/>
        <w:numPr>
          <w:ilvl w:val="0"/>
          <w:numId w:val="24"/>
        </w:numPr>
        <w:spacing w:line="240" w:lineRule="auto"/>
        <w:rPr>
          <w:rFonts w:ascii="Times New Roman" w:eastAsiaTheme="majorEastAsia" w:hAnsi="Times New Roman" w:cs="Times New Roman"/>
          <w:b/>
          <w:bCs/>
          <w:kern w:val="32"/>
          <w:sz w:val="20"/>
          <w:szCs w:val="20"/>
          <w:lang w:val="en-US"/>
        </w:rPr>
      </w:pPr>
      <w:r w:rsidRPr="009F2646">
        <w:rPr>
          <w:rFonts w:ascii="Times New Roman" w:hAnsi="Times New Roman" w:cs="Times New Roman"/>
          <w:sz w:val="20"/>
          <w:szCs w:val="20"/>
          <w:lang w:val="en-US"/>
        </w:rPr>
        <w:t>Intracranial hypertension</w:t>
      </w:r>
    </w:p>
    <w:p w14:paraId="63C83283" w14:textId="77777777" w:rsidR="00056E1D" w:rsidRPr="009F2646" w:rsidRDefault="00056E1D" w:rsidP="00056E1D">
      <w:pPr>
        <w:pStyle w:val="ListParagraph"/>
        <w:numPr>
          <w:ilvl w:val="0"/>
          <w:numId w:val="24"/>
        </w:numPr>
        <w:spacing w:line="240" w:lineRule="auto"/>
        <w:rPr>
          <w:rFonts w:ascii="Times New Roman" w:eastAsiaTheme="majorEastAsia" w:hAnsi="Times New Roman" w:cs="Times New Roman"/>
          <w:b/>
          <w:bCs/>
          <w:kern w:val="32"/>
          <w:sz w:val="20"/>
          <w:szCs w:val="20"/>
          <w:lang w:val="en-US"/>
        </w:rPr>
      </w:pPr>
      <w:r w:rsidRPr="009F2646">
        <w:rPr>
          <w:rFonts w:ascii="Times New Roman" w:hAnsi="Times New Roman" w:cs="Times New Roman"/>
          <w:sz w:val="20"/>
          <w:szCs w:val="20"/>
          <w:lang w:val="en-US"/>
        </w:rPr>
        <w:t>A broncho-pleural fistula</w:t>
      </w:r>
    </w:p>
    <w:p w14:paraId="22DC602E" w14:textId="77777777" w:rsidR="00056E1D" w:rsidRPr="009F2646" w:rsidRDefault="00056E1D" w:rsidP="00056E1D">
      <w:pPr>
        <w:pStyle w:val="ListParagraph"/>
        <w:numPr>
          <w:ilvl w:val="0"/>
          <w:numId w:val="24"/>
        </w:numPr>
        <w:spacing w:line="240" w:lineRule="auto"/>
        <w:rPr>
          <w:rFonts w:ascii="Times New Roman" w:eastAsiaTheme="majorEastAsia" w:hAnsi="Times New Roman" w:cs="Times New Roman"/>
          <w:b/>
          <w:bCs/>
          <w:kern w:val="32"/>
          <w:sz w:val="20"/>
          <w:szCs w:val="20"/>
          <w:lang w:val="en-US"/>
        </w:rPr>
      </w:pPr>
      <w:r w:rsidRPr="009F2646">
        <w:rPr>
          <w:rFonts w:ascii="Times New Roman" w:hAnsi="Times New Roman" w:cs="Times New Roman"/>
          <w:sz w:val="20"/>
          <w:szCs w:val="20"/>
          <w:lang w:val="en-US"/>
        </w:rPr>
        <w:t>Chronic respiratory diseases requiring long-term oxygen therapy or respiratory support</w:t>
      </w:r>
    </w:p>
    <w:p w14:paraId="38141DE0" w14:textId="77777777" w:rsidR="00056E1D" w:rsidRPr="009F2646" w:rsidRDefault="00056E1D" w:rsidP="00056E1D">
      <w:pPr>
        <w:pStyle w:val="ListParagraph"/>
        <w:numPr>
          <w:ilvl w:val="0"/>
          <w:numId w:val="24"/>
        </w:numPr>
        <w:spacing w:line="240" w:lineRule="auto"/>
        <w:rPr>
          <w:rFonts w:ascii="Times New Roman" w:eastAsiaTheme="majorEastAsia" w:hAnsi="Times New Roman" w:cs="Times New Roman"/>
          <w:b/>
          <w:bCs/>
          <w:kern w:val="32"/>
          <w:sz w:val="20"/>
          <w:szCs w:val="20"/>
          <w:lang w:val="en-US"/>
        </w:rPr>
      </w:pPr>
      <w:r w:rsidRPr="009F2646">
        <w:rPr>
          <w:rFonts w:ascii="Times New Roman" w:hAnsi="Times New Roman" w:cs="Times New Roman"/>
          <w:sz w:val="20"/>
          <w:szCs w:val="20"/>
          <w:lang w:val="en-US"/>
        </w:rPr>
        <w:t>Pulmonary fibrosis with a vital capacity &lt; 50% (severe or very severe)</w:t>
      </w:r>
    </w:p>
    <w:p w14:paraId="517E81F2" w14:textId="77777777" w:rsidR="00056E1D" w:rsidRPr="009F2646" w:rsidRDefault="00056E1D" w:rsidP="00056E1D">
      <w:pPr>
        <w:pStyle w:val="ListParagraph"/>
        <w:numPr>
          <w:ilvl w:val="0"/>
          <w:numId w:val="24"/>
        </w:numPr>
        <w:spacing w:line="240" w:lineRule="auto"/>
        <w:rPr>
          <w:rFonts w:ascii="Times New Roman" w:eastAsiaTheme="majorEastAsia" w:hAnsi="Times New Roman" w:cs="Times New Roman"/>
          <w:b/>
          <w:bCs/>
          <w:kern w:val="32"/>
          <w:sz w:val="20"/>
          <w:szCs w:val="20"/>
          <w:lang w:val="en-US"/>
        </w:rPr>
      </w:pPr>
      <w:r w:rsidRPr="009F2646">
        <w:rPr>
          <w:rFonts w:ascii="Times New Roman" w:hAnsi="Times New Roman" w:cs="Times New Roman"/>
          <w:sz w:val="20"/>
          <w:szCs w:val="20"/>
          <w:lang w:val="en-US"/>
        </w:rPr>
        <w:t>Receiving palliative care</w:t>
      </w:r>
    </w:p>
    <w:p w14:paraId="02456496" w14:textId="77777777" w:rsidR="00056E1D" w:rsidRPr="009F2646" w:rsidRDefault="00056E1D" w:rsidP="00056E1D">
      <w:pPr>
        <w:pStyle w:val="ListParagraph"/>
        <w:numPr>
          <w:ilvl w:val="0"/>
          <w:numId w:val="24"/>
        </w:numPr>
        <w:spacing w:line="240" w:lineRule="auto"/>
        <w:rPr>
          <w:rFonts w:ascii="Times New Roman" w:eastAsiaTheme="majorEastAsia" w:hAnsi="Times New Roman" w:cs="Times New Roman"/>
          <w:b/>
          <w:bCs/>
          <w:kern w:val="32"/>
          <w:sz w:val="20"/>
          <w:szCs w:val="20"/>
          <w:lang w:val="en-US"/>
        </w:rPr>
      </w:pPr>
      <w:r w:rsidRPr="009F2646">
        <w:rPr>
          <w:rFonts w:ascii="Times New Roman" w:hAnsi="Times New Roman" w:cs="Times New Roman"/>
          <w:sz w:val="20"/>
          <w:szCs w:val="20"/>
          <w:lang w:val="en-US"/>
        </w:rPr>
        <w:t xml:space="preserve">Receiving or planned to receive veno–venous, veno–arterial or arterio–venous </w:t>
      </w:r>
      <w:bookmarkStart w:id="2" w:name="_Hlk195794169"/>
      <w:bookmarkStart w:id="3" w:name="_Hlk184214381"/>
      <w:r w:rsidRPr="009F2646">
        <w:rPr>
          <w:rFonts w:ascii="Times New Roman" w:hAnsi="Times New Roman" w:cs="Times New Roman"/>
          <w:sz w:val="20"/>
          <w:szCs w:val="20"/>
          <w:lang w:val="en-US"/>
        </w:rPr>
        <w:t>extracorporeal membrane oxygenation</w:t>
      </w:r>
      <w:bookmarkEnd w:id="2"/>
      <w:bookmarkEnd w:id="3"/>
    </w:p>
    <w:p w14:paraId="712F6AAE" w14:textId="77777777" w:rsidR="00056E1D" w:rsidRPr="009F2646" w:rsidRDefault="00056E1D" w:rsidP="00056E1D">
      <w:pPr>
        <w:pStyle w:val="ListParagraph"/>
        <w:numPr>
          <w:ilvl w:val="0"/>
          <w:numId w:val="24"/>
        </w:numPr>
        <w:spacing w:line="240" w:lineRule="auto"/>
        <w:rPr>
          <w:rFonts w:ascii="Times New Roman" w:eastAsiaTheme="majorEastAsia" w:hAnsi="Times New Roman" w:cs="Times New Roman"/>
          <w:b/>
          <w:bCs/>
          <w:kern w:val="32"/>
          <w:sz w:val="20"/>
          <w:szCs w:val="20"/>
          <w:lang w:val="en-US"/>
        </w:rPr>
      </w:pPr>
      <w:r w:rsidRPr="009F2646">
        <w:rPr>
          <w:rFonts w:ascii="Times New Roman" w:hAnsi="Times New Roman" w:cs="Times New Roman"/>
          <w:sz w:val="20"/>
          <w:szCs w:val="20"/>
          <w:lang w:val="en-US"/>
        </w:rPr>
        <w:t>Received invasive ventilation in home setting due to a neurological disease</w:t>
      </w:r>
    </w:p>
    <w:p w14:paraId="69B2C2F0" w14:textId="181E68D4" w:rsidR="00056E1D" w:rsidRPr="009F2646" w:rsidRDefault="00056E1D" w:rsidP="00056E1D">
      <w:pPr>
        <w:pStyle w:val="ListParagraph"/>
        <w:numPr>
          <w:ilvl w:val="0"/>
          <w:numId w:val="24"/>
        </w:numPr>
        <w:spacing w:line="240" w:lineRule="auto"/>
        <w:rPr>
          <w:rStyle w:val="Heading1Char"/>
          <w:rFonts w:cs="Times New Roman"/>
          <w:sz w:val="20"/>
          <w:szCs w:val="20"/>
        </w:rPr>
      </w:pPr>
      <w:r w:rsidRPr="009F2646">
        <w:rPr>
          <w:rFonts w:ascii="Times New Roman" w:hAnsi="Times New Roman" w:cs="Times New Roman"/>
          <w:sz w:val="20"/>
          <w:szCs w:val="20"/>
          <w:lang w:val="en-US"/>
        </w:rPr>
        <w:t>Previously randomized in this study.</w:t>
      </w:r>
    </w:p>
    <w:p w14:paraId="75071C4A" w14:textId="77777777" w:rsidR="00056E1D" w:rsidRPr="009F2646" w:rsidRDefault="00056E1D">
      <w:pPr>
        <w:spacing w:after="0" w:line="240" w:lineRule="auto"/>
        <w:rPr>
          <w:rStyle w:val="Heading1Char"/>
          <w:rFonts w:cs="Times New Roman"/>
        </w:rPr>
      </w:pPr>
      <w:r w:rsidRPr="009F2646">
        <w:rPr>
          <w:rStyle w:val="Heading1Char"/>
          <w:rFonts w:cs="Times New Roman"/>
        </w:rPr>
        <w:br w:type="page"/>
      </w:r>
    </w:p>
    <w:p w14:paraId="08EC8682" w14:textId="09ED70A5" w:rsidR="00C63562" w:rsidRPr="009F2646" w:rsidRDefault="005A077A" w:rsidP="00B63DFF">
      <w:pPr>
        <w:spacing w:line="240" w:lineRule="auto"/>
        <w:rPr>
          <w:rFonts w:ascii="Times New Roman" w:hAnsi="Times New Roman" w:cs="Times New Roman"/>
          <w:b/>
          <w:sz w:val="24"/>
          <w:szCs w:val="24"/>
          <w:lang w:val="en-US"/>
        </w:rPr>
      </w:pPr>
      <w:bookmarkStart w:id="4" w:name="_Toc211615478"/>
      <w:r w:rsidRPr="009F2646">
        <w:rPr>
          <w:rStyle w:val="Heading1Char"/>
          <w:rFonts w:cs="Times New Roman"/>
        </w:rPr>
        <w:t>Standard operating procedure: Lung Ultrasound</w:t>
      </w:r>
      <w:bookmarkEnd w:id="4"/>
      <w:r w:rsidRPr="009F2646">
        <w:rPr>
          <w:rStyle w:val="Heading1Char"/>
          <w:rFonts w:cs="Times New Roman"/>
        </w:rPr>
        <w:t xml:space="preserve"> </w:t>
      </w:r>
    </w:p>
    <w:p w14:paraId="0C2AFF58" w14:textId="06ABD3E4" w:rsidR="00606D13" w:rsidRPr="009F2646" w:rsidRDefault="005A077A" w:rsidP="00B63DFF">
      <w:pPr>
        <w:spacing w:line="240" w:lineRule="auto"/>
        <w:rPr>
          <w:rFonts w:ascii="Times New Roman" w:hAnsi="Times New Roman" w:cs="Times New Roman"/>
          <w:b/>
          <w:sz w:val="20"/>
          <w:szCs w:val="20"/>
          <w:lang w:val="en-US"/>
        </w:rPr>
      </w:pPr>
      <w:r w:rsidRPr="009F2646">
        <w:rPr>
          <w:rFonts w:ascii="Times New Roman" w:hAnsi="Times New Roman" w:cs="Times New Roman"/>
          <w:b/>
          <w:sz w:val="20"/>
          <w:szCs w:val="20"/>
          <w:lang w:val="en-US"/>
        </w:rPr>
        <w:t>Classification of Lung Morphology</w:t>
      </w:r>
    </w:p>
    <w:p w14:paraId="35BFCE63" w14:textId="77777777" w:rsidR="00451FE6" w:rsidRPr="009F2646" w:rsidRDefault="00451FE6" w:rsidP="00B63DFF">
      <w:pPr>
        <w:numPr>
          <w:ilvl w:val="0"/>
          <w:numId w:val="9"/>
        </w:numPr>
        <w:spacing w:after="200" w:line="240" w:lineRule="auto"/>
        <w:jc w:val="both"/>
        <w:rPr>
          <w:rFonts w:ascii="Times New Roman" w:hAnsi="Times New Roman" w:cs="Times New Roman"/>
          <w:sz w:val="20"/>
          <w:szCs w:val="20"/>
          <w:lang w:val="en-US"/>
        </w:rPr>
      </w:pPr>
      <w:r w:rsidRPr="009F2646">
        <w:rPr>
          <w:rFonts w:ascii="Times New Roman" w:hAnsi="Times New Roman" w:cs="Times New Roman"/>
          <w:sz w:val="20"/>
          <w:szCs w:val="20"/>
          <w:lang w:val="en-US"/>
        </w:rPr>
        <w:t>Start the lung ultrasound (LUS) machine.</w:t>
      </w:r>
    </w:p>
    <w:p w14:paraId="1A5D7493" w14:textId="77777777" w:rsidR="00451FE6" w:rsidRPr="009F2646" w:rsidRDefault="00451FE6" w:rsidP="00B63DFF">
      <w:pPr>
        <w:numPr>
          <w:ilvl w:val="0"/>
          <w:numId w:val="9"/>
        </w:numPr>
        <w:spacing w:after="200" w:line="240" w:lineRule="auto"/>
        <w:jc w:val="both"/>
        <w:rPr>
          <w:rFonts w:ascii="Times New Roman" w:hAnsi="Times New Roman" w:cs="Times New Roman"/>
          <w:sz w:val="20"/>
          <w:szCs w:val="20"/>
          <w:lang w:val="en-US"/>
        </w:rPr>
      </w:pPr>
      <w:r w:rsidRPr="009F2646">
        <w:rPr>
          <w:rFonts w:ascii="Times New Roman" w:hAnsi="Times New Roman" w:cs="Times New Roman"/>
          <w:sz w:val="20"/>
          <w:szCs w:val="20"/>
          <w:lang w:val="en-US"/>
        </w:rPr>
        <w:t>Choose the linear probe, use of other probes is allowed when use of the linear probe does not result in assessable LUS images.</w:t>
      </w:r>
    </w:p>
    <w:p w14:paraId="0E4DDF42" w14:textId="1EEE572B" w:rsidR="00451FE6" w:rsidRPr="009F2646" w:rsidRDefault="00451FE6" w:rsidP="00B63DFF">
      <w:pPr>
        <w:numPr>
          <w:ilvl w:val="0"/>
          <w:numId w:val="9"/>
        </w:numPr>
        <w:spacing w:after="200" w:line="240" w:lineRule="auto"/>
        <w:jc w:val="both"/>
        <w:rPr>
          <w:rFonts w:ascii="Times New Roman" w:hAnsi="Times New Roman" w:cs="Times New Roman"/>
          <w:sz w:val="20"/>
          <w:szCs w:val="20"/>
          <w:lang w:val="en-US"/>
        </w:rPr>
      </w:pPr>
      <w:r w:rsidRPr="009F2646">
        <w:rPr>
          <w:rFonts w:ascii="Times New Roman" w:hAnsi="Times New Roman" w:cs="Times New Roman"/>
          <w:sz w:val="20"/>
          <w:szCs w:val="20"/>
          <w:lang w:val="en-US"/>
        </w:rPr>
        <w:t>Choose the lung setting on the ultrasound machine. Most ultrasound machines have software that will minimize art</w:t>
      </w:r>
      <w:r w:rsidR="00290F8A" w:rsidRPr="009F2646">
        <w:rPr>
          <w:rFonts w:ascii="Times New Roman" w:hAnsi="Times New Roman" w:cs="Times New Roman"/>
          <w:sz w:val="20"/>
          <w:szCs w:val="20"/>
          <w:lang w:val="en-US"/>
        </w:rPr>
        <w:t>i</w:t>
      </w:r>
      <w:r w:rsidRPr="009F2646">
        <w:rPr>
          <w:rFonts w:ascii="Times New Roman" w:hAnsi="Times New Roman" w:cs="Times New Roman"/>
          <w:sz w:val="20"/>
          <w:szCs w:val="20"/>
          <w:lang w:val="en-US"/>
        </w:rPr>
        <w:t>facts. For the assessment of the lungs, we would like to preserve these art</w:t>
      </w:r>
      <w:r w:rsidR="00290F8A" w:rsidRPr="009F2646">
        <w:rPr>
          <w:rFonts w:ascii="Times New Roman" w:hAnsi="Times New Roman" w:cs="Times New Roman"/>
          <w:sz w:val="20"/>
          <w:szCs w:val="20"/>
          <w:lang w:val="en-US"/>
        </w:rPr>
        <w:t>i</w:t>
      </w:r>
      <w:r w:rsidRPr="009F2646">
        <w:rPr>
          <w:rFonts w:ascii="Times New Roman" w:hAnsi="Times New Roman" w:cs="Times New Roman"/>
          <w:sz w:val="20"/>
          <w:szCs w:val="20"/>
          <w:lang w:val="en-US"/>
        </w:rPr>
        <w:t xml:space="preserve">facts. </w:t>
      </w:r>
    </w:p>
    <w:p w14:paraId="5C7A8EC3" w14:textId="2734EBF6" w:rsidR="00451FE6" w:rsidRPr="009F2646" w:rsidRDefault="00451FE6" w:rsidP="00B63DFF">
      <w:pPr>
        <w:numPr>
          <w:ilvl w:val="0"/>
          <w:numId w:val="9"/>
        </w:numPr>
        <w:spacing w:after="200" w:line="240" w:lineRule="auto"/>
        <w:jc w:val="both"/>
        <w:rPr>
          <w:rFonts w:ascii="Times New Roman" w:hAnsi="Times New Roman" w:cs="Times New Roman"/>
          <w:sz w:val="20"/>
          <w:szCs w:val="20"/>
          <w:lang w:val="en-US"/>
        </w:rPr>
      </w:pPr>
      <w:r w:rsidRPr="009F2646">
        <w:rPr>
          <w:rFonts w:ascii="Times New Roman" w:hAnsi="Times New Roman" w:cs="Times New Roman"/>
          <w:sz w:val="20"/>
          <w:szCs w:val="20"/>
          <w:lang w:val="en-US"/>
        </w:rPr>
        <w:t>Place the patient in a semi</w:t>
      </w:r>
      <w:r w:rsidR="00290F8A" w:rsidRPr="009F2646">
        <w:rPr>
          <w:rFonts w:ascii="Times New Roman" w:hAnsi="Times New Roman" w:cs="Times New Roman"/>
          <w:sz w:val="20"/>
          <w:szCs w:val="20"/>
          <w:lang w:val="en-US"/>
        </w:rPr>
        <w:t>-</w:t>
      </w:r>
      <w:r w:rsidRPr="009F2646">
        <w:rPr>
          <w:rFonts w:ascii="Times New Roman" w:hAnsi="Times New Roman" w:cs="Times New Roman"/>
          <w:sz w:val="20"/>
          <w:szCs w:val="20"/>
          <w:lang w:val="en-US"/>
        </w:rPr>
        <w:t>recumbent position (figure 1) and place the arms of the patient. If the patient was just placed from a prone to a supine position, please wait 30 minutes before the start of the LUS exam to mobilize fluid that has moved to the anterior lung fields due to the prone positioning towards the posterior lung fields. Position the patient's arms as shown in figure 2. This makes performing the ultrasound easier.</w:t>
      </w:r>
    </w:p>
    <w:tbl>
      <w:tblPr>
        <w:tblW w:w="0" w:type="auto"/>
        <w:tblInd w:w="720" w:type="dxa"/>
        <w:tblLook w:val="04A0" w:firstRow="1" w:lastRow="0" w:firstColumn="1" w:lastColumn="0" w:noHBand="0" w:noVBand="1"/>
      </w:tblPr>
      <w:tblGrid>
        <w:gridCol w:w="8306"/>
      </w:tblGrid>
      <w:tr w:rsidR="009F2646" w:rsidRPr="009F2646" w14:paraId="43C2EF02" w14:textId="77777777" w:rsidTr="00A8754E">
        <w:tc>
          <w:tcPr>
            <w:tcW w:w="9495" w:type="dxa"/>
            <w:shd w:val="clear" w:color="auto" w:fill="auto"/>
          </w:tcPr>
          <w:p w14:paraId="64C3B9FC" w14:textId="77777777" w:rsidR="00451FE6" w:rsidRPr="009F2646" w:rsidRDefault="00451FE6" w:rsidP="00B63DFF">
            <w:pPr>
              <w:spacing w:line="240" w:lineRule="auto"/>
              <w:rPr>
                <w:rFonts w:ascii="Times New Roman" w:hAnsi="Times New Roman" w:cs="Times New Roman"/>
                <w:sz w:val="20"/>
                <w:szCs w:val="20"/>
              </w:rPr>
            </w:pPr>
            <w:r w:rsidRPr="009F2646">
              <w:rPr>
                <w:rFonts w:ascii="Times New Roman" w:hAnsi="Times New Roman" w:cs="Times New Roman"/>
                <w:sz w:val="20"/>
                <w:szCs w:val="20"/>
              </w:rPr>
              <w:object w:dxaOrig="7110" w:dyaOrig="3465" w14:anchorId="7B5819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6.5pt;height:138.75pt" o:ole="">
                  <v:imagedata r:id="rId11" o:title=""/>
                </v:shape>
                <o:OLEObject Type="Embed" ProgID="PBrush" ShapeID="_x0000_i1025" DrawAspect="Content" ObjectID="_1825908134" r:id="rId12"/>
              </w:object>
            </w:r>
          </w:p>
        </w:tc>
      </w:tr>
      <w:tr w:rsidR="00451FE6" w:rsidRPr="009F2646" w14:paraId="530DD5D6" w14:textId="77777777" w:rsidTr="00A8754E">
        <w:tc>
          <w:tcPr>
            <w:tcW w:w="9495" w:type="dxa"/>
            <w:shd w:val="clear" w:color="auto" w:fill="auto"/>
          </w:tcPr>
          <w:p w14:paraId="2858003C" w14:textId="0C654069" w:rsidR="00451FE6" w:rsidRPr="009F2646" w:rsidRDefault="00451FE6" w:rsidP="00B63DFF">
            <w:pPr>
              <w:spacing w:line="240" w:lineRule="auto"/>
              <w:rPr>
                <w:rFonts w:ascii="Times New Roman" w:hAnsi="Times New Roman" w:cs="Times New Roman"/>
                <w:b/>
                <w:bCs/>
                <w:sz w:val="20"/>
                <w:szCs w:val="20"/>
              </w:rPr>
            </w:pPr>
            <w:r w:rsidRPr="009F2646">
              <w:rPr>
                <w:rFonts w:ascii="Times New Roman" w:hAnsi="Times New Roman" w:cs="Times New Roman"/>
                <w:b/>
                <w:bCs/>
                <w:sz w:val="20"/>
                <w:szCs w:val="20"/>
              </w:rPr>
              <w:t>Figure 1. Semi</w:t>
            </w:r>
            <w:r w:rsidR="00290F8A" w:rsidRPr="009F2646">
              <w:rPr>
                <w:rFonts w:ascii="Times New Roman" w:hAnsi="Times New Roman" w:cs="Times New Roman"/>
                <w:b/>
                <w:bCs/>
                <w:sz w:val="20"/>
                <w:szCs w:val="20"/>
              </w:rPr>
              <w:t>-</w:t>
            </w:r>
            <w:r w:rsidRPr="009F2646">
              <w:rPr>
                <w:rFonts w:ascii="Times New Roman" w:hAnsi="Times New Roman" w:cs="Times New Roman"/>
                <w:b/>
                <w:bCs/>
                <w:sz w:val="20"/>
                <w:szCs w:val="20"/>
              </w:rPr>
              <w:t>recumbent position.</w:t>
            </w:r>
          </w:p>
        </w:tc>
      </w:tr>
    </w:tbl>
    <w:p w14:paraId="54D15CFD" w14:textId="77777777" w:rsidR="00451FE6" w:rsidRPr="009F2646" w:rsidRDefault="00451FE6" w:rsidP="00B63DFF">
      <w:pPr>
        <w:spacing w:line="240" w:lineRule="auto"/>
        <w:ind w:left="720"/>
        <w:rPr>
          <w:rFonts w:ascii="Times New Roman" w:hAnsi="Times New Roman" w:cs="Times New Roman"/>
          <w:sz w:val="20"/>
          <w:szCs w:val="20"/>
        </w:rPr>
      </w:pPr>
    </w:p>
    <w:tbl>
      <w:tblPr>
        <w:tblW w:w="0" w:type="auto"/>
        <w:tblInd w:w="720" w:type="dxa"/>
        <w:tblLook w:val="04A0" w:firstRow="1" w:lastRow="0" w:firstColumn="1" w:lastColumn="0" w:noHBand="0" w:noVBand="1"/>
      </w:tblPr>
      <w:tblGrid>
        <w:gridCol w:w="8306"/>
      </w:tblGrid>
      <w:tr w:rsidR="009F2646" w:rsidRPr="009F2646" w14:paraId="561B44EB" w14:textId="77777777" w:rsidTr="00A8754E">
        <w:tc>
          <w:tcPr>
            <w:tcW w:w="9495" w:type="dxa"/>
            <w:shd w:val="clear" w:color="auto" w:fill="auto"/>
          </w:tcPr>
          <w:p w14:paraId="7EE9457A" w14:textId="06D0F079" w:rsidR="00451FE6" w:rsidRPr="009F2646" w:rsidRDefault="00451FE6" w:rsidP="00B63DFF">
            <w:pPr>
              <w:spacing w:line="240" w:lineRule="auto"/>
              <w:rPr>
                <w:rFonts w:ascii="Times New Roman" w:hAnsi="Times New Roman" w:cs="Times New Roman"/>
                <w:sz w:val="20"/>
                <w:szCs w:val="20"/>
              </w:rPr>
            </w:pPr>
            <w:r w:rsidRPr="009F2646">
              <w:rPr>
                <w:rFonts w:ascii="Times New Roman" w:hAnsi="Times New Roman" w:cs="Times New Roman"/>
                <w:noProof/>
                <w:sz w:val="20"/>
                <w:szCs w:val="20"/>
                <w:lang w:val="en-IN" w:eastAsia="en-IN"/>
              </w:rPr>
              <w:drawing>
                <wp:inline distT="0" distB="0" distL="0" distR="0" wp14:anchorId="7DE5D7A7" wp14:editId="54F2EF3E">
                  <wp:extent cx="3467100" cy="2162175"/>
                  <wp:effectExtent l="0" t="0" r="0" b="9525"/>
                  <wp:docPr id="15169059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7100" cy="2162175"/>
                          </a:xfrm>
                          <a:prstGeom prst="rect">
                            <a:avLst/>
                          </a:prstGeom>
                          <a:noFill/>
                          <a:ln>
                            <a:noFill/>
                          </a:ln>
                        </pic:spPr>
                      </pic:pic>
                    </a:graphicData>
                  </a:graphic>
                </wp:inline>
              </w:drawing>
            </w:r>
          </w:p>
        </w:tc>
      </w:tr>
      <w:tr w:rsidR="00451FE6" w:rsidRPr="009F2646" w14:paraId="15BC0528" w14:textId="77777777" w:rsidTr="00A8754E">
        <w:tc>
          <w:tcPr>
            <w:tcW w:w="9495" w:type="dxa"/>
            <w:shd w:val="clear" w:color="auto" w:fill="auto"/>
          </w:tcPr>
          <w:p w14:paraId="6F2FBEEA" w14:textId="77777777" w:rsidR="00451FE6" w:rsidRPr="009F2646" w:rsidRDefault="00451FE6" w:rsidP="00B63DFF">
            <w:pPr>
              <w:spacing w:line="240" w:lineRule="auto"/>
              <w:rPr>
                <w:rFonts w:ascii="Times New Roman" w:hAnsi="Times New Roman" w:cs="Times New Roman"/>
                <w:b/>
                <w:bCs/>
                <w:sz w:val="20"/>
                <w:szCs w:val="20"/>
                <w:lang w:val="en-US"/>
              </w:rPr>
            </w:pPr>
            <w:r w:rsidRPr="009F2646">
              <w:rPr>
                <w:rFonts w:ascii="Times New Roman" w:hAnsi="Times New Roman" w:cs="Times New Roman"/>
                <w:b/>
                <w:bCs/>
                <w:sz w:val="20"/>
                <w:szCs w:val="20"/>
                <w:lang w:val="en-US"/>
              </w:rPr>
              <w:t>Figure 2. Placing of the arms of the patient.</w:t>
            </w:r>
          </w:p>
        </w:tc>
      </w:tr>
    </w:tbl>
    <w:p w14:paraId="691E839B" w14:textId="77777777" w:rsidR="00451FE6" w:rsidRPr="009F2646" w:rsidRDefault="00451FE6" w:rsidP="00B63DFF">
      <w:pPr>
        <w:spacing w:line="240" w:lineRule="auto"/>
        <w:ind w:left="720"/>
        <w:rPr>
          <w:rFonts w:ascii="Times New Roman" w:hAnsi="Times New Roman" w:cs="Times New Roman"/>
          <w:sz w:val="20"/>
          <w:szCs w:val="20"/>
          <w:lang w:val="en-US"/>
        </w:rPr>
      </w:pPr>
    </w:p>
    <w:p w14:paraId="52ABB45D" w14:textId="77777777" w:rsidR="00451FE6" w:rsidRPr="009F2646" w:rsidRDefault="00451FE6" w:rsidP="00B63DFF">
      <w:pPr>
        <w:numPr>
          <w:ilvl w:val="0"/>
          <w:numId w:val="9"/>
        </w:numPr>
        <w:spacing w:after="200" w:line="240" w:lineRule="auto"/>
        <w:jc w:val="both"/>
        <w:rPr>
          <w:rFonts w:ascii="Times New Roman" w:hAnsi="Times New Roman" w:cs="Times New Roman"/>
          <w:sz w:val="20"/>
          <w:szCs w:val="20"/>
          <w:lang w:val="en-US"/>
        </w:rPr>
      </w:pPr>
      <w:r w:rsidRPr="009F2646">
        <w:rPr>
          <w:rFonts w:ascii="Times New Roman" w:hAnsi="Times New Roman" w:cs="Times New Roman"/>
          <w:sz w:val="20"/>
          <w:szCs w:val="20"/>
          <w:lang w:val="en-US"/>
        </w:rPr>
        <w:t>After pre-oxygenation and increasing the FiO</w:t>
      </w:r>
      <w:r w:rsidRPr="009F2646">
        <w:rPr>
          <w:rFonts w:ascii="Times New Roman" w:hAnsi="Times New Roman" w:cs="Times New Roman"/>
          <w:sz w:val="20"/>
          <w:szCs w:val="20"/>
          <w:vertAlign w:val="subscript"/>
          <w:lang w:val="en-US"/>
        </w:rPr>
        <w:t>2</w:t>
      </w:r>
      <w:r w:rsidRPr="009F2646">
        <w:rPr>
          <w:rFonts w:ascii="Times New Roman" w:hAnsi="Times New Roman" w:cs="Times New Roman"/>
          <w:sz w:val="20"/>
          <w:szCs w:val="20"/>
          <w:lang w:val="en-US"/>
        </w:rPr>
        <w:t>, set the PEEP to 5 cm H</w:t>
      </w:r>
      <w:r w:rsidRPr="009F2646">
        <w:rPr>
          <w:rFonts w:ascii="Times New Roman" w:hAnsi="Times New Roman" w:cs="Times New Roman"/>
          <w:sz w:val="20"/>
          <w:szCs w:val="20"/>
          <w:vertAlign w:val="subscript"/>
          <w:lang w:val="en-US"/>
        </w:rPr>
        <w:t>2</w:t>
      </w:r>
      <w:r w:rsidRPr="009F2646">
        <w:rPr>
          <w:rFonts w:ascii="Times New Roman" w:hAnsi="Times New Roman" w:cs="Times New Roman"/>
          <w:sz w:val="20"/>
          <w:szCs w:val="20"/>
          <w:lang w:val="en-US"/>
        </w:rPr>
        <w:t>O. If too much desaturation is expected with a PEEP of 5 cm H</w:t>
      </w:r>
      <w:r w:rsidRPr="009F2646">
        <w:rPr>
          <w:rFonts w:ascii="Times New Roman" w:hAnsi="Times New Roman" w:cs="Times New Roman"/>
          <w:sz w:val="20"/>
          <w:szCs w:val="20"/>
          <w:vertAlign w:val="subscript"/>
          <w:lang w:val="en-US"/>
        </w:rPr>
        <w:t>2</w:t>
      </w:r>
      <w:r w:rsidRPr="009F2646">
        <w:rPr>
          <w:rFonts w:ascii="Times New Roman" w:hAnsi="Times New Roman" w:cs="Times New Roman"/>
          <w:sz w:val="20"/>
          <w:szCs w:val="20"/>
          <w:lang w:val="en-US"/>
        </w:rPr>
        <w:t>O, the LUS exam can also be performed at a maximum PEEP level of 8 cm H</w:t>
      </w:r>
      <w:r w:rsidRPr="009F2646">
        <w:rPr>
          <w:rFonts w:ascii="Times New Roman" w:hAnsi="Times New Roman" w:cs="Times New Roman"/>
          <w:sz w:val="20"/>
          <w:szCs w:val="20"/>
          <w:vertAlign w:val="subscript"/>
          <w:lang w:val="en-US"/>
        </w:rPr>
        <w:t>2</w:t>
      </w:r>
      <w:r w:rsidRPr="009F2646">
        <w:rPr>
          <w:rFonts w:ascii="Times New Roman" w:hAnsi="Times New Roman" w:cs="Times New Roman"/>
          <w:sz w:val="20"/>
          <w:szCs w:val="20"/>
          <w:lang w:val="en-US"/>
        </w:rPr>
        <w:t xml:space="preserve">O. </w:t>
      </w:r>
    </w:p>
    <w:p w14:paraId="0F61B1B3" w14:textId="6FAE6B9F" w:rsidR="00451FE6" w:rsidRPr="009F2646" w:rsidRDefault="00451FE6" w:rsidP="00B63DFF">
      <w:pPr>
        <w:numPr>
          <w:ilvl w:val="0"/>
          <w:numId w:val="9"/>
        </w:numPr>
        <w:spacing w:after="200" w:line="240" w:lineRule="auto"/>
        <w:jc w:val="both"/>
        <w:rPr>
          <w:rFonts w:ascii="Times New Roman" w:hAnsi="Times New Roman" w:cs="Times New Roman"/>
          <w:sz w:val="20"/>
          <w:szCs w:val="20"/>
          <w:lang w:val="en-US"/>
        </w:rPr>
      </w:pPr>
      <w:r w:rsidRPr="009F2646">
        <w:rPr>
          <w:rFonts w:ascii="Times New Roman" w:hAnsi="Times New Roman" w:cs="Times New Roman"/>
          <w:sz w:val="20"/>
          <w:szCs w:val="20"/>
          <w:lang w:val="en-US"/>
        </w:rPr>
        <w:t>Start the LUS exam by placing the probe longitudinal on region of interest with the pointer facing towards the cranial side of the patient</w:t>
      </w:r>
      <w:r w:rsidR="00290F8A" w:rsidRPr="009F2646">
        <w:rPr>
          <w:rFonts w:ascii="Times New Roman" w:hAnsi="Times New Roman" w:cs="Times New Roman"/>
          <w:sz w:val="20"/>
          <w:szCs w:val="20"/>
          <w:lang w:val="en-US"/>
        </w:rPr>
        <w:t>.</w:t>
      </w:r>
    </w:p>
    <w:p w14:paraId="31EADAD9" w14:textId="77777777" w:rsidR="00451FE6" w:rsidRPr="009F2646" w:rsidRDefault="00451FE6" w:rsidP="00B63DFF">
      <w:pPr>
        <w:numPr>
          <w:ilvl w:val="0"/>
          <w:numId w:val="9"/>
        </w:numPr>
        <w:spacing w:after="200" w:line="240" w:lineRule="auto"/>
        <w:jc w:val="both"/>
        <w:rPr>
          <w:rFonts w:ascii="Times New Roman" w:hAnsi="Times New Roman" w:cs="Times New Roman"/>
          <w:sz w:val="20"/>
          <w:szCs w:val="20"/>
          <w:lang w:val="en-US"/>
        </w:rPr>
      </w:pPr>
      <w:r w:rsidRPr="009F2646">
        <w:rPr>
          <w:rFonts w:ascii="Times New Roman" w:hAnsi="Times New Roman" w:cs="Times New Roman"/>
          <w:sz w:val="20"/>
          <w:szCs w:val="20"/>
          <w:lang w:val="en-US"/>
        </w:rPr>
        <w:t>Identify the pleural line between the ribs.</w:t>
      </w:r>
    </w:p>
    <w:p w14:paraId="19DA80DD" w14:textId="77777777" w:rsidR="00451FE6" w:rsidRPr="009F2646" w:rsidRDefault="00451FE6" w:rsidP="00B63DFF">
      <w:pPr>
        <w:numPr>
          <w:ilvl w:val="0"/>
          <w:numId w:val="9"/>
        </w:numPr>
        <w:spacing w:after="200" w:line="240" w:lineRule="auto"/>
        <w:jc w:val="both"/>
        <w:rPr>
          <w:rFonts w:ascii="Times New Roman" w:hAnsi="Times New Roman" w:cs="Times New Roman"/>
          <w:sz w:val="20"/>
          <w:szCs w:val="20"/>
          <w:lang w:val="en-US"/>
        </w:rPr>
      </w:pPr>
      <w:r w:rsidRPr="009F2646">
        <w:rPr>
          <w:rFonts w:ascii="Times New Roman" w:hAnsi="Times New Roman" w:cs="Times New Roman"/>
          <w:sz w:val="20"/>
          <w:szCs w:val="20"/>
          <w:lang w:val="en-US"/>
        </w:rPr>
        <w:t>Set the depth at 10 cm, then adjust it in order to have the pleural line at 1/3 of the screen.</w:t>
      </w:r>
    </w:p>
    <w:p w14:paraId="6E8E6371" w14:textId="77777777" w:rsidR="00451FE6" w:rsidRPr="009F2646" w:rsidRDefault="00451FE6" w:rsidP="00B63DFF">
      <w:pPr>
        <w:numPr>
          <w:ilvl w:val="0"/>
          <w:numId w:val="9"/>
        </w:numPr>
        <w:spacing w:after="200" w:line="240" w:lineRule="auto"/>
        <w:jc w:val="both"/>
        <w:rPr>
          <w:rFonts w:ascii="Times New Roman" w:hAnsi="Times New Roman" w:cs="Times New Roman"/>
          <w:sz w:val="20"/>
          <w:szCs w:val="20"/>
          <w:lang w:val="en-US"/>
        </w:rPr>
      </w:pPr>
      <w:r w:rsidRPr="009F2646">
        <w:rPr>
          <w:rFonts w:ascii="Times New Roman" w:hAnsi="Times New Roman" w:cs="Times New Roman"/>
          <w:sz w:val="20"/>
          <w:szCs w:val="20"/>
          <w:lang w:val="en-US"/>
        </w:rPr>
        <w:t>Focus should be on pleural line or on the point of interest if any alteration (i.e. consolidation).</w:t>
      </w:r>
    </w:p>
    <w:p w14:paraId="6789D8FD" w14:textId="77777777" w:rsidR="00451FE6" w:rsidRPr="009F2646" w:rsidRDefault="00451FE6" w:rsidP="00B63DFF">
      <w:pPr>
        <w:numPr>
          <w:ilvl w:val="0"/>
          <w:numId w:val="9"/>
        </w:numPr>
        <w:spacing w:after="200" w:line="240" w:lineRule="auto"/>
        <w:jc w:val="both"/>
        <w:rPr>
          <w:rFonts w:ascii="Times New Roman" w:hAnsi="Times New Roman" w:cs="Times New Roman"/>
          <w:sz w:val="20"/>
          <w:szCs w:val="20"/>
          <w:lang w:val="en-US"/>
        </w:rPr>
      </w:pPr>
      <w:r w:rsidRPr="009F2646">
        <w:rPr>
          <w:rFonts w:ascii="Times New Roman" w:hAnsi="Times New Roman" w:cs="Times New Roman"/>
          <w:sz w:val="20"/>
          <w:szCs w:val="20"/>
          <w:lang w:val="en-US"/>
        </w:rPr>
        <w:t>Gain adjusted such that the pleural line is clearly visible but not overexposed.</w:t>
      </w:r>
    </w:p>
    <w:p w14:paraId="36980D70" w14:textId="49AF193D" w:rsidR="00451FE6" w:rsidRPr="009F2646" w:rsidRDefault="00451FE6" w:rsidP="00B63DFF">
      <w:pPr>
        <w:numPr>
          <w:ilvl w:val="0"/>
          <w:numId w:val="9"/>
        </w:numPr>
        <w:spacing w:after="200" w:line="240" w:lineRule="auto"/>
        <w:jc w:val="both"/>
        <w:rPr>
          <w:rFonts w:ascii="Times New Roman" w:hAnsi="Times New Roman" w:cs="Times New Roman"/>
          <w:sz w:val="20"/>
          <w:szCs w:val="20"/>
          <w:lang w:val="en-US"/>
        </w:rPr>
      </w:pPr>
      <w:r w:rsidRPr="009F2646">
        <w:rPr>
          <w:rFonts w:ascii="Times New Roman" w:hAnsi="Times New Roman" w:cs="Times New Roman"/>
          <w:sz w:val="20"/>
          <w:szCs w:val="20"/>
          <w:lang w:val="en-US"/>
        </w:rPr>
        <w:t>Turn the probe with 90 degrees in which the pointer will face te right side of the patient</w:t>
      </w:r>
      <w:r w:rsidR="00290F8A" w:rsidRPr="009F2646">
        <w:rPr>
          <w:rFonts w:ascii="Times New Roman" w:hAnsi="Times New Roman" w:cs="Times New Roman"/>
          <w:sz w:val="20"/>
          <w:szCs w:val="20"/>
          <w:lang w:val="en-US"/>
        </w:rPr>
        <w:t>.</w:t>
      </w:r>
    </w:p>
    <w:p w14:paraId="02483FF5" w14:textId="2175F0B0" w:rsidR="00451FE6" w:rsidRPr="009F2646" w:rsidRDefault="00451FE6" w:rsidP="00B63DFF">
      <w:pPr>
        <w:numPr>
          <w:ilvl w:val="0"/>
          <w:numId w:val="9"/>
        </w:numPr>
        <w:spacing w:after="200" w:line="240" w:lineRule="auto"/>
        <w:rPr>
          <w:rFonts w:ascii="Times New Roman" w:hAnsi="Times New Roman" w:cs="Times New Roman"/>
          <w:sz w:val="20"/>
          <w:szCs w:val="20"/>
          <w:lang w:val="en-US"/>
        </w:rPr>
      </w:pPr>
      <w:r w:rsidRPr="009F2646">
        <w:rPr>
          <w:rFonts w:ascii="Times New Roman" w:hAnsi="Times New Roman" w:cs="Times New Roman"/>
          <w:sz w:val="20"/>
          <w:szCs w:val="20"/>
          <w:lang w:val="en-US"/>
        </w:rPr>
        <w:t xml:space="preserve"> Asses the lung aeration score of the region using the score below</w:t>
      </w:r>
      <w:r w:rsidR="00290F8A" w:rsidRPr="009F2646">
        <w:rPr>
          <w:rFonts w:ascii="Times New Roman" w:hAnsi="Times New Roman" w:cs="Times New Roman"/>
          <w:sz w:val="20"/>
          <w:szCs w:val="20"/>
          <w:lang w:val="en-US"/>
        </w:rPr>
        <w:t xml:space="preserve"> (figure 3)</w:t>
      </w:r>
      <w:r w:rsidRPr="009F2646">
        <w:rPr>
          <w:rFonts w:ascii="Times New Roman" w:hAnsi="Times New Roman" w:cs="Times New Roman"/>
          <w:sz w:val="20"/>
          <w:szCs w:val="20"/>
          <w:lang w:val="en-US"/>
        </w:rPr>
        <w:t>.</w:t>
      </w:r>
    </w:p>
    <w:tbl>
      <w:tblPr>
        <w:tblW w:w="0" w:type="auto"/>
        <w:tblLook w:val="04A0" w:firstRow="1" w:lastRow="0" w:firstColumn="1" w:lastColumn="0" w:noHBand="0" w:noVBand="1"/>
      </w:tblPr>
      <w:tblGrid>
        <w:gridCol w:w="9026"/>
      </w:tblGrid>
      <w:tr w:rsidR="009F2646" w:rsidRPr="009F2646" w14:paraId="73B7DD1B" w14:textId="77777777" w:rsidTr="00A8754E">
        <w:tc>
          <w:tcPr>
            <w:tcW w:w="9062" w:type="dxa"/>
            <w:shd w:val="clear" w:color="auto" w:fill="auto"/>
          </w:tcPr>
          <w:p w14:paraId="28CA4B4F" w14:textId="747CAEE9" w:rsidR="00451FE6" w:rsidRPr="009F2646" w:rsidRDefault="00451FE6" w:rsidP="00B63DFF">
            <w:pPr>
              <w:spacing w:line="240" w:lineRule="auto"/>
              <w:rPr>
                <w:rFonts w:ascii="Times New Roman" w:hAnsi="Times New Roman" w:cs="Times New Roman"/>
                <w:sz w:val="20"/>
                <w:szCs w:val="20"/>
              </w:rPr>
            </w:pPr>
            <w:r w:rsidRPr="009F2646">
              <w:rPr>
                <w:rFonts w:ascii="Times New Roman" w:hAnsi="Times New Roman" w:cs="Times New Roman"/>
                <w:noProof/>
                <w:sz w:val="20"/>
                <w:szCs w:val="20"/>
                <w:lang w:val="en-IN" w:eastAsia="en-IN"/>
              </w:rPr>
              <w:drawing>
                <wp:inline distT="0" distB="0" distL="0" distR="0" wp14:anchorId="758F18E0" wp14:editId="5C8EF43E">
                  <wp:extent cx="5731510" cy="2567305"/>
                  <wp:effectExtent l="0" t="0" r="2540" b="4445"/>
                  <wp:docPr id="19751197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2567305"/>
                          </a:xfrm>
                          <a:prstGeom prst="rect">
                            <a:avLst/>
                          </a:prstGeom>
                          <a:noFill/>
                          <a:ln>
                            <a:noFill/>
                          </a:ln>
                        </pic:spPr>
                      </pic:pic>
                    </a:graphicData>
                  </a:graphic>
                </wp:inline>
              </w:drawing>
            </w:r>
          </w:p>
        </w:tc>
      </w:tr>
      <w:tr w:rsidR="00451FE6" w:rsidRPr="009F2646" w14:paraId="72D7397E" w14:textId="77777777" w:rsidTr="00A8754E">
        <w:tc>
          <w:tcPr>
            <w:tcW w:w="9062" w:type="dxa"/>
            <w:shd w:val="clear" w:color="auto" w:fill="auto"/>
          </w:tcPr>
          <w:p w14:paraId="6FAA499F" w14:textId="2F512F81" w:rsidR="00451FE6" w:rsidRPr="009F2646" w:rsidRDefault="00451FE6" w:rsidP="00B63DFF">
            <w:pPr>
              <w:spacing w:line="240" w:lineRule="auto"/>
              <w:jc w:val="both"/>
              <w:rPr>
                <w:rFonts w:ascii="Times New Roman" w:hAnsi="Times New Roman" w:cs="Times New Roman"/>
                <w:sz w:val="20"/>
                <w:szCs w:val="20"/>
                <w:lang w:val="en-US"/>
              </w:rPr>
            </w:pPr>
            <w:r w:rsidRPr="009F2646">
              <w:rPr>
                <w:rFonts w:ascii="Times New Roman" w:hAnsi="Times New Roman" w:cs="Times New Roman"/>
                <w:b/>
                <w:bCs/>
                <w:i/>
                <w:sz w:val="20"/>
                <w:szCs w:val="20"/>
                <w:lang w:val="en-US"/>
              </w:rPr>
              <w:t xml:space="preserve">Figure </w:t>
            </w:r>
            <w:r w:rsidR="00290F8A" w:rsidRPr="009F2646">
              <w:rPr>
                <w:rFonts w:ascii="Times New Roman" w:hAnsi="Times New Roman" w:cs="Times New Roman"/>
                <w:b/>
                <w:bCs/>
                <w:i/>
                <w:sz w:val="20"/>
                <w:szCs w:val="20"/>
                <w:lang w:val="en-US"/>
              </w:rPr>
              <w:t>3</w:t>
            </w:r>
            <w:r w:rsidRPr="009F2646">
              <w:rPr>
                <w:rFonts w:ascii="Times New Roman" w:hAnsi="Times New Roman" w:cs="Times New Roman"/>
                <w:i/>
                <w:sz w:val="20"/>
                <w:szCs w:val="20"/>
                <w:lang w:val="en-US"/>
              </w:rPr>
              <w:t xml:space="preserve">. </w:t>
            </w:r>
            <w:r w:rsidRPr="009F2646">
              <w:rPr>
                <w:rFonts w:ascii="Times New Roman" w:hAnsi="Times New Roman" w:cs="Times New Roman"/>
                <w:i/>
                <w:sz w:val="20"/>
                <w:szCs w:val="20"/>
                <w:u w:val="single"/>
                <w:lang w:val="en-US"/>
              </w:rPr>
              <w:t>Score 0</w:t>
            </w:r>
            <w:r w:rsidRPr="009F2646">
              <w:rPr>
                <w:rFonts w:ascii="Times New Roman" w:hAnsi="Times New Roman" w:cs="Times New Roman"/>
                <w:i/>
                <w:sz w:val="20"/>
                <w:szCs w:val="20"/>
                <w:lang w:val="en-US"/>
              </w:rPr>
              <w:t xml:space="preserve">: “A-pattern” (i.e., repeating horizontal A-lines parallel to the pleural line, suggesting normal aeration). </w:t>
            </w:r>
            <w:r w:rsidRPr="009F2646">
              <w:rPr>
                <w:rFonts w:ascii="Times New Roman" w:hAnsi="Times New Roman" w:cs="Times New Roman"/>
                <w:i/>
                <w:sz w:val="20"/>
                <w:szCs w:val="20"/>
                <w:u w:val="single"/>
                <w:lang w:val="en-US"/>
              </w:rPr>
              <w:t>Score 1</w:t>
            </w:r>
            <w:r w:rsidRPr="009F2646">
              <w:rPr>
                <w:rFonts w:ascii="Times New Roman" w:hAnsi="Times New Roman" w:cs="Times New Roman"/>
                <w:i/>
                <w:sz w:val="20"/>
                <w:szCs w:val="20"/>
                <w:lang w:val="en-US"/>
              </w:rPr>
              <w:t xml:space="preserve">: a “B-pattern” (i.e., three or more vertical B-lines starting from the pleural line and reaching the bottom of the screen, suggesting partial loss of aeration) and B-lines are well-spaced and cover ≤ 50% of the pleural line, </w:t>
            </w:r>
            <w:r w:rsidRPr="009F2646">
              <w:rPr>
                <w:rFonts w:ascii="Times New Roman" w:hAnsi="Times New Roman" w:cs="Times New Roman"/>
                <w:i/>
                <w:sz w:val="20"/>
                <w:szCs w:val="20"/>
                <w:u w:val="single"/>
                <w:lang w:val="en-US"/>
              </w:rPr>
              <w:t>Score 2</w:t>
            </w:r>
            <w:r w:rsidRPr="009F2646">
              <w:rPr>
                <w:rFonts w:ascii="Times New Roman" w:hAnsi="Times New Roman" w:cs="Times New Roman"/>
                <w:i/>
                <w:sz w:val="20"/>
                <w:szCs w:val="20"/>
                <w:lang w:val="en-US"/>
              </w:rPr>
              <w:t xml:space="preserve">: if B-lines cover ≥ 50% of the pleural line. </w:t>
            </w:r>
            <w:r w:rsidRPr="009F2646">
              <w:rPr>
                <w:rFonts w:ascii="Times New Roman" w:hAnsi="Times New Roman" w:cs="Times New Roman"/>
                <w:i/>
                <w:sz w:val="20"/>
                <w:szCs w:val="20"/>
                <w:u w:val="single"/>
                <w:lang w:val="en-US"/>
              </w:rPr>
              <w:t>Score 3</w:t>
            </w:r>
            <w:r w:rsidRPr="009F2646">
              <w:rPr>
                <w:rFonts w:ascii="Times New Roman" w:hAnsi="Times New Roman" w:cs="Times New Roman"/>
                <w:i/>
                <w:sz w:val="20"/>
                <w:szCs w:val="20"/>
                <w:lang w:val="en-US"/>
              </w:rPr>
              <w:t>: a “C-pattern” when the consolidation is &gt; 2cm (i.e., consolidation, suggesting near-complete to complete loss of aeration).</w:t>
            </w:r>
            <w:r w:rsidRPr="009F2646">
              <w:rPr>
                <w:rFonts w:ascii="Times New Roman" w:hAnsi="Times New Roman" w:cs="Times New Roman"/>
                <w:sz w:val="20"/>
                <w:szCs w:val="20"/>
                <w:lang w:val="en-US"/>
              </w:rPr>
              <w:t xml:space="preserve"> </w:t>
            </w:r>
          </w:p>
        </w:tc>
      </w:tr>
    </w:tbl>
    <w:p w14:paraId="45C583CB" w14:textId="77777777" w:rsidR="00451FE6" w:rsidRPr="009F2646" w:rsidRDefault="00451FE6" w:rsidP="00B63DFF">
      <w:pPr>
        <w:pStyle w:val="NoSpacing"/>
        <w:rPr>
          <w:rFonts w:ascii="Times New Roman" w:hAnsi="Times New Roman"/>
          <w:sz w:val="20"/>
          <w:szCs w:val="20"/>
          <w:lang w:val="en-US"/>
        </w:rPr>
      </w:pPr>
    </w:p>
    <w:p w14:paraId="455DE7AD" w14:textId="77777777" w:rsidR="00451FE6" w:rsidRPr="009F2646" w:rsidRDefault="00451FE6" w:rsidP="00B63DFF">
      <w:pPr>
        <w:numPr>
          <w:ilvl w:val="0"/>
          <w:numId w:val="9"/>
        </w:numPr>
        <w:spacing w:after="200" w:line="240" w:lineRule="auto"/>
        <w:jc w:val="both"/>
        <w:rPr>
          <w:rFonts w:ascii="Times New Roman" w:hAnsi="Times New Roman" w:cs="Times New Roman"/>
          <w:sz w:val="20"/>
          <w:szCs w:val="20"/>
          <w:lang w:val="en-US"/>
        </w:rPr>
      </w:pPr>
      <w:r w:rsidRPr="009F2646">
        <w:rPr>
          <w:rFonts w:ascii="Times New Roman" w:hAnsi="Times New Roman" w:cs="Times New Roman"/>
          <w:sz w:val="20"/>
          <w:szCs w:val="20"/>
          <w:lang w:val="en-US"/>
        </w:rPr>
        <w:t xml:space="preserve"> Save the image as a clip when the image is of sufficient quality to score lung aeration.  </w:t>
      </w:r>
    </w:p>
    <w:p w14:paraId="3E8DA506" w14:textId="0EE8F8A6" w:rsidR="00451FE6" w:rsidRPr="009F2646" w:rsidRDefault="00451FE6" w:rsidP="00B63DFF">
      <w:pPr>
        <w:numPr>
          <w:ilvl w:val="0"/>
          <w:numId w:val="9"/>
        </w:numPr>
        <w:spacing w:after="200" w:line="240" w:lineRule="auto"/>
        <w:jc w:val="both"/>
        <w:rPr>
          <w:rFonts w:ascii="Times New Roman" w:hAnsi="Times New Roman" w:cs="Times New Roman"/>
          <w:sz w:val="20"/>
          <w:szCs w:val="20"/>
          <w:lang w:val="en-US"/>
        </w:rPr>
      </w:pPr>
      <w:r w:rsidRPr="009F2646">
        <w:rPr>
          <w:rFonts w:ascii="Times New Roman" w:hAnsi="Times New Roman" w:cs="Times New Roman"/>
          <w:sz w:val="20"/>
          <w:szCs w:val="20"/>
          <w:lang w:val="en-US"/>
        </w:rPr>
        <w:t xml:space="preserve"> Repeat this for the twelve different regions of the lungs, six locations for each hemithorax, shown on the picture below (figure </w:t>
      </w:r>
      <w:r w:rsidR="00290F8A" w:rsidRPr="009F2646">
        <w:rPr>
          <w:rFonts w:ascii="Times New Roman" w:hAnsi="Times New Roman" w:cs="Times New Roman"/>
          <w:sz w:val="20"/>
          <w:szCs w:val="20"/>
          <w:lang w:val="en-US"/>
        </w:rPr>
        <w:t>4</w:t>
      </w:r>
      <w:r w:rsidRPr="009F2646">
        <w:rPr>
          <w:rFonts w:ascii="Times New Roman" w:hAnsi="Times New Roman" w:cs="Times New Roman"/>
          <w:sz w:val="20"/>
          <w:szCs w:val="20"/>
          <w:lang w:val="en-US"/>
        </w:rPr>
        <w:t>).</w:t>
      </w:r>
    </w:p>
    <w:tbl>
      <w:tblPr>
        <w:tblW w:w="0" w:type="auto"/>
        <w:tblInd w:w="720" w:type="dxa"/>
        <w:tblLook w:val="04A0" w:firstRow="1" w:lastRow="0" w:firstColumn="1" w:lastColumn="0" w:noHBand="0" w:noVBand="1"/>
      </w:tblPr>
      <w:tblGrid>
        <w:gridCol w:w="8306"/>
      </w:tblGrid>
      <w:tr w:rsidR="009F2646" w:rsidRPr="009F2646" w14:paraId="4518188A" w14:textId="77777777" w:rsidTr="00A8754E">
        <w:tc>
          <w:tcPr>
            <w:tcW w:w="9495" w:type="dxa"/>
            <w:shd w:val="clear" w:color="auto" w:fill="auto"/>
          </w:tcPr>
          <w:p w14:paraId="5B00B477" w14:textId="5BEF36B5" w:rsidR="00451FE6" w:rsidRPr="009F2646" w:rsidRDefault="00451FE6" w:rsidP="00B63DFF">
            <w:pPr>
              <w:pStyle w:val="NoSpacing"/>
              <w:rPr>
                <w:rFonts w:ascii="Times New Roman" w:hAnsi="Times New Roman"/>
                <w:sz w:val="20"/>
                <w:szCs w:val="20"/>
                <w:lang w:val="en-US"/>
              </w:rPr>
            </w:pPr>
            <w:r w:rsidRPr="009F2646">
              <w:rPr>
                <w:rFonts w:ascii="Times New Roman" w:hAnsi="Times New Roman"/>
                <w:noProof/>
                <w:sz w:val="20"/>
                <w:szCs w:val="20"/>
                <w:lang w:val="en-IN" w:eastAsia="en-IN"/>
              </w:rPr>
              <w:drawing>
                <wp:anchor distT="0" distB="0" distL="114300" distR="114300" simplePos="0" relativeHeight="251669504" behindDoc="1" locked="0" layoutInCell="1" allowOverlap="1" wp14:anchorId="1641F4C6" wp14:editId="34C746AD">
                  <wp:simplePos x="0" y="0"/>
                  <wp:positionH relativeFrom="column">
                    <wp:posOffset>-44450</wp:posOffset>
                  </wp:positionH>
                  <wp:positionV relativeFrom="paragraph">
                    <wp:posOffset>24130</wp:posOffset>
                  </wp:positionV>
                  <wp:extent cx="4164330" cy="2626360"/>
                  <wp:effectExtent l="0" t="0" r="7620" b="2540"/>
                  <wp:wrapTopAndBottom/>
                  <wp:docPr id="1539648701" name="Afbeelding 4" descr="Long 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ng zon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64330" cy="26263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51FE6" w:rsidRPr="009F2646" w14:paraId="62520206" w14:textId="77777777" w:rsidTr="00D631B8">
        <w:trPr>
          <w:trHeight w:val="486"/>
        </w:trPr>
        <w:tc>
          <w:tcPr>
            <w:tcW w:w="9495" w:type="dxa"/>
            <w:shd w:val="clear" w:color="auto" w:fill="auto"/>
          </w:tcPr>
          <w:p w14:paraId="487241C5" w14:textId="641D6810" w:rsidR="00451FE6" w:rsidRPr="009F2646" w:rsidRDefault="00451FE6" w:rsidP="00B63DFF">
            <w:pPr>
              <w:pStyle w:val="NoSpacing"/>
              <w:rPr>
                <w:rFonts w:ascii="Times New Roman" w:hAnsi="Times New Roman"/>
                <w:b/>
                <w:bCs/>
                <w:sz w:val="20"/>
                <w:szCs w:val="20"/>
                <w:lang w:val="en-US"/>
              </w:rPr>
            </w:pPr>
            <w:r w:rsidRPr="009F2646">
              <w:rPr>
                <w:rFonts w:ascii="Times New Roman" w:hAnsi="Times New Roman"/>
                <w:b/>
                <w:bCs/>
                <w:sz w:val="20"/>
                <w:szCs w:val="20"/>
                <w:lang w:val="en-US"/>
              </w:rPr>
              <w:t xml:space="preserve">Figure </w:t>
            </w:r>
            <w:r w:rsidR="00290F8A" w:rsidRPr="009F2646">
              <w:rPr>
                <w:rFonts w:ascii="Times New Roman" w:hAnsi="Times New Roman"/>
                <w:b/>
                <w:bCs/>
                <w:sz w:val="20"/>
                <w:szCs w:val="20"/>
                <w:lang w:val="en-US"/>
              </w:rPr>
              <w:t>4</w:t>
            </w:r>
            <w:r w:rsidRPr="009F2646">
              <w:rPr>
                <w:rFonts w:ascii="Times New Roman" w:hAnsi="Times New Roman"/>
                <w:b/>
                <w:bCs/>
                <w:sz w:val="20"/>
                <w:szCs w:val="20"/>
                <w:lang w:val="en-US"/>
              </w:rPr>
              <w:t xml:space="preserve"> – Twelve regions to perform the LUS.</w:t>
            </w:r>
          </w:p>
        </w:tc>
      </w:tr>
    </w:tbl>
    <w:p w14:paraId="7F2489C0" w14:textId="77777777" w:rsidR="00451FE6" w:rsidRPr="009F2646" w:rsidRDefault="00451FE6" w:rsidP="00B63DFF">
      <w:pPr>
        <w:spacing w:line="240" w:lineRule="auto"/>
        <w:ind w:left="720"/>
        <w:rPr>
          <w:rFonts w:ascii="Times New Roman" w:hAnsi="Times New Roman" w:cs="Times New Roman"/>
          <w:sz w:val="20"/>
          <w:szCs w:val="20"/>
          <w:lang w:val="en-US"/>
        </w:rPr>
      </w:pPr>
    </w:p>
    <w:p w14:paraId="37C58855" w14:textId="48B41D2C" w:rsidR="00451FE6" w:rsidRPr="009F2646" w:rsidRDefault="00451FE6" w:rsidP="00B63DFF">
      <w:pPr>
        <w:numPr>
          <w:ilvl w:val="0"/>
          <w:numId w:val="9"/>
        </w:numPr>
        <w:spacing w:after="200" w:line="240" w:lineRule="auto"/>
        <w:jc w:val="both"/>
        <w:rPr>
          <w:rFonts w:ascii="Times New Roman" w:hAnsi="Times New Roman" w:cs="Times New Roman"/>
          <w:sz w:val="20"/>
          <w:szCs w:val="20"/>
          <w:lang w:val="en-US"/>
        </w:rPr>
      </w:pPr>
      <w:r w:rsidRPr="009F2646">
        <w:rPr>
          <w:rFonts w:ascii="Times New Roman" w:hAnsi="Times New Roman" w:cs="Times New Roman"/>
          <w:sz w:val="20"/>
          <w:szCs w:val="20"/>
          <w:lang w:val="en-US"/>
        </w:rPr>
        <w:t xml:space="preserve"> When all regions have been scored, the results can be entered into the Castor database. This will automatically assess the lung morphology phenotype by using the flow diagram below (figure </w:t>
      </w:r>
      <w:r w:rsidR="00290F8A" w:rsidRPr="009F2646">
        <w:rPr>
          <w:rFonts w:ascii="Times New Roman" w:hAnsi="Times New Roman" w:cs="Times New Roman"/>
          <w:sz w:val="20"/>
          <w:szCs w:val="20"/>
          <w:lang w:val="en-US"/>
        </w:rPr>
        <w:t>5</w:t>
      </w:r>
      <w:r w:rsidRPr="009F2646">
        <w:rPr>
          <w:rFonts w:ascii="Times New Roman" w:hAnsi="Times New Roman" w:cs="Times New Roman"/>
          <w:sz w:val="20"/>
          <w:szCs w:val="20"/>
          <w:lang w:val="en-US"/>
        </w:rPr>
        <w:t>).</w:t>
      </w:r>
    </w:p>
    <w:tbl>
      <w:tblPr>
        <w:tblW w:w="0" w:type="auto"/>
        <w:tblInd w:w="720" w:type="dxa"/>
        <w:tblLook w:val="04A0" w:firstRow="1" w:lastRow="0" w:firstColumn="1" w:lastColumn="0" w:noHBand="0" w:noVBand="1"/>
      </w:tblPr>
      <w:tblGrid>
        <w:gridCol w:w="8306"/>
      </w:tblGrid>
      <w:tr w:rsidR="009F2646" w:rsidRPr="009F2646" w14:paraId="53F05047" w14:textId="77777777" w:rsidTr="00A8754E">
        <w:tc>
          <w:tcPr>
            <w:tcW w:w="9495" w:type="dxa"/>
            <w:shd w:val="clear" w:color="auto" w:fill="auto"/>
          </w:tcPr>
          <w:p w14:paraId="300BE8D7" w14:textId="67558EA4" w:rsidR="00451FE6" w:rsidRPr="009F2646" w:rsidRDefault="0017391D" w:rsidP="00B63DFF">
            <w:pPr>
              <w:spacing w:line="240" w:lineRule="auto"/>
              <w:rPr>
                <w:rFonts w:ascii="Times New Roman" w:hAnsi="Times New Roman" w:cs="Times New Roman"/>
                <w:sz w:val="20"/>
                <w:szCs w:val="20"/>
              </w:rPr>
            </w:pPr>
            <w:r w:rsidRPr="009F2646">
              <w:rPr>
                <w:rFonts w:ascii="Times New Roman" w:hAnsi="Times New Roman" w:cs="Times New Roman"/>
                <w:sz w:val="20"/>
                <w:szCs w:val="20"/>
              </w:rPr>
              <w:object w:dxaOrig="8850" w:dyaOrig="8520" w14:anchorId="0DBA4948">
                <v:shape id="_x0000_i1026" type="#_x0000_t75" style="width:247.5pt;height:237.75pt" o:ole="">
                  <v:imagedata r:id="rId16" o:title=""/>
                </v:shape>
                <o:OLEObject Type="Embed" ProgID="PBrush" ShapeID="_x0000_i1026" DrawAspect="Content" ObjectID="_1825908135" r:id="rId17"/>
              </w:object>
            </w:r>
          </w:p>
        </w:tc>
      </w:tr>
      <w:tr w:rsidR="009F2646" w:rsidRPr="009F2646" w14:paraId="740579FC" w14:textId="77777777" w:rsidTr="00A8754E">
        <w:trPr>
          <w:trHeight w:val="346"/>
        </w:trPr>
        <w:tc>
          <w:tcPr>
            <w:tcW w:w="9495" w:type="dxa"/>
            <w:shd w:val="clear" w:color="auto" w:fill="auto"/>
          </w:tcPr>
          <w:p w14:paraId="45449B45" w14:textId="1BD7241E" w:rsidR="00451FE6" w:rsidRPr="009F2646" w:rsidRDefault="00451FE6" w:rsidP="00B63DFF">
            <w:pPr>
              <w:pStyle w:val="NoSpacing"/>
              <w:rPr>
                <w:rFonts w:ascii="Times New Roman" w:hAnsi="Times New Roman"/>
                <w:sz w:val="20"/>
                <w:szCs w:val="20"/>
                <w:lang w:val="en-US"/>
              </w:rPr>
            </w:pPr>
            <w:r w:rsidRPr="009F2646">
              <w:rPr>
                <w:rFonts w:ascii="Times New Roman" w:hAnsi="Times New Roman"/>
                <w:b/>
                <w:bCs/>
                <w:sz w:val="20"/>
                <w:szCs w:val="20"/>
                <w:lang w:val="en-US"/>
              </w:rPr>
              <w:t xml:space="preserve">Figure </w:t>
            </w:r>
            <w:r w:rsidR="00290F8A" w:rsidRPr="009F2646">
              <w:rPr>
                <w:rFonts w:ascii="Times New Roman" w:hAnsi="Times New Roman"/>
                <w:b/>
                <w:bCs/>
                <w:sz w:val="20"/>
                <w:szCs w:val="20"/>
                <w:lang w:val="en-US"/>
              </w:rPr>
              <w:t>5</w:t>
            </w:r>
            <w:r w:rsidRPr="009F2646">
              <w:rPr>
                <w:rFonts w:ascii="Times New Roman" w:hAnsi="Times New Roman"/>
                <w:b/>
                <w:bCs/>
                <w:sz w:val="20"/>
                <w:szCs w:val="20"/>
                <w:lang w:val="en-US"/>
              </w:rPr>
              <w:t xml:space="preserve"> – Assessment of lung morphology</w:t>
            </w:r>
            <w:r w:rsidRPr="009F2646">
              <w:rPr>
                <w:rFonts w:ascii="Times New Roman" w:hAnsi="Times New Roman"/>
                <w:sz w:val="20"/>
                <w:szCs w:val="20"/>
                <w:lang w:val="en-US"/>
              </w:rPr>
              <w:t>.</w:t>
            </w:r>
          </w:p>
        </w:tc>
      </w:tr>
    </w:tbl>
    <w:p w14:paraId="1125A32C" w14:textId="77777777" w:rsidR="00451FE6" w:rsidRPr="009F2646" w:rsidRDefault="00451FE6" w:rsidP="00B63DFF">
      <w:pPr>
        <w:spacing w:line="240" w:lineRule="auto"/>
        <w:ind w:left="720"/>
        <w:jc w:val="both"/>
        <w:rPr>
          <w:rFonts w:ascii="Times New Roman" w:hAnsi="Times New Roman" w:cs="Times New Roman"/>
          <w:sz w:val="20"/>
          <w:szCs w:val="20"/>
          <w:lang w:val="en-US"/>
        </w:rPr>
      </w:pPr>
    </w:p>
    <w:p w14:paraId="6BF194BE" w14:textId="77777777" w:rsidR="00451FE6" w:rsidRPr="009F2646" w:rsidRDefault="00451FE6" w:rsidP="00B63DFF">
      <w:pPr>
        <w:numPr>
          <w:ilvl w:val="0"/>
          <w:numId w:val="9"/>
        </w:numPr>
        <w:spacing w:after="200" w:line="240" w:lineRule="auto"/>
        <w:jc w:val="both"/>
        <w:rPr>
          <w:rFonts w:ascii="Times New Roman" w:hAnsi="Times New Roman" w:cs="Times New Roman"/>
          <w:sz w:val="20"/>
          <w:szCs w:val="20"/>
          <w:lang w:val="en-US"/>
        </w:rPr>
      </w:pPr>
      <w:r w:rsidRPr="009F2646">
        <w:rPr>
          <w:rFonts w:ascii="Times New Roman" w:hAnsi="Times New Roman" w:cs="Times New Roman"/>
          <w:sz w:val="20"/>
          <w:szCs w:val="20"/>
          <w:lang w:val="en-US"/>
        </w:rPr>
        <w:t xml:space="preserve"> If due to any reason a region could not have been scored, the lung morphology phenotype of the patient must be assessed by the investigator him-/herself. The missing score can be complemented by using the scores of the other fields in the same area (anterior 1&amp;2, lateral 3&amp;4 or posterior 5&amp;6). The missing region needs to be complemented for the morphology classification, but in the Castor database the region should be registered as missing.</w:t>
      </w:r>
    </w:p>
    <w:p w14:paraId="2DE41AFC" w14:textId="77777777" w:rsidR="00451FE6" w:rsidRPr="009F2646" w:rsidRDefault="00451FE6" w:rsidP="00B63DFF">
      <w:pPr>
        <w:numPr>
          <w:ilvl w:val="0"/>
          <w:numId w:val="9"/>
        </w:numPr>
        <w:spacing w:after="200" w:line="240" w:lineRule="auto"/>
        <w:jc w:val="both"/>
        <w:rPr>
          <w:rFonts w:ascii="Times New Roman" w:hAnsi="Times New Roman" w:cs="Times New Roman"/>
          <w:sz w:val="20"/>
          <w:szCs w:val="20"/>
          <w:lang w:val="en-US"/>
        </w:rPr>
      </w:pPr>
      <w:r w:rsidRPr="009F2646">
        <w:rPr>
          <w:rFonts w:ascii="Times New Roman" w:hAnsi="Times New Roman" w:cs="Times New Roman"/>
          <w:sz w:val="20"/>
          <w:szCs w:val="20"/>
          <w:lang w:val="en-US"/>
        </w:rPr>
        <w:t xml:space="preserve"> For example, if region R2 is missing and the scores of the other anterior regions are known (for example L1 = 1, L2 = 0, R1 = 2) take the sum of the scores and divide it by the number of regions. Use the result for the missing region. In this case; (1 + 0 + 2)/3 = 1 = R2.</w:t>
      </w:r>
    </w:p>
    <w:p w14:paraId="22EC06FF" w14:textId="4B49780A" w:rsidR="00451FE6" w:rsidRPr="009F2646" w:rsidRDefault="00451FE6" w:rsidP="00B63DFF">
      <w:pPr>
        <w:numPr>
          <w:ilvl w:val="0"/>
          <w:numId w:val="9"/>
        </w:numPr>
        <w:spacing w:after="200" w:line="240" w:lineRule="auto"/>
        <w:jc w:val="both"/>
        <w:rPr>
          <w:rFonts w:ascii="Times New Roman" w:hAnsi="Times New Roman" w:cs="Times New Roman"/>
          <w:sz w:val="20"/>
          <w:szCs w:val="20"/>
          <w:lang w:val="en-US"/>
        </w:rPr>
      </w:pPr>
      <w:r w:rsidRPr="009F2646">
        <w:rPr>
          <w:rFonts w:ascii="Times New Roman" w:hAnsi="Times New Roman" w:cs="Times New Roman"/>
          <w:sz w:val="20"/>
          <w:szCs w:val="20"/>
          <w:lang w:val="en-US"/>
        </w:rPr>
        <w:t xml:space="preserve"> Please send the images to the steering committee. </w:t>
      </w:r>
    </w:p>
    <w:p w14:paraId="53D5291F" w14:textId="77777777" w:rsidR="00451FE6" w:rsidRPr="009F2646" w:rsidRDefault="00451FE6" w:rsidP="00B63DFF">
      <w:pPr>
        <w:numPr>
          <w:ilvl w:val="0"/>
          <w:numId w:val="9"/>
        </w:numPr>
        <w:spacing w:after="200" w:line="240" w:lineRule="auto"/>
        <w:jc w:val="both"/>
        <w:rPr>
          <w:rFonts w:ascii="Times New Roman" w:hAnsi="Times New Roman" w:cs="Times New Roman"/>
          <w:sz w:val="20"/>
          <w:szCs w:val="20"/>
          <w:lang w:val="en-US"/>
        </w:rPr>
      </w:pPr>
      <w:r w:rsidRPr="009F2646">
        <w:rPr>
          <w:rFonts w:ascii="Times New Roman" w:hAnsi="Times New Roman" w:cs="Times New Roman"/>
          <w:sz w:val="20"/>
          <w:szCs w:val="20"/>
          <w:lang w:val="en-US"/>
        </w:rPr>
        <w:t xml:space="preserve"> Apply the correct ventilator strategy depending on the randomization and ARDS phenotype of the patient. </w:t>
      </w:r>
    </w:p>
    <w:p w14:paraId="23ADA4CE" w14:textId="77777777" w:rsidR="00F357F0" w:rsidRPr="009F2646" w:rsidRDefault="00F357F0" w:rsidP="00B63DFF">
      <w:pPr>
        <w:spacing w:after="0" w:line="240" w:lineRule="auto"/>
        <w:rPr>
          <w:rFonts w:ascii="Times New Roman" w:hAnsi="Times New Roman" w:cs="Times New Roman"/>
          <w:b/>
          <w:sz w:val="20"/>
          <w:szCs w:val="20"/>
          <w:lang w:val="en-US"/>
        </w:rPr>
      </w:pPr>
    </w:p>
    <w:p w14:paraId="21650D40" w14:textId="77777777" w:rsidR="0028657D" w:rsidRPr="009F2646" w:rsidRDefault="0028657D" w:rsidP="00B63DFF">
      <w:pPr>
        <w:spacing w:after="0" w:line="240" w:lineRule="auto"/>
        <w:rPr>
          <w:rFonts w:ascii="Times New Roman" w:hAnsi="Times New Roman" w:cs="Times New Roman"/>
          <w:b/>
          <w:sz w:val="20"/>
          <w:szCs w:val="20"/>
          <w:lang w:val="en-US"/>
        </w:rPr>
      </w:pPr>
      <w:r w:rsidRPr="009F2646">
        <w:rPr>
          <w:rFonts w:ascii="Times New Roman" w:hAnsi="Times New Roman" w:cs="Times New Roman"/>
          <w:b/>
          <w:sz w:val="20"/>
          <w:szCs w:val="20"/>
          <w:lang w:val="en-US"/>
        </w:rPr>
        <w:br w:type="page"/>
      </w:r>
    </w:p>
    <w:p w14:paraId="5AA7711A" w14:textId="14CD2957" w:rsidR="004F593D" w:rsidRPr="009F2646" w:rsidRDefault="004F593D" w:rsidP="00296D1B">
      <w:pPr>
        <w:pStyle w:val="Heading1"/>
      </w:pPr>
      <w:bookmarkStart w:id="5" w:name="_Toc211615479"/>
      <w:r w:rsidRPr="009F2646">
        <w:t>Changes in statistical analysis compared to</w:t>
      </w:r>
      <w:r w:rsidR="00306613" w:rsidRPr="009F2646">
        <w:t xml:space="preserve"> our previously published protocol.</w:t>
      </w:r>
      <w:bookmarkEnd w:id="5"/>
    </w:p>
    <w:p w14:paraId="726F7A25" w14:textId="77777777" w:rsidR="00306613" w:rsidRPr="009F2646" w:rsidRDefault="00306613" w:rsidP="00B63DFF">
      <w:pPr>
        <w:spacing w:line="240" w:lineRule="auto"/>
        <w:rPr>
          <w:rFonts w:ascii="Times New Roman" w:hAnsi="Times New Roman" w:cs="Times New Roman"/>
          <w:sz w:val="20"/>
          <w:szCs w:val="20"/>
          <w:lang w:val="en-US"/>
        </w:rPr>
      </w:pPr>
    </w:p>
    <w:p w14:paraId="2FA749C0" w14:textId="23793E34" w:rsidR="002A13AD" w:rsidRPr="009F2646" w:rsidRDefault="009F174C" w:rsidP="00D21863">
      <w:pPr>
        <w:spacing w:after="0" w:line="240" w:lineRule="auto"/>
        <w:jc w:val="both"/>
        <w:rPr>
          <w:rFonts w:ascii="Times New Roman" w:hAnsi="Times New Roman" w:cs="Times New Roman"/>
          <w:sz w:val="20"/>
          <w:szCs w:val="20"/>
          <w:lang w:val="en-US"/>
        </w:rPr>
      </w:pPr>
      <w:r w:rsidRPr="009F2646">
        <w:rPr>
          <w:rFonts w:ascii="Times New Roman" w:hAnsi="Times New Roman" w:cs="Times New Roman"/>
          <w:sz w:val="20"/>
          <w:szCs w:val="20"/>
          <w:lang w:val="en-US"/>
        </w:rPr>
        <w:t>In our previously published protocol, we described the use of Fleiss' kappa test as the statistical method for assessing our primary endpoint in this pilot phase. After publication, we determined that Cohen's kappa would be more appropriate, as it is better suited for assessing agreement between two raters (expert panel vs. local investigator) in mutually exclusive categories. Due to this change in the statistical test for our primary endpoint, we needed to revisit our sample size calculation. The initial sample size of 80 patients was determined to assess clinical feasibility and adherence to the study protocol, with a minimum of 20 patients in each treatment group. This calculation was based on the anticipated 1:1 ratio between 'focal' and 'non-focal' patients in both the control and personalized ventilation groups. To ensure we had sufficient power, we recalculated the sample size for our primary endpoint. With a slightly higher interobserver agreement among experts (κ = 0.9 vs. κ = 0.85), we determined that detecting a relevant reduction in κ to 0.7 between the expert panel and bedside clinicians would require a total of 60 patients to achieve 80% power at a one-sided α level of 0.05.</w:t>
      </w:r>
      <w:r w:rsidR="004F593D" w:rsidRPr="009F2646">
        <w:rPr>
          <w:rFonts w:ascii="Times New Roman" w:hAnsi="Times New Roman" w:cs="Times New Roman"/>
          <w:sz w:val="20"/>
          <w:szCs w:val="20"/>
          <w:lang w:val="en-US"/>
        </w:rPr>
        <w:br w:type="page"/>
      </w:r>
    </w:p>
    <w:p w14:paraId="63CEAD35" w14:textId="27FE6643" w:rsidR="004755B7" w:rsidRPr="009F2646" w:rsidRDefault="004755B7" w:rsidP="00296D1B">
      <w:pPr>
        <w:pStyle w:val="Heading1"/>
      </w:pPr>
      <w:bookmarkStart w:id="6" w:name="_Toc211615480"/>
      <w:r w:rsidRPr="009F2646">
        <w:t xml:space="preserve">Figure </w:t>
      </w:r>
      <w:r w:rsidR="00780F00" w:rsidRPr="009F2646">
        <w:t>E</w:t>
      </w:r>
      <w:r w:rsidRPr="009F2646">
        <w:t>1</w:t>
      </w:r>
      <w:r w:rsidR="007E3687" w:rsidRPr="009F2646">
        <w:t xml:space="preserve"> – Total anterior LUS score in aligned and misaligned patients</w:t>
      </w:r>
      <w:bookmarkEnd w:id="6"/>
    </w:p>
    <w:p w14:paraId="3C38C92B" w14:textId="4436F2E1" w:rsidR="002971E7" w:rsidRPr="009F2646" w:rsidRDefault="002971E7" w:rsidP="00B63DFF">
      <w:pPr>
        <w:spacing w:after="0" w:line="240" w:lineRule="auto"/>
        <w:rPr>
          <w:rFonts w:ascii="Times New Roman" w:hAnsi="Times New Roman" w:cs="Times New Roman"/>
          <w:b/>
          <w:bCs/>
          <w:sz w:val="20"/>
          <w:szCs w:val="20"/>
          <w:lang w:val="en-US"/>
        </w:rPr>
      </w:pPr>
    </w:p>
    <w:tbl>
      <w:tblPr>
        <w:tblStyle w:val="TableGrid"/>
        <w:tblW w:w="10776" w:type="dxa"/>
        <w:tblInd w:w="-1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36"/>
      </w:tblGrid>
      <w:tr w:rsidR="009F2646" w:rsidRPr="009F2646" w14:paraId="0B18CEA7" w14:textId="77777777" w:rsidTr="007E3687">
        <w:trPr>
          <w:trHeight w:val="6960"/>
        </w:trPr>
        <w:tc>
          <w:tcPr>
            <w:tcW w:w="10776" w:type="dxa"/>
          </w:tcPr>
          <w:p w14:paraId="5E7A0B85" w14:textId="569D95AD" w:rsidR="002971E7" w:rsidRPr="009F2646" w:rsidRDefault="002971E7" w:rsidP="00B63DFF">
            <w:pPr>
              <w:spacing w:after="0" w:line="240" w:lineRule="auto"/>
              <w:rPr>
                <w:rFonts w:ascii="Times New Roman" w:hAnsi="Times New Roman" w:cs="Times New Roman"/>
                <w:b/>
                <w:bCs/>
                <w:sz w:val="20"/>
                <w:szCs w:val="20"/>
                <w:lang w:val="en-US"/>
              </w:rPr>
            </w:pPr>
            <w:r w:rsidRPr="009F2646">
              <w:rPr>
                <w:rFonts w:ascii="Times New Roman" w:hAnsi="Times New Roman" w:cs="Times New Roman"/>
                <w:b/>
                <w:bCs/>
                <w:noProof/>
                <w:sz w:val="20"/>
                <w:szCs w:val="20"/>
                <w:lang w:val="en-IN" w:eastAsia="en-IN"/>
              </w:rPr>
              <w:drawing>
                <wp:anchor distT="0" distB="0" distL="114300" distR="114300" simplePos="0" relativeHeight="251665408" behindDoc="0" locked="0" layoutInCell="1" allowOverlap="1" wp14:anchorId="12994599" wp14:editId="56CBFA6F">
                  <wp:simplePos x="0" y="0"/>
                  <wp:positionH relativeFrom="margin">
                    <wp:posOffset>-65405</wp:posOffset>
                  </wp:positionH>
                  <wp:positionV relativeFrom="paragraph">
                    <wp:posOffset>219075</wp:posOffset>
                  </wp:positionV>
                  <wp:extent cx="6924675" cy="4276725"/>
                  <wp:effectExtent l="0" t="0" r="9525" b="9525"/>
                  <wp:wrapTopAndBottom/>
                  <wp:docPr id="19371243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24675" cy="4276725"/>
                          </a:xfrm>
                          <a:prstGeom prst="rect">
                            <a:avLst/>
                          </a:prstGeom>
                          <a:noFill/>
                        </pic:spPr>
                      </pic:pic>
                    </a:graphicData>
                  </a:graphic>
                  <wp14:sizeRelH relativeFrom="margin">
                    <wp14:pctWidth>0</wp14:pctWidth>
                  </wp14:sizeRelH>
                  <wp14:sizeRelV relativeFrom="margin">
                    <wp14:pctHeight>0</wp14:pctHeight>
                  </wp14:sizeRelV>
                </wp:anchor>
              </w:drawing>
            </w:r>
          </w:p>
        </w:tc>
      </w:tr>
      <w:tr w:rsidR="002971E7" w:rsidRPr="009F2646" w14:paraId="49AAD059" w14:textId="77777777" w:rsidTr="007E3687">
        <w:tc>
          <w:tcPr>
            <w:tcW w:w="10776" w:type="dxa"/>
          </w:tcPr>
          <w:p w14:paraId="51BC8E45" w14:textId="3B81CEF3" w:rsidR="002971E7" w:rsidRPr="009F2646" w:rsidRDefault="007E3687" w:rsidP="00B63DFF">
            <w:pPr>
              <w:spacing w:after="0" w:line="240" w:lineRule="auto"/>
              <w:jc w:val="both"/>
              <w:rPr>
                <w:rFonts w:ascii="Times New Roman" w:hAnsi="Times New Roman" w:cs="Times New Roman"/>
                <w:i/>
                <w:iCs/>
                <w:sz w:val="20"/>
                <w:szCs w:val="20"/>
                <w:lang w:val="en-US"/>
              </w:rPr>
            </w:pPr>
            <w:r w:rsidRPr="009F2646">
              <w:rPr>
                <w:rFonts w:ascii="Times New Roman" w:hAnsi="Times New Roman" w:cs="Times New Roman"/>
                <w:sz w:val="20"/>
                <w:szCs w:val="20"/>
                <w:lang w:val="en-US"/>
              </w:rPr>
              <w:t xml:space="preserve">This figure displays the sum of the four anterior regions on the x-axis and the percentage of patients on the y-axis. Green indicates agreement between the treating physician and the expert panel, while red indicates no agreement. Most misclassifications are observed in patients with a total anterior LUS score of 1 or 2. </w:t>
            </w:r>
            <w:r w:rsidRPr="009F2646">
              <w:rPr>
                <w:rFonts w:ascii="Times New Roman" w:hAnsi="Times New Roman" w:cs="Times New Roman"/>
                <w:i/>
                <w:iCs/>
                <w:sz w:val="20"/>
                <w:szCs w:val="20"/>
                <w:lang w:val="en-US"/>
              </w:rPr>
              <w:t>LUS = Lung Ultrasound.</w:t>
            </w:r>
          </w:p>
        </w:tc>
      </w:tr>
    </w:tbl>
    <w:p w14:paraId="7A998C66" w14:textId="77777777" w:rsidR="002971E7" w:rsidRPr="009F2646" w:rsidRDefault="002971E7" w:rsidP="00B63DFF">
      <w:pPr>
        <w:spacing w:after="0" w:line="240" w:lineRule="auto"/>
        <w:rPr>
          <w:rFonts w:ascii="Times New Roman" w:hAnsi="Times New Roman" w:cs="Times New Roman"/>
          <w:b/>
          <w:bCs/>
          <w:sz w:val="20"/>
          <w:szCs w:val="20"/>
          <w:lang w:val="en-US"/>
        </w:rPr>
      </w:pPr>
    </w:p>
    <w:p w14:paraId="37890478" w14:textId="77777777" w:rsidR="002971E7" w:rsidRPr="009F2646" w:rsidRDefault="002971E7" w:rsidP="00B63DFF">
      <w:pPr>
        <w:spacing w:after="0" w:line="240" w:lineRule="auto"/>
        <w:rPr>
          <w:rFonts w:ascii="Times New Roman" w:hAnsi="Times New Roman" w:cs="Times New Roman"/>
          <w:b/>
          <w:bCs/>
          <w:sz w:val="20"/>
          <w:szCs w:val="20"/>
          <w:lang w:val="en-US"/>
        </w:rPr>
      </w:pPr>
    </w:p>
    <w:p w14:paraId="5B122D79" w14:textId="0CC0AC45" w:rsidR="004755B7" w:rsidRPr="009F2646" w:rsidRDefault="004755B7" w:rsidP="00B63DFF">
      <w:pPr>
        <w:spacing w:after="0" w:line="240" w:lineRule="auto"/>
        <w:rPr>
          <w:rFonts w:ascii="Times New Roman" w:hAnsi="Times New Roman" w:cs="Times New Roman"/>
          <w:b/>
          <w:bCs/>
          <w:sz w:val="20"/>
          <w:szCs w:val="20"/>
          <w:lang w:val="en-US"/>
        </w:rPr>
      </w:pPr>
      <w:r w:rsidRPr="009F2646">
        <w:rPr>
          <w:rFonts w:ascii="Times New Roman" w:hAnsi="Times New Roman" w:cs="Times New Roman"/>
          <w:b/>
          <w:bCs/>
          <w:noProof/>
          <w:sz w:val="20"/>
          <w:szCs w:val="20"/>
          <w:lang w:val="en-US"/>
        </w:rPr>
        <w:t xml:space="preserve"> </w:t>
      </w:r>
      <w:r w:rsidRPr="009F2646">
        <w:rPr>
          <w:rFonts w:ascii="Times New Roman" w:hAnsi="Times New Roman" w:cs="Times New Roman"/>
          <w:b/>
          <w:bCs/>
          <w:sz w:val="20"/>
          <w:szCs w:val="20"/>
          <w:lang w:val="en-US"/>
        </w:rPr>
        <w:br w:type="page"/>
      </w:r>
    </w:p>
    <w:p w14:paraId="0F6D9F7B" w14:textId="22CD6FD6" w:rsidR="006F5623" w:rsidRPr="009F2646" w:rsidRDefault="00473232" w:rsidP="00296D1B">
      <w:pPr>
        <w:pStyle w:val="Heading1"/>
      </w:pPr>
      <w:bookmarkStart w:id="7" w:name="_Toc211615481"/>
      <w:r w:rsidRPr="009F2646">
        <w:t xml:space="preserve">Figure </w:t>
      </w:r>
      <w:r w:rsidR="00780F00" w:rsidRPr="009F2646">
        <w:t>E</w:t>
      </w:r>
      <w:r w:rsidR="004755B7" w:rsidRPr="009F2646">
        <w:t>2</w:t>
      </w:r>
      <w:r w:rsidRPr="009F2646">
        <w:t xml:space="preserve"> – Protocol adherence per patient.</w:t>
      </w:r>
      <w:bookmarkEnd w:id="7"/>
    </w:p>
    <w:p w14:paraId="6DFA0C19" w14:textId="77777777" w:rsidR="00051EFD" w:rsidRPr="009F2646" w:rsidRDefault="00051EFD" w:rsidP="00B63DFF">
      <w:pPr>
        <w:spacing w:after="0" w:line="240" w:lineRule="auto"/>
        <w:rPr>
          <w:rFonts w:ascii="Times New Roman" w:eastAsia="Calibri" w:hAnsi="Times New Roman" w:cs="Times New Roman"/>
          <w:b/>
          <w:bCs/>
          <w:sz w:val="20"/>
          <w:szCs w:val="20"/>
          <w:lang w:val="en-US"/>
        </w:rPr>
      </w:pPr>
    </w:p>
    <w:tbl>
      <w:tblPr>
        <w:tblStyle w:val="TableGrid"/>
        <w:tblW w:w="10782"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82"/>
      </w:tblGrid>
      <w:tr w:rsidR="009F2646" w:rsidRPr="009F2646" w14:paraId="299EF97B" w14:textId="77777777" w:rsidTr="00672914">
        <w:trPr>
          <w:trHeight w:val="454"/>
        </w:trPr>
        <w:tc>
          <w:tcPr>
            <w:tcW w:w="10782" w:type="dxa"/>
            <w:vAlign w:val="bottom"/>
          </w:tcPr>
          <w:p w14:paraId="5B9CCE30" w14:textId="7073DB64" w:rsidR="00473232" w:rsidRPr="009F2646" w:rsidRDefault="00051EFD" w:rsidP="00B63DFF">
            <w:pPr>
              <w:pStyle w:val="NoSpacing"/>
              <w:rPr>
                <w:rFonts w:ascii="Times New Roman" w:hAnsi="Times New Roman" w:cs="Times New Roman"/>
                <w:b/>
                <w:bCs/>
                <w:sz w:val="20"/>
                <w:szCs w:val="20"/>
                <w:lang w:val="en-US"/>
              </w:rPr>
            </w:pPr>
            <w:r w:rsidRPr="009F2646">
              <w:rPr>
                <w:rFonts w:ascii="Times New Roman" w:hAnsi="Times New Roman" w:cs="Times New Roman"/>
                <w:b/>
                <w:bCs/>
                <w:sz w:val="20"/>
                <w:szCs w:val="20"/>
                <w:lang w:val="en-US"/>
              </w:rPr>
              <w:t xml:space="preserve">          </w:t>
            </w:r>
            <w:r w:rsidR="00473232" w:rsidRPr="009F2646">
              <w:rPr>
                <w:rFonts w:ascii="Times New Roman" w:hAnsi="Times New Roman" w:cs="Times New Roman"/>
                <w:b/>
                <w:bCs/>
                <w:sz w:val="20"/>
                <w:szCs w:val="20"/>
                <w:lang w:val="en-US"/>
              </w:rPr>
              <w:t xml:space="preserve">Figure </w:t>
            </w:r>
            <w:r w:rsidR="00780F00" w:rsidRPr="009F2646">
              <w:rPr>
                <w:rFonts w:ascii="Times New Roman" w:hAnsi="Times New Roman" w:cs="Times New Roman"/>
                <w:b/>
                <w:bCs/>
                <w:sz w:val="20"/>
                <w:szCs w:val="20"/>
                <w:lang w:val="en-US"/>
              </w:rPr>
              <w:t>E</w:t>
            </w:r>
            <w:r w:rsidR="004755B7" w:rsidRPr="009F2646">
              <w:rPr>
                <w:rFonts w:ascii="Times New Roman" w:hAnsi="Times New Roman" w:cs="Times New Roman"/>
                <w:b/>
                <w:bCs/>
                <w:sz w:val="20"/>
                <w:szCs w:val="20"/>
                <w:lang w:val="en-US"/>
              </w:rPr>
              <w:t>2</w:t>
            </w:r>
            <w:r w:rsidR="00473232" w:rsidRPr="009F2646">
              <w:rPr>
                <w:rFonts w:ascii="Times New Roman" w:hAnsi="Times New Roman" w:cs="Times New Roman"/>
                <w:b/>
                <w:bCs/>
                <w:sz w:val="20"/>
                <w:szCs w:val="20"/>
                <w:lang w:val="en-US"/>
              </w:rPr>
              <w:t>.1</w:t>
            </w:r>
            <w:r w:rsidRPr="009F2646">
              <w:rPr>
                <w:rFonts w:ascii="Times New Roman" w:hAnsi="Times New Roman" w:cs="Times New Roman"/>
                <w:b/>
                <w:bCs/>
                <w:sz w:val="20"/>
                <w:szCs w:val="20"/>
                <w:lang w:val="en-US"/>
              </w:rPr>
              <w:t xml:space="preserve"> – Non-focal patients randomized for personalized ventilation.</w:t>
            </w:r>
          </w:p>
        </w:tc>
      </w:tr>
      <w:tr w:rsidR="009F2646" w:rsidRPr="009F2646" w14:paraId="50B400B3" w14:textId="77777777" w:rsidTr="00672914">
        <w:trPr>
          <w:trHeight w:val="7499"/>
        </w:trPr>
        <w:tc>
          <w:tcPr>
            <w:tcW w:w="10782" w:type="dxa"/>
          </w:tcPr>
          <w:p w14:paraId="7C5B2C00" w14:textId="2DA4E35C" w:rsidR="00473232" w:rsidRPr="009F2646" w:rsidRDefault="00473232" w:rsidP="00B63DFF">
            <w:pPr>
              <w:pStyle w:val="NoSpacing"/>
              <w:rPr>
                <w:rFonts w:ascii="Times New Roman" w:hAnsi="Times New Roman" w:cs="Times New Roman"/>
                <w:sz w:val="20"/>
                <w:szCs w:val="20"/>
                <w:lang w:val="en-US"/>
              </w:rPr>
            </w:pPr>
            <w:r w:rsidRPr="009F2646">
              <w:rPr>
                <w:rFonts w:ascii="Times New Roman" w:hAnsi="Times New Roman"/>
                <w:noProof/>
                <w:sz w:val="20"/>
                <w:szCs w:val="20"/>
                <w:lang w:val="en-IN" w:eastAsia="en-IN"/>
              </w:rPr>
              <w:drawing>
                <wp:anchor distT="0" distB="0" distL="114300" distR="114300" simplePos="0" relativeHeight="251660288" behindDoc="1" locked="0" layoutInCell="1" allowOverlap="1" wp14:anchorId="7B881BB9" wp14:editId="7A470ADE">
                  <wp:simplePos x="0" y="0"/>
                  <wp:positionH relativeFrom="margin">
                    <wp:posOffset>-65405</wp:posOffset>
                  </wp:positionH>
                  <wp:positionV relativeFrom="paragraph">
                    <wp:posOffset>70485</wp:posOffset>
                  </wp:positionV>
                  <wp:extent cx="6572250" cy="4595495"/>
                  <wp:effectExtent l="0" t="0" r="0" b="0"/>
                  <wp:wrapTopAndBottom/>
                  <wp:docPr id="12989174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l="11479" t="3332" r="12883" b="12042"/>
                          <a:stretch/>
                        </pic:blipFill>
                        <pic:spPr bwMode="auto">
                          <a:xfrm>
                            <a:off x="0" y="0"/>
                            <a:ext cx="6572250" cy="45954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9F2646" w:rsidRPr="009F2646" w14:paraId="1BA7A704" w14:textId="77777777" w:rsidTr="00672914">
        <w:trPr>
          <w:trHeight w:val="454"/>
        </w:trPr>
        <w:tc>
          <w:tcPr>
            <w:tcW w:w="10782" w:type="dxa"/>
          </w:tcPr>
          <w:p w14:paraId="248BA0E1" w14:textId="4DBF8D44" w:rsidR="00473232" w:rsidRPr="009F2646" w:rsidRDefault="00051EFD" w:rsidP="00B63DFF">
            <w:pPr>
              <w:pStyle w:val="NoSpacing"/>
              <w:rPr>
                <w:rFonts w:ascii="Times New Roman" w:hAnsi="Times New Roman" w:cs="Times New Roman"/>
                <w:b/>
                <w:bCs/>
                <w:sz w:val="20"/>
                <w:szCs w:val="20"/>
                <w:lang w:val="en-US"/>
              </w:rPr>
            </w:pPr>
            <w:r w:rsidRPr="009F2646">
              <w:rPr>
                <w:rFonts w:ascii="Times New Roman" w:hAnsi="Times New Roman" w:cs="Times New Roman"/>
                <w:b/>
                <w:bCs/>
                <w:sz w:val="20"/>
                <w:szCs w:val="20"/>
                <w:lang w:val="en-US"/>
              </w:rPr>
              <w:t xml:space="preserve">        </w:t>
            </w:r>
            <w:r w:rsidR="00473232" w:rsidRPr="009F2646">
              <w:rPr>
                <w:rFonts w:ascii="Times New Roman" w:hAnsi="Times New Roman" w:cs="Times New Roman"/>
                <w:b/>
                <w:bCs/>
                <w:sz w:val="20"/>
                <w:szCs w:val="20"/>
                <w:lang w:val="en-US"/>
              </w:rPr>
              <w:t xml:space="preserve">Figure </w:t>
            </w:r>
            <w:r w:rsidR="00780F00" w:rsidRPr="009F2646">
              <w:rPr>
                <w:rFonts w:ascii="Times New Roman" w:hAnsi="Times New Roman" w:cs="Times New Roman"/>
                <w:b/>
                <w:bCs/>
                <w:sz w:val="20"/>
                <w:szCs w:val="20"/>
                <w:lang w:val="en-US"/>
              </w:rPr>
              <w:t>E</w:t>
            </w:r>
            <w:r w:rsidR="004755B7" w:rsidRPr="009F2646">
              <w:rPr>
                <w:rFonts w:ascii="Times New Roman" w:hAnsi="Times New Roman" w:cs="Times New Roman"/>
                <w:b/>
                <w:bCs/>
                <w:sz w:val="20"/>
                <w:szCs w:val="20"/>
                <w:lang w:val="en-US"/>
              </w:rPr>
              <w:t>2</w:t>
            </w:r>
            <w:r w:rsidR="00473232" w:rsidRPr="009F2646">
              <w:rPr>
                <w:rFonts w:ascii="Times New Roman" w:hAnsi="Times New Roman" w:cs="Times New Roman"/>
                <w:b/>
                <w:bCs/>
                <w:sz w:val="20"/>
                <w:szCs w:val="20"/>
                <w:lang w:val="en-US"/>
              </w:rPr>
              <w:t>.2</w:t>
            </w:r>
            <w:r w:rsidRPr="009F2646">
              <w:rPr>
                <w:rFonts w:ascii="Times New Roman" w:hAnsi="Times New Roman" w:cs="Times New Roman"/>
                <w:b/>
                <w:bCs/>
                <w:sz w:val="20"/>
                <w:szCs w:val="20"/>
                <w:lang w:val="en-US"/>
              </w:rPr>
              <w:t xml:space="preserve"> - Focal patients randomized for personalized ventilation.</w:t>
            </w:r>
          </w:p>
        </w:tc>
      </w:tr>
      <w:tr w:rsidR="009F2646" w:rsidRPr="009F2646" w14:paraId="7F3CEB7D" w14:textId="77777777" w:rsidTr="00672914">
        <w:trPr>
          <w:trHeight w:val="4535"/>
        </w:trPr>
        <w:tc>
          <w:tcPr>
            <w:tcW w:w="10782" w:type="dxa"/>
          </w:tcPr>
          <w:p w14:paraId="09BEFEAD" w14:textId="6C759901" w:rsidR="00473232" w:rsidRPr="009F2646" w:rsidRDefault="00473232" w:rsidP="00B63DFF">
            <w:pPr>
              <w:pStyle w:val="NoSpacing"/>
              <w:rPr>
                <w:rFonts w:ascii="Times New Roman" w:hAnsi="Times New Roman" w:cs="Times New Roman"/>
                <w:sz w:val="20"/>
                <w:szCs w:val="20"/>
                <w:lang w:val="en-US"/>
              </w:rPr>
            </w:pPr>
            <w:r w:rsidRPr="009F2646">
              <w:rPr>
                <w:rFonts w:ascii="Times New Roman" w:hAnsi="Times New Roman"/>
                <w:noProof/>
                <w:sz w:val="20"/>
                <w:szCs w:val="20"/>
                <w:lang w:val="en-IN" w:eastAsia="en-IN"/>
              </w:rPr>
              <w:drawing>
                <wp:anchor distT="0" distB="0" distL="114300" distR="114300" simplePos="0" relativeHeight="251663360" behindDoc="1" locked="0" layoutInCell="1" allowOverlap="1" wp14:anchorId="767BB319" wp14:editId="2B5E1D3A">
                  <wp:simplePos x="0" y="0"/>
                  <wp:positionH relativeFrom="margin">
                    <wp:posOffset>-65405</wp:posOffset>
                  </wp:positionH>
                  <wp:positionV relativeFrom="paragraph">
                    <wp:posOffset>35560</wp:posOffset>
                  </wp:positionV>
                  <wp:extent cx="6709410" cy="2573020"/>
                  <wp:effectExtent l="0" t="0" r="0" b="0"/>
                  <wp:wrapTight wrapText="bothSides">
                    <wp:wrapPolygon edited="0">
                      <wp:start x="0" y="0"/>
                      <wp:lineTo x="0" y="21429"/>
                      <wp:lineTo x="21526" y="21429"/>
                      <wp:lineTo x="21526" y="0"/>
                      <wp:lineTo x="0" y="0"/>
                    </wp:wrapPolygon>
                  </wp:wrapTight>
                  <wp:docPr id="78441351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a:extLst>
                              <a:ext uri="{28A0092B-C50C-407E-A947-70E740481C1C}">
                                <a14:useLocalDpi xmlns:a14="http://schemas.microsoft.com/office/drawing/2010/main" val="0"/>
                              </a:ext>
                            </a:extLst>
                          </a:blip>
                          <a:srcRect l="11893" t="5268" r="12491" b="19841"/>
                          <a:stretch/>
                        </pic:blipFill>
                        <pic:spPr bwMode="auto">
                          <a:xfrm>
                            <a:off x="0" y="0"/>
                            <a:ext cx="6709410" cy="2573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9F2646" w:rsidRPr="009F2646" w14:paraId="62983592" w14:textId="77777777" w:rsidTr="00672914">
        <w:trPr>
          <w:trHeight w:val="283"/>
        </w:trPr>
        <w:tc>
          <w:tcPr>
            <w:tcW w:w="10782" w:type="dxa"/>
          </w:tcPr>
          <w:p w14:paraId="0F7CE905" w14:textId="77777777" w:rsidR="00B63DFF" w:rsidRPr="009F2646" w:rsidRDefault="00051EFD" w:rsidP="00B63DFF">
            <w:pPr>
              <w:pStyle w:val="NoSpacing"/>
              <w:rPr>
                <w:rFonts w:ascii="Times New Roman" w:hAnsi="Times New Roman" w:cs="Times New Roman"/>
                <w:b/>
                <w:bCs/>
                <w:sz w:val="20"/>
                <w:szCs w:val="20"/>
                <w:lang w:val="en-US"/>
              </w:rPr>
            </w:pPr>
            <w:r w:rsidRPr="009F2646">
              <w:rPr>
                <w:rFonts w:ascii="Times New Roman" w:hAnsi="Times New Roman" w:cs="Times New Roman"/>
                <w:b/>
                <w:bCs/>
                <w:sz w:val="20"/>
                <w:szCs w:val="20"/>
                <w:lang w:val="en-US"/>
              </w:rPr>
              <w:t xml:space="preserve">             </w:t>
            </w:r>
          </w:p>
          <w:p w14:paraId="5F2326E6" w14:textId="519691F7" w:rsidR="00473232" w:rsidRPr="009F2646" w:rsidRDefault="00B63DFF" w:rsidP="00B63DFF">
            <w:pPr>
              <w:pStyle w:val="NoSpacing"/>
              <w:rPr>
                <w:rFonts w:ascii="Times New Roman" w:hAnsi="Times New Roman" w:cs="Times New Roman"/>
                <w:b/>
                <w:bCs/>
                <w:sz w:val="20"/>
                <w:szCs w:val="20"/>
                <w:lang w:val="en-US"/>
              </w:rPr>
            </w:pPr>
            <w:r w:rsidRPr="009F2646">
              <w:rPr>
                <w:rFonts w:ascii="Times New Roman" w:hAnsi="Times New Roman" w:cs="Times New Roman"/>
                <w:b/>
                <w:bCs/>
                <w:sz w:val="20"/>
                <w:szCs w:val="20"/>
                <w:lang w:val="en-US"/>
              </w:rPr>
              <w:t xml:space="preserve">            </w:t>
            </w:r>
            <w:r w:rsidR="00473232" w:rsidRPr="009F2646">
              <w:rPr>
                <w:rFonts w:ascii="Times New Roman" w:hAnsi="Times New Roman" w:cs="Times New Roman"/>
                <w:b/>
                <w:bCs/>
                <w:sz w:val="20"/>
                <w:szCs w:val="20"/>
                <w:lang w:val="en-US"/>
              </w:rPr>
              <w:t xml:space="preserve">Figure </w:t>
            </w:r>
            <w:r w:rsidR="00780F00" w:rsidRPr="009F2646">
              <w:rPr>
                <w:rFonts w:ascii="Times New Roman" w:hAnsi="Times New Roman" w:cs="Times New Roman"/>
                <w:b/>
                <w:bCs/>
                <w:sz w:val="20"/>
                <w:szCs w:val="20"/>
                <w:lang w:val="en-US"/>
              </w:rPr>
              <w:t>E</w:t>
            </w:r>
            <w:r w:rsidR="004755B7" w:rsidRPr="009F2646">
              <w:rPr>
                <w:rFonts w:ascii="Times New Roman" w:hAnsi="Times New Roman" w:cs="Times New Roman"/>
                <w:b/>
                <w:bCs/>
                <w:sz w:val="20"/>
                <w:szCs w:val="20"/>
                <w:lang w:val="en-US"/>
              </w:rPr>
              <w:t>2</w:t>
            </w:r>
            <w:r w:rsidR="00473232" w:rsidRPr="009F2646">
              <w:rPr>
                <w:rFonts w:ascii="Times New Roman" w:hAnsi="Times New Roman" w:cs="Times New Roman"/>
                <w:b/>
                <w:bCs/>
                <w:sz w:val="20"/>
                <w:szCs w:val="20"/>
                <w:lang w:val="en-US"/>
              </w:rPr>
              <w:t>.3</w:t>
            </w:r>
            <w:r w:rsidR="00051EFD" w:rsidRPr="009F2646">
              <w:rPr>
                <w:rFonts w:ascii="Times New Roman" w:hAnsi="Times New Roman" w:cs="Times New Roman"/>
                <w:b/>
                <w:bCs/>
                <w:sz w:val="20"/>
                <w:szCs w:val="20"/>
                <w:lang w:val="en-US"/>
              </w:rPr>
              <w:t xml:space="preserve"> – Patients randomized for the control group.</w:t>
            </w:r>
          </w:p>
        </w:tc>
      </w:tr>
      <w:tr w:rsidR="009F2646" w:rsidRPr="009F2646" w14:paraId="753833CF" w14:textId="77777777" w:rsidTr="00C63562">
        <w:trPr>
          <w:trHeight w:val="12039"/>
        </w:trPr>
        <w:tc>
          <w:tcPr>
            <w:tcW w:w="10782" w:type="dxa"/>
          </w:tcPr>
          <w:p w14:paraId="044C1116" w14:textId="560F4088" w:rsidR="00473232" w:rsidRPr="009F2646" w:rsidRDefault="00473232" w:rsidP="00B63DFF">
            <w:pPr>
              <w:pStyle w:val="NoSpacing"/>
              <w:rPr>
                <w:rFonts w:ascii="Times New Roman" w:hAnsi="Times New Roman" w:cs="Times New Roman"/>
                <w:sz w:val="20"/>
                <w:szCs w:val="20"/>
                <w:lang w:val="en-US"/>
              </w:rPr>
            </w:pPr>
            <w:r w:rsidRPr="009F2646">
              <w:rPr>
                <w:rFonts w:ascii="Times New Roman" w:hAnsi="Times New Roman"/>
                <w:noProof/>
                <w:sz w:val="20"/>
                <w:szCs w:val="20"/>
                <w:lang w:val="en-IN" w:eastAsia="en-IN"/>
              </w:rPr>
              <w:drawing>
                <wp:anchor distT="0" distB="0" distL="114300" distR="114300" simplePos="0" relativeHeight="251661312" behindDoc="1" locked="0" layoutInCell="1" allowOverlap="1" wp14:anchorId="20165954" wp14:editId="4A5AF03C">
                  <wp:simplePos x="0" y="0"/>
                  <wp:positionH relativeFrom="margin">
                    <wp:posOffset>80010</wp:posOffset>
                  </wp:positionH>
                  <wp:positionV relativeFrom="paragraph">
                    <wp:posOffset>204470</wp:posOffset>
                  </wp:positionV>
                  <wp:extent cx="6574790" cy="7381875"/>
                  <wp:effectExtent l="0" t="0" r="0" b="9525"/>
                  <wp:wrapTight wrapText="bothSides">
                    <wp:wrapPolygon edited="0">
                      <wp:start x="0" y="0"/>
                      <wp:lineTo x="0" y="21572"/>
                      <wp:lineTo x="21529" y="21572"/>
                      <wp:lineTo x="21529" y="0"/>
                      <wp:lineTo x="0" y="0"/>
                    </wp:wrapPolygon>
                  </wp:wrapTight>
                  <wp:docPr id="2996920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l="11378" t="2175" r="11712" b="7724"/>
                          <a:stretch/>
                        </pic:blipFill>
                        <pic:spPr bwMode="auto">
                          <a:xfrm>
                            <a:off x="0" y="0"/>
                            <a:ext cx="6574790" cy="7381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73232" w:rsidRPr="009F2646" w14:paraId="14409861" w14:textId="77777777" w:rsidTr="00672914">
        <w:tc>
          <w:tcPr>
            <w:tcW w:w="10782" w:type="dxa"/>
          </w:tcPr>
          <w:p w14:paraId="08287C98" w14:textId="6463F0F4" w:rsidR="00473232" w:rsidRPr="009F2646" w:rsidRDefault="00473232" w:rsidP="00B63DFF">
            <w:pPr>
              <w:pStyle w:val="NoSpacing"/>
              <w:rPr>
                <w:rFonts w:ascii="Times New Roman" w:hAnsi="Times New Roman" w:cs="Times New Roman"/>
                <w:i/>
                <w:iCs/>
                <w:sz w:val="20"/>
                <w:szCs w:val="20"/>
              </w:rPr>
            </w:pPr>
            <w:r w:rsidRPr="009F2646">
              <w:rPr>
                <w:rFonts w:ascii="Times New Roman" w:hAnsi="Times New Roman" w:cs="Times New Roman"/>
                <w:sz w:val="20"/>
                <w:szCs w:val="20"/>
                <w:lang w:val="en-US"/>
              </w:rPr>
              <w:t>Green indicates full adherence to the protocol, while orange denotes non-adherence due to safety concerns. Red represents non-adherence without safety concerns. Light green marks patients who were expected to be extubated within 48 hours based on ventilation parameters. Light grey indicates patients who were extubated, whether alive or deceased. Black signifies patients who were placed on ECMO, and dark grey represents missing data.</w:t>
            </w:r>
            <w:r w:rsidRPr="009F2646">
              <w:rPr>
                <w:rFonts w:ascii="Times New Roman" w:hAnsi="Times New Roman" w:cs="Times New Roman"/>
                <w:i/>
                <w:iCs/>
                <w:sz w:val="20"/>
                <w:szCs w:val="20"/>
                <w:lang w:val="en-US"/>
              </w:rPr>
              <w:t xml:space="preserve"> </w:t>
            </w:r>
            <w:r w:rsidRPr="009F2646">
              <w:rPr>
                <w:rFonts w:ascii="Times New Roman" w:hAnsi="Times New Roman" w:cs="Times New Roman"/>
                <w:i/>
                <w:iCs/>
                <w:sz w:val="20"/>
                <w:szCs w:val="20"/>
              </w:rPr>
              <w:t>PEEP = positive end-expiratory pressure; ECMO = extracorporeal membrane oxygenation.</w:t>
            </w:r>
          </w:p>
        </w:tc>
      </w:tr>
    </w:tbl>
    <w:p w14:paraId="7AEC5B21" w14:textId="265F0CF8" w:rsidR="00D21863" w:rsidRPr="009F2646" w:rsidRDefault="00D21863" w:rsidP="00B63DFF">
      <w:pPr>
        <w:pStyle w:val="NoSpacing"/>
        <w:rPr>
          <w:rFonts w:ascii="Times New Roman" w:hAnsi="Times New Roman"/>
          <w:sz w:val="20"/>
          <w:szCs w:val="20"/>
          <w:lang w:val="en-US"/>
        </w:rPr>
      </w:pPr>
    </w:p>
    <w:p w14:paraId="278143B0" w14:textId="77777777" w:rsidR="00D21863" w:rsidRPr="009F2646" w:rsidRDefault="00D21863">
      <w:pPr>
        <w:spacing w:after="0" w:line="240" w:lineRule="auto"/>
        <w:rPr>
          <w:rFonts w:ascii="Times New Roman" w:eastAsia="Calibri" w:hAnsi="Times New Roman" w:cs="Times New Roman"/>
          <w:sz w:val="20"/>
          <w:szCs w:val="20"/>
          <w:lang w:val="en-US"/>
        </w:rPr>
      </w:pPr>
      <w:r w:rsidRPr="009F2646">
        <w:rPr>
          <w:rFonts w:ascii="Times New Roman" w:hAnsi="Times New Roman"/>
          <w:sz w:val="20"/>
          <w:szCs w:val="20"/>
          <w:lang w:val="en-US"/>
        </w:rPr>
        <w:br w:type="page"/>
      </w:r>
    </w:p>
    <w:p w14:paraId="090F9FB6" w14:textId="77777777" w:rsidR="00D21863" w:rsidRPr="009F2646" w:rsidRDefault="00D21863" w:rsidP="00D21863">
      <w:pPr>
        <w:pStyle w:val="Heading1"/>
      </w:pPr>
      <w:bookmarkStart w:id="8" w:name="_Toc211615482"/>
      <w:r w:rsidRPr="009F2646">
        <w:t>Table E1 – Ventilation parameters per day, stratified for randomization arm, phenotype and mode of ventilation.</w:t>
      </w:r>
      <w:bookmarkEnd w:id="8"/>
    </w:p>
    <w:p w14:paraId="376EC18A" w14:textId="77777777" w:rsidR="00D21863" w:rsidRPr="009F2646" w:rsidRDefault="00D21863" w:rsidP="00D21863">
      <w:pPr>
        <w:spacing w:after="0" w:line="240" w:lineRule="auto"/>
        <w:rPr>
          <w:rFonts w:ascii="Times New Roman" w:eastAsia="Calibri" w:hAnsi="Times New Roman" w:cs="Times New Roman"/>
          <w:b/>
          <w:bCs/>
          <w:sz w:val="20"/>
          <w:szCs w:val="20"/>
          <w:lang w:val="en-US"/>
        </w:rPr>
      </w:pPr>
    </w:p>
    <w:tbl>
      <w:tblPr>
        <w:tblStyle w:val="TableGrid"/>
        <w:tblW w:w="11240" w:type="dxa"/>
        <w:tblInd w:w="-1139" w:type="dxa"/>
        <w:tblLook w:val="04A0" w:firstRow="1" w:lastRow="0" w:firstColumn="1" w:lastColumn="0" w:noHBand="0" w:noVBand="1"/>
      </w:tblPr>
      <w:tblGrid>
        <w:gridCol w:w="3828"/>
        <w:gridCol w:w="1213"/>
        <w:gridCol w:w="1275"/>
        <w:gridCol w:w="1276"/>
        <w:gridCol w:w="1190"/>
        <w:gridCol w:w="1213"/>
        <w:gridCol w:w="1245"/>
      </w:tblGrid>
      <w:tr w:rsidR="009F2646" w:rsidRPr="009F2646" w14:paraId="730D6D8C" w14:textId="77777777" w:rsidTr="003C5C24">
        <w:trPr>
          <w:trHeight w:val="300"/>
        </w:trPr>
        <w:tc>
          <w:tcPr>
            <w:tcW w:w="3828" w:type="dxa"/>
            <w:tcBorders>
              <w:top w:val="nil"/>
              <w:left w:val="nil"/>
              <w:bottom w:val="single" w:sz="4" w:space="0" w:color="auto"/>
              <w:right w:val="nil"/>
            </w:tcBorders>
            <w:noWrap/>
            <w:hideMark/>
          </w:tcPr>
          <w:p w14:paraId="2F039C5B" w14:textId="77777777" w:rsidR="00D21863" w:rsidRPr="009F2646" w:rsidRDefault="00D21863" w:rsidP="003C5C24">
            <w:pPr>
              <w:pStyle w:val="NoSpacing"/>
              <w:rPr>
                <w:rFonts w:ascii="Times New Roman" w:hAnsi="Times New Roman" w:cs="Times New Roman"/>
                <w:i/>
                <w:iCs/>
                <w:sz w:val="20"/>
                <w:szCs w:val="20"/>
                <w:lang w:val="en-US"/>
              </w:rPr>
            </w:pPr>
          </w:p>
        </w:tc>
        <w:tc>
          <w:tcPr>
            <w:tcW w:w="2488" w:type="dxa"/>
            <w:gridSpan w:val="2"/>
            <w:tcBorders>
              <w:top w:val="nil"/>
              <w:left w:val="nil"/>
              <w:bottom w:val="single" w:sz="4" w:space="0" w:color="auto"/>
              <w:right w:val="nil"/>
            </w:tcBorders>
            <w:noWrap/>
            <w:vAlign w:val="center"/>
            <w:hideMark/>
          </w:tcPr>
          <w:p w14:paraId="38922501" w14:textId="77777777" w:rsidR="00D21863" w:rsidRPr="009F2646" w:rsidRDefault="00D21863" w:rsidP="003C5C24">
            <w:pPr>
              <w:pStyle w:val="NoSpacing"/>
              <w:jc w:val="center"/>
              <w:rPr>
                <w:rFonts w:ascii="Times New Roman" w:hAnsi="Times New Roman" w:cs="Times New Roman"/>
                <w:b/>
                <w:bCs/>
                <w:sz w:val="20"/>
                <w:szCs w:val="20"/>
              </w:rPr>
            </w:pPr>
            <w:r w:rsidRPr="009F2646">
              <w:rPr>
                <w:rFonts w:ascii="Times New Roman" w:hAnsi="Times New Roman" w:cs="Times New Roman"/>
                <w:b/>
                <w:bCs/>
                <w:sz w:val="20"/>
                <w:szCs w:val="20"/>
              </w:rPr>
              <w:t xml:space="preserve">Personalized ventilation, focal </w:t>
            </w:r>
          </w:p>
        </w:tc>
        <w:tc>
          <w:tcPr>
            <w:tcW w:w="2466" w:type="dxa"/>
            <w:gridSpan w:val="2"/>
            <w:tcBorders>
              <w:top w:val="nil"/>
              <w:left w:val="nil"/>
              <w:bottom w:val="single" w:sz="4" w:space="0" w:color="auto"/>
              <w:right w:val="nil"/>
            </w:tcBorders>
            <w:noWrap/>
            <w:vAlign w:val="center"/>
            <w:hideMark/>
          </w:tcPr>
          <w:p w14:paraId="59A257F3" w14:textId="77777777" w:rsidR="00D21863" w:rsidRPr="009F2646" w:rsidRDefault="00D21863" w:rsidP="003C5C24">
            <w:pPr>
              <w:pStyle w:val="NoSpacing"/>
              <w:jc w:val="center"/>
              <w:rPr>
                <w:rFonts w:ascii="Times New Roman" w:hAnsi="Times New Roman" w:cs="Times New Roman"/>
                <w:b/>
                <w:bCs/>
                <w:sz w:val="20"/>
                <w:szCs w:val="20"/>
                <w:lang w:val="en-US"/>
              </w:rPr>
            </w:pPr>
            <w:r w:rsidRPr="009F2646">
              <w:rPr>
                <w:rFonts w:ascii="Times New Roman" w:hAnsi="Times New Roman" w:cs="Times New Roman"/>
                <w:b/>
                <w:bCs/>
                <w:sz w:val="20"/>
                <w:szCs w:val="20"/>
                <w:lang w:val="en-US"/>
              </w:rPr>
              <w:t xml:space="preserve">Personalized ventilation, non-focal </w:t>
            </w:r>
          </w:p>
        </w:tc>
        <w:tc>
          <w:tcPr>
            <w:tcW w:w="2458" w:type="dxa"/>
            <w:gridSpan w:val="2"/>
            <w:tcBorders>
              <w:top w:val="nil"/>
              <w:left w:val="nil"/>
              <w:bottom w:val="single" w:sz="4" w:space="0" w:color="auto"/>
              <w:right w:val="nil"/>
            </w:tcBorders>
            <w:noWrap/>
            <w:vAlign w:val="center"/>
            <w:hideMark/>
          </w:tcPr>
          <w:p w14:paraId="4414F525" w14:textId="77777777" w:rsidR="00D21863" w:rsidRPr="009F2646" w:rsidRDefault="00D21863" w:rsidP="003C5C24">
            <w:pPr>
              <w:pStyle w:val="NoSpacing"/>
              <w:jc w:val="center"/>
              <w:rPr>
                <w:rFonts w:ascii="Times New Roman" w:hAnsi="Times New Roman" w:cs="Times New Roman"/>
                <w:b/>
                <w:bCs/>
                <w:sz w:val="20"/>
                <w:szCs w:val="20"/>
              </w:rPr>
            </w:pPr>
            <w:r w:rsidRPr="009F2646">
              <w:rPr>
                <w:rFonts w:ascii="Times New Roman" w:hAnsi="Times New Roman" w:cs="Times New Roman"/>
                <w:b/>
                <w:bCs/>
                <w:sz w:val="20"/>
                <w:szCs w:val="20"/>
              </w:rPr>
              <w:t>Standard of Care</w:t>
            </w:r>
          </w:p>
        </w:tc>
      </w:tr>
      <w:tr w:rsidR="009F2646" w:rsidRPr="009F2646" w14:paraId="1860FA88"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vAlign w:val="center"/>
            <w:hideMark/>
          </w:tcPr>
          <w:p w14:paraId="65307D48"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Mode of Ventilation</w:t>
            </w:r>
          </w:p>
        </w:tc>
        <w:tc>
          <w:tcPr>
            <w:tcW w:w="1213" w:type="dxa"/>
            <w:tcBorders>
              <w:top w:val="single" w:sz="4" w:space="0" w:color="auto"/>
              <w:left w:val="single" w:sz="4" w:space="0" w:color="auto"/>
              <w:right w:val="nil"/>
            </w:tcBorders>
            <w:noWrap/>
            <w:vAlign w:val="center"/>
            <w:hideMark/>
          </w:tcPr>
          <w:p w14:paraId="104322E1"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Mandatory</w:t>
            </w:r>
          </w:p>
        </w:tc>
        <w:tc>
          <w:tcPr>
            <w:tcW w:w="1275" w:type="dxa"/>
            <w:tcBorders>
              <w:top w:val="single" w:sz="4" w:space="0" w:color="auto"/>
              <w:left w:val="nil"/>
            </w:tcBorders>
            <w:noWrap/>
            <w:vAlign w:val="center"/>
            <w:hideMark/>
          </w:tcPr>
          <w:p w14:paraId="7A9DBE8B"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Supportive</w:t>
            </w:r>
          </w:p>
        </w:tc>
        <w:tc>
          <w:tcPr>
            <w:tcW w:w="1276" w:type="dxa"/>
            <w:tcBorders>
              <w:top w:val="single" w:sz="4" w:space="0" w:color="auto"/>
              <w:right w:val="nil"/>
            </w:tcBorders>
            <w:noWrap/>
            <w:vAlign w:val="center"/>
            <w:hideMark/>
          </w:tcPr>
          <w:p w14:paraId="10A3CC2A"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Mandatory</w:t>
            </w:r>
          </w:p>
        </w:tc>
        <w:tc>
          <w:tcPr>
            <w:tcW w:w="1190" w:type="dxa"/>
            <w:tcBorders>
              <w:top w:val="single" w:sz="4" w:space="0" w:color="auto"/>
              <w:left w:val="nil"/>
            </w:tcBorders>
            <w:noWrap/>
            <w:vAlign w:val="center"/>
            <w:hideMark/>
          </w:tcPr>
          <w:p w14:paraId="76DC2FDC"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Supportive</w:t>
            </w:r>
          </w:p>
        </w:tc>
        <w:tc>
          <w:tcPr>
            <w:tcW w:w="1213" w:type="dxa"/>
            <w:tcBorders>
              <w:top w:val="single" w:sz="4" w:space="0" w:color="auto"/>
              <w:right w:val="nil"/>
            </w:tcBorders>
            <w:noWrap/>
            <w:vAlign w:val="center"/>
            <w:hideMark/>
          </w:tcPr>
          <w:p w14:paraId="78250B7F"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Mandatory</w:t>
            </w:r>
          </w:p>
        </w:tc>
        <w:tc>
          <w:tcPr>
            <w:tcW w:w="1245" w:type="dxa"/>
            <w:tcBorders>
              <w:top w:val="single" w:sz="4" w:space="0" w:color="auto"/>
              <w:left w:val="nil"/>
            </w:tcBorders>
            <w:noWrap/>
            <w:vAlign w:val="center"/>
            <w:hideMark/>
          </w:tcPr>
          <w:p w14:paraId="4036FBA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Supportive</w:t>
            </w:r>
          </w:p>
        </w:tc>
      </w:tr>
      <w:tr w:rsidR="009F2646" w:rsidRPr="009F2646" w14:paraId="68DE605D" w14:textId="77777777" w:rsidTr="003C5C24">
        <w:trPr>
          <w:trHeight w:val="397"/>
        </w:trPr>
        <w:tc>
          <w:tcPr>
            <w:tcW w:w="3828" w:type="dxa"/>
            <w:tcBorders>
              <w:top w:val="single" w:sz="4" w:space="0" w:color="auto"/>
              <w:left w:val="single" w:sz="4" w:space="0" w:color="auto"/>
              <w:bottom w:val="single" w:sz="4" w:space="0" w:color="auto"/>
              <w:right w:val="single" w:sz="4" w:space="0" w:color="auto"/>
            </w:tcBorders>
            <w:noWrap/>
            <w:vAlign w:val="center"/>
          </w:tcPr>
          <w:p w14:paraId="5B77E41C" w14:textId="77777777" w:rsidR="00D21863" w:rsidRPr="009F2646" w:rsidRDefault="00D21863" w:rsidP="003C5C24">
            <w:pPr>
              <w:pStyle w:val="NoSpacing"/>
              <w:jc w:val="center"/>
              <w:rPr>
                <w:rFonts w:ascii="Times New Roman" w:hAnsi="Times New Roman" w:cs="Times New Roman"/>
                <w:i/>
                <w:iCs/>
                <w:sz w:val="20"/>
                <w:szCs w:val="20"/>
              </w:rPr>
            </w:pPr>
          </w:p>
        </w:tc>
        <w:tc>
          <w:tcPr>
            <w:tcW w:w="7412" w:type="dxa"/>
            <w:gridSpan w:val="6"/>
            <w:tcBorders>
              <w:left w:val="single" w:sz="4" w:space="0" w:color="auto"/>
            </w:tcBorders>
            <w:vAlign w:val="center"/>
          </w:tcPr>
          <w:p w14:paraId="2176E290" w14:textId="77777777" w:rsidR="00D21863" w:rsidRPr="009F2646" w:rsidRDefault="00D21863" w:rsidP="003C5C24">
            <w:pPr>
              <w:pStyle w:val="NoSpacing"/>
              <w:jc w:val="center"/>
              <w:rPr>
                <w:rFonts w:ascii="Times New Roman" w:hAnsi="Times New Roman" w:cs="Times New Roman"/>
                <w:b/>
                <w:bCs/>
                <w:sz w:val="20"/>
                <w:szCs w:val="20"/>
              </w:rPr>
            </w:pPr>
            <w:r w:rsidRPr="009F2646">
              <w:rPr>
                <w:rFonts w:ascii="Times New Roman" w:hAnsi="Times New Roman" w:cs="Times New Roman"/>
                <w:b/>
                <w:bCs/>
                <w:sz w:val="20"/>
                <w:szCs w:val="20"/>
              </w:rPr>
              <w:t>2 hours after randomisation</w:t>
            </w:r>
          </w:p>
        </w:tc>
      </w:tr>
      <w:tr w:rsidR="009F2646" w:rsidRPr="009F2646" w14:paraId="2ABDA64E"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vAlign w:val="center"/>
            <w:hideMark/>
          </w:tcPr>
          <w:p w14:paraId="3623B683"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PEEP (cm H2O)</w:t>
            </w:r>
          </w:p>
        </w:tc>
        <w:tc>
          <w:tcPr>
            <w:tcW w:w="1213" w:type="dxa"/>
            <w:tcBorders>
              <w:left w:val="single" w:sz="4" w:space="0" w:color="auto"/>
              <w:right w:val="nil"/>
            </w:tcBorders>
            <w:noWrap/>
            <w:vAlign w:val="center"/>
            <w:hideMark/>
          </w:tcPr>
          <w:p w14:paraId="131D9A8E"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8 [7-10]</w:t>
            </w:r>
          </w:p>
        </w:tc>
        <w:tc>
          <w:tcPr>
            <w:tcW w:w="1275" w:type="dxa"/>
            <w:tcBorders>
              <w:left w:val="nil"/>
            </w:tcBorders>
            <w:noWrap/>
            <w:vAlign w:val="center"/>
            <w:hideMark/>
          </w:tcPr>
          <w:p w14:paraId="71BF00B1"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8 [6-8]</w:t>
            </w:r>
          </w:p>
        </w:tc>
        <w:tc>
          <w:tcPr>
            <w:tcW w:w="1276" w:type="dxa"/>
            <w:tcBorders>
              <w:right w:val="nil"/>
            </w:tcBorders>
            <w:noWrap/>
            <w:vAlign w:val="center"/>
            <w:hideMark/>
          </w:tcPr>
          <w:p w14:paraId="478A6E9A"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15 [15-15]</w:t>
            </w:r>
          </w:p>
        </w:tc>
        <w:tc>
          <w:tcPr>
            <w:tcW w:w="1190" w:type="dxa"/>
            <w:tcBorders>
              <w:left w:val="nil"/>
            </w:tcBorders>
            <w:noWrap/>
            <w:vAlign w:val="center"/>
            <w:hideMark/>
          </w:tcPr>
          <w:p w14:paraId="24C1DDCB"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10 [10-10]</w:t>
            </w:r>
          </w:p>
        </w:tc>
        <w:tc>
          <w:tcPr>
            <w:tcW w:w="1213" w:type="dxa"/>
            <w:tcBorders>
              <w:right w:val="nil"/>
            </w:tcBorders>
            <w:noWrap/>
            <w:vAlign w:val="center"/>
            <w:hideMark/>
          </w:tcPr>
          <w:p w14:paraId="3C66720A"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10 [8-15]</w:t>
            </w:r>
          </w:p>
        </w:tc>
        <w:tc>
          <w:tcPr>
            <w:tcW w:w="1245" w:type="dxa"/>
            <w:tcBorders>
              <w:left w:val="nil"/>
            </w:tcBorders>
            <w:noWrap/>
            <w:vAlign w:val="center"/>
            <w:hideMark/>
          </w:tcPr>
          <w:p w14:paraId="4131B370"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10 [10-13]</w:t>
            </w:r>
          </w:p>
        </w:tc>
      </w:tr>
      <w:tr w:rsidR="009F2646" w:rsidRPr="009F2646" w14:paraId="12A800BB"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vAlign w:val="center"/>
            <w:hideMark/>
          </w:tcPr>
          <w:p w14:paraId="48A1D747"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Tidal volume (ml/kg pbw)</w:t>
            </w:r>
          </w:p>
        </w:tc>
        <w:tc>
          <w:tcPr>
            <w:tcW w:w="1213" w:type="dxa"/>
            <w:tcBorders>
              <w:left w:val="single" w:sz="4" w:space="0" w:color="auto"/>
              <w:right w:val="nil"/>
            </w:tcBorders>
            <w:noWrap/>
            <w:vAlign w:val="center"/>
            <w:hideMark/>
          </w:tcPr>
          <w:p w14:paraId="03CC8993"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6.9</w:t>
            </w:r>
          </w:p>
          <w:p w14:paraId="58C68A84"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[6.7-7]</w:t>
            </w:r>
          </w:p>
        </w:tc>
        <w:tc>
          <w:tcPr>
            <w:tcW w:w="1275" w:type="dxa"/>
            <w:tcBorders>
              <w:left w:val="nil"/>
            </w:tcBorders>
            <w:noWrap/>
            <w:vAlign w:val="center"/>
            <w:hideMark/>
          </w:tcPr>
          <w:p w14:paraId="53BCDA0C"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6.8</w:t>
            </w:r>
          </w:p>
          <w:p w14:paraId="0F05CE03"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[6.3-9.9]</w:t>
            </w:r>
          </w:p>
        </w:tc>
        <w:tc>
          <w:tcPr>
            <w:tcW w:w="1276" w:type="dxa"/>
            <w:tcBorders>
              <w:right w:val="nil"/>
            </w:tcBorders>
            <w:noWrap/>
            <w:vAlign w:val="center"/>
            <w:hideMark/>
          </w:tcPr>
          <w:p w14:paraId="6CBCFFC9"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6.2</w:t>
            </w:r>
          </w:p>
          <w:p w14:paraId="29ADB2CA"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[5.6-6.7]</w:t>
            </w:r>
          </w:p>
        </w:tc>
        <w:tc>
          <w:tcPr>
            <w:tcW w:w="1190" w:type="dxa"/>
            <w:tcBorders>
              <w:left w:val="nil"/>
            </w:tcBorders>
            <w:noWrap/>
            <w:vAlign w:val="center"/>
            <w:hideMark/>
          </w:tcPr>
          <w:p w14:paraId="07B0B119"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7.1</w:t>
            </w:r>
          </w:p>
          <w:p w14:paraId="2086CB06"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[6.2-9.3]</w:t>
            </w:r>
          </w:p>
        </w:tc>
        <w:tc>
          <w:tcPr>
            <w:tcW w:w="1213" w:type="dxa"/>
            <w:tcBorders>
              <w:right w:val="nil"/>
            </w:tcBorders>
            <w:noWrap/>
            <w:vAlign w:val="center"/>
            <w:hideMark/>
          </w:tcPr>
          <w:p w14:paraId="6E276ED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6.3</w:t>
            </w:r>
          </w:p>
          <w:p w14:paraId="79D3D06B"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[6-6.8]</w:t>
            </w:r>
          </w:p>
        </w:tc>
        <w:tc>
          <w:tcPr>
            <w:tcW w:w="1245" w:type="dxa"/>
            <w:tcBorders>
              <w:left w:val="nil"/>
            </w:tcBorders>
            <w:noWrap/>
            <w:vAlign w:val="center"/>
            <w:hideMark/>
          </w:tcPr>
          <w:p w14:paraId="4DEFA091"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6.7</w:t>
            </w:r>
          </w:p>
          <w:p w14:paraId="7CEFB2B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[5.9-7.7]</w:t>
            </w:r>
          </w:p>
        </w:tc>
      </w:tr>
      <w:tr w:rsidR="009F2646" w:rsidRPr="009F2646" w14:paraId="604E0D85"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vAlign w:val="center"/>
            <w:hideMark/>
          </w:tcPr>
          <w:p w14:paraId="5230CF4A" w14:textId="77777777" w:rsidR="00D21863" w:rsidRPr="009F2646" w:rsidRDefault="00D21863" w:rsidP="003C5C24">
            <w:pPr>
              <w:pStyle w:val="NoSpacing"/>
              <w:rPr>
                <w:rFonts w:ascii="Times New Roman" w:hAnsi="Times New Roman" w:cs="Times New Roman"/>
                <w:i/>
                <w:iCs/>
                <w:sz w:val="20"/>
                <w:szCs w:val="20"/>
                <w:lang w:val="en-US"/>
              </w:rPr>
            </w:pPr>
            <w:r w:rsidRPr="009F2646">
              <w:rPr>
                <w:rFonts w:ascii="Times New Roman" w:hAnsi="Times New Roman" w:cs="Times New Roman"/>
                <w:i/>
                <w:iCs/>
                <w:sz w:val="20"/>
                <w:szCs w:val="20"/>
                <w:lang w:val="en-US"/>
              </w:rPr>
              <w:t>Patients with recruitment maneuvre (n)</w:t>
            </w:r>
          </w:p>
        </w:tc>
        <w:tc>
          <w:tcPr>
            <w:tcW w:w="1213" w:type="dxa"/>
            <w:tcBorders>
              <w:left w:val="single" w:sz="4" w:space="0" w:color="auto"/>
              <w:right w:val="nil"/>
            </w:tcBorders>
            <w:noWrap/>
            <w:vAlign w:val="center"/>
            <w:hideMark/>
          </w:tcPr>
          <w:p w14:paraId="358D1D0E"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75" w:type="dxa"/>
            <w:tcBorders>
              <w:left w:val="nil"/>
            </w:tcBorders>
            <w:noWrap/>
            <w:vAlign w:val="center"/>
            <w:hideMark/>
          </w:tcPr>
          <w:p w14:paraId="01A06D6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76" w:type="dxa"/>
            <w:tcBorders>
              <w:right w:val="nil"/>
            </w:tcBorders>
            <w:noWrap/>
            <w:vAlign w:val="center"/>
            <w:hideMark/>
          </w:tcPr>
          <w:p w14:paraId="02915DDD"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14 (78%)</w:t>
            </w:r>
          </w:p>
        </w:tc>
        <w:tc>
          <w:tcPr>
            <w:tcW w:w="1190" w:type="dxa"/>
            <w:tcBorders>
              <w:left w:val="nil"/>
            </w:tcBorders>
            <w:noWrap/>
            <w:vAlign w:val="center"/>
            <w:hideMark/>
          </w:tcPr>
          <w:p w14:paraId="1DCA942C"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13" w:type="dxa"/>
            <w:tcBorders>
              <w:right w:val="nil"/>
            </w:tcBorders>
            <w:noWrap/>
            <w:vAlign w:val="center"/>
            <w:hideMark/>
          </w:tcPr>
          <w:p w14:paraId="7FA31363"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 (25%)</w:t>
            </w:r>
          </w:p>
        </w:tc>
        <w:tc>
          <w:tcPr>
            <w:tcW w:w="1245" w:type="dxa"/>
            <w:tcBorders>
              <w:left w:val="nil"/>
            </w:tcBorders>
            <w:noWrap/>
            <w:vAlign w:val="center"/>
            <w:hideMark/>
          </w:tcPr>
          <w:p w14:paraId="2E2BC5BF"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(5%)</w:t>
            </w:r>
          </w:p>
        </w:tc>
      </w:tr>
      <w:tr w:rsidR="009F2646" w:rsidRPr="009F2646" w14:paraId="1BE481E1"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vAlign w:val="center"/>
            <w:hideMark/>
          </w:tcPr>
          <w:p w14:paraId="2D699F0E" w14:textId="77777777" w:rsidR="00D21863" w:rsidRPr="009F2646" w:rsidRDefault="00D21863" w:rsidP="003C5C24">
            <w:pPr>
              <w:pStyle w:val="NoSpacing"/>
              <w:rPr>
                <w:rFonts w:ascii="Times New Roman" w:hAnsi="Times New Roman" w:cs="Times New Roman"/>
                <w:i/>
                <w:iCs/>
                <w:sz w:val="20"/>
                <w:szCs w:val="20"/>
                <w:lang w:val="en-US"/>
              </w:rPr>
            </w:pPr>
            <w:r w:rsidRPr="009F2646">
              <w:rPr>
                <w:rFonts w:ascii="Times New Roman" w:hAnsi="Times New Roman" w:cs="Times New Roman"/>
                <w:i/>
                <w:iCs/>
                <w:sz w:val="20"/>
                <w:szCs w:val="20"/>
                <w:lang w:val="en-US"/>
              </w:rPr>
              <w:t>Patients placed in prone position (n)</w:t>
            </w:r>
          </w:p>
        </w:tc>
        <w:tc>
          <w:tcPr>
            <w:tcW w:w="1213" w:type="dxa"/>
            <w:tcBorders>
              <w:left w:val="single" w:sz="4" w:space="0" w:color="auto"/>
              <w:right w:val="nil"/>
            </w:tcBorders>
            <w:noWrap/>
            <w:vAlign w:val="center"/>
            <w:hideMark/>
          </w:tcPr>
          <w:p w14:paraId="4807999A"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3 (75%)</w:t>
            </w:r>
          </w:p>
        </w:tc>
        <w:tc>
          <w:tcPr>
            <w:tcW w:w="1275" w:type="dxa"/>
            <w:tcBorders>
              <w:left w:val="nil"/>
            </w:tcBorders>
            <w:noWrap/>
            <w:vAlign w:val="center"/>
            <w:hideMark/>
          </w:tcPr>
          <w:p w14:paraId="669C87A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 (86%)</w:t>
            </w:r>
          </w:p>
        </w:tc>
        <w:tc>
          <w:tcPr>
            <w:tcW w:w="1276" w:type="dxa"/>
            <w:tcBorders>
              <w:right w:val="nil"/>
            </w:tcBorders>
            <w:noWrap/>
            <w:vAlign w:val="center"/>
            <w:hideMark/>
          </w:tcPr>
          <w:p w14:paraId="1E0D024A"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(6%)</w:t>
            </w:r>
          </w:p>
        </w:tc>
        <w:tc>
          <w:tcPr>
            <w:tcW w:w="1190" w:type="dxa"/>
            <w:tcBorders>
              <w:left w:val="nil"/>
            </w:tcBorders>
            <w:noWrap/>
            <w:vAlign w:val="center"/>
            <w:hideMark/>
          </w:tcPr>
          <w:p w14:paraId="741D849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(14%)</w:t>
            </w:r>
          </w:p>
        </w:tc>
        <w:tc>
          <w:tcPr>
            <w:tcW w:w="1213" w:type="dxa"/>
            <w:tcBorders>
              <w:right w:val="nil"/>
            </w:tcBorders>
            <w:noWrap/>
            <w:vAlign w:val="center"/>
            <w:hideMark/>
          </w:tcPr>
          <w:p w14:paraId="2B742EB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12 (50%)</w:t>
            </w:r>
          </w:p>
        </w:tc>
        <w:tc>
          <w:tcPr>
            <w:tcW w:w="1245" w:type="dxa"/>
            <w:tcBorders>
              <w:left w:val="nil"/>
            </w:tcBorders>
            <w:noWrap/>
            <w:vAlign w:val="center"/>
            <w:hideMark/>
          </w:tcPr>
          <w:p w14:paraId="2330A2DB"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10 (50%)</w:t>
            </w:r>
          </w:p>
        </w:tc>
      </w:tr>
      <w:tr w:rsidR="009F2646" w:rsidRPr="009F2646" w14:paraId="3264292B"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vAlign w:val="center"/>
            <w:hideMark/>
          </w:tcPr>
          <w:p w14:paraId="285751CE"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PaO2 / FiO2 ratio (mmHg)</w:t>
            </w:r>
          </w:p>
        </w:tc>
        <w:tc>
          <w:tcPr>
            <w:tcW w:w="1213" w:type="dxa"/>
            <w:tcBorders>
              <w:left w:val="single" w:sz="4" w:space="0" w:color="auto"/>
              <w:right w:val="nil"/>
            </w:tcBorders>
            <w:noWrap/>
            <w:vAlign w:val="center"/>
            <w:hideMark/>
          </w:tcPr>
          <w:p w14:paraId="38EA2719"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92</w:t>
            </w:r>
          </w:p>
          <w:p w14:paraId="09EACD11"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[78-128]</w:t>
            </w:r>
          </w:p>
        </w:tc>
        <w:tc>
          <w:tcPr>
            <w:tcW w:w="1275" w:type="dxa"/>
            <w:tcBorders>
              <w:left w:val="nil"/>
            </w:tcBorders>
            <w:noWrap/>
            <w:vAlign w:val="center"/>
            <w:hideMark/>
          </w:tcPr>
          <w:p w14:paraId="0FC9B6A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135</w:t>
            </w:r>
          </w:p>
          <w:p w14:paraId="487013D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[115-171]</w:t>
            </w:r>
          </w:p>
        </w:tc>
        <w:tc>
          <w:tcPr>
            <w:tcW w:w="1276" w:type="dxa"/>
            <w:tcBorders>
              <w:right w:val="nil"/>
            </w:tcBorders>
            <w:noWrap/>
            <w:vAlign w:val="center"/>
            <w:hideMark/>
          </w:tcPr>
          <w:p w14:paraId="0EB5A7F3"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159</w:t>
            </w:r>
          </w:p>
          <w:p w14:paraId="69F8D963"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[115-176]</w:t>
            </w:r>
          </w:p>
        </w:tc>
        <w:tc>
          <w:tcPr>
            <w:tcW w:w="1190" w:type="dxa"/>
            <w:tcBorders>
              <w:left w:val="nil"/>
            </w:tcBorders>
            <w:noWrap/>
            <w:vAlign w:val="center"/>
            <w:hideMark/>
          </w:tcPr>
          <w:p w14:paraId="0AB88914"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128</w:t>
            </w:r>
          </w:p>
          <w:p w14:paraId="646F7D2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[111-170]</w:t>
            </w:r>
          </w:p>
        </w:tc>
        <w:tc>
          <w:tcPr>
            <w:tcW w:w="1213" w:type="dxa"/>
            <w:tcBorders>
              <w:right w:val="nil"/>
            </w:tcBorders>
            <w:noWrap/>
            <w:vAlign w:val="center"/>
            <w:hideMark/>
          </w:tcPr>
          <w:p w14:paraId="24207C63"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139</w:t>
            </w:r>
          </w:p>
          <w:p w14:paraId="0D509F2F"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[122-171]</w:t>
            </w:r>
          </w:p>
        </w:tc>
        <w:tc>
          <w:tcPr>
            <w:tcW w:w="1245" w:type="dxa"/>
            <w:tcBorders>
              <w:left w:val="nil"/>
            </w:tcBorders>
            <w:noWrap/>
            <w:vAlign w:val="center"/>
            <w:hideMark/>
          </w:tcPr>
          <w:p w14:paraId="68F790E8"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146</w:t>
            </w:r>
          </w:p>
          <w:p w14:paraId="7C7F1561"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[106-188]</w:t>
            </w:r>
          </w:p>
        </w:tc>
      </w:tr>
      <w:tr w:rsidR="009F2646" w:rsidRPr="009F2646" w14:paraId="7EE8D823" w14:textId="77777777" w:rsidTr="003C5C24">
        <w:trPr>
          <w:trHeight w:val="397"/>
        </w:trPr>
        <w:tc>
          <w:tcPr>
            <w:tcW w:w="3828" w:type="dxa"/>
            <w:tcBorders>
              <w:top w:val="single" w:sz="4" w:space="0" w:color="auto"/>
              <w:left w:val="single" w:sz="4" w:space="0" w:color="auto"/>
              <w:bottom w:val="single" w:sz="4" w:space="0" w:color="auto"/>
              <w:right w:val="single" w:sz="4" w:space="0" w:color="auto"/>
            </w:tcBorders>
            <w:noWrap/>
            <w:vAlign w:val="center"/>
            <w:hideMark/>
          </w:tcPr>
          <w:p w14:paraId="478C2512" w14:textId="77777777" w:rsidR="00D21863" w:rsidRPr="009F2646" w:rsidRDefault="00D21863" w:rsidP="003C5C24">
            <w:pPr>
              <w:pStyle w:val="NoSpacing"/>
              <w:jc w:val="center"/>
              <w:rPr>
                <w:rFonts w:ascii="Times New Roman" w:hAnsi="Times New Roman" w:cs="Times New Roman"/>
                <w:i/>
                <w:iCs/>
                <w:sz w:val="20"/>
                <w:szCs w:val="20"/>
              </w:rPr>
            </w:pPr>
          </w:p>
        </w:tc>
        <w:tc>
          <w:tcPr>
            <w:tcW w:w="7412" w:type="dxa"/>
            <w:gridSpan w:val="6"/>
            <w:tcBorders>
              <w:left w:val="single" w:sz="4" w:space="0" w:color="auto"/>
            </w:tcBorders>
            <w:vAlign w:val="center"/>
          </w:tcPr>
          <w:p w14:paraId="66770432" w14:textId="77777777" w:rsidR="00D21863" w:rsidRPr="009F2646" w:rsidRDefault="00D21863" w:rsidP="003C5C24">
            <w:pPr>
              <w:pStyle w:val="NoSpacing"/>
              <w:jc w:val="center"/>
              <w:rPr>
                <w:rFonts w:ascii="Times New Roman" w:hAnsi="Times New Roman" w:cs="Times New Roman"/>
                <w:b/>
                <w:bCs/>
                <w:sz w:val="20"/>
                <w:szCs w:val="20"/>
              </w:rPr>
            </w:pPr>
            <w:r w:rsidRPr="009F2646">
              <w:rPr>
                <w:rFonts w:ascii="Times New Roman" w:hAnsi="Times New Roman" w:cs="Times New Roman"/>
                <w:b/>
                <w:bCs/>
                <w:sz w:val="20"/>
                <w:szCs w:val="20"/>
              </w:rPr>
              <w:t>Day 1</w:t>
            </w:r>
          </w:p>
        </w:tc>
      </w:tr>
      <w:tr w:rsidR="009F2646" w:rsidRPr="009F2646" w14:paraId="2402A482"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45B8BF16"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PEEP (cm H2O)</w:t>
            </w:r>
          </w:p>
        </w:tc>
        <w:tc>
          <w:tcPr>
            <w:tcW w:w="1213" w:type="dxa"/>
            <w:tcBorders>
              <w:left w:val="single" w:sz="4" w:space="0" w:color="auto"/>
              <w:right w:val="nil"/>
            </w:tcBorders>
            <w:noWrap/>
            <w:vAlign w:val="center"/>
            <w:hideMark/>
          </w:tcPr>
          <w:p w14:paraId="5B8778F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8 [7-10]</w:t>
            </w:r>
          </w:p>
        </w:tc>
        <w:tc>
          <w:tcPr>
            <w:tcW w:w="1275" w:type="dxa"/>
            <w:tcBorders>
              <w:left w:val="nil"/>
            </w:tcBorders>
            <w:noWrap/>
            <w:vAlign w:val="center"/>
            <w:hideMark/>
          </w:tcPr>
          <w:p w14:paraId="7737C07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8 [6-8]</w:t>
            </w:r>
          </w:p>
        </w:tc>
        <w:tc>
          <w:tcPr>
            <w:tcW w:w="1276" w:type="dxa"/>
            <w:tcBorders>
              <w:right w:val="nil"/>
            </w:tcBorders>
            <w:noWrap/>
            <w:vAlign w:val="center"/>
            <w:hideMark/>
          </w:tcPr>
          <w:p w14:paraId="30DF8C4B"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15 [14-15]</w:t>
            </w:r>
          </w:p>
        </w:tc>
        <w:tc>
          <w:tcPr>
            <w:tcW w:w="1190" w:type="dxa"/>
            <w:tcBorders>
              <w:left w:val="nil"/>
            </w:tcBorders>
            <w:noWrap/>
            <w:vAlign w:val="center"/>
            <w:hideMark/>
          </w:tcPr>
          <w:p w14:paraId="0B15E4DA"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10 [10-10]</w:t>
            </w:r>
          </w:p>
        </w:tc>
        <w:tc>
          <w:tcPr>
            <w:tcW w:w="1213" w:type="dxa"/>
            <w:tcBorders>
              <w:right w:val="nil"/>
            </w:tcBorders>
            <w:noWrap/>
            <w:vAlign w:val="center"/>
            <w:hideMark/>
          </w:tcPr>
          <w:p w14:paraId="61F93D3C"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10 [10-14]</w:t>
            </w:r>
          </w:p>
        </w:tc>
        <w:tc>
          <w:tcPr>
            <w:tcW w:w="1245" w:type="dxa"/>
            <w:tcBorders>
              <w:left w:val="nil"/>
            </w:tcBorders>
            <w:noWrap/>
            <w:vAlign w:val="center"/>
            <w:hideMark/>
          </w:tcPr>
          <w:p w14:paraId="31AF0FEC"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9 [8-12]</w:t>
            </w:r>
          </w:p>
        </w:tc>
      </w:tr>
      <w:tr w:rsidR="009F2646" w:rsidRPr="009F2646" w14:paraId="2D7331F9"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146DC58D"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Tidal volume (ml/kg pbw)</w:t>
            </w:r>
          </w:p>
        </w:tc>
        <w:tc>
          <w:tcPr>
            <w:tcW w:w="1213" w:type="dxa"/>
            <w:tcBorders>
              <w:left w:val="single" w:sz="4" w:space="0" w:color="auto"/>
              <w:right w:val="nil"/>
            </w:tcBorders>
            <w:noWrap/>
            <w:vAlign w:val="center"/>
            <w:hideMark/>
          </w:tcPr>
          <w:p w14:paraId="52408026"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6.5</w:t>
            </w:r>
          </w:p>
          <w:p w14:paraId="0F81080D"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[5.5-7.1]</w:t>
            </w:r>
          </w:p>
        </w:tc>
        <w:tc>
          <w:tcPr>
            <w:tcW w:w="1275" w:type="dxa"/>
            <w:tcBorders>
              <w:left w:val="nil"/>
            </w:tcBorders>
            <w:noWrap/>
            <w:vAlign w:val="center"/>
            <w:hideMark/>
          </w:tcPr>
          <w:p w14:paraId="641E90D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9</w:t>
            </w:r>
          </w:p>
          <w:p w14:paraId="03A6A7AD"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[6.9-9.6]</w:t>
            </w:r>
          </w:p>
        </w:tc>
        <w:tc>
          <w:tcPr>
            <w:tcW w:w="1276" w:type="dxa"/>
            <w:tcBorders>
              <w:right w:val="nil"/>
            </w:tcBorders>
            <w:noWrap/>
            <w:vAlign w:val="center"/>
            <w:hideMark/>
          </w:tcPr>
          <w:p w14:paraId="2B7B541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5.9</w:t>
            </w:r>
          </w:p>
          <w:p w14:paraId="3555D1B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[5.7-6.4]</w:t>
            </w:r>
          </w:p>
        </w:tc>
        <w:tc>
          <w:tcPr>
            <w:tcW w:w="1190" w:type="dxa"/>
            <w:tcBorders>
              <w:left w:val="nil"/>
            </w:tcBorders>
            <w:noWrap/>
            <w:vAlign w:val="center"/>
            <w:hideMark/>
          </w:tcPr>
          <w:p w14:paraId="385A5D40"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6.8</w:t>
            </w:r>
          </w:p>
          <w:p w14:paraId="7DB833F1"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[6.1-7.7]</w:t>
            </w:r>
          </w:p>
        </w:tc>
        <w:tc>
          <w:tcPr>
            <w:tcW w:w="1213" w:type="dxa"/>
            <w:tcBorders>
              <w:right w:val="nil"/>
            </w:tcBorders>
            <w:noWrap/>
            <w:vAlign w:val="center"/>
            <w:hideMark/>
          </w:tcPr>
          <w:p w14:paraId="1EADA0A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6.5</w:t>
            </w:r>
          </w:p>
          <w:p w14:paraId="05F838E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[5.7-7.2]</w:t>
            </w:r>
          </w:p>
        </w:tc>
        <w:tc>
          <w:tcPr>
            <w:tcW w:w="1245" w:type="dxa"/>
            <w:tcBorders>
              <w:left w:val="nil"/>
            </w:tcBorders>
            <w:noWrap/>
            <w:vAlign w:val="center"/>
            <w:hideMark/>
          </w:tcPr>
          <w:p w14:paraId="1EABA56D"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7.7</w:t>
            </w:r>
          </w:p>
          <w:p w14:paraId="39F60038"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[6.6-8.9]</w:t>
            </w:r>
          </w:p>
        </w:tc>
      </w:tr>
      <w:tr w:rsidR="009F2646" w:rsidRPr="009F2646" w14:paraId="0C2D36F1"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3750D7D4" w14:textId="77777777" w:rsidR="00D21863" w:rsidRPr="009F2646" w:rsidRDefault="00D21863" w:rsidP="003C5C24">
            <w:pPr>
              <w:pStyle w:val="NoSpacing"/>
              <w:rPr>
                <w:rFonts w:ascii="Times New Roman" w:hAnsi="Times New Roman" w:cs="Times New Roman"/>
                <w:i/>
                <w:iCs/>
                <w:sz w:val="20"/>
                <w:szCs w:val="20"/>
                <w:lang w:val="en-US"/>
              </w:rPr>
            </w:pPr>
            <w:r w:rsidRPr="009F2646">
              <w:rPr>
                <w:rFonts w:ascii="Times New Roman" w:hAnsi="Times New Roman" w:cs="Times New Roman"/>
                <w:i/>
                <w:iCs/>
                <w:sz w:val="20"/>
                <w:szCs w:val="20"/>
                <w:lang w:val="en-US"/>
              </w:rPr>
              <w:t>Patients with recruitment maneuvre (n)</w:t>
            </w:r>
          </w:p>
        </w:tc>
        <w:tc>
          <w:tcPr>
            <w:tcW w:w="1213" w:type="dxa"/>
            <w:tcBorders>
              <w:left w:val="single" w:sz="4" w:space="0" w:color="auto"/>
              <w:right w:val="nil"/>
            </w:tcBorders>
            <w:noWrap/>
            <w:vAlign w:val="center"/>
            <w:hideMark/>
          </w:tcPr>
          <w:p w14:paraId="3374A699"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75" w:type="dxa"/>
            <w:tcBorders>
              <w:left w:val="nil"/>
            </w:tcBorders>
            <w:noWrap/>
            <w:vAlign w:val="center"/>
            <w:hideMark/>
          </w:tcPr>
          <w:p w14:paraId="1D281978"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76" w:type="dxa"/>
            <w:tcBorders>
              <w:right w:val="nil"/>
            </w:tcBorders>
            <w:noWrap/>
            <w:vAlign w:val="center"/>
            <w:hideMark/>
          </w:tcPr>
          <w:p w14:paraId="2665DAED"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10 (62%)</w:t>
            </w:r>
          </w:p>
        </w:tc>
        <w:tc>
          <w:tcPr>
            <w:tcW w:w="1190" w:type="dxa"/>
            <w:tcBorders>
              <w:left w:val="nil"/>
            </w:tcBorders>
            <w:noWrap/>
            <w:vAlign w:val="center"/>
            <w:hideMark/>
          </w:tcPr>
          <w:p w14:paraId="2C8C70C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13" w:type="dxa"/>
            <w:tcBorders>
              <w:right w:val="nil"/>
            </w:tcBorders>
            <w:noWrap/>
            <w:vAlign w:val="center"/>
            <w:hideMark/>
          </w:tcPr>
          <w:p w14:paraId="22CEF1A9"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(4%)</w:t>
            </w:r>
          </w:p>
        </w:tc>
        <w:tc>
          <w:tcPr>
            <w:tcW w:w="1245" w:type="dxa"/>
            <w:tcBorders>
              <w:left w:val="nil"/>
            </w:tcBorders>
            <w:noWrap/>
            <w:vAlign w:val="center"/>
            <w:hideMark/>
          </w:tcPr>
          <w:p w14:paraId="7819ADCB"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(6%)</w:t>
            </w:r>
          </w:p>
        </w:tc>
      </w:tr>
      <w:tr w:rsidR="009F2646" w:rsidRPr="009F2646" w14:paraId="68F0246C"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3DA16822" w14:textId="77777777" w:rsidR="00D21863" w:rsidRPr="009F2646" w:rsidRDefault="00D21863" w:rsidP="003C5C24">
            <w:pPr>
              <w:pStyle w:val="NoSpacing"/>
              <w:rPr>
                <w:rFonts w:ascii="Times New Roman" w:hAnsi="Times New Roman" w:cs="Times New Roman"/>
                <w:i/>
                <w:iCs/>
                <w:sz w:val="20"/>
                <w:szCs w:val="20"/>
                <w:lang w:val="en-US"/>
              </w:rPr>
            </w:pPr>
            <w:r w:rsidRPr="009F2646">
              <w:rPr>
                <w:rFonts w:ascii="Times New Roman" w:hAnsi="Times New Roman" w:cs="Times New Roman"/>
                <w:i/>
                <w:iCs/>
                <w:sz w:val="20"/>
                <w:szCs w:val="20"/>
                <w:lang w:val="en-US"/>
              </w:rPr>
              <w:t>Patients placed in prone position (n)</w:t>
            </w:r>
          </w:p>
        </w:tc>
        <w:tc>
          <w:tcPr>
            <w:tcW w:w="1213" w:type="dxa"/>
            <w:tcBorders>
              <w:left w:val="single" w:sz="4" w:space="0" w:color="auto"/>
              <w:right w:val="nil"/>
            </w:tcBorders>
            <w:noWrap/>
            <w:vAlign w:val="center"/>
            <w:hideMark/>
          </w:tcPr>
          <w:p w14:paraId="7424BD1C"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 (50%)</w:t>
            </w:r>
          </w:p>
        </w:tc>
        <w:tc>
          <w:tcPr>
            <w:tcW w:w="1275" w:type="dxa"/>
            <w:tcBorders>
              <w:left w:val="nil"/>
            </w:tcBorders>
            <w:noWrap/>
            <w:vAlign w:val="center"/>
            <w:hideMark/>
          </w:tcPr>
          <w:p w14:paraId="4077D66E"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4 (67%)</w:t>
            </w:r>
          </w:p>
        </w:tc>
        <w:tc>
          <w:tcPr>
            <w:tcW w:w="1276" w:type="dxa"/>
            <w:tcBorders>
              <w:right w:val="nil"/>
            </w:tcBorders>
            <w:noWrap/>
            <w:vAlign w:val="center"/>
            <w:hideMark/>
          </w:tcPr>
          <w:p w14:paraId="506A0C28"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4 (25%)</w:t>
            </w:r>
          </w:p>
        </w:tc>
        <w:tc>
          <w:tcPr>
            <w:tcW w:w="1190" w:type="dxa"/>
            <w:tcBorders>
              <w:left w:val="nil"/>
            </w:tcBorders>
            <w:noWrap/>
            <w:vAlign w:val="center"/>
            <w:hideMark/>
          </w:tcPr>
          <w:p w14:paraId="0F613E5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(11%)</w:t>
            </w:r>
          </w:p>
        </w:tc>
        <w:tc>
          <w:tcPr>
            <w:tcW w:w="1213" w:type="dxa"/>
            <w:tcBorders>
              <w:right w:val="nil"/>
            </w:tcBorders>
            <w:noWrap/>
            <w:vAlign w:val="center"/>
            <w:hideMark/>
          </w:tcPr>
          <w:p w14:paraId="20A140FC"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14 (56%)</w:t>
            </w:r>
          </w:p>
        </w:tc>
        <w:tc>
          <w:tcPr>
            <w:tcW w:w="1245" w:type="dxa"/>
            <w:tcBorders>
              <w:left w:val="nil"/>
            </w:tcBorders>
            <w:noWrap/>
            <w:vAlign w:val="center"/>
            <w:hideMark/>
          </w:tcPr>
          <w:p w14:paraId="6546D1EB"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11 (61%)</w:t>
            </w:r>
          </w:p>
        </w:tc>
      </w:tr>
      <w:tr w:rsidR="009F2646" w:rsidRPr="009F2646" w14:paraId="64E680F8"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5FB22D55"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PaO2 / FiO2 ratio (mmHg)</w:t>
            </w:r>
          </w:p>
        </w:tc>
        <w:tc>
          <w:tcPr>
            <w:tcW w:w="1213" w:type="dxa"/>
            <w:tcBorders>
              <w:left w:val="single" w:sz="4" w:space="0" w:color="auto"/>
              <w:right w:val="nil"/>
            </w:tcBorders>
            <w:noWrap/>
            <w:vAlign w:val="center"/>
            <w:hideMark/>
          </w:tcPr>
          <w:p w14:paraId="5181F78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175</w:t>
            </w:r>
          </w:p>
          <w:p w14:paraId="02012A1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[134-209]</w:t>
            </w:r>
          </w:p>
        </w:tc>
        <w:tc>
          <w:tcPr>
            <w:tcW w:w="1275" w:type="dxa"/>
            <w:tcBorders>
              <w:left w:val="nil"/>
            </w:tcBorders>
            <w:noWrap/>
            <w:vAlign w:val="center"/>
            <w:hideMark/>
          </w:tcPr>
          <w:p w14:paraId="01B7A0FA"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117</w:t>
            </w:r>
          </w:p>
          <w:p w14:paraId="7CA73F48"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[116-120]</w:t>
            </w:r>
          </w:p>
        </w:tc>
        <w:tc>
          <w:tcPr>
            <w:tcW w:w="1276" w:type="dxa"/>
            <w:tcBorders>
              <w:right w:val="nil"/>
            </w:tcBorders>
            <w:noWrap/>
            <w:vAlign w:val="center"/>
            <w:hideMark/>
          </w:tcPr>
          <w:p w14:paraId="3733A14B"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183</w:t>
            </w:r>
          </w:p>
          <w:p w14:paraId="52BF7B0F"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[162-248]</w:t>
            </w:r>
          </w:p>
        </w:tc>
        <w:tc>
          <w:tcPr>
            <w:tcW w:w="1190" w:type="dxa"/>
            <w:tcBorders>
              <w:left w:val="nil"/>
            </w:tcBorders>
            <w:noWrap/>
            <w:vAlign w:val="center"/>
            <w:hideMark/>
          </w:tcPr>
          <w:p w14:paraId="16E0CCDD"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204</w:t>
            </w:r>
          </w:p>
          <w:p w14:paraId="491FE8AA"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[168-281]</w:t>
            </w:r>
          </w:p>
        </w:tc>
        <w:tc>
          <w:tcPr>
            <w:tcW w:w="1213" w:type="dxa"/>
            <w:tcBorders>
              <w:right w:val="nil"/>
            </w:tcBorders>
            <w:noWrap/>
            <w:vAlign w:val="center"/>
            <w:hideMark/>
          </w:tcPr>
          <w:p w14:paraId="682DAC4E"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175</w:t>
            </w:r>
          </w:p>
          <w:p w14:paraId="3B38116A"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[119-195]</w:t>
            </w:r>
          </w:p>
        </w:tc>
        <w:tc>
          <w:tcPr>
            <w:tcW w:w="1245" w:type="dxa"/>
            <w:tcBorders>
              <w:left w:val="nil"/>
            </w:tcBorders>
            <w:noWrap/>
            <w:vAlign w:val="center"/>
            <w:hideMark/>
          </w:tcPr>
          <w:p w14:paraId="7100EA9E"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201</w:t>
            </w:r>
          </w:p>
          <w:p w14:paraId="4B35AACE"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[143-240]</w:t>
            </w:r>
          </w:p>
        </w:tc>
      </w:tr>
      <w:tr w:rsidR="009F2646" w:rsidRPr="009F2646" w14:paraId="2C261A16" w14:textId="77777777" w:rsidTr="003C5C24">
        <w:trPr>
          <w:trHeight w:val="397"/>
        </w:trPr>
        <w:tc>
          <w:tcPr>
            <w:tcW w:w="3828" w:type="dxa"/>
            <w:tcBorders>
              <w:top w:val="single" w:sz="4" w:space="0" w:color="auto"/>
              <w:left w:val="single" w:sz="4" w:space="0" w:color="auto"/>
              <w:bottom w:val="single" w:sz="4" w:space="0" w:color="auto"/>
              <w:right w:val="single" w:sz="4" w:space="0" w:color="auto"/>
            </w:tcBorders>
            <w:noWrap/>
            <w:hideMark/>
          </w:tcPr>
          <w:p w14:paraId="79EE85A7" w14:textId="77777777" w:rsidR="00D21863" w:rsidRPr="009F2646" w:rsidRDefault="00D21863" w:rsidP="003C5C24">
            <w:pPr>
              <w:pStyle w:val="NoSpacing"/>
              <w:rPr>
                <w:rFonts w:ascii="Times New Roman" w:hAnsi="Times New Roman" w:cs="Times New Roman"/>
                <w:i/>
                <w:iCs/>
                <w:sz w:val="20"/>
                <w:szCs w:val="20"/>
              </w:rPr>
            </w:pPr>
          </w:p>
        </w:tc>
        <w:tc>
          <w:tcPr>
            <w:tcW w:w="7412" w:type="dxa"/>
            <w:gridSpan w:val="6"/>
            <w:tcBorders>
              <w:left w:val="single" w:sz="4" w:space="0" w:color="auto"/>
            </w:tcBorders>
            <w:noWrap/>
            <w:vAlign w:val="center"/>
            <w:hideMark/>
          </w:tcPr>
          <w:p w14:paraId="4E8A5685" w14:textId="77777777" w:rsidR="00D21863" w:rsidRPr="009F2646" w:rsidRDefault="00D21863" w:rsidP="003C5C24">
            <w:pPr>
              <w:pStyle w:val="NoSpacing"/>
              <w:jc w:val="center"/>
              <w:rPr>
                <w:rFonts w:ascii="Times New Roman" w:hAnsi="Times New Roman" w:cs="Times New Roman"/>
                <w:b/>
                <w:bCs/>
                <w:sz w:val="20"/>
                <w:szCs w:val="20"/>
              </w:rPr>
            </w:pPr>
            <w:r w:rsidRPr="009F2646">
              <w:rPr>
                <w:rFonts w:ascii="Times New Roman" w:hAnsi="Times New Roman" w:cs="Times New Roman"/>
                <w:b/>
                <w:bCs/>
                <w:sz w:val="20"/>
                <w:szCs w:val="20"/>
              </w:rPr>
              <w:t>Day 2</w:t>
            </w:r>
          </w:p>
        </w:tc>
      </w:tr>
      <w:tr w:rsidR="009F2646" w:rsidRPr="009F2646" w14:paraId="139529CE"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4CC39BCD"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PEEP (cm H2O)</w:t>
            </w:r>
          </w:p>
        </w:tc>
        <w:tc>
          <w:tcPr>
            <w:tcW w:w="1213" w:type="dxa"/>
            <w:tcBorders>
              <w:left w:val="single" w:sz="4" w:space="0" w:color="auto"/>
              <w:right w:val="nil"/>
            </w:tcBorders>
            <w:noWrap/>
            <w:vAlign w:val="center"/>
            <w:hideMark/>
          </w:tcPr>
          <w:p w14:paraId="073CF133"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10 [10-11]</w:t>
            </w:r>
          </w:p>
        </w:tc>
        <w:tc>
          <w:tcPr>
            <w:tcW w:w="1275" w:type="dxa"/>
            <w:tcBorders>
              <w:left w:val="nil"/>
            </w:tcBorders>
            <w:noWrap/>
            <w:vAlign w:val="center"/>
            <w:hideMark/>
          </w:tcPr>
          <w:p w14:paraId="47FDF051"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8 [8-8]</w:t>
            </w:r>
          </w:p>
        </w:tc>
        <w:tc>
          <w:tcPr>
            <w:tcW w:w="1276" w:type="dxa"/>
            <w:tcBorders>
              <w:right w:val="nil"/>
            </w:tcBorders>
            <w:noWrap/>
            <w:vAlign w:val="center"/>
            <w:hideMark/>
          </w:tcPr>
          <w:p w14:paraId="73F93581"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15 [12-15]</w:t>
            </w:r>
          </w:p>
        </w:tc>
        <w:tc>
          <w:tcPr>
            <w:tcW w:w="1190" w:type="dxa"/>
            <w:tcBorders>
              <w:left w:val="nil"/>
            </w:tcBorders>
            <w:noWrap/>
            <w:vAlign w:val="center"/>
            <w:hideMark/>
          </w:tcPr>
          <w:p w14:paraId="3A868D26"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10 [8-12]</w:t>
            </w:r>
          </w:p>
        </w:tc>
        <w:tc>
          <w:tcPr>
            <w:tcW w:w="1213" w:type="dxa"/>
            <w:tcBorders>
              <w:right w:val="nil"/>
            </w:tcBorders>
            <w:noWrap/>
            <w:vAlign w:val="center"/>
            <w:hideMark/>
          </w:tcPr>
          <w:p w14:paraId="56E1CB3C"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12 [10-12]</w:t>
            </w:r>
          </w:p>
        </w:tc>
        <w:tc>
          <w:tcPr>
            <w:tcW w:w="1245" w:type="dxa"/>
            <w:tcBorders>
              <w:left w:val="nil"/>
            </w:tcBorders>
            <w:noWrap/>
            <w:vAlign w:val="center"/>
            <w:hideMark/>
          </w:tcPr>
          <w:p w14:paraId="2F3EB43C"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8 [6-10]</w:t>
            </w:r>
          </w:p>
        </w:tc>
      </w:tr>
      <w:tr w:rsidR="009F2646" w:rsidRPr="009F2646" w14:paraId="767366E5"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5C718CAA"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Tidal volume (ml/kg pbw)</w:t>
            </w:r>
          </w:p>
        </w:tc>
        <w:tc>
          <w:tcPr>
            <w:tcW w:w="1213" w:type="dxa"/>
            <w:tcBorders>
              <w:left w:val="single" w:sz="4" w:space="0" w:color="auto"/>
              <w:right w:val="nil"/>
            </w:tcBorders>
            <w:noWrap/>
            <w:vAlign w:val="center"/>
            <w:hideMark/>
          </w:tcPr>
          <w:p w14:paraId="0B2E44E1"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6.8</w:t>
            </w:r>
          </w:p>
          <w:p w14:paraId="09152D8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[6.3-7.3]</w:t>
            </w:r>
          </w:p>
        </w:tc>
        <w:tc>
          <w:tcPr>
            <w:tcW w:w="1275" w:type="dxa"/>
            <w:tcBorders>
              <w:left w:val="nil"/>
            </w:tcBorders>
            <w:noWrap/>
            <w:vAlign w:val="center"/>
            <w:hideMark/>
          </w:tcPr>
          <w:p w14:paraId="0C8059F4"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5.4</w:t>
            </w:r>
          </w:p>
          <w:p w14:paraId="3307AB2D"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[4.8-6.8]</w:t>
            </w:r>
          </w:p>
        </w:tc>
        <w:tc>
          <w:tcPr>
            <w:tcW w:w="1276" w:type="dxa"/>
            <w:tcBorders>
              <w:right w:val="nil"/>
            </w:tcBorders>
            <w:noWrap/>
            <w:vAlign w:val="center"/>
            <w:hideMark/>
          </w:tcPr>
          <w:p w14:paraId="483EA66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5.9</w:t>
            </w:r>
          </w:p>
          <w:p w14:paraId="26829B1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[5.7-6.5]</w:t>
            </w:r>
          </w:p>
        </w:tc>
        <w:tc>
          <w:tcPr>
            <w:tcW w:w="1190" w:type="dxa"/>
            <w:tcBorders>
              <w:left w:val="nil"/>
            </w:tcBorders>
            <w:noWrap/>
            <w:vAlign w:val="center"/>
            <w:hideMark/>
          </w:tcPr>
          <w:p w14:paraId="7B842A0D"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6.2</w:t>
            </w:r>
          </w:p>
          <w:p w14:paraId="184E221F"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[6-8]</w:t>
            </w:r>
          </w:p>
        </w:tc>
        <w:tc>
          <w:tcPr>
            <w:tcW w:w="1213" w:type="dxa"/>
            <w:tcBorders>
              <w:right w:val="nil"/>
            </w:tcBorders>
            <w:noWrap/>
            <w:vAlign w:val="center"/>
            <w:hideMark/>
          </w:tcPr>
          <w:p w14:paraId="087FBA3C"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6.7</w:t>
            </w:r>
          </w:p>
          <w:p w14:paraId="2718416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[6-7]</w:t>
            </w:r>
          </w:p>
        </w:tc>
        <w:tc>
          <w:tcPr>
            <w:tcW w:w="1245" w:type="dxa"/>
            <w:tcBorders>
              <w:left w:val="nil"/>
            </w:tcBorders>
            <w:noWrap/>
            <w:vAlign w:val="center"/>
            <w:hideMark/>
          </w:tcPr>
          <w:p w14:paraId="6891C95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7.2</w:t>
            </w:r>
          </w:p>
          <w:p w14:paraId="3BE5B59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[6.1-7.7]</w:t>
            </w:r>
          </w:p>
        </w:tc>
      </w:tr>
      <w:tr w:rsidR="009F2646" w:rsidRPr="009F2646" w14:paraId="7DFB8DB6"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443F5C9F" w14:textId="77777777" w:rsidR="00D21863" w:rsidRPr="009F2646" w:rsidRDefault="00D21863" w:rsidP="003C5C24">
            <w:pPr>
              <w:pStyle w:val="NoSpacing"/>
              <w:rPr>
                <w:rFonts w:ascii="Times New Roman" w:hAnsi="Times New Roman" w:cs="Times New Roman"/>
                <w:i/>
                <w:iCs/>
                <w:sz w:val="20"/>
                <w:szCs w:val="20"/>
                <w:lang w:val="en-US"/>
              </w:rPr>
            </w:pPr>
            <w:r w:rsidRPr="009F2646">
              <w:rPr>
                <w:rFonts w:ascii="Times New Roman" w:hAnsi="Times New Roman" w:cs="Times New Roman"/>
                <w:i/>
                <w:iCs/>
                <w:sz w:val="20"/>
                <w:szCs w:val="20"/>
                <w:lang w:val="en-US"/>
              </w:rPr>
              <w:t>Patients with recruitment maneuvre (n)</w:t>
            </w:r>
          </w:p>
        </w:tc>
        <w:tc>
          <w:tcPr>
            <w:tcW w:w="1213" w:type="dxa"/>
            <w:tcBorders>
              <w:left w:val="single" w:sz="4" w:space="0" w:color="auto"/>
              <w:right w:val="nil"/>
            </w:tcBorders>
            <w:noWrap/>
            <w:vAlign w:val="center"/>
            <w:hideMark/>
          </w:tcPr>
          <w:p w14:paraId="4DD11C4C"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(50%)</w:t>
            </w:r>
          </w:p>
        </w:tc>
        <w:tc>
          <w:tcPr>
            <w:tcW w:w="1275" w:type="dxa"/>
            <w:tcBorders>
              <w:left w:val="nil"/>
            </w:tcBorders>
            <w:noWrap/>
            <w:vAlign w:val="center"/>
            <w:hideMark/>
          </w:tcPr>
          <w:p w14:paraId="6A3775F6"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76" w:type="dxa"/>
            <w:tcBorders>
              <w:right w:val="nil"/>
            </w:tcBorders>
            <w:noWrap/>
            <w:vAlign w:val="center"/>
            <w:hideMark/>
          </w:tcPr>
          <w:p w14:paraId="6CB53CD9"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8 (62%)</w:t>
            </w:r>
          </w:p>
        </w:tc>
        <w:tc>
          <w:tcPr>
            <w:tcW w:w="1190" w:type="dxa"/>
            <w:tcBorders>
              <w:left w:val="nil"/>
            </w:tcBorders>
            <w:noWrap/>
            <w:vAlign w:val="center"/>
            <w:hideMark/>
          </w:tcPr>
          <w:p w14:paraId="7FEC52E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 (25%)</w:t>
            </w:r>
          </w:p>
        </w:tc>
        <w:tc>
          <w:tcPr>
            <w:tcW w:w="1213" w:type="dxa"/>
            <w:tcBorders>
              <w:right w:val="nil"/>
            </w:tcBorders>
            <w:noWrap/>
            <w:vAlign w:val="center"/>
            <w:hideMark/>
          </w:tcPr>
          <w:p w14:paraId="283574B6"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4 (17%)</w:t>
            </w:r>
          </w:p>
        </w:tc>
        <w:tc>
          <w:tcPr>
            <w:tcW w:w="1245" w:type="dxa"/>
            <w:tcBorders>
              <w:left w:val="nil"/>
            </w:tcBorders>
            <w:noWrap/>
            <w:vAlign w:val="center"/>
            <w:hideMark/>
          </w:tcPr>
          <w:p w14:paraId="25CB2949"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(6%)</w:t>
            </w:r>
          </w:p>
        </w:tc>
      </w:tr>
      <w:tr w:rsidR="009F2646" w:rsidRPr="009F2646" w14:paraId="63B7B26A"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36788829" w14:textId="77777777" w:rsidR="00D21863" w:rsidRPr="009F2646" w:rsidRDefault="00D21863" w:rsidP="003C5C24">
            <w:pPr>
              <w:pStyle w:val="NoSpacing"/>
              <w:rPr>
                <w:rFonts w:ascii="Times New Roman" w:hAnsi="Times New Roman" w:cs="Times New Roman"/>
                <w:i/>
                <w:iCs/>
                <w:sz w:val="20"/>
                <w:szCs w:val="20"/>
                <w:lang w:val="en-US"/>
              </w:rPr>
            </w:pPr>
            <w:r w:rsidRPr="009F2646">
              <w:rPr>
                <w:rFonts w:ascii="Times New Roman" w:hAnsi="Times New Roman" w:cs="Times New Roman"/>
                <w:i/>
                <w:iCs/>
                <w:sz w:val="20"/>
                <w:szCs w:val="20"/>
                <w:lang w:val="en-US"/>
              </w:rPr>
              <w:t>Patients placed in prone position (n)</w:t>
            </w:r>
          </w:p>
        </w:tc>
        <w:tc>
          <w:tcPr>
            <w:tcW w:w="1213" w:type="dxa"/>
            <w:tcBorders>
              <w:left w:val="single" w:sz="4" w:space="0" w:color="auto"/>
              <w:right w:val="nil"/>
            </w:tcBorders>
            <w:noWrap/>
            <w:vAlign w:val="center"/>
            <w:hideMark/>
          </w:tcPr>
          <w:p w14:paraId="490C6F46"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 (100%)</w:t>
            </w:r>
          </w:p>
        </w:tc>
        <w:tc>
          <w:tcPr>
            <w:tcW w:w="1275" w:type="dxa"/>
            <w:tcBorders>
              <w:left w:val="nil"/>
            </w:tcBorders>
            <w:noWrap/>
            <w:vAlign w:val="center"/>
            <w:hideMark/>
          </w:tcPr>
          <w:p w14:paraId="7D15BD39"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 (40%)</w:t>
            </w:r>
          </w:p>
        </w:tc>
        <w:tc>
          <w:tcPr>
            <w:tcW w:w="1276" w:type="dxa"/>
            <w:tcBorders>
              <w:right w:val="nil"/>
            </w:tcBorders>
            <w:noWrap/>
            <w:vAlign w:val="center"/>
            <w:hideMark/>
          </w:tcPr>
          <w:p w14:paraId="46092A0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 (15%)</w:t>
            </w:r>
          </w:p>
        </w:tc>
        <w:tc>
          <w:tcPr>
            <w:tcW w:w="1190" w:type="dxa"/>
            <w:tcBorders>
              <w:left w:val="nil"/>
            </w:tcBorders>
            <w:noWrap/>
            <w:vAlign w:val="center"/>
            <w:hideMark/>
          </w:tcPr>
          <w:p w14:paraId="689DD476"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(12%)</w:t>
            </w:r>
          </w:p>
        </w:tc>
        <w:tc>
          <w:tcPr>
            <w:tcW w:w="1213" w:type="dxa"/>
            <w:tcBorders>
              <w:right w:val="nil"/>
            </w:tcBorders>
            <w:noWrap/>
            <w:vAlign w:val="center"/>
            <w:hideMark/>
          </w:tcPr>
          <w:p w14:paraId="09EC9A1F"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12 (52%)</w:t>
            </w:r>
          </w:p>
        </w:tc>
        <w:tc>
          <w:tcPr>
            <w:tcW w:w="1245" w:type="dxa"/>
            <w:tcBorders>
              <w:left w:val="nil"/>
            </w:tcBorders>
            <w:noWrap/>
            <w:vAlign w:val="center"/>
            <w:hideMark/>
          </w:tcPr>
          <w:p w14:paraId="54E1564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NA (NA%)</w:t>
            </w:r>
          </w:p>
        </w:tc>
      </w:tr>
      <w:tr w:rsidR="009F2646" w:rsidRPr="009F2646" w14:paraId="54DC02C2"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1944776F"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PaO2 / FiO2 ratio (mmHg)</w:t>
            </w:r>
          </w:p>
        </w:tc>
        <w:tc>
          <w:tcPr>
            <w:tcW w:w="1213" w:type="dxa"/>
            <w:tcBorders>
              <w:left w:val="single" w:sz="4" w:space="0" w:color="auto"/>
              <w:right w:val="nil"/>
            </w:tcBorders>
            <w:noWrap/>
            <w:vAlign w:val="center"/>
            <w:hideMark/>
          </w:tcPr>
          <w:p w14:paraId="72A69884"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137</w:t>
            </w:r>
          </w:p>
          <w:p w14:paraId="7C35ECD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[131-143]</w:t>
            </w:r>
          </w:p>
        </w:tc>
        <w:tc>
          <w:tcPr>
            <w:tcW w:w="1275" w:type="dxa"/>
            <w:tcBorders>
              <w:left w:val="nil"/>
            </w:tcBorders>
            <w:noWrap/>
            <w:vAlign w:val="center"/>
            <w:hideMark/>
          </w:tcPr>
          <w:p w14:paraId="3BCB31A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221</w:t>
            </w:r>
          </w:p>
          <w:p w14:paraId="7D3C5C6E"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[150-233]</w:t>
            </w:r>
          </w:p>
        </w:tc>
        <w:tc>
          <w:tcPr>
            <w:tcW w:w="1276" w:type="dxa"/>
            <w:tcBorders>
              <w:right w:val="nil"/>
            </w:tcBorders>
            <w:noWrap/>
            <w:vAlign w:val="center"/>
            <w:hideMark/>
          </w:tcPr>
          <w:p w14:paraId="0FB2F1D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195</w:t>
            </w:r>
          </w:p>
          <w:p w14:paraId="5EF4343F"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[184-246]</w:t>
            </w:r>
          </w:p>
        </w:tc>
        <w:tc>
          <w:tcPr>
            <w:tcW w:w="1190" w:type="dxa"/>
            <w:tcBorders>
              <w:left w:val="nil"/>
            </w:tcBorders>
            <w:noWrap/>
            <w:vAlign w:val="center"/>
            <w:hideMark/>
          </w:tcPr>
          <w:p w14:paraId="598533BF"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191</w:t>
            </w:r>
          </w:p>
          <w:p w14:paraId="661EFE93"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[148-247]</w:t>
            </w:r>
          </w:p>
        </w:tc>
        <w:tc>
          <w:tcPr>
            <w:tcW w:w="1213" w:type="dxa"/>
            <w:tcBorders>
              <w:right w:val="nil"/>
            </w:tcBorders>
            <w:noWrap/>
            <w:vAlign w:val="center"/>
            <w:hideMark/>
          </w:tcPr>
          <w:p w14:paraId="4E194596"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195</w:t>
            </w:r>
          </w:p>
          <w:p w14:paraId="3A8F72D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[118-235]</w:t>
            </w:r>
          </w:p>
        </w:tc>
        <w:tc>
          <w:tcPr>
            <w:tcW w:w="1245" w:type="dxa"/>
            <w:tcBorders>
              <w:left w:val="nil"/>
            </w:tcBorders>
            <w:noWrap/>
            <w:vAlign w:val="center"/>
            <w:hideMark/>
          </w:tcPr>
          <w:p w14:paraId="2C34A846"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180</w:t>
            </w:r>
          </w:p>
          <w:p w14:paraId="7B2851EE"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[171-208]</w:t>
            </w:r>
          </w:p>
        </w:tc>
      </w:tr>
      <w:tr w:rsidR="009F2646" w:rsidRPr="009F2646" w14:paraId="51E91959" w14:textId="77777777" w:rsidTr="003C5C24">
        <w:trPr>
          <w:trHeight w:val="397"/>
        </w:trPr>
        <w:tc>
          <w:tcPr>
            <w:tcW w:w="3828" w:type="dxa"/>
            <w:tcBorders>
              <w:top w:val="single" w:sz="4" w:space="0" w:color="auto"/>
              <w:left w:val="single" w:sz="4" w:space="0" w:color="auto"/>
              <w:bottom w:val="single" w:sz="4" w:space="0" w:color="auto"/>
              <w:right w:val="single" w:sz="4" w:space="0" w:color="auto"/>
            </w:tcBorders>
            <w:noWrap/>
            <w:hideMark/>
          </w:tcPr>
          <w:p w14:paraId="1762AA84" w14:textId="77777777" w:rsidR="00D21863" w:rsidRPr="009F2646" w:rsidRDefault="00D21863" w:rsidP="003C5C24">
            <w:pPr>
              <w:pStyle w:val="NoSpacing"/>
              <w:rPr>
                <w:rFonts w:ascii="Times New Roman" w:hAnsi="Times New Roman" w:cs="Times New Roman"/>
                <w:i/>
                <w:iCs/>
                <w:sz w:val="20"/>
                <w:szCs w:val="20"/>
              </w:rPr>
            </w:pPr>
          </w:p>
        </w:tc>
        <w:tc>
          <w:tcPr>
            <w:tcW w:w="7412" w:type="dxa"/>
            <w:gridSpan w:val="6"/>
            <w:tcBorders>
              <w:left w:val="single" w:sz="4" w:space="0" w:color="auto"/>
            </w:tcBorders>
            <w:noWrap/>
            <w:vAlign w:val="center"/>
            <w:hideMark/>
          </w:tcPr>
          <w:p w14:paraId="3F343BDB"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b/>
                <w:bCs/>
                <w:sz w:val="20"/>
                <w:szCs w:val="20"/>
              </w:rPr>
              <w:t>Da</w:t>
            </w:r>
            <w:r w:rsidRPr="009F2646">
              <w:rPr>
                <w:rFonts w:ascii="Times New Roman" w:hAnsi="Times New Roman" w:cs="Times New Roman"/>
                <w:sz w:val="20"/>
                <w:szCs w:val="20"/>
              </w:rPr>
              <w:t xml:space="preserve">y </w:t>
            </w:r>
            <w:r w:rsidRPr="009F2646">
              <w:rPr>
                <w:rFonts w:ascii="Times New Roman" w:hAnsi="Times New Roman" w:cs="Times New Roman"/>
                <w:b/>
                <w:bCs/>
                <w:sz w:val="20"/>
                <w:szCs w:val="20"/>
              </w:rPr>
              <w:t>3</w:t>
            </w:r>
          </w:p>
        </w:tc>
      </w:tr>
      <w:tr w:rsidR="009F2646" w:rsidRPr="009F2646" w14:paraId="08F88A34"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767E4E89"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PEEP (cm H2O)</w:t>
            </w:r>
          </w:p>
        </w:tc>
        <w:tc>
          <w:tcPr>
            <w:tcW w:w="1213" w:type="dxa"/>
            <w:tcBorders>
              <w:left w:val="single" w:sz="4" w:space="0" w:color="auto"/>
              <w:right w:val="nil"/>
            </w:tcBorders>
            <w:noWrap/>
            <w:vAlign w:val="center"/>
            <w:hideMark/>
          </w:tcPr>
          <w:p w14:paraId="6697CA7D"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8 [6-9]</w:t>
            </w:r>
          </w:p>
        </w:tc>
        <w:tc>
          <w:tcPr>
            <w:tcW w:w="1275" w:type="dxa"/>
            <w:tcBorders>
              <w:left w:val="nil"/>
            </w:tcBorders>
            <w:noWrap/>
            <w:vAlign w:val="center"/>
            <w:hideMark/>
          </w:tcPr>
          <w:p w14:paraId="68400CD4"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8 [8-8]</w:t>
            </w:r>
          </w:p>
        </w:tc>
        <w:tc>
          <w:tcPr>
            <w:tcW w:w="1276" w:type="dxa"/>
            <w:tcBorders>
              <w:right w:val="nil"/>
            </w:tcBorders>
            <w:noWrap/>
            <w:vAlign w:val="center"/>
            <w:hideMark/>
          </w:tcPr>
          <w:p w14:paraId="7C38FEAC"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15 [14-15]</w:t>
            </w:r>
          </w:p>
        </w:tc>
        <w:tc>
          <w:tcPr>
            <w:tcW w:w="1190" w:type="dxa"/>
            <w:tcBorders>
              <w:left w:val="nil"/>
            </w:tcBorders>
            <w:noWrap/>
            <w:vAlign w:val="center"/>
            <w:hideMark/>
          </w:tcPr>
          <w:p w14:paraId="318F0EA3"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10 [6-10]</w:t>
            </w:r>
          </w:p>
        </w:tc>
        <w:tc>
          <w:tcPr>
            <w:tcW w:w="1213" w:type="dxa"/>
            <w:tcBorders>
              <w:right w:val="nil"/>
            </w:tcBorders>
            <w:noWrap/>
            <w:vAlign w:val="center"/>
            <w:hideMark/>
          </w:tcPr>
          <w:p w14:paraId="58314A5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10 [10-14]</w:t>
            </w:r>
          </w:p>
        </w:tc>
        <w:tc>
          <w:tcPr>
            <w:tcW w:w="1245" w:type="dxa"/>
            <w:tcBorders>
              <w:left w:val="nil"/>
            </w:tcBorders>
            <w:noWrap/>
            <w:vAlign w:val="center"/>
            <w:hideMark/>
          </w:tcPr>
          <w:p w14:paraId="75FD1416"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8 [6-10]</w:t>
            </w:r>
          </w:p>
        </w:tc>
      </w:tr>
      <w:tr w:rsidR="009F2646" w:rsidRPr="009F2646" w14:paraId="39A5B9FF"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41DAAA42"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Tidal volume (ml/kg pbw)</w:t>
            </w:r>
          </w:p>
        </w:tc>
        <w:tc>
          <w:tcPr>
            <w:tcW w:w="1213" w:type="dxa"/>
            <w:tcBorders>
              <w:left w:val="single" w:sz="4" w:space="0" w:color="auto"/>
              <w:right w:val="nil"/>
            </w:tcBorders>
            <w:noWrap/>
            <w:vAlign w:val="center"/>
            <w:hideMark/>
          </w:tcPr>
          <w:p w14:paraId="7CC276BF"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6.7</w:t>
            </w:r>
          </w:p>
          <w:p w14:paraId="4B52763F"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[2.7-6.9]</w:t>
            </w:r>
          </w:p>
        </w:tc>
        <w:tc>
          <w:tcPr>
            <w:tcW w:w="1275" w:type="dxa"/>
            <w:tcBorders>
              <w:left w:val="nil"/>
            </w:tcBorders>
            <w:noWrap/>
            <w:vAlign w:val="center"/>
            <w:hideMark/>
          </w:tcPr>
          <w:p w14:paraId="358F284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7.3</w:t>
            </w:r>
          </w:p>
          <w:p w14:paraId="5008FA04"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[7.1-7.6]</w:t>
            </w:r>
          </w:p>
        </w:tc>
        <w:tc>
          <w:tcPr>
            <w:tcW w:w="1276" w:type="dxa"/>
            <w:tcBorders>
              <w:right w:val="nil"/>
            </w:tcBorders>
            <w:noWrap/>
            <w:vAlign w:val="center"/>
            <w:hideMark/>
          </w:tcPr>
          <w:p w14:paraId="036C5D93"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6.3</w:t>
            </w:r>
          </w:p>
          <w:p w14:paraId="6F4E7604"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[6-6.7]</w:t>
            </w:r>
          </w:p>
        </w:tc>
        <w:tc>
          <w:tcPr>
            <w:tcW w:w="1190" w:type="dxa"/>
            <w:tcBorders>
              <w:left w:val="nil"/>
            </w:tcBorders>
            <w:noWrap/>
            <w:vAlign w:val="center"/>
            <w:hideMark/>
          </w:tcPr>
          <w:p w14:paraId="30125856"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7.5</w:t>
            </w:r>
          </w:p>
          <w:p w14:paraId="4AD3AFD6"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[5.5-8.1]</w:t>
            </w:r>
          </w:p>
        </w:tc>
        <w:tc>
          <w:tcPr>
            <w:tcW w:w="1213" w:type="dxa"/>
            <w:tcBorders>
              <w:right w:val="nil"/>
            </w:tcBorders>
            <w:noWrap/>
            <w:vAlign w:val="center"/>
            <w:hideMark/>
          </w:tcPr>
          <w:p w14:paraId="360D815B"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6.1</w:t>
            </w:r>
          </w:p>
          <w:p w14:paraId="3F284704"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[5.8-7.1]</w:t>
            </w:r>
          </w:p>
        </w:tc>
        <w:tc>
          <w:tcPr>
            <w:tcW w:w="1245" w:type="dxa"/>
            <w:tcBorders>
              <w:left w:val="nil"/>
            </w:tcBorders>
            <w:noWrap/>
            <w:vAlign w:val="center"/>
            <w:hideMark/>
          </w:tcPr>
          <w:p w14:paraId="07393ED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6.5</w:t>
            </w:r>
          </w:p>
          <w:p w14:paraId="3A2BB403"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[5.7-7.2]</w:t>
            </w:r>
          </w:p>
        </w:tc>
      </w:tr>
      <w:tr w:rsidR="009F2646" w:rsidRPr="009F2646" w14:paraId="552E77A4"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25DD3C7C" w14:textId="77777777" w:rsidR="00D21863" w:rsidRPr="009F2646" w:rsidRDefault="00D21863" w:rsidP="003C5C24">
            <w:pPr>
              <w:pStyle w:val="NoSpacing"/>
              <w:rPr>
                <w:rFonts w:ascii="Times New Roman" w:hAnsi="Times New Roman" w:cs="Times New Roman"/>
                <w:i/>
                <w:iCs/>
                <w:sz w:val="20"/>
                <w:szCs w:val="20"/>
                <w:lang w:val="en-US"/>
              </w:rPr>
            </w:pPr>
            <w:r w:rsidRPr="009F2646">
              <w:rPr>
                <w:rFonts w:ascii="Times New Roman" w:hAnsi="Times New Roman" w:cs="Times New Roman"/>
                <w:i/>
                <w:iCs/>
                <w:sz w:val="20"/>
                <w:szCs w:val="20"/>
                <w:lang w:val="en-US"/>
              </w:rPr>
              <w:t>Patients with recruitment maneuvre (n)</w:t>
            </w:r>
          </w:p>
        </w:tc>
        <w:tc>
          <w:tcPr>
            <w:tcW w:w="1213" w:type="dxa"/>
            <w:tcBorders>
              <w:left w:val="single" w:sz="4" w:space="0" w:color="auto"/>
              <w:right w:val="nil"/>
            </w:tcBorders>
            <w:noWrap/>
            <w:vAlign w:val="center"/>
            <w:hideMark/>
          </w:tcPr>
          <w:p w14:paraId="33663A83"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75" w:type="dxa"/>
            <w:tcBorders>
              <w:left w:val="nil"/>
            </w:tcBorders>
            <w:noWrap/>
            <w:vAlign w:val="center"/>
            <w:hideMark/>
          </w:tcPr>
          <w:p w14:paraId="73DF88C8"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76" w:type="dxa"/>
            <w:tcBorders>
              <w:right w:val="nil"/>
            </w:tcBorders>
            <w:noWrap/>
            <w:vAlign w:val="center"/>
            <w:hideMark/>
          </w:tcPr>
          <w:p w14:paraId="618F4EA6"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 (29%)</w:t>
            </w:r>
          </w:p>
        </w:tc>
        <w:tc>
          <w:tcPr>
            <w:tcW w:w="1190" w:type="dxa"/>
            <w:tcBorders>
              <w:left w:val="nil"/>
            </w:tcBorders>
            <w:noWrap/>
            <w:vAlign w:val="center"/>
            <w:hideMark/>
          </w:tcPr>
          <w:p w14:paraId="51C9290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13" w:type="dxa"/>
            <w:tcBorders>
              <w:right w:val="nil"/>
            </w:tcBorders>
            <w:noWrap/>
            <w:vAlign w:val="center"/>
            <w:hideMark/>
          </w:tcPr>
          <w:p w14:paraId="2D37822E"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(6%)</w:t>
            </w:r>
          </w:p>
        </w:tc>
        <w:tc>
          <w:tcPr>
            <w:tcW w:w="1245" w:type="dxa"/>
            <w:tcBorders>
              <w:left w:val="nil"/>
            </w:tcBorders>
            <w:noWrap/>
            <w:vAlign w:val="center"/>
            <w:hideMark/>
          </w:tcPr>
          <w:p w14:paraId="4589DEA0"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(6%)</w:t>
            </w:r>
          </w:p>
        </w:tc>
      </w:tr>
      <w:tr w:rsidR="009F2646" w:rsidRPr="009F2646" w14:paraId="07C73E26"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72B0AE69" w14:textId="77777777" w:rsidR="00D21863" w:rsidRPr="009F2646" w:rsidRDefault="00D21863" w:rsidP="003C5C24">
            <w:pPr>
              <w:pStyle w:val="NoSpacing"/>
              <w:rPr>
                <w:rFonts w:ascii="Times New Roman" w:hAnsi="Times New Roman" w:cs="Times New Roman"/>
                <w:i/>
                <w:iCs/>
                <w:sz w:val="20"/>
                <w:szCs w:val="20"/>
                <w:lang w:val="en-US"/>
              </w:rPr>
            </w:pPr>
            <w:r w:rsidRPr="009F2646">
              <w:rPr>
                <w:rFonts w:ascii="Times New Roman" w:hAnsi="Times New Roman" w:cs="Times New Roman"/>
                <w:i/>
                <w:iCs/>
                <w:sz w:val="20"/>
                <w:szCs w:val="20"/>
                <w:lang w:val="en-US"/>
              </w:rPr>
              <w:t>Patients placed in prone position (n)</w:t>
            </w:r>
          </w:p>
        </w:tc>
        <w:tc>
          <w:tcPr>
            <w:tcW w:w="1213" w:type="dxa"/>
            <w:tcBorders>
              <w:left w:val="single" w:sz="4" w:space="0" w:color="auto"/>
              <w:right w:val="nil"/>
            </w:tcBorders>
            <w:noWrap/>
            <w:vAlign w:val="center"/>
            <w:hideMark/>
          </w:tcPr>
          <w:p w14:paraId="7F1FD831"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 (40%)</w:t>
            </w:r>
          </w:p>
        </w:tc>
        <w:tc>
          <w:tcPr>
            <w:tcW w:w="1275" w:type="dxa"/>
            <w:tcBorders>
              <w:left w:val="nil"/>
            </w:tcBorders>
            <w:noWrap/>
            <w:vAlign w:val="center"/>
            <w:hideMark/>
          </w:tcPr>
          <w:p w14:paraId="03B5DF4B"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(50%)</w:t>
            </w:r>
          </w:p>
        </w:tc>
        <w:tc>
          <w:tcPr>
            <w:tcW w:w="1276" w:type="dxa"/>
            <w:tcBorders>
              <w:right w:val="nil"/>
            </w:tcBorders>
            <w:noWrap/>
            <w:vAlign w:val="center"/>
            <w:hideMark/>
          </w:tcPr>
          <w:p w14:paraId="7343EDBA"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 (29%)</w:t>
            </w:r>
          </w:p>
        </w:tc>
        <w:tc>
          <w:tcPr>
            <w:tcW w:w="1190" w:type="dxa"/>
            <w:tcBorders>
              <w:left w:val="nil"/>
            </w:tcBorders>
            <w:noWrap/>
            <w:vAlign w:val="center"/>
            <w:hideMark/>
          </w:tcPr>
          <w:p w14:paraId="1003DC3A"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(9%)</w:t>
            </w:r>
          </w:p>
        </w:tc>
        <w:tc>
          <w:tcPr>
            <w:tcW w:w="1213" w:type="dxa"/>
            <w:tcBorders>
              <w:right w:val="nil"/>
            </w:tcBorders>
            <w:noWrap/>
            <w:vAlign w:val="center"/>
            <w:hideMark/>
          </w:tcPr>
          <w:p w14:paraId="7F24670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9 (53%)</w:t>
            </w:r>
          </w:p>
        </w:tc>
        <w:tc>
          <w:tcPr>
            <w:tcW w:w="1245" w:type="dxa"/>
            <w:tcBorders>
              <w:left w:val="nil"/>
            </w:tcBorders>
            <w:noWrap/>
            <w:vAlign w:val="center"/>
            <w:hideMark/>
          </w:tcPr>
          <w:p w14:paraId="329135BC"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4 (22%)</w:t>
            </w:r>
          </w:p>
        </w:tc>
      </w:tr>
      <w:tr w:rsidR="009F2646" w:rsidRPr="009F2646" w14:paraId="7B45C0C4"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01A7EAE9"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PaO2 / FiO2 ratio (mmHg)</w:t>
            </w:r>
          </w:p>
        </w:tc>
        <w:tc>
          <w:tcPr>
            <w:tcW w:w="1213" w:type="dxa"/>
            <w:tcBorders>
              <w:left w:val="single" w:sz="4" w:space="0" w:color="auto"/>
              <w:right w:val="nil"/>
            </w:tcBorders>
            <w:noWrap/>
            <w:vAlign w:val="center"/>
            <w:hideMark/>
          </w:tcPr>
          <w:p w14:paraId="21EB9B7A"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195</w:t>
            </w:r>
          </w:p>
          <w:p w14:paraId="66B85EF3"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[168-255]</w:t>
            </w:r>
          </w:p>
        </w:tc>
        <w:tc>
          <w:tcPr>
            <w:tcW w:w="1275" w:type="dxa"/>
            <w:tcBorders>
              <w:left w:val="nil"/>
            </w:tcBorders>
            <w:noWrap/>
            <w:vAlign w:val="center"/>
            <w:hideMark/>
          </w:tcPr>
          <w:p w14:paraId="4A1F8E7E"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181</w:t>
            </w:r>
          </w:p>
          <w:p w14:paraId="37AA63D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[152-209]</w:t>
            </w:r>
          </w:p>
        </w:tc>
        <w:tc>
          <w:tcPr>
            <w:tcW w:w="1276" w:type="dxa"/>
            <w:tcBorders>
              <w:right w:val="nil"/>
            </w:tcBorders>
            <w:noWrap/>
            <w:vAlign w:val="center"/>
            <w:hideMark/>
          </w:tcPr>
          <w:p w14:paraId="1EC44648"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191</w:t>
            </w:r>
          </w:p>
          <w:p w14:paraId="6AC90D9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[149-218]</w:t>
            </w:r>
          </w:p>
        </w:tc>
        <w:tc>
          <w:tcPr>
            <w:tcW w:w="1190" w:type="dxa"/>
            <w:tcBorders>
              <w:left w:val="nil"/>
            </w:tcBorders>
            <w:noWrap/>
            <w:vAlign w:val="center"/>
            <w:hideMark/>
          </w:tcPr>
          <w:p w14:paraId="3E1A9CF0"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223</w:t>
            </w:r>
          </w:p>
          <w:p w14:paraId="1E03899E"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[181-250]</w:t>
            </w:r>
          </w:p>
        </w:tc>
        <w:tc>
          <w:tcPr>
            <w:tcW w:w="1213" w:type="dxa"/>
            <w:tcBorders>
              <w:right w:val="nil"/>
            </w:tcBorders>
            <w:noWrap/>
            <w:vAlign w:val="center"/>
            <w:hideMark/>
          </w:tcPr>
          <w:p w14:paraId="08C3317E"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161</w:t>
            </w:r>
          </w:p>
          <w:p w14:paraId="434E6000"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[120-184]</w:t>
            </w:r>
          </w:p>
        </w:tc>
        <w:tc>
          <w:tcPr>
            <w:tcW w:w="1245" w:type="dxa"/>
            <w:tcBorders>
              <w:left w:val="nil"/>
            </w:tcBorders>
            <w:noWrap/>
            <w:vAlign w:val="center"/>
            <w:hideMark/>
          </w:tcPr>
          <w:p w14:paraId="30C5C6CE"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179</w:t>
            </w:r>
          </w:p>
          <w:p w14:paraId="2E688868"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[165-208]</w:t>
            </w:r>
          </w:p>
        </w:tc>
      </w:tr>
      <w:tr w:rsidR="009F2646" w:rsidRPr="009F2646" w14:paraId="0D22FBBC" w14:textId="77777777" w:rsidTr="003C5C24">
        <w:trPr>
          <w:trHeight w:val="397"/>
        </w:trPr>
        <w:tc>
          <w:tcPr>
            <w:tcW w:w="3828" w:type="dxa"/>
            <w:tcBorders>
              <w:top w:val="single" w:sz="4" w:space="0" w:color="auto"/>
              <w:left w:val="single" w:sz="4" w:space="0" w:color="auto"/>
              <w:bottom w:val="single" w:sz="4" w:space="0" w:color="auto"/>
              <w:right w:val="single" w:sz="4" w:space="0" w:color="auto"/>
            </w:tcBorders>
            <w:noWrap/>
            <w:hideMark/>
          </w:tcPr>
          <w:p w14:paraId="3E0107E1" w14:textId="77777777" w:rsidR="00D21863" w:rsidRPr="009F2646" w:rsidRDefault="00D21863" w:rsidP="003C5C24">
            <w:pPr>
              <w:pStyle w:val="NoSpacing"/>
              <w:rPr>
                <w:rFonts w:ascii="Times New Roman" w:hAnsi="Times New Roman" w:cs="Times New Roman"/>
                <w:i/>
                <w:iCs/>
                <w:sz w:val="20"/>
                <w:szCs w:val="20"/>
              </w:rPr>
            </w:pPr>
          </w:p>
        </w:tc>
        <w:tc>
          <w:tcPr>
            <w:tcW w:w="7412" w:type="dxa"/>
            <w:gridSpan w:val="6"/>
            <w:tcBorders>
              <w:left w:val="single" w:sz="4" w:space="0" w:color="auto"/>
            </w:tcBorders>
            <w:noWrap/>
            <w:vAlign w:val="center"/>
            <w:hideMark/>
          </w:tcPr>
          <w:p w14:paraId="48981323" w14:textId="77777777" w:rsidR="00D21863" w:rsidRPr="009F2646" w:rsidRDefault="00D21863" w:rsidP="003C5C24">
            <w:pPr>
              <w:pStyle w:val="NoSpacing"/>
              <w:jc w:val="center"/>
              <w:rPr>
                <w:rFonts w:ascii="Times New Roman" w:hAnsi="Times New Roman" w:cs="Times New Roman"/>
                <w:b/>
                <w:bCs/>
                <w:sz w:val="20"/>
                <w:szCs w:val="20"/>
              </w:rPr>
            </w:pPr>
            <w:r w:rsidRPr="009F2646">
              <w:rPr>
                <w:rFonts w:ascii="Times New Roman" w:hAnsi="Times New Roman" w:cs="Times New Roman"/>
                <w:b/>
                <w:bCs/>
                <w:sz w:val="20"/>
                <w:szCs w:val="20"/>
              </w:rPr>
              <w:t>Day 4</w:t>
            </w:r>
          </w:p>
        </w:tc>
      </w:tr>
      <w:tr w:rsidR="009F2646" w:rsidRPr="009F2646" w14:paraId="6F2A5C68"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122022DB"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PEEP (cm H2O)</w:t>
            </w:r>
          </w:p>
        </w:tc>
        <w:tc>
          <w:tcPr>
            <w:tcW w:w="1213" w:type="dxa"/>
            <w:tcBorders>
              <w:left w:val="single" w:sz="4" w:space="0" w:color="auto"/>
              <w:right w:val="nil"/>
            </w:tcBorders>
            <w:noWrap/>
            <w:vAlign w:val="center"/>
            <w:hideMark/>
          </w:tcPr>
          <w:p w14:paraId="75E5F0F0"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8 [8-8]</w:t>
            </w:r>
          </w:p>
        </w:tc>
        <w:tc>
          <w:tcPr>
            <w:tcW w:w="1275" w:type="dxa"/>
            <w:tcBorders>
              <w:left w:val="nil"/>
            </w:tcBorders>
            <w:noWrap/>
            <w:vAlign w:val="center"/>
            <w:hideMark/>
          </w:tcPr>
          <w:p w14:paraId="11592F09"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8 [8-10]</w:t>
            </w:r>
          </w:p>
        </w:tc>
        <w:tc>
          <w:tcPr>
            <w:tcW w:w="1276" w:type="dxa"/>
            <w:tcBorders>
              <w:right w:val="nil"/>
            </w:tcBorders>
            <w:noWrap/>
            <w:vAlign w:val="center"/>
            <w:hideMark/>
          </w:tcPr>
          <w:p w14:paraId="256E2BE3"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15 [13-15]</w:t>
            </w:r>
          </w:p>
        </w:tc>
        <w:tc>
          <w:tcPr>
            <w:tcW w:w="1190" w:type="dxa"/>
            <w:tcBorders>
              <w:left w:val="nil"/>
            </w:tcBorders>
            <w:noWrap/>
            <w:vAlign w:val="center"/>
            <w:hideMark/>
          </w:tcPr>
          <w:p w14:paraId="0E965F1C"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7 [5-8]</w:t>
            </w:r>
          </w:p>
        </w:tc>
        <w:tc>
          <w:tcPr>
            <w:tcW w:w="1213" w:type="dxa"/>
            <w:tcBorders>
              <w:right w:val="nil"/>
            </w:tcBorders>
            <w:noWrap/>
            <w:vAlign w:val="center"/>
            <w:hideMark/>
          </w:tcPr>
          <w:p w14:paraId="39CB7F20"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10 [9-10]</w:t>
            </w:r>
          </w:p>
        </w:tc>
        <w:tc>
          <w:tcPr>
            <w:tcW w:w="1245" w:type="dxa"/>
            <w:tcBorders>
              <w:left w:val="nil"/>
            </w:tcBorders>
            <w:noWrap/>
            <w:vAlign w:val="center"/>
            <w:hideMark/>
          </w:tcPr>
          <w:p w14:paraId="4ED8D32E"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10 [8-12]</w:t>
            </w:r>
          </w:p>
        </w:tc>
      </w:tr>
      <w:tr w:rsidR="009F2646" w:rsidRPr="009F2646" w14:paraId="68197BBA"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4727F3AC"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Tidal volume (ml/kg pbw)</w:t>
            </w:r>
          </w:p>
        </w:tc>
        <w:tc>
          <w:tcPr>
            <w:tcW w:w="1213" w:type="dxa"/>
            <w:tcBorders>
              <w:left w:val="single" w:sz="4" w:space="0" w:color="auto"/>
              <w:right w:val="nil"/>
            </w:tcBorders>
            <w:noWrap/>
            <w:vAlign w:val="center"/>
            <w:hideMark/>
          </w:tcPr>
          <w:p w14:paraId="62BBEAEB"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6.8</w:t>
            </w:r>
          </w:p>
          <w:p w14:paraId="5E30269D"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[6.8-6.8]</w:t>
            </w:r>
          </w:p>
        </w:tc>
        <w:tc>
          <w:tcPr>
            <w:tcW w:w="1275" w:type="dxa"/>
            <w:tcBorders>
              <w:left w:val="nil"/>
            </w:tcBorders>
            <w:noWrap/>
            <w:vAlign w:val="center"/>
            <w:hideMark/>
          </w:tcPr>
          <w:p w14:paraId="78464ECA"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w:t>
            </w:r>
          </w:p>
          <w:p w14:paraId="3C49A1F4"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[3.7-6.6]</w:t>
            </w:r>
          </w:p>
        </w:tc>
        <w:tc>
          <w:tcPr>
            <w:tcW w:w="1276" w:type="dxa"/>
            <w:tcBorders>
              <w:right w:val="nil"/>
            </w:tcBorders>
            <w:noWrap/>
            <w:vAlign w:val="center"/>
            <w:hideMark/>
          </w:tcPr>
          <w:p w14:paraId="6FD6F02B"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6.3</w:t>
            </w:r>
          </w:p>
          <w:p w14:paraId="23C89C5B"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[6-6.8]</w:t>
            </w:r>
          </w:p>
        </w:tc>
        <w:tc>
          <w:tcPr>
            <w:tcW w:w="1190" w:type="dxa"/>
            <w:tcBorders>
              <w:left w:val="nil"/>
            </w:tcBorders>
            <w:noWrap/>
            <w:vAlign w:val="center"/>
            <w:hideMark/>
          </w:tcPr>
          <w:p w14:paraId="622316EA"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7</w:t>
            </w:r>
          </w:p>
          <w:p w14:paraId="7732F043"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[5.5-8.6]</w:t>
            </w:r>
          </w:p>
        </w:tc>
        <w:tc>
          <w:tcPr>
            <w:tcW w:w="1213" w:type="dxa"/>
            <w:tcBorders>
              <w:right w:val="nil"/>
            </w:tcBorders>
            <w:noWrap/>
            <w:vAlign w:val="center"/>
            <w:hideMark/>
          </w:tcPr>
          <w:p w14:paraId="783831B3"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6.3</w:t>
            </w:r>
          </w:p>
          <w:p w14:paraId="1ED78781"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[6-7.3]</w:t>
            </w:r>
          </w:p>
        </w:tc>
        <w:tc>
          <w:tcPr>
            <w:tcW w:w="1245" w:type="dxa"/>
            <w:tcBorders>
              <w:left w:val="nil"/>
            </w:tcBorders>
            <w:noWrap/>
            <w:vAlign w:val="center"/>
            <w:hideMark/>
          </w:tcPr>
          <w:p w14:paraId="4D7633DB"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7.3</w:t>
            </w:r>
          </w:p>
          <w:p w14:paraId="4AB04A26"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[6.1-8.1]</w:t>
            </w:r>
          </w:p>
        </w:tc>
      </w:tr>
      <w:tr w:rsidR="009F2646" w:rsidRPr="009F2646" w14:paraId="5824930E"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34AC8C4D" w14:textId="77777777" w:rsidR="00D21863" w:rsidRPr="009F2646" w:rsidRDefault="00D21863" w:rsidP="003C5C24">
            <w:pPr>
              <w:pStyle w:val="NoSpacing"/>
              <w:rPr>
                <w:rFonts w:ascii="Times New Roman" w:hAnsi="Times New Roman" w:cs="Times New Roman"/>
                <w:i/>
                <w:iCs/>
                <w:sz w:val="20"/>
                <w:szCs w:val="20"/>
                <w:lang w:val="en-US"/>
              </w:rPr>
            </w:pPr>
            <w:r w:rsidRPr="009F2646">
              <w:rPr>
                <w:rFonts w:ascii="Times New Roman" w:hAnsi="Times New Roman" w:cs="Times New Roman"/>
                <w:i/>
                <w:iCs/>
                <w:sz w:val="20"/>
                <w:szCs w:val="20"/>
                <w:lang w:val="en-US"/>
              </w:rPr>
              <w:t>Patients with recruitment maneuvre (n)</w:t>
            </w:r>
          </w:p>
        </w:tc>
        <w:tc>
          <w:tcPr>
            <w:tcW w:w="1213" w:type="dxa"/>
            <w:tcBorders>
              <w:left w:val="single" w:sz="4" w:space="0" w:color="auto"/>
              <w:right w:val="nil"/>
            </w:tcBorders>
            <w:noWrap/>
            <w:vAlign w:val="center"/>
            <w:hideMark/>
          </w:tcPr>
          <w:p w14:paraId="5A8F37DE"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75" w:type="dxa"/>
            <w:tcBorders>
              <w:left w:val="nil"/>
            </w:tcBorders>
            <w:noWrap/>
            <w:vAlign w:val="center"/>
            <w:hideMark/>
          </w:tcPr>
          <w:p w14:paraId="435F2DF1"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76" w:type="dxa"/>
            <w:tcBorders>
              <w:right w:val="nil"/>
            </w:tcBorders>
            <w:noWrap/>
            <w:vAlign w:val="center"/>
            <w:hideMark/>
          </w:tcPr>
          <w:p w14:paraId="35725EC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 (29%)</w:t>
            </w:r>
          </w:p>
        </w:tc>
        <w:tc>
          <w:tcPr>
            <w:tcW w:w="1190" w:type="dxa"/>
            <w:tcBorders>
              <w:left w:val="nil"/>
            </w:tcBorders>
            <w:noWrap/>
            <w:vAlign w:val="center"/>
            <w:hideMark/>
          </w:tcPr>
          <w:p w14:paraId="7FAAC52A"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13" w:type="dxa"/>
            <w:tcBorders>
              <w:right w:val="nil"/>
            </w:tcBorders>
            <w:noWrap/>
            <w:vAlign w:val="center"/>
            <w:hideMark/>
          </w:tcPr>
          <w:p w14:paraId="555AEA6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(7%)</w:t>
            </w:r>
          </w:p>
        </w:tc>
        <w:tc>
          <w:tcPr>
            <w:tcW w:w="1245" w:type="dxa"/>
            <w:tcBorders>
              <w:left w:val="nil"/>
            </w:tcBorders>
            <w:noWrap/>
            <w:vAlign w:val="center"/>
            <w:hideMark/>
          </w:tcPr>
          <w:p w14:paraId="1BDF1490"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r>
      <w:tr w:rsidR="009F2646" w:rsidRPr="009F2646" w14:paraId="7D6630D9"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0E2A6983" w14:textId="77777777" w:rsidR="00D21863" w:rsidRPr="009F2646" w:rsidRDefault="00D21863" w:rsidP="003C5C24">
            <w:pPr>
              <w:pStyle w:val="NoSpacing"/>
              <w:rPr>
                <w:rFonts w:ascii="Times New Roman" w:hAnsi="Times New Roman" w:cs="Times New Roman"/>
                <w:i/>
                <w:iCs/>
                <w:sz w:val="20"/>
                <w:szCs w:val="20"/>
                <w:lang w:val="en-US"/>
              </w:rPr>
            </w:pPr>
            <w:r w:rsidRPr="009F2646">
              <w:rPr>
                <w:rFonts w:ascii="Times New Roman" w:hAnsi="Times New Roman" w:cs="Times New Roman"/>
                <w:i/>
                <w:iCs/>
                <w:sz w:val="20"/>
                <w:szCs w:val="20"/>
                <w:lang w:val="en-US"/>
              </w:rPr>
              <w:t>Patients placed in prone position (n)</w:t>
            </w:r>
          </w:p>
        </w:tc>
        <w:tc>
          <w:tcPr>
            <w:tcW w:w="1213" w:type="dxa"/>
            <w:tcBorders>
              <w:left w:val="single" w:sz="4" w:space="0" w:color="auto"/>
              <w:right w:val="nil"/>
            </w:tcBorders>
            <w:noWrap/>
            <w:vAlign w:val="center"/>
            <w:hideMark/>
          </w:tcPr>
          <w:p w14:paraId="0C1E8FE0"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75" w:type="dxa"/>
            <w:tcBorders>
              <w:left w:val="nil"/>
            </w:tcBorders>
            <w:noWrap/>
            <w:vAlign w:val="center"/>
            <w:hideMark/>
          </w:tcPr>
          <w:p w14:paraId="0B822A38"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3 (50%)</w:t>
            </w:r>
          </w:p>
        </w:tc>
        <w:tc>
          <w:tcPr>
            <w:tcW w:w="1276" w:type="dxa"/>
            <w:tcBorders>
              <w:right w:val="nil"/>
            </w:tcBorders>
            <w:noWrap/>
            <w:vAlign w:val="center"/>
            <w:hideMark/>
          </w:tcPr>
          <w:p w14:paraId="1B9A4F68"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 (29%)</w:t>
            </w:r>
          </w:p>
        </w:tc>
        <w:tc>
          <w:tcPr>
            <w:tcW w:w="1190" w:type="dxa"/>
            <w:tcBorders>
              <w:left w:val="nil"/>
            </w:tcBorders>
            <w:noWrap/>
            <w:vAlign w:val="center"/>
            <w:hideMark/>
          </w:tcPr>
          <w:p w14:paraId="09E510F1"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13" w:type="dxa"/>
            <w:tcBorders>
              <w:right w:val="nil"/>
            </w:tcBorders>
            <w:noWrap/>
            <w:vAlign w:val="center"/>
            <w:hideMark/>
          </w:tcPr>
          <w:p w14:paraId="33C79DF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5 (33%)</w:t>
            </w:r>
          </w:p>
        </w:tc>
        <w:tc>
          <w:tcPr>
            <w:tcW w:w="1245" w:type="dxa"/>
            <w:tcBorders>
              <w:left w:val="nil"/>
            </w:tcBorders>
            <w:noWrap/>
            <w:vAlign w:val="center"/>
            <w:hideMark/>
          </w:tcPr>
          <w:p w14:paraId="0C03808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3 (14%)</w:t>
            </w:r>
          </w:p>
        </w:tc>
      </w:tr>
      <w:tr w:rsidR="009F2646" w:rsidRPr="009F2646" w14:paraId="59F23316"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546D006C"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PaO2 / FiO2 ratio (mmHg)</w:t>
            </w:r>
          </w:p>
        </w:tc>
        <w:tc>
          <w:tcPr>
            <w:tcW w:w="1213" w:type="dxa"/>
            <w:tcBorders>
              <w:left w:val="single" w:sz="4" w:space="0" w:color="auto"/>
              <w:right w:val="nil"/>
            </w:tcBorders>
            <w:noWrap/>
            <w:vAlign w:val="center"/>
            <w:hideMark/>
          </w:tcPr>
          <w:p w14:paraId="74B6185B"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184</w:t>
            </w:r>
          </w:p>
          <w:p w14:paraId="08D1553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[184-184]</w:t>
            </w:r>
          </w:p>
        </w:tc>
        <w:tc>
          <w:tcPr>
            <w:tcW w:w="1275" w:type="dxa"/>
            <w:tcBorders>
              <w:left w:val="nil"/>
            </w:tcBorders>
            <w:noWrap/>
            <w:vAlign w:val="center"/>
            <w:hideMark/>
          </w:tcPr>
          <w:p w14:paraId="61BE15A3"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176</w:t>
            </w:r>
          </w:p>
          <w:p w14:paraId="5450EA13"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[135-215]</w:t>
            </w:r>
          </w:p>
        </w:tc>
        <w:tc>
          <w:tcPr>
            <w:tcW w:w="1276" w:type="dxa"/>
            <w:tcBorders>
              <w:right w:val="nil"/>
            </w:tcBorders>
            <w:noWrap/>
            <w:vAlign w:val="center"/>
            <w:hideMark/>
          </w:tcPr>
          <w:p w14:paraId="3F30CF44"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142</w:t>
            </w:r>
          </w:p>
          <w:p w14:paraId="4E8C40EA"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[116-219]</w:t>
            </w:r>
          </w:p>
        </w:tc>
        <w:tc>
          <w:tcPr>
            <w:tcW w:w="1190" w:type="dxa"/>
            <w:tcBorders>
              <w:left w:val="nil"/>
            </w:tcBorders>
            <w:noWrap/>
            <w:vAlign w:val="center"/>
            <w:hideMark/>
          </w:tcPr>
          <w:p w14:paraId="75A32958"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223</w:t>
            </w:r>
          </w:p>
          <w:p w14:paraId="0F761B18"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[174-261]</w:t>
            </w:r>
          </w:p>
        </w:tc>
        <w:tc>
          <w:tcPr>
            <w:tcW w:w="1213" w:type="dxa"/>
            <w:tcBorders>
              <w:right w:val="nil"/>
            </w:tcBorders>
            <w:noWrap/>
            <w:vAlign w:val="center"/>
            <w:hideMark/>
          </w:tcPr>
          <w:p w14:paraId="40FA209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167</w:t>
            </w:r>
          </w:p>
          <w:p w14:paraId="56C11586"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[153-188]</w:t>
            </w:r>
          </w:p>
        </w:tc>
        <w:tc>
          <w:tcPr>
            <w:tcW w:w="1245" w:type="dxa"/>
            <w:tcBorders>
              <w:left w:val="nil"/>
            </w:tcBorders>
            <w:noWrap/>
            <w:vAlign w:val="center"/>
            <w:hideMark/>
          </w:tcPr>
          <w:p w14:paraId="4863994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148</w:t>
            </w:r>
          </w:p>
          <w:p w14:paraId="2FFB622D"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[139-221]</w:t>
            </w:r>
          </w:p>
        </w:tc>
      </w:tr>
      <w:tr w:rsidR="009F2646" w:rsidRPr="009F2646" w14:paraId="144178F9" w14:textId="77777777" w:rsidTr="003C5C24">
        <w:trPr>
          <w:trHeight w:val="397"/>
        </w:trPr>
        <w:tc>
          <w:tcPr>
            <w:tcW w:w="3828" w:type="dxa"/>
            <w:tcBorders>
              <w:top w:val="single" w:sz="4" w:space="0" w:color="auto"/>
              <w:left w:val="single" w:sz="4" w:space="0" w:color="auto"/>
              <w:bottom w:val="single" w:sz="4" w:space="0" w:color="auto"/>
              <w:right w:val="single" w:sz="4" w:space="0" w:color="auto"/>
            </w:tcBorders>
            <w:noWrap/>
            <w:hideMark/>
          </w:tcPr>
          <w:p w14:paraId="3B9EAB8F" w14:textId="77777777" w:rsidR="00D21863" w:rsidRPr="009F2646" w:rsidRDefault="00D21863" w:rsidP="003C5C24">
            <w:pPr>
              <w:pStyle w:val="NoSpacing"/>
              <w:rPr>
                <w:rFonts w:ascii="Times New Roman" w:hAnsi="Times New Roman" w:cs="Times New Roman"/>
                <w:i/>
                <w:iCs/>
                <w:sz w:val="20"/>
                <w:szCs w:val="20"/>
              </w:rPr>
            </w:pPr>
          </w:p>
        </w:tc>
        <w:tc>
          <w:tcPr>
            <w:tcW w:w="7412" w:type="dxa"/>
            <w:gridSpan w:val="6"/>
            <w:tcBorders>
              <w:left w:val="single" w:sz="4" w:space="0" w:color="auto"/>
            </w:tcBorders>
            <w:noWrap/>
            <w:vAlign w:val="center"/>
            <w:hideMark/>
          </w:tcPr>
          <w:p w14:paraId="51285B40" w14:textId="77777777" w:rsidR="00D21863" w:rsidRPr="009F2646" w:rsidRDefault="00D21863" w:rsidP="003C5C24">
            <w:pPr>
              <w:pStyle w:val="NoSpacing"/>
              <w:jc w:val="center"/>
              <w:rPr>
                <w:rFonts w:ascii="Times New Roman" w:hAnsi="Times New Roman" w:cs="Times New Roman"/>
                <w:b/>
                <w:bCs/>
                <w:sz w:val="20"/>
                <w:szCs w:val="20"/>
              </w:rPr>
            </w:pPr>
            <w:r w:rsidRPr="009F2646">
              <w:rPr>
                <w:rFonts w:ascii="Times New Roman" w:hAnsi="Times New Roman" w:cs="Times New Roman"/>
                <w:b/>
                <w:bCs/>
                <w:sz w:val="20"/>
                <w:szCs w:val="20"/>
              </w:rPr>
              <w:t>Day 5</w:t>
            </w:r>
          </w:p>
        </w:tc>
      </w:tr>
      <w:tr w:rsidR="009F2646" w:rsidRPr="009F2646" w14:paraId="35D57419"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2ECAB051"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PEEP (cm H2O)</w:t>
            </w:r>
          </w:p>
        </w:tc>
        <w:tc>
          <w:tcPr>
            <w:tcW w:w="1213" w:type="dxa"/>
            <w:tcBorders>
              <w:left w:val="single" w:sz="4" w:space="0" w:color="auto"/>
              <w:right w:val="nil"/>
            </w:tcBorders>
            <w:noWrap/>
            <w:vAlign w:val="center"/>
            <w:hideMark/>
          </w:tcPr>
          <w:p w14:paraId="30DACE5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8 [8-9]</w:t>
            </w:r>
          </w:p>
        </w:tc>
        <w:tc>
          <w:tcPr>
            <w:tcW w:w="1275" w:type="dxa"/>
            <w:tcBorders>
              <w:left w:val="nil"/>
            </w:tcBorders>
            <w:noWrap/>
            <w:vAlign w:val="center"/>
            <w:hideMark/>
          </w:tcPr>
          <w:p w14:paraId="5529F0C9"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8 [6-9]</w:t>
            </w:r>
          </w:p>
        </w:tc>
        <w:tc>
          <w:tcPr>
            <w:tcW w:w="1276" w:type="dxa"/>
            <w:tcBorders>
              <w:right w:val="nil"/>
            </w:tcBorders>
            <w:noWrap/>
            <w:vAlign w:val="center"/>
            <w:hideMark/>
          </w:tcPr>
          <w:p w14:paraId="4507366C"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14 [12-14]</w:t>
            </w:r>
          </w:p>
        </w:tc>
        <w:tc>
          <w:tcPr>
            <w:tcW w:w="1190" w:type="dxa"/>
            <w:tcBorders>
              <w:left w:val="nil"/>
            </w:tcBorders>
            <w:noWrap/>
            <w:vAlign w:val="center"/>
            <w:hideMark/>
          </w:tcPr>
          <w:p w14:paraId="40BF9A30"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10 [6-11]</w:t>
            </w:r>
          </w:p>
        </w:tc>
        <w:tc>
          <w:tcPr>
            <w:tcW w:w="1213" w:type="dxa"/>
            <w:tcBorders>
              <w:right w:val="nil"/>
            </w:tcBorders>
            <w:noWrap/>
            <w:vAlign w:val="center"/>
            <w:hideMark/>
          </w:tcPr>
          <w:p w14:paraId="118AEBD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10 [10-12]</w:t>
            </w:r>
          </w:p>
        </w:tc>
        <w:tc>
          <w:tcPr>
            <w:tcW w:w="1245" w:type="dxa"/>
            <w:tcBorders>
              <w:left w:val="nil"/>
            </w:tcBorders>
            <w:noWrap/>
            <w:vAlign w:val="center"/>
            <w:hideMark/>
          </w:tcPr>
          <w:p w14:paraId="19859C9A"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8 [8-10]</w:t>
            </w:r>
          </w:p>
        </w:tc>
      </w:tr>
      <w:tr w:rsidR="009F2646" w:rsidRPr="009F2646" w14:paraId="29330803"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58D3A6BE"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Tidal volume (ml/kg pbw)</w:t>
            </w:r>
          </w:p>
        </w:tc>
        <w:tc>
          <w:tcPr>
            <w:tcW w:w="1213" w:type="dxa"/>
            <w:tcBorders>
              <w:left w:val="single" w:sz="4" w:space="0" w:color="auto"/>
              <w:right w:val="nil"/>
            </w:tcBorders>
            <w:noWrap/>
            <w:vAlign w:val="center"/>
            <w:hideMark/>
          </w:tcPr>
          <w:p w14:paraId="4AB0A1B0"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6.8</w:t>
            </w:r>
          </w:p>
          <w:p w14:paraId="7537AE88"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[5.6-7.1]</w:t>
            </w:r>
          </w:p>
        </w:tc>
        <w:tc>
          <w:tcPr>
            <w:tcW w:w="1275" w:type="dxa"/>
            <w:tcBorders>
              <w:left w:val="nil"/>
            </w:tcBorders>
            <w:noWrap/>
            <w:vAlign w:val="center"/>
            <w:hideMark/>
          </w:tcPr>
          <w:p w14:paraId="742F9030"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5.5</w:t>
            </w:r>
          </w:p>
          <w:p w14:paraId="5FBB7A2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[4.6-5.8]</w:t>
            </w:r>
          </w:p>
        </w:tc>
        <w:tc>
          <w:tcPr>
            <w:tcW w:w="1276" w:type="dxa"/>
            <w:tcBorders>
              <w:right w:val="nil"/>
            </w:tcBorders>
            <w:noWrap/>
            <w:vAlign w:val="center"/>
            <w:hideMark/>
          </w:tcPr>
          <w:p w14:paraId="3649CF4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7</w:t>
            </w:r>
          </w:p>
          <w:p w14:paraId="48A0ED7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[6.7-7.3]</w:t>
            </w:r>
          </w:p>
        </w:tc>
        <w:tc>
          <w:tcPr>
            <w:tcW w:w="1190" w:type="dxa"/>
            <w:tcBorders>
              <w:left w:val="nil"/>
            </w:tcBorders>
            <w:noWrap/>
            <w:vAlign w:val="center"/>
            <w:hideMark/>
          </w:tcPr>
          <w:p w14:paraId="60C1F96A"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w:t>
            </w:r>
          </w:p>
          <w:p w14:paraId="0C8A50E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[5.7-7.1]</w:t>
            </w:r>
          </w:p>
        </w:tc>
        <w:tc>
          <w:tcPr>
            <w:tcW w:w="1213" w:type="dxa"/>
            <w:tcBorders>
              <w:right w:val="nil"/>
            </w:tcBorders>
            <w:noWrap/>
            <w:vAlign w:val="center"/>
            <w:hideMark/>
          </w:tcPr>
          <w:p w14:paraId="314E1E8F"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6.2</w:t>
            </w:r>
          </w:p>
          <w:p w14:paraId="1CF724B9"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[5.9-7.1]</w:t>
            </w:r>
          </w:p>
        </w:tc>
        <w:tc>
          <w:tcPr>
            <w:tcW w:w="1245" w:type="dxa"/>
            <w:tcBorders>
              <w:left w:val="nil"/>
            </w:tcBorders>
            <w:noWrap/>
            <w:vAlign w:val="center"/>
            <w:hideMark/>
          </w:tcPr>
          <w:p w14:paraId="50489FB4"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7.4</w:t>
            </w:r>
          </w:p>
          <w:p w14:paraId="0D2395B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[6.5-8.7]</w:t>
            </w:r>
          </w:p>
        </w:tc>
      </w:tr>
      <w:tr w:rsidR="009F2646" w:rsidRPr="009F2646" w14:paraId="02782029"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25C72AF7" w14:textId="77777777" w:rsidR="00D21863" w:rsidRPr="009F2646" w:rsidRDefault="00D21863" w:rsidP="003C5C24">
            <w:pPr>
              <w:pStyle w:val="NoSpacing"/>
              <w:rPr>
                <w:rFonts w:ascii="Times New Roman" w:hAnsi="Times New Roman" w:cs="Times New Roman"/>
                <w:i/>
                <w:iCs/>
                <w:sz w:val="20"/>
                <w:szCs w:val="20"/>
                <w:lang w:val="en-US"/>
              </w:rPr>
            </w:pPr>
            <w:r w:rsidRPr="009F2646">
              <w:rPr>
                <w:rFonts w:ascii="Times New Roman" w:hAnsi="Times New Roman" w:cs="Times New Roman"/>
                <w:i/>
                <w:iCs/>
                <w:sz w:val="20"/>
                <w:szCs w:val="20"/>
                <w:lang w:val="en-US"/>
              </w:rPr>
              <w:t>Patients with recruitment maneuvre (n)</w:t>
            </w:r>
          </w:p>
        </w:tc>
        <w:tc>
          <w:tcPr>
            <w:tcW w:w="1213" w:type="dxa"/>
            <w:tcBorders>
              <w:left w:val="single" w:sz="4" w:space="0" w:color="auto"/>
              <w:right w:val="nil"/>
            </w:tcBorders>
            <w:noWrap/>
            <w:vAlign w:val="center"/>
            <w:hideMark/>
          </w:tcPr>
          <w:p w14:paraId="64C8115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75" w:type="dxa"/>
            <w:tcBorders>
              <w:left w:val="nil"/>
            </w:tcBorders>
            <w:noWrap/>
            <w:vAlign w:val="center"/>
            <w:hideMark/>
          </w:tcPr>
          <w:p w14:paraId="6A4DCE48"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76" w:type="dxa"/>
            <w:tcBorders>
              <w:right w:val="nil"/>
            </w:tcBorders>
            <w:noWrap/>
            <w:vAlign w:val="center"/>
            <w:hideMark/>
          </w:tcPr>
          <w:p w14:paraId="45EF8948"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(33%)</w:t>
            </w:r>
          </w:p>
        </w:tc>
        <w:tc>
          <w:tcPr>
            <w:tcW w:w="1190" w:type="dxa"/>
            <w:tcBorders>
              <w:left w:val="nil"/>
            </w:tcBorders>
            <w:noWrap/>
            <w:vAlign w:val="center"/>
            <w:hideMark/>
          </w:tcPr>
          <w:p w14:paraId="117262EE"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13" w:type="dxa"/>
            <w:tcBorders>
              <w:right w:val="nil"/>
            </w:tcBorders>
            <w:noWrap/>
            <w:vAlign w:val="center"/>
            <w:hideMark/>
          </w:tcPr>
          <w:p w14:paraId="6C49FAC8"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(8%)</w:t>
            </w:r>
          </w:p>
        </w:tc>
        <w:tc>
          <w:tcPr>
            <w:tcW w:w="1245" w:type="dxa"/>
            <w:tcBorders>
              <w:left w:val="nil"/>
            </w:tcBorders>
            <w:noWrap/>
            <w:vAlign w:val="center"/>
            <w:hideMark/>
          </w:tcPr>
          <w:p w14:paraId="6D26BEF1"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r>
      <w:tr w:rsidR="009F2646" w:rsidRPr="009F2646" w14:paraId="3323EBB5"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55767B11" w14:textId="77777777" w:rsidR="00D21863" w:rsidRPr="009F2646" w:rsidRDefault="00D21863" w:rsidP="003C5C24">
            <w:pPr>
              <w:pStyle w:val="NoSpacing"/>
              <w:rPr>
                <w:rFonts w:ascii="Times New Roman" w:hAnsi="Times New Roman" w:cs="Times New Roman"/>
                <w:i/>
                <w:iCs/>
                <w:sz w:val="20"/>
                <w:szCs w:val="20"/>
                <w:lang w:val="en-US"/>
              </w:rPr>
            </w:pPr>
            <w:r w:rsidRPr="009F2646">
              <w:rPr>
                <w:rFonts w:ascii="Times New Roman" w:hAnsi="Times New Roman" w:cs="Times New Roman"/>
                <w:i/>
                <w:iCs/>
                <w:sz w:val="20"/>
                <w:szCs w:val="20"/>
                <w:lang w:val="en-US"/>
              </w:rPr>
              <w:t>Patients placed in prone position (n)</w:t>
            </w:r>
          </w:p>
        </w:tc>
        <w:tc>
          <w:tcPr>
            <w:tcW w:w="1213" w:type="dxa"/>
            <w:tcBorders>
              <w:left w:val="single" w:sz="4" w:space="0" w:color="auto"/>
              <w:right w:val="nil"/>
            </w:tcBorders>
            <w:noWrap/>
            <w:vAlign w:val="center"/>
            <w:hideMark/>
          </w:tcPr>
          <w:p w14:paraId="3D5C2188"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 (50%)</w:t>
            </w:r>
          </w:p>
        </w:tc>
        <w:tc>
          <w:tcPr>
            <w:tcW w:w="1275" w:type="dxa"/>
            <w:tcBorders>
              <w:left w:val="nil"/>
            </w:tcBorders>
            <w:noWrap/>
            <w:vAlign w:val="center"/>
            <w:hideMark/>
          </w:tcPr>
          <w:p w14:paraId="127F2D89"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(33%)</w:t>
            </w:r>
          </w:p>
        </w:tc>
        <w:tc>
          <w:tcPr>
            <w:tcW w:w="1276" w:type="dxa"/>
            <w:tcBorders>
              <w:right w:val="nil"/>
            </w:tcBorders>
            <w:noWrap/>
            <w:vAlign w:val="center"/>
            <w:hideMark/>
          </w:tcPr>
          <w:p w14:paraId="34028D0E"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(33%)</w:t>
            </w:r>
          </w:p>
        </w:tc>
        <w:tc>
          <w:tcPr>
            <w:tcW w:w="1190" w:type="dxa"/>
            <w:tcBorders>
              <w:left w:val="nil"/>
            </w:tcBorders>
            <w:noWrap/>
            <w:vAlign w:val="center"/>
            <w:hideMark/>
          </w:tcPr>
          <w:p w14:paraId="60EA12F9"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(9%)</w:t>
            </w:r>
          </w:p>
        </w:tc>
        <w:tc>
          <w:tcPr>
            <w:tcW w:w="1213" w:type="dxa"/>
            <w:tcBorders>
              <w:right w:val="nil"/>
            </w:tcBorders>
            <w:noWrap/>
            <w:vAlign w:val="center"/>
            <w:hideMark/>
          </w:tcPr>
          <w:p w14:paraId="0EE6BFD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 (17%)</w:t>
            </w:r>
          </w:p>
        </w:tc>
        <w:tc>
          <w:tcPr>
            <w:tcW w:w="1245" w:type="dxa"/>
            <w:tcBorders>
              <w:left w:val="nil"/>
            </w:tcBorders>
            <w:noWrap/>
            <w:vAlign w:val="center"/>
            <w:hideMark/>
          </w:tcPr>
          <w:p w14:paraId="455A455D"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4 (20%)</w:t>
            </w:r>
          </w:p>
        </w:tc>
      </w:tr>
      <w:tr w:rsidR="009F2646" w:rsidRPr="009F2646" w14:paraId="1128D521"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04166051"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PaO2 / FiO2 ratio (mmHg)</w:t>
            </w:r>
          </w:p>
        </w:tc>
        <w:tc>
          <w:tcPr>
            <w:tcW w:w="1213" w:type="dxa"/>
            <w:tcBorders>
              <w:left w:val="single" w:sz="4" w:space="0" w:color="auto"/>
              <w:right w:val="nil"/>
            </w:tcBorders>
            <w:noWrap/>
            <w:vAlign w:val="center"/>
            <w:hideMark/>
          </w:tcPr>
          <w:p w14:paraId="6979A391"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177</w:t>
            </w:r>
          </w:p>
          <w:p w14:paraId="7A84EEF4"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[146-204]</w:t>
            </w:r>
          </w:p>
        </w:tc>
        <w:tc>
          <w:tcPr>
            <w:tcW w:w="1275" w:type="dxa"/>
            <w:tcBorders>
              <w:left w:val="nil"/>
            </w:tcBorders>
            <w:noWrap/>
            <w:vAlign w:val="center"/>
            <w:hideMark/>
          </w:tcPr>
          <w:p w14:paraId="58CFFB74"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178</w:t>
            </w:r>
          </w:p>
          <w:p w14:paraId="3DEE71E0"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[163-209]</w:t>
            </w:r>
          </w:p>
        </w:tc>
        <w:tc>
          <w:tcPr>
            <w:tcW w:w="1276" w:type="dxa"/>
            <w:tcBorders>
              <w:right w:val="nil"/>
            </w:tcBorders>
            <w:noWrap/>
            <w:vAlign w:val="center"/>
            <w:hideMark/>
          </w:tcPr>
          <w:p w14:paraId="7F9364F4"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118</w:t>
            </w:r>
          </w:p>
          <w:p w14:paraId="5494E8E3"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[101-152]</w:t>
            </w:r>
          </w:p>
        </w:tc>
        <w:tc>
          <w:tcPr>
            <w:tcW w:w="1190" w:type="dxa"/>
            <w:tcBorders>
              <w:left w:val="nil"/>
            </w:tcBorders>
            <w:noWrap/>
            <w:vAlign w:val="center"/>
            <w:hideMark/>
          </w:tcPr>
          <w:p w14:paraId="6FB73D3B"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216</w:t>
            </w:r>
          </w:p>
          <w:p w14:paraId="63B4E86F"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[168-247]</w:t>
            </w:r>
          </w:p>
        </w:tc>
        <w:tc>
          <w:tcPr>
            <w:tcW w:w="1213" w:type="dxa"/>
            <w:tcBorders>
              <w:right w:val="nil"/>
            </w:tcBorders>
            <w:noWrap/>
            <w:vAlign w:val="center"/>
            <w:hideMark/>
          </w:tcPr>
          <w:p w14:paraId="2E45C8A9"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164</w:t>
            </w:r>
          </w:p>
          <w:p w14:paraId="462FC92C"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[146-221]</w:t>
            </w:r>
          </w:p>
        </w:tc>
        <w:tc>
          <w:tcPr>
            <w:tcW w:w="1245" w:type="dxa"/>
            <w:tcBorders>
              <w:left w:val="nil"/>
            </w:tcBorders>
            <w:noWrap/>
            <w:vAlign w:val="center"/>
            <w:hideMark/>
          </w:tcPr>
          <w:p w14:paraId="3245654B"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178</w:t>
            </w:r>
          </w:p>
          <w:p w14:paraId="2B4BAC9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[153-238]</w:t>
            </w:r>
          </w:p>
        </w:tc>
      </w:tr>
      <w:tr w:rsidR="009F2646" w:rsidRPr="009F2646" w14:paraId="13DEC23E" w14:textId="77777777" w:rsidTr="003C5C24">
        <w:trPr>
          <w:trHeight w:val="397"/>
        </w:trPr>
        <w:tc>
          <w:tcPr>
            <w:tcW w:w="3828" w:type="dxa"/>
            <w:tcBorders>
              <w:top w:val="single" w:sz="4" w:space="0" w:color="auto"/>
              <w:left w:val="single" w:sz="4" w:space="0" w:color="auto"/>
              <w:bottom w:val="single" w:sz="4" w:space="0" w:color="auto"/>
              <w:right w:val="single" w:sz="4" w:space="0" w:color="auto"/>
            </w:tcBorders>
            <w:noWrap/>
            <w:hideMark/>
          </w:tcPr>
          <w:p w14:paraId="66851646" w14:textId="77777777" w:rsidR="00D21863" w:rsidRPr="009F2646" w:rsidRDefault="00D21863" w:rsidP="003C5C24">
            <w:pPr>
              <w:pStyle w:val="NoSpacing"/>
              <w:rPr>
                <w:rFonts w:ascii="Times New Roman" w:hAnsi="Times New Roman" w:cs="Times New Roman"/>
                <w:i/>
                <w:iCs/>
                <w:sz w:val="20"/>
                <w:szCs w:val="20"/>
              </w:rPr>
            </w:pPr>
          </w:p>
        </w:tc>
        <w:tc>
          <w:tcPr>
            <w:tcW w:w="7412" w:type="dxa"/>
            <w:gridSpan w:val="6"/>
            <w:tcBorders>
              <w:left w:val="single" w:sz="4" w:space="0" w:color="auto"/>
            </w:tcBorders>
            <w:noWrap/>
            <w:vAlign w:val="center"/>
            <w:hideMark/>
          </w:tcPr>
          <w:p w14:paraId="1AB4599E" w14:textId="77777777" w:rsidR="00D21863" w:rsidRPr="009F2646" w:rsidRDefault="00D21863" w:rsidP="003C5C24">
            <w:pPr>
              <w:pStyle w:val="NoSpacing"/>
              <w:jc w:val="center"/>
              <w:rPr>
                <w:rFonts w:ascii="Times New Roman" w:hAnsi="Times New Roman" w:cs="Times New Roman"/>
                <w:b/>
                <w:bCs/>
                <w:sz w:val="20"/>
                <w:szCs w:val="20"/>
              </w:rPr>
            </w:pPr>
            <w:r w:rsidRPr="009F2646">
              <w:rPr>
                <w:rFonts w:ascii="Times New Roman" w:hAnsi="Times New Roman" w:cs="Times New Roman"/>
                <w:b/>
                <w:bCs/>
                <w:sz w:val="20"/>
                <w:szCs w:val="20"/>
              </w:rPr>
              <w:t>Day 6</w:t>
            </w:r>
          </w:p>
        </w:tc>
      </w:tr>
      <w:tr w:rsidR="009F2646" w:rsidRPr="009F2646" w14:paraId="5DEF11D5"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63CE6EB5"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PEEP (cm H2O pbw)</w:t>
            </w:r>
          </w:p>
        </w:tc>
        <w:tc>
          <w:tcPr>
            <w:tcW w:w="1213" w:type="dxa"/>
            <w:tcBorders>
              <w:left w:val="single" w:sz="4" w:space="0" w:color="auto"/>
              <w:right w:val="nil"/>
            </w:tcBorders>
            <w:noWrap/>
            <w:vAlign w:val="center"/>
            <w:hideMark/>
          </w:tcPr>
          <w:p w14:paraId="0179F9B6"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8 [7-8]</w:t>
            </w:r>
          </w:p>
        </w:tc>
        <w:tc>
          <w:tcPr>
            <w:tcW w:w="1275" w:type="dxa"/>
            <w:tcBorders>
              <w:left w:val="nil"/>
            </w:tcBorders>
            <w:noWrap/>
            <w:vAlign w:val="center"/>
            <w:hideMark/>
          </w:tcPr>
          <w:p w14:paraId="3F6D7A6F"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8 [7-8]</w:t>
            </w:r>
          </w:p>
        </w:tc>
        <w:tc>
          <w:tcPr>
            <w:tcW w:w="1276" w:type="dxa"/>
            <w:tcBorders>
              <w:right w:val="nil"/>
            </w:tcBorders>
            <w:noWrap/>
            <w:vAlign w:val="center"/>
            <w:hideMark/>
          </w:tcPr>
          <w:p w14:paraId="65FEBA7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10 [10-13]</w:t>
            </w:r>
          </w:p>
        </w:tc>
        <w:tc>
          <w:tcPr>
            <w:tcW w:w="1190" w:type="dxa"/>
            <w:tcBorders>
              <w:left w:val="nil"/>
            </w:tcBorders>
            <w:noWrap/>
            <w:vAlign w:val="center"/>
            <w:hideMark/>
          </w:tcPr>
          <w:p w14:paraId="7844006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10 [9-10]</w:t>
            </w:r>
          </w:p>
        </w:tc>
        <w:tc>
          <w:tcPr>
            <w:tcW w:w="1213" w:type="dxa"/>
            <w:tcBorders>
              <w:right w:val="nil"/>
            </w:tcBorders>
            <w:noWrap/>
            <w:vAlign w:val="center"/>
            <w:hideMark/>
          </w:tcPr>
          <w:p w14:paraId="63D070D1"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10 [10-12]</w:t>
            </w:r>
          </w:p>
        </w:tc>
        <w:tc>
          <w:tcPr>
            <w:tcW w:w="1245" w:type="dxa"/>
            <w:tcBorders>
              <w:left w:val="nil"/>
            </w:tcBorders>
            <w:noWrap/>
            <w:vAlign w:val="center"/>
            <w:hideMark/>
          </w:tcPr>
          <w:p w14:paraId="4E84F670"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8 [8-9]</w:t>
            </w:r>
          </w:p>
        </w:tc>
      </w:tr>
      <w:tr w:rsidR="009F2646" w:rsidRPr="009F2646" w14:paraId="3E15B4B5"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378C0ED7"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Tidal volume (ml/kg)</w:t>
            </w:r>
          </w:p>
        </w:tc>
        <w:tc>
          <w:tcPr>
            <w:tcW w:w="1213" w:type="dxa"/>
            <w:tcBorders>
              <w:left w:val="single" w:sz="4" w:space="0" w:color="auto"/>
              <w:right w:val="nil"/>
            </w:tcBorders>
            <w:noWrap/>
            <w:vAlign w:val="center"/>
            <w:hideMark/>
          </w:tcPr>
          <w:p w14:paraId="13222E9E"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7.1</w:t>
            </w:r>
          </w:p>
          <w:p w14:paraId="21631514"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[4.5-7.5]</w:t>
            </w:r>
          </w:p>
        </w:tc>
        <w:tc>
          <w:tcPr>
            <w:tcW w:w="1275" w:type="dxa"/>
            <w:tcBorders>
              <w:left w:val="nil"/>
            </w:tcBorders>
            <w:noWrap/>
            <w:vAlign w:val="center"/>
            <w:hideMark/>
          </w:tcPr>
          <w:p w14:paraId="712C6426"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5.2</w:t>
            </w:r>
          </w:p>
          <w:p w14:paraId="4F0AF55F"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[4.1-5.9]</w:t>
            </w:r>
          </w:p>
        </w:tc>
        <w:tc>
          <w:tcPr>
            <w:tcW w:w="1276" w:type="dxa"/>
            <w:tcBorders>
              <w:right w:val="nil"/>
            </w:tcBorders>
            <w:noWrap/>
            <w:vAlign w:val="center"/>
            <w:hideMark/>
          </w:tcPr>
          <w:p w14:paraId="7274292E"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6.3</w:t>
            </w:r>
          </w:p>
          <w:p w14:paraId="6D5CCA96"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[5.9-6.3]</w:t>
            </w:r>
          </w:p>
        </w:tc>
        <w:tc>
          <w:tcPr>
            <w:tcW w:w="1190" w:type="dxa"/>
            <w:tcBorders>
              <w:left w:val="nil"/>
            </w:tcBorders>
            <w:noWrap/>
            <w:vAlign w:val="center"/>
            <w:hideMark/>
          </w:tcPr>
          <w:p w14:paraId="1BD4C68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7.3</w:t>
            </w:r>
          </w:p>
          <w:p w14:paraId="4CD090B1"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[6.5-8.9]</w:t>
            </w:r>
          </w:p>
        </w:tc>
        <w:tc>
          <w:tcPr>
            <w:tcW w:w="1213" w:type="dxa"/>
            <w:tcBorders>
              <w:right w:val="nil"/>
            </w:tcBorders>
            <w:noWrap/>
            <w:vAlign w:val="center"/>
            <w:hideMark/>
          </w:tcPr>
          <w:p w14:paraId="784BAEDD"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w:t>
            </w:r>
          </w:p>
          <w:p w14:paraId="0A8048F4"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[5.5-7.7]</w:t>
            </w:r>
          </w:p>
        </w:tc>
        <w:tc>
          <w:tcPr>
            <w:tcW w:w="1245" w:type="dxa"/>
            <w:tcBorders>
              <w:left w:val="nil"/>
            </w:tcBorders>
            <w:noWrap/>
            <w:vAlign w:val="center"/>
            <w:hideMark/>
          </w:tcPr>
          <w:p w14:paraId="767B651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6.9</w:t>
            </w:r>
          </w:p>
          <w:p w14:paraId="76E158B9"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[6.4-8]</w:t>
            </w:r>
          </w:p>
        </w:tc>
      </w:tr>
      <w:tr w:rsidR="009F2646" w:rsidRPr="009F2646" w14:paraId="2D8BD2BA"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61C25533" w14:textId="77777777" w:rsidR="00D21863" w:rsidRPr="009F2646" w:rsidRDefault="00D21863" w:rsidP="003C5C24">
            <w:pPr>
              <w:pStyle w:val="NoSpacing"/>
              <w:rPr>
                <w:rFonts w:ascii="Times New Roman" w:hAnsi="Times New Roman" w:cs="Times New Roman"/>
                <w:i/>
                <w:iCs/>
                <w:sz w:val="20"/>
                <w:szCs w:val="20"/>
                <w:lang w:val="en-US"/>
              </w:rPr>
            </w:pPr>
            <w:r w:rsidRPr="009F2646">
              <w:rPr>
                <w:rFonts w:ascii="Times New Roman" w:hAnsi="Times New Roman" w:cs="Times New Roman"/>
                <w:i/>
                <w:iCs/>
                <w:sz w:val="20"/>
                <w:szCs w:val="20"/>
                <w:lang w:val="en-US"/>
              </w:rPr>
              <w:t>Patients with recruitment maneuvre (n)</w:t>
            </w:r>
          </w:p>
        </w:tc>
        <w:tc>
          <w:tcPr>
            <w:tcW w:w="1213" w:type="dxa"/>
            <w:tcBorders>
              <w:left w:val="single" w:sz="4" w:space="0" w:color="auto"/>
              <w:right w:val="nil"/>
            </w:tcBorders>
            <w:noWrap/>
            <w:vAlign w:val="center"/>
            <w:hideMark/>
          </w:tcPr>
          <w:p w14:paraId="774B705F"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75" w:type="dxa"/>
            <w:tcBorders>
              <w:left w:val="nil"/>
            </w:tcBorders>
            <w:noWrap/>
            <w:vAlign w:val="center"/>
            <w:hideMark/>
          </w:tcPr>
          <w:p w14:paraId="2422ED7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76" w:type="dxa"/>
            <w:tcBorders>
              <w:right w:val="nil"/>
            </w:tcBorders>
            <w:noWrap/>
            <w:vAlign w:val="center"/>
            <w:hideMark/>
          </w:tcPr>
          <w:p w14:paraId="6AFCB8EF"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(20%)</w:t>
            </w:r>
          </w:p>
        </w:tc>
        <w:tc>
          <w:tcPr>
            <w:tcW w:w="1190" w:type="dxa"/>
            <w:tcBorders>
              <w:left w:val="nil"/>
            </w:tcBorders>
            <w:noWrap/>
            <w:vAlign w:val="center"/>
            <w:hideMark/>
          </w:tcPr>
          <w:p w14:paraId="7C4F865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13" w:type="dxa"/>
            <w:tcBorders>
              <w:right w:val="nil"/>
            </w:tcBorders>
            <w:noWrap/>
            <w:vAlign w:val="center"/>
            <w:hideMark/>
          </w:tcPr>
          <w:p w14:paraId="11E15F19"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45" w:type="dxa"/>
            <w:tcBorders>
              <w:left w:val="nil"/>
            </w:tcBorders>
            <w:noWrap/>
            <w:vAlign w:val="center"/>
            <w:hideMark/>
          </w:tcPr>
          <w:p w14:paraId="0E09EB1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r>
      <w:tr w:rsidR="009F2646" w:rsidRPr="009F2646" w14:paraId="65F950F1"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68200475" w14:textId="77777777" w:rsidR="00D21863" w:rsidRPr="009F2646" w:rsidRDefault="00D21863" w:rsidP="003C5C24">
            <w:pPr>
              <w:pStyle w:val="NoSpacing"/>
              <w:rPr>
                <w:rFonts w:ascii="Times New Roman" w:hAnsi="Times New Roman" w:cs="Times New Roman"/>
                <w:i/>
                <w:iCs/>
                <w:sz w:val="20"/>
                <w:szCs w:val="20"/>
                <w:lang w:val="en-US"/>
              </w:rPr>
            </w:pPr>
            <w:r w:rsidRPr="009F2646">
              <w:rPr>
                <w:rFonts w:ascii="Times New Roman" w:hAnsi="Times New Roman" w:cs="Times New Roman"/>
                <w:i/>
                <w:iCs/>
                <w:sz w:val="20"/>
                <w:szCs w:val="20"/>
                <w:lang w:val="en-US"/>
              </w:rPr>
              <w:t>Patients placed in prone position (n)</w:t>
            </w:r>
          </w:p>
        </w:tc>
        <w:tc>
          <w:tcPr>
            <w:tcW w:w="1213" w:type="dxa"/>
            <w:tcBorders>
              <w:left w:val="single" w:sz="4" w:space="0" w:color="auto"/>
              <w:right w:val="nil"/>
            </w:tcBorders>
            <w:noWrap/>
            <w:vAlign w:val="center"/>
            <w:hideMark/>
          </w:tcPr>
          <w:p w14:paraId="2F57E30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 (67%)</w:t>
            </w:r>
          </w:p>
        </w:tc>
        <w:tc>
          <w:tcPr>
            <w:tcW w:w="1275" w:type="dxa"/>
            <w:tcBorders>
              <w:left w:val="nil"/>
            </w:tcBorders>
            <w:noWrap/>
            <w:vAlign w:val="center"/>
            <w:hideMark/>
          </w:tcPr>
          <w:p w14:paraId="59AC89C9"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(25%)</w:t>
            </w:r>
          </w:p>
        </w:tc>
        <w:tc>
          <w:tcPr>
            <w:tcW w:w="1276" w:type="dxa"/>
            <w:tcBorders>
              <w:right w:val="nil"/>
            </w:tcBorders>
            <w:noWrap/>
            <w:vAlign w:val="center"/>
            <w:hideMark/>
          </w:tcPr>
          <w:p w14:paraId="4B2EB77D"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190" w:type="dxa"/>
            <w:tcBorders>
              <w:left w:val="nil"/>
            </w:tcBorders>
            <w:noWrap/>
            <w:vAlign w:val="center"/>
            <w:hideMark/>
          </w:tcPr>
          <w:p w14:paraId="5A421D96"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(12%)</w:t>
            </w:r>
          </w:p>
        </w:tc>
        <w:tc>
          <w:tcPr>
            <w:tcW w:w="1213" w:type="dxa"/>
            <w:tcBorders>
              <w:right w:val="nil"/>
            </w:tcBorders>
            <w:noWrap/>
            <w:vAlign w:val="center"/>
            <w:hideMark/>
          </w:tcPr>
          <w:p w14:paraId="3575E1E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3 (27%)</w:t>
            </w:r>
          </w:p>
        </w:tc>
        <w:tc>
          <w:tcPr>
            <w:tcW w:w="1245" w:type="dxa"/>
            <w:tcBorders>
              <w:left w:val="nil"/>
            </w:tcBorders>
            <w:noWrap/>
            <w:vAlign w:val="center"/>
            <w:hideMark/>
          </w:tcPr>
          <w:p w14:paraId="06682FAA"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 (13%)</w:t>
            </w:r>
          </w:p>
        </w:tc>
      </w:tr>
      <w:tr w:rsidR="009F2646" w:rsidRPr="009F2646" w14:paraId="3DAC56FD"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28A312A1"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PaO2 / FiO2 ratio (mmHg)</w:t>
            </w:r>
          </w:p>
        </w:tc>
        <w:tc>
          <w:tcPr>
            <w:tcW w:w="1213" w:type="dxa"/>
            <w:tcBorders>
              <w:left w:val="single" w:sz="4" w:space="0" w:color="auto"/>
              <w:right w:val="nil"/>
            </w:tcBorders>
            <w:noWrap/>
            <w:vAlign w:val="center"/>
            <w:hideMark/>
          </w:tcPr>
          <w:p w14:paraId="130E859B"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182</w:t>
            </w:r>
          </w:p>
          <w:p w14:paraId="2F2839FE"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[159-201]</w:t>
            </w:r>
          </w:p>
        </w:tc>
        <w:tc>
          <w:tcPr>
            <w:tcW w:w="1275" w:type="dxa"/>
            <w:tcBorders>
              <w:left w:val="nil"/>
            </w:tcBorders>
            <w:noWrap/>
            <w:vAlign w:val="center"/>
            <w:hideMark/>
          </w:tcPr>
          <w:p w14:paraId="35457EF8"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212</w:t>
            </w:r>
          </w:p>
          <w:p w14:paraId="4624C4B0"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[178-225]</w:t>
            </w:r>
          </w:p>
        </w:tc>
        <w:tc>
          <w:tcPr>
            <w:tcW w:w="1276" w:type="dxa"/>
            <w:tcBorders>
              <w:right w:val="nil"/>
            </w:tcBorders>
            <w:noWrap/>
            <w:vAlign w:val="center"/>
            <w:hideMark/>
          </w:tcPr>
          <w:p w14:paraId="0B9A708D"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180</w:t>
            </w:r>
          </w:p>
          <w:p w14:paraId="3EDC982E"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[162-210]</w:t>
            </w:r>
          </w:p>
        </w:tc>
        <w:tc>
          <w:tcPr>
            <w:tcW w:w="1190" w:type="dxa"/>
            <w:tcBorders>
              <w:left w:val="nil"/>
            </w:tcBorders>
            <w:noWrap/>
            <w:vAlign w:val="center"/>
            <w:hideMark/>
          </w:tcPr>
          <w:p w14:paraId="2FC6F713"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197</w:t>
            </w:r>
          </w:p>
          <w:p w14:paraId="7F016FFC"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[135-251]</w:t>
            </w:r>
          </w:p>
        </w:tc>
        <w:tc>
          <w:tcPr>
            <w:tcW w:w="1213" w:type="dxa"/>
            <w:tcBorders>
              <w:right w:val="nil"/>
            </w:tcBorders>
            <w:noWrap/>
            <w:vAlign w:val="center"/>
            <w:hideMark/>
          </w:tcPr>
          <w:p w14:paraId="75321FD0"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159</w:t>
            </w:r>
          </w:p>
          <w:p w14:paraId="1EFB65C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[129-202]</w:t>
            </w:r>
          </w:p>
        </w:tc>
        <w:tc>
          <w:tcPr>
            <w:tcW w:w="1245" w:type="dxa"/>
            <w:tcBorders>
              <w:left w:val="nil"/>
            </w:tcBorders>
            <w:noWrap/>
            <w:vAlign w:val="center"/>
            <w:hideMark/>
          </w:tcPr>
          <w:p w14:paraId="2D7C3678"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222</w:t>
            </w:r>
          </w:p>
          <w:p w14:paraId="114275C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[196-243]</w:t>
            </w:r>
          </w:p>
        </w:tc>
      </w:tr>
      <w:tr w:rsidR="009F2646" w:rsidRPr="009F2646" w14:paraId="4EE049C2" w14:textId="77777777" w:rsidTr="003C5C24">
        <w:trPr>
          <w:trHeight w:val="397"/>
        </w:trPr>
        <w:tc>
          <w:tcPr>
            <w:tcW w:w="3828" w:type="dxa"/>
            <w:tcBorders>
              <w:top w:val="single" w:sz="4" w:space="0" w:color="auto"/>
              <w:left w:val="single" w:sz="4" w:space="0" w:color="auto"/>
              <w:bottom w:val="single" w:sz="4" w:space="0" w:color="auto"/>
              <w:right w:val="single" w:sz="4" w:space="0" w:color="auto"/>
            </w:tcBorders>
            <w:noWrap/>
            <w:hideMark/>
          </w:tcPr>
          <w:p w14:paraId="1791F4A4" w14:textId="77777777" w:rsidR="00D21863" w:rsidRPr="009F2646" w:rsidRDefault="00D21863" w:rsidP="003C5C24">
            <w:pPr>
              <w:pStyle w:val="NoSpacing"/>
              <w:rPr>
                <w:rFonts w:ascii="Times New Roman" w:hAnsi="Times New Roman" w:cs="Times New Roman"/>
                <w:i/>
                <w:iCs/>
                <w:sz w:val="20"/>
                <w:szCs w:val="20"/>
              </w:rPr>
            </w:pPr>
          </w:p>
        </w:tc>
        <w:tc>
          <w:tcPr>
            <w:tcW w:w="7412" w:type="dxa"/>
            <w:gridSpan w:val="6"/>
            <w:tcBorders>
              <w:left w:val="single" w:sz="4" w:space="0" w:color="auto"/>
            </w:tcBorders>
            <w:noWrap/>
            <w:vAlign w:val="center"/>
            <w:hideMark/>
          </w:tcPr>
          <w:p w14:paraId="5562EB0E" w14:textId="77777777" w:rsidR="00D21863" w:rsidRPr="009F2646" w:rsidRDefault="00D21863" w:rsidP="003C5C24">
            <w:pPr>
              <w:pStyle w:val="NoSpacing"/>
              <w:jc w:val="center"/>
              <w:rPr>
                <w:rFonts w:ascii="Times New Roman" w:hAnsi="Times New Roman" w:cs="Times New Roman"/>
                <w:b/>
                <w:bCs/>
                <w:sz w:val="20"/>
                <w:szCs w:val="20"/>
              </w:rPr>
            </w:pPr>
            <w:r w:rsidRPr="009F2646">
              <w:rPr>
                <w:rFonts w:ascii="Times New Roman" w:hAnsi="Times New Roman" w:cs="Times New Roman"/>
                <w:b/>
                <w:bCs/>
                <w:sz w:val="20"/>
                <w:szCs w:val="20"/>
              </w:rPr>
              <w:t>Day 7</w:t>
            </w:r>
          </w:p>
        </w:tc>
      </w:tr>
      <w:tr w:rsidR="009F2646" w:rsidRPr="009F2646" w14:paraId="1D156A84"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0D7A70DF"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PEEP (cm H2O)</w:t>
            </w:r>
          </w:p>
        </w:tc>
        <w:tc>
          <w:tcPr>
            <w:tcW w:w="1213" w:type="dxa"/>
            <w:tcBorders>
              <w:left w:val="single" w:sz="4" w:space="0" w:color="auto"/>
              <w:right w:val="nil"/>
            </w:tcBorders>
            <w:noWrap/>
            <w:vAlign w:val="center"/>
            <w:hideMark/>
          </w:tcPr>
          <w:p w14:paraId="2D48C2E0"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8 [8-8]</w:t>
            </w:r>
          </w:p>
        </w:tc>
        <w:tc>
          <w:tcPr>
            <w:tcW w:w="1275" w:type="dxa"/>
            <w:tcBorders>
              <w:left w:val="nil"/>
            </w:tcBorders>
            <w:noWrap/>
            <w:vAlign w:val="center"/>
            <w:hideMark/>
          </w:tcPr>
          <w:p w14:paraId="5B68D720"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8 [7-8]</w:t>
            </w:r>
          </w:p>
        </w:tc>
        <w:tc>
          <w:tcPr>
            <w:tcW w:w="1276" w:type="dxa"/>
            <w:tcBorders>
              <w:right w:val="nil"/>
            </w:tcBorders>
            <w:noWrap/>
            <w:vAlign w:val="center"/>
            <w:hideMark/>
          </w:tcPr>
          <w:p w14:paraId="6011D8F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14 [13-15]</w:t>
            </w:r>
          </w:p>
        </w:tc>
        <w:tc>
          <w:tcPr>
            <w:tcW w:w="1190" w:type="dxa"/>
            <w:tcBorders>
              <w:left w:val="nil"/>
            </w:tcBorders>
            <w:noWrap/>
            <w:vAlign w:val="center"/>
            <w:hideMark/>
          </w:tcPr>
          <w:p w14:paraId="27BD5C9D"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10 [9-10]</w:t>
            </w:r>
          </w:p>
        </w:tc>
        <w:tc>
          <w:tcPr>
            <w:tcW w:w="1213" w:type="dxa"/>
            <w:tcBorders>
              <w:right w:val="nil"/>
            </w:tcBorders>
            <w:noWrap/>
            <w:vAlign w:val="center"/>
            <w:hideMark/>
          </w:tcPr>
          <w:p w14:paraId="2696C78E"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10 [8-12]</w:t>
            </w:r>
          </w:p>
        </w:tc>
        <w:tc>
          <w:tcPr>
            <w:tcW w:w="1245" w:type="dxa"/>
            <w:tcBorders>
              <w:left w:val="nil"/>
            </w:tcBorders>
            <w:noWrap/>
            <w:vAlign w:val="center"/>
            <w:hideMark/>
          </w:tcPr>
          <w:p w14:paraId="0172683C"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8 [6-10]</w:t>
            </w:r>
          </w:p>
        </w:tc>
      </w:tr>
      <w:tr w:rsidR="009F2646" w:rsidRPr="009F2646" w14:paraId="334C8D52"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59A3FD94"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Tidal volume (ml/kg pbw)</w:t>
            </w:r>
          </w:p>
        </w:tc>
        <w:tc>
          <w:tcPr>
            <w:tcW w:w="1213" w:type="dxa"/>
            <w:tcBorders>
              <w:left w:val="single" w:sz="4" w:space="0" w:color="auto"/>
              <w:right w:val="nil"/>
            </w:tcBorders>
            <w:noWrap/>
            <w:vAlign w:val="center"/>
            <w:hideMark/>
          </w:tcPr>
          <w:p w14:paraId="034401E1"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7.4</w:t>
            </w:r>
          </w:p>
          <w:p w14:paraId="6308CE22"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[4.9-7.4]</w:t>
            </w:r>
          </w:p>
        </w:tc>
        <w:tc>
          <w:tcPr>
            <w:tcW w:w="1275" w:type="dxa"/>
            <w:tcBorders>
              <w:left w:val="nil"/>
            </w:tcBorders>
            <w:noWrap/>
            <w:vAlign w:val="center"/>
            <w:hideMark/>
          </w:tcPr>
          <w:p w14:paraId="63D8CD70"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6.4</w:t>
            </w:r>
          </w:p>
          <w:p w14:paraId="0F4E1F6D"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[5.5-7.2]</w:t>
            </w:r>
          </w:p>
        </w:tc>
        <w:tc>
          <w:tcPr>
            <w:tcW w:w="1276" w:type="dxa"/>
            <w:tcBorders>
              <w:right w:val="nil"/>
            </w:tcBorders>
            <w:noWrap/>
            <w:vAlign w:val="center"/>
            <w:hideMark/>
          </w:tcPr>
          <w:p w14:paraId="431854FD"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6.1</w:t>
            </w:r>
          </w:p>
          <w:p w14:paraId="17815730"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[5.8-6.7]</w:t>
            </w:r>
          </w:p>
        </w:tc>
        <w:tc>
          <w:tcPr>
            <w:tcW w:w="1190" w:type="dxa"/>
            <w:tcBorders>
              <w:left w:val="nil"/>
            </w:tcBorders>
            <w:noWrap/>
            <w:vAlign w:val="center"/>
            <w:hideMark/>
          </w:tcPr>
          <w:p w14:paraId="57FA87C8"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7.2</w:t>
            </w:r>
          </w:p>
          <w:p w14:paraId="4137D81A"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[5.4-8.3]</w:t>
            </w:r>
          </w:p>
        </w:tc>
        <w:tc>
          <w:tcPr>
            <w:tcW w:w="1213" w:type="dxa"/>
            <w:tcBorders>
              <w:right w:val="nil"/>
            </w:tcBorders>
            <w:noWrap/>
            <w:vAlign w:val="center"/>
            <w:hideMark/>
          </w:tcPr>
          <w:p w14:paraId="166A2C1F"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6.4</w:t>
            </w:r>
          </w:p>
          <w:p w14:paraId="022B707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[6-6.8]</w:t>
            </w:r>
          </w:p>
        </w:tc>
        <w:tc>
          <w:tcPr>
            <w:tcW w:w="1245" w:type="dxa"/>
            <w:tcBorders>
              <w:left w:val="nil"/>
            </w:tcBorders>
            <w:noWrap/>
            <w:vAlign w:val="center"/>
            <w:hideMark/>
          </w:tcPr>
          <w:p w14:paraId="5786387B"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7.2</w:t>
            </w:r>
          </w:p>
          <w:p w14:paraId="5331A9D1"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[6.1-8.5]</w:t>
            </w:r>
          </w:p>
        </w:tc>
      </w:tr>
      <w:tr w:rsidR="009F2646" w:rsidRPr="009F2646" w14:paraId="7AC9E4FD"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1AD646D4" w14:textId="77777777" w:rsidR="00D21863" w:rsidRPr="009F2646" w:rsidRDefault="00D21863" w:rsidP="003C5C24">
            <w:pPr>
              <w:pStyle w:val="NoSpacing"/>
              <w:rPr>
                <w:rFonts w:ascii="Times New Roman" w:hAnsi="Times New Roman" w:cs="Times New Roman"/>
                <w:i/>
                <w:iCs/>
                <w:sz w:val="20"/>
                <w:szCs w:val="20"/>
                <w:lang w:val="en-US"/>
              </w:rPr>
            </w:pPr>
            <w:r w:rsidRPr="009F2646">
              <w:rPr>
                <w:rFonts w:ascii="Times New Roman" w:hAnsi="Times New Roman" w:cs="Times New Roman"/>
                <w:i/>
                <w:iCs/>
                <w:sz w:val="20"/>
                <w:szCs w:val="20"/>
                <w:lang w:val="en-US"/>
              </w:rPr>
              <w:t>Patients with recruitment maneuvre (n)</w:t>
            </w:r>
          </w:p>
        </w:tc>
        <w:tc>
          <w:tcPr>
            <w:tcW w:w="1213" w:type="dxa"/>
            <w:tcBorders>
              <w:left w:val="single" w:sz="4" w:space="0" w:color="auto"/>
              <w:right w:val="nil"/>
            </w:tcBorders>
            <w:noWrap/>
            <w:vAlign w:val="center"/>
            <w:hideMark/>
          </w:tcPr>
          <w:p w14:paraId="2967E3CC"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75" w:type="dxa"/>
            <w:tcBorders>
              <w:left w:val="nil"/>
            </w:tcBorders>
            <w:noWrap/>
            <w:vAlign w:val="center"/>
            <w:hideMark/>
          </w:tcPr>
          <w:p w14:paraId="119AC61B"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76" w:type="dxa"/>
            <w:tcBorders>
              <w:right w:val="nil"/>
            </w:tcBorders>
            <w:noWrap/>
            <w:vAlign w:val="center"/>
            <w:hideMark/>
          </w:tcPr>
          <w:p w14:paraId="79AEA7BD"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 (50%)</w:t>
            </w:r>
          </w:p>
        </w:tc>
        <w:tc>
          <w:tcPr>
            <w:tcW w:w="1190" w:type="dxa"/>
            <w:tcBorders>
              <w:left w:val="nil"/>
            </w:tcBorders>
            <w:noWrap/>
            <w:vAlign w:val="center"/>
            <w:hideMark/>
          </w:tcPr>
          <w:p w14:paraId="3C65E4C3"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213" w:type="dxa"/>
            <w:tcBorders>
              <w:right w:val="nil"/>
            </w:tcBorders>
            <w:noWrap/>
            <w:vAlign w:val="center"/>
            <w:hideMark/>
          </w:tcPr>
          <w:p w14:paraId="2C05E448"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 (18%)</w:t>
            </w:r>
          </w:p>
        </w:tc>
        <w:tc>
          <w:tcPr>
            <w:tcW w:w="1245" w:type="dxa"/>
            <w:tcBorders>
              <w:left w:val="nil"/>
            </w:tcBorders>
            <w:noWrap/>
            <w:vAlign w:val="center"/>
            <w:hideMark/>
          </w:tcPr>
          <w:p w14:paraId="7913770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r>
      <w:tr w:rsidR="009F2646" w:rsidRPr="009F2646" w14:paraId="3E0F5F16"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2E62A696" w14:textId="77777777" w:rsidR="00D21863" w:rsidRPr="009F2646" w:rsidRDefault="00D21863" w:rsidP="003C5C24">
            <w:pPr>
              <w:pStyle w:val="NoSpacing"/>
              <w:rPr>
                <w:rFonts w:ascii="Times New Roman" w:hAnsi="Times New Roman" w:cs="Times New Roman"/>
                <w:i/>
                <w:iCs/>
                <w:sz w:val="20"/>
                <w:szCs w:val="20"/>
                <w:lang w:val="en-US"/>
              </w:rPr>
            </w:pPr>
            <w:r w:rsidRPr="009F2646">
              <w:rPr>
                <w:rFonts w:ascii="Times New Roman" w:hAnsi="Times New Roman" w:cs="Times New Roman"/>
                <w:i/>
                <w:iCs/>
                <w:sz w:val="20"/>
                <w:szCs w:val="20"/>
                <w:lang w:val="en-US"/>
              </w:rPr>
              <w:t>Patients placed in prone position (n)</w:t>
            </w:r>
          </w:p>
        </w:tc>
        <w:tc>
          <w:tcPr>
            <w:tcW w:w="1213" w:type="dxa"/>
            <w:tcBorders>
              <w:left w:val="single" w:sz="4" w:space="0" w:color="auto"/>
              <w:bottom w:val="single" w:sz="4" w:space="0" w:color="auto"/>
              <w:right w:val="nil"/>
            </w:tcBorders>
            <w:noWrap/>
            <w:vAlign w:val="center"/>
            <w:hideMark/>
          </w:tcPr>
          <w:p w14:paraId="199D98E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 (67%)</w:t>
            </w:r>
          </w:p>
        </w:tc>
        <w:tc>
          <w:tcPr>
            <w:tcW w:w="1275" w:type="dxa"/>
            <w:tcBorders>
              <w:left w:val="nil"/>
              <w:bottom w:val="single" w:sz="4" w:space="0" w:color="auto"/>
            </w:tcBorders>
            <w:noWrap/>
            <w:vAlign w:val="center"/>
            <w:hideMark/>
          </w:tcPr>
          <w:p w14:paraId="4DFF38D8"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(25%)</w:t>
            </w:r>
          </w:p>
        </w:tc>
        <w:tc>
          <w:tcPr>
            <w:tcW w:w="1276" w:type="dxa"/>
            <w:tcBorders>
              <w:bottom w:val="single" w:sz="4" w:space="0" w:color="auto"/>
              <w:right w:val="nil"/>
            </w:tcBorders>
            <w:noWrap/>
            <w:vAlign w:val="center"/>
            <w:hideMark/>
          </w:tcPr>
          <w:p w14:paraId="5334A463"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0 (0%)</w:t>
            </w:r>
          </w:p>
        </w:tc>
        <w:tc>
          <w:tcPr>
            <w:tcW w:w="1190" w:type="dxa"/>
            <w:tcBorders>
              <w:left w:val="nil"/>
              <w:bottom w:val="single" w:sz="4" w:space="0" w:color="auto"/>
            </w:tcBorders>
            <w:noWrap/>
            <w:vAlign w:val="center"/>
            <w:hideMark/>
          </w:tcPr>
          <w:p w14:paraId="259355B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(12%)</w:t>
            </w:r>
          </w:p>
        </w:tc>
        <w:tc>
          <w:tcPr>
            <w:tcW w:w="1213" w:type="dxa"/>
            <w:tcBorders>
              <w:bottom w:val="single" w:sz="4" w:space="0" w:color="auto"/>
              <w:right w:val="nil"/>
            </w:tcBorders>
            <w:noWrap/>
            <w:vAlign w:val="center"/>
            <w:hideMark/>
          </w:tcPr>
          <w:p w14:paraId="204C089A"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(9%)</w:t>
            </w:r>
          </w:p>
        </w:tc>
        <w:tc>
          <w:tcPr>
            <w:tcW w:w="1245" w:type="dxa"/>
            <w:tcBorders>
              <w:left w:val="nil"/>
              <w:bottom w:val="single" w:sz="4" w:space="0" w:color="auto"/>
            </w:tcBorders>
            <w:noWrap/>
            <w:vAlign w:val="center"/>
            <w:hideMark/>
          </w:tcPr>
          <w:p w14:paraId="1FF2BB7D"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 (8%)</w:t>
            </w:r>
          </w:p>
        </w:tc>
      </w:tr>
      <w:tr w:rsidR="009F2646" w:rsidRPr="009F2646" w14:paraId="2D386989" w14:textId="77777777" w:rsidTr="003C5C24">
        <w:trPr>
          <w:trHeight w:val="300"/>
        </w:trPr>
        <w:tc>
          <w:tcPr>
            <w:tcW w:w="3828" w:type="dxa"/>
            <w:tcBorders>
              <w:top w:val="single" w:sz="4" w:space="0" w:color="auto"/>
              <w:left w:val="single" w:sz="4" w:space="0" w:color="auto"/>
              <w:bottom w:val="single" w:sz="4" w:space="0" w:color="auto"/>
              <w:right w:val="single" w:sz="4" w:space="0" w:color="auto"/>
            </w:tcBorders>
            <w:noWrap/>
            <w:hideMark/>
          </w:tcPr>
          <w:p w14:paraId="6EBF9D11" w14:textId="77777777" w:rsidR="00D21863" w:rsidRPr="009F2646" w:rsidRDefault="00D21863" w:rsidP="003C5C24">
            <w:pPr>
              <w:pStyle w:val="NoSpacing"/>
              <w:rPr>
                <w:rFonts w:ascii="Times New Roman" w:hAnsi="Times New Roman" w:cs="Times New Roman"/>
                <w:i/>
                <w:iCs/>
                <w:sz w:val="20"/>
                <w:szCs w:val="20"/>
              </w:rPr>
            </w:pPr>
            <w:r w:rsidRPr="009F2646">
              <w:rPr>
                <w:rFonts w:ascii="Times New Roman" w:hAnsi="Times New Roman" w:cs="Times New Roman"/>
                <w:i/>
                <w:iCs/>
                <w:sz w:val="20"/>
                <w:szCs w:val="20"/>
              </w:rPr>
              <w:t>PaO2 / FiO2 ratio (mmHg)</w:t>
            </w:r>
          </w:p>
        </w:tc>
        <w:tc>
          <w:tcPr>
            <w:tcW w:w="1213" w:type="dxa"/>
            <w:tcBorders>
              <w:left w:val="single" w:sz="4" w:space="0" w:color="auto"/>
              <w:bottom w:val="single" w:sz="4" w:space="0" w:color="auto"/>
              <w:right w:val="nil"/>
            </w:tcBorders>
            <w:noWrap/>
            <w:vAlign w:val="center"/>
            <w:hideMark/>
          </w:tcPr>
          <w:p w14:paraId="47F9795B"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175</w:t>
            </w:r>
          </w:p>
          <w:p w14:paraId="48B16C5A"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[127-208]</w:t>
            </w:r>
          </w:p>
        </w:tc>
        <w:tc>
          <w:tcPr>
            <w:tcW w:w="1275" w:type="dxa"/>
            <w:tcBorders>
              <w:left w:val="nil"/>
              <w:bottom w:val="single" w:sz="4" w:space="0" w:color="auto"/>
            </w:tcBorders>
            <w:noWrap/>
            <w:vAlign w:val="center"/>
            <w:hideMark/>
          </w:tcPr>
          <w:p w14:paraId="59969FCC"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186</w:t>
            </w:r>
          </w:p>
          <w:p w14:paraId="027D2C8E"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[176-195]</w:t>
            </w:r>
          </w:p>
        </w:tc>
        <w:tc>
          <w:tcPr>
            <w:tcW w:w="1276" w:type="dxa"/>
            <w:tcBorders>
              <w:bottom w:val="single" w:sz="4" w:space="0" w:color="auto"/>
              <w:right w:val="nil"/>
            </w:tcBorders>
            <w:noWrap/>
            <w:vAlign w:val="center"/>
            <w:hideMark/>
          </w:tcPr>
          <w:p w14:paraId="1722F617"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126</w:t>
            </w:r>
          </w:p>
          <w:p w14:paraId="3347942B"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[101-153]</w:t>
            </w:r>
          </w:p>
        </w:tc>
        <w:tc>
          <w:tcPr>
            <w:tcW w:w="1190" w:type="dxa"/>
            <w:tcBorders>
              <w:left w:val="nil"/>
              <w:bottom w:val="single" w:sz="4" w:space="0" w:color="auto"/>
            </w:tcBorders>
            <w:noWrap/>
            <w:vAlign w:val="center"/>
            <w:hideMark/>
          </w:tcPr>
          <w:p w14:paraId="5C0C0EDC"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242</w:t>
            </w:r>
          </w:p>
          <w:p w14:paraId="55A2F493"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[151-278]</w:t>
            </w:r>
          </w:p>
        </w:tc>
        <w:tc>
          <w:tcPr>
            <w:tcW w:w="1213" w:type="dxa"/>
            <w:tcBorders>
              <w:bottom w:val="single" w:sz="4" w:space="0" w:color="auto"/>
              <w:right w:val="nil"/>
            </w:tcBorders>
            <w:noWrap/>
            <w:vAlign w:val="center"/>
            <w:hideMark/>
          </w:tcPr>
          <w:p w14:paraId="678D7F6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150</w:t>
            </w:r>
          </w:p>
          <w:p w14:paraId="3A5D3749"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[128-202]</w:t>
            </w:r>
          </w:p>
        </w:tc>
        <w:tc>
          <w:tcPr>
            <w:tcW w:w="1245" w:type="dxa"/>
            <w:tcBorders>
              <w:left w:val="nil"/>
              <w:bottom w:val="single" w:sz="4" w:space="0" w:color="auto"/>
            </w:tcBorders>
            <w:noWrap/>
            <w:vAlign w:val="center"/>
            <w:hideMark/>
          </w:tcPr>
          <w:p w14:paraId="251EAD15"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214</w:t>
            </w:r>
          </w:p>
          <w:p w14:paraId="24E2D5FF" w14:textId="77777777" w:rsidR="00D21863" w:rsidRPr="009F2646" w:rsidRDefault="00D21863" w:rsidP="003C5C24">
            <w:pPr>
              <w:pStyle w:val="NoSpacing"/>
              <w:jc w:val="center"/>
              <w:rPr>
                <w:rFonts w:ascii="Times New Roman" w:hAnsi="Times New Roman" w:cs="Times New Roman"/>
                <w:sz w:val="20"/>
                <w:szCs w:val="20"/>
              </w:rPr>
            </w:pPr>
            <w:r w:rsidRPr="009F2646">
              <w:rPr>
                <w:rFonts w:ascii="Times New Roman" w:hAnsi="Times New Roman" w:cs="Times New Roman"/>
                <w:sz w:val="20"/>
                <w:szCs w:val="20"/>
              </w:rPr>
              <w:t>[193-230]</w:t>
            </w:r>
          </w:p>
        </w:tc>
      </w:tr>
      <w:tr w:rsidR="00D21863" w:rsidRPr="009F2646" w14:paraId="65CADF40" w14:textId="77777777" w:rsidTr="003C5C24">
        <w:trPr>
          <w:trHeight w:val="300"/>
        </w:trPr>
        <w:tc>
          <w:tcPr>
            <w:tcW w:w="11240" w:type="dxa"/>
            <w:gridSpan w:val="7"/>
            <w:tcBorders>
              <w:top w:val="single" w:sz="4" w:space="0" w:color="auto"/>
              <w:left w:val="nil"/>
              <w:bottom w:val="nil"/>
              <w:right w:val="nil"/>
            </w:tcBorders>
            <w:noWrap/>
          </w:tcPr>
          <w:p w14:paraId="683574B3" w14:textId="77777777" w:rsidR="00D21863" w:rsidRPr="009F2646" w:rsidRDefault="00D21863" w:rsidP="003C5C24">
            <w:pPr>
              <w:pStyle w:val="NoSpacing"/>
              <w:rPr>
                <w:rFonts w:ascii="Times New Roman" w:hAnsi="Times New Roman" w:cs="Times New Roman"/>
                <w:sz w:val="20"/>
                <w:szCs w:val="20"/>
                <w:lang w:val="en-US"/>
              </w:rPr>
            </w:pPr>
            <w:r w:rsidRPr="009F2646">
              <w:rPr>
                <w:rFonts w:ascii="Times New Roman" w:hAnsi="Times New Roman" w:cs="Times New Roman"/>
                <w:i/>
                <w:iCs/>
                <w:sz w:val="20"/>
                <w:szCs w:val="20"/>
                <w:u w:color="004C7F"/>
                <w:lang w:val="en-US"/>
              </w:rPr>
              <w:t>PBW = predicted body weight, PEEP = positive end-expiratory pressure, PaO</w:t>
            </w:r>
            <w:r w:rsidRPr="009F2646">
              <w:rPr>
                <w:rFonts w:ascii="Times New Roman" w:hAnsi="Times New Roman" w:cs="Times New Roman"/>
                <w:i/>
                <w:iCs/>
                <w:sz w:val="20"/>
                <w:szCs w:val="20"/>
                <w:u w:color="004C7F"/>
                <w:vertAlign w:val="subscript"/>
                <w:lang w:val="en-US"/>
              </w:rPr>
              <w:t>2</w:t>
            </w:r>
            <w:r w:rsidRPr="009F2646">
              <w:rPr>
                <w:rFonts w:ascii="Times New Roman" w:hAnsi="Times New Roman" w:cs="Times New Roman"/>
                <w:i/>
                <w:iCs/>
                <w:sz w:val="20"/>
                <w:szCs w:val="20"/>
                <w:u w:color="004C7F"/>
                <w:lang w:val="en-US"/>
              </w:rPr>
              <w:t xml:space="preserve"> = Partial Pressure of Oxygen in arterial blood, FiO</w:t>
            </w:r>
            <w:r w:rsidRPr="009F2646">
              <w:rPr>
                <w:rFonts w:ascii="Times New Roman" w:hAnsi="Times New Roman" w:cs="Times New Roman"/>
                <w:i/>
                <w:iCs/>
                <w:sz w:val="20"/>
                <w:szCs w:val="20"/>
                <w:u w:color="004C7F"/>
                <w:vertAlign w:val="subscript"/>
                <w:lang w:val="en-US"/>
              </w:rPr>
              <w:t>2</w:t>
            </w:r>
            <w:r w:rsidRPr="009F2646">
              <w:rPr>
                <w:rFonts w:ascii="Times New Roman" w:hAnsi="Times New Roman" w:cs="Times New Roman"/>
                <w:i/>
                <w:iCs/>
                <w:sz w:val="20"/>
                <w:szCs w:val="20"/>
                <w:u w:color="004C7F"/>
                <w:lang w:val="en-US"/>
              </w:rPr>
              <w:t xml:space="preserve"> = fraction of inspired oxygen.</w:t>
            </w:r>
          </w:p>
        </w:tc>
      </w:tr>
    </w:tbl>
    <w:p w14:paraId="32E38D7E" w14:textId="77777777" w:rsidR="00D21863" w:rsidRPr="009F2646" w:rsidRDefault="00D21863" w:rsidP="00D21863">
      <w:pPr>
        <w:spacing w:line="240" w:lineRule="auto"/>
        <w:rPr>
          <w:rFonts w:ascii="Times New Roman" w:eastAsia="Calibri" w:hAnsi="Times New Roman" w:cs="Times New Roman"/>
          <w:sz w:val="20"/>
          <w:szCs w:val="20"/>
          <w:lang w:val="en-US"/>
        </w:rPr>
      </w:pPr>
    </w:p>
    <w:p w14:paraId="5EB7DC2F" w14:textId="77777777" w:rsidR="00D21863" w:rsidRPr="009F2646" w:rsidRDefault="00D21863" w:rsidP="00D21863">
      <w:pPr>
        <w:spacing w:line="240" w:lineRule="auto"/>
        <w:rPr>
          <w:rFonts w:ascii="Times New Roman" w:eastAsia="Calibri" w:hAnsi="Times New Roman" w:cs="Times New Roman"/>
          <w:sz w:val="20"/>
          <w:szCs w:val="20"/>
          <w:lang w:val="en-US"/>
        </w:rPr>
      </w:pPr>
    </w:p>
    <w:p w14:paraId="4E86E6DE" w14:textId="77777777" w:rsidR="00D21863" w:rsidRPr="009F2646" w:rsidRDefault="00D21863" w:rsidP="00D21863">
      <w:pPr>
        <w:spacing w:line="240" w:lineRule="auto"/>
        <w:rPr>
          <w:rFonts w:ascii="Times New Roman" w:eastAsia="Calibri" w:hAnsi="Times New Roman" w:cs="Times New Roman"/>
          <w:sz w:val="20"/>
          <w:szCs w:val="20"/>
          <w:lang w:val="en-US"/>
        </w:rPr>
      </w:pPr>
      <w:bookmarkStart w:id="9" w:name="_GoBack"/>
      <w:bookmarkEnd w:id="9"/>
    </w:p>
    <w:p w14:paraId="2853ACCA" w14:textId="77777777" w:rsidR="00D21863" w:rsidRPr="009F2646" w:rsidRDefault="00D21863" w:rsidP="00D21863">
      <w:pPr>
        <w:spacing w:line="240" w:lineRule="auto"/>
        <w:rPr>
          <w:rFonts w:ascii="Times New Roman" w:eastAsia="Calibri" w:hAnsi="Times New Roman" w:cs="Times New Roman"/>
          <w:sz w:val="20"/>
          <w:szCs w:val="20"/>
          <w:lang w:val="en-US"/>
        </w:rPr>
      </w:pPr>
      <w:r w:rsidRPr="009F2646">
        <w:rPr>
          <w:rFonts w:ascii="Times New Roman" w:eastAsia="Calibri" w:hAnsi="Times New Roman" w:cs="Times New Roman"/>
          <w:sz w:val="20"/>
          <w:szCs w:val="20"/>
          <w:lang w:val="en-US"/>
        </w:rPr>
        <w:br w:type="page"/>
      </w:r>
    </w:p>
    <w:tbl>
      <w:tblPr>
        <w:tblStyle w:val="TableGrid"/>
        <w:tblpPr w:leftFromText="141" w:rightFromText="141" w:horzAnchor="margin" w:tblpY="8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694"/>
      </w:tblGrid>
      <w:tr w:rsidR="009F2646" w:rsidRPr="009F2646" w14:paraId="213BEB95" w14:textId="77777777" w:rsidTr="003C5C24">
        <w:tc>
          <w:tcPr>
            <w:tcW w:w="5529" w:type="dxa"/>
            <w:gridSpan w:val="2"/>
            <w:tcBorders>
              <w:bottom w:val="single" w:sz="4" w:space="0" w:color="auto"/>
            </w:tcBorders>
            <w:vAlign w:val="center"/>
          </w:tcPr>
          <w:p w14:paraId="2D188891" w14:textId="77777777" w:rsidR="00D21863" w:rsidRPr="009F2646" w:rsidRDefault="00D21863" w:rsidP="003C5C24">
            <w:pPr>
              <w:spacing w:line="240" w:lineRule="auto"/>
              <w:rPr>
                <w:rFonts w:ascii="Times New Roman" w:hAnsi="Times New Roman" w:cs="Times New Roman"/>
                <w:sz w:val="20"/>
                <w:szCs w:val="20"/>
                <w:lang w:val="en-US"/>
              </w:rPr>
            </w:pPr>
          </w:p>
        </w:tc>
      </w:tr>
      <w:tr w:rsidR="009F2646" w:rsidRPr="009F2646" w14:paraId="410D7C5A" w14:textId="77777777" w:rsidTr="003C5C24">
        <w:tc>
          <w:tcPr>
            <w:tcW w:w="2835" w:type="dxa"/>
            <w:tcBorders>
              <w:top w:val="single" w:sz="4" w:space="0" w:color="auto"/>
              <w:bottom w:val="single" w:sz="4" w:space="0" w:color="auto"/>
              <w:right w:val="single" w:sz="4" w:space="0" w:color="auto"/>
            </w:tcBorders>
          </w:tcPr>
          <w:p w14:paraId="12C982DB" w14:textId="77777777" w:rsidR="00D21863" w:rsidRPr="009F2646" w:rsidRDefault="00D21863" w:rsidP="003C5C24">
            <w:pPr>
              <w:spacing w:line="240" w:lineRule="auto"/>
              <w:jc w:val="both"/>
              <w:rPr>
                <w:rFonts w:ascii="Times New Roman" w:hAnsi="Times New Roman" w:cs="Times New Roman"/>
                <w:sz w:val="20"/>
                <w:szCs w:val="20"/>
                <w:lang w:val="en-US"/>
              </w:rPr>
            </w:pPr>
          </w:p>
        </w:tc>
        <w:tc>
          <w:tcPr>
            <w:tcW w:w="2694" w:type="dxa"/>
            <w:tcBorders>
              <w:top w:val="single" w:sz="4" w:space="0" w:color="auto"/>
              <w:left w:val="single" w:sz="4" w:space="0" w:color="auto"/>
              <w:bottom w:val="single" w:sz="4" w:space="0" w:color="auto"/>
            </w:tcBorders>
            <w:vAlign w:val="center"/>
          </w:tcPr>
          <w:p w14:paraId="57ADC939" w14:textId="77777777" w:rsidR="00D21863" w:rsidRPr="009F2646" w:rsidRDefault="00D21863" w:rsidP="003C5C24">
            <w:pPr>
              <w:spacing w:line="240" w:lineRule="auto"/>
              <w:jc w:val="center"/>
              <w:rPr>
                <w:rFonts w:ascii="Times New Roman" w:hAnsi="Times New Roman" w:cs="Times New Roman"/>
                <w:sz w:val="20"/>
                <w:szCs w:val="20"/>
                <w:lang w:val="en-US"/>
              </w:rPr>
            </w:pPr>
            <w:r w:rsidRPr="009F2646">
              <w:rPr>
                <w:rFonts w:ascii="Times New Roman" w:hAnsi="Times New Roman" w:cs="Times New Roman"/>
                <w:sz w:val="20"/>
                <w:szCs w:val="20"/>
                <w:lang w:val="en-US"/>
              </w:rPr>
              <w:t>Cohen’s kappa</w:t>
            </w:r>
          </w:p>
        </w:tc>
      </w:tr>
      <w:tr w:rsidR="009F2646" w:rsidRPr="009F2646" w14:paraId="601C4E3A" w14:textId="77777777" w:rsidTr="003C5C24">
        <w:tc>
          <w:tcPr>
            <w:tcW w:w="2835" w:type="dxa"/>
            <w:tcBorders>
              <w:top w:val="single" w:sz="4" w:space="0" w:color="auto"/>
              <w:right w:val="single" w:sz="4" w:space="0" w:color="auto"/>
            </w:tcBorders>
          </w:tcPr>
          <w:p w14:paraId="3D687112" w14:textId="77777777" w:rsidR="00D21863" w:rsidRPr="009F2646" w:rsidRDefault="00D21863" w:rsidP="003C5C24">
            <w:pPr>
              <w:spacing w:line="240" w:lineRule="auto"/>
              <w:jc w:val="both"/>
              <w:rPr>
                <w:rFonts w:ascii="Times New Roman" w:hAnsi="Times New Roman" w:cs="Times New Roman"/>
                <w:sz w:val="20"/>
                <w:szCs w:val="20"/>
                <w:lang w:val="en-US"/>
              </w:rPr>
            </w:pPr>
            <w:r w:rsidRPr="009F2646">
              <w:rPr>
                <w:rFonts w:ascii="Times New Roman" w:hAnsi="Times New Roman" w:cs="Times New Roman"/>
                <w:sz w:val="20"/>
                <w:szCs w:val="20"/>
                <w:lang w:val="en-US"/>
              </w:rPr>
              <w:t>Local research team</w:t>
            </w:r>
          </w:p>
        </w:tc>
        <w:tc>
          <w:tcPr>
            <w:tcW w:w="2694" w:type="dxa"/>
            <w:tcBorders>
              <w:top w:val="single" w:sz="4" w:space="0" w:color="auto"/>
              <w:left w:val="single" w:sz="4" w:space="0" w:color="auto"/>
            </w:tcBorders>
            <w:vAlign w:val="center"/>
          </w:tcPr>
          <w:p w14:paraId="6AC69A5A" w14:textId="77777777" w:rsidR="00D21863" w:rsidRPr="009F2646" w:rsidRDefault="00D21863" w:rsidP="003C5C24">
            <w:pPr>
              <w:spacing w:line="240" w:lineRule="auto"/>
              <w:jc w:val="center"/>
              <w:rPr>
                <w:rFonts w:ascii="Times New Roman" w:hAnsi="Times New Roman" w:cs="Times New Roman"/>
                <w:sz w:val="20"/>
                <w:szCs w:val="20"/>
                <w:lang w:val="en-US"/>
              </w:rPr>
            </w:pPr>
            <w:r w:rsidRPr="009F2646">
              <w:rPr>
                <w:rFonts w:ascii="Times New Roman" w:hAnsi="Times New Roman" w:cs="Times New Roman"/>
                <w:sz w:val="20"/>
                <w:szCs w:val="20"/>
                <w:lang w:val="en-US"/>
              </w:rPr>
              <w:t>0.717 (95% CI: 0.53 – 0.9)</w:t>
            </w:r>
          </w:p>
        </w:tc>
      </w:tr>
      <w:tr w:rsidR="009F2646" w:rsidRPr="009F2646" w14:paraId="6D3EE793" w14:textId="77777777" w:rsidTr="003C5C24">
        <w:tc>
          <w:tcPr>
            <w:tcW w:w="2835" w:type="dxa"/>
            <w:tcBorders>
              <w:right w:val="single" w:sz="4" w:space="0" w:color="auto"/>
            </w:tcBorders>
          </w:tcPr>
          <w:p w14:paraId="38F1F7B0" w14:textId="77777777" w:rsidR="00D21863" w:rsidRPr="009F2646" w:rsidRDefault="00D21863" w:rsidP="003C5C24">
            <w:pPr>
              <w:spacing w:line="240" w:lineRule="auto"/>
              <w:jc w:val="both"/>
              <w:rPr>
                <w:rFonts w:ascii="Times New Roman" w:hAnsi="Times New Roman" w:cs="Times New Roman"/>
                <w:sz w:val="20"/>
                <w:szCs w:val="20"/>
                <w:lang w:val="en-US"/>
              </w:rPr>
            </w:pPr>
            <w:r w:rsidRPr="009F2646">
              <w:rPr>
                <w:rFonts w:ascii="Times New Roman" w:hAnsi="Times New Roman" w:cs="Times New Roman"/>
                <w:sz w:val="20"/>
                <w:szCs w:val="20"/>
                <w:lang w:val="en-US"/>
              </w:rPr>
              <w:t xml:space="preserve">Expert 1 </w:t>
            </w:r>
          </w:p>
        </w:tc>
        <w:tc>
          <w:tcPr>
            <w:tcW w:w="2694" w:type="dxa"/>
            <w:tcBorders>
              <w:left w:val="single" w:sz="4" w:space="0" w:color="auto"/>
            </w:tcBorders>
            <w:vAlign w:val="center"/>
          </w:tcPr>
          <w:p w14:paraId="35B7F501" w14:textId="77777777" w:rsidR="00D21863" w:rsidRPr="009F2646" w:rsidRDefault="00D21863" w:rsidP="003C5C24">
            <w:pPr>
              <w:spacing w:line="240" w:lineRule="auto"/>
              <w:jc w:val="center"/>
              <w:rPr>
                <w:rFonts w:ascii="Times New Roman" w:hAnsi="Times New Roman" w:cs="Times New Roman"/>
                <w:sz w:val="20"/>
                <w:szCs w:val="20"/>
                <w:lang w:val="en-US"/>
              </w:rPr>
            </w:pPr>
            <w:r w:rsidRPr="009F2646">
              <w:rPr>
                <w:rFonts w:ascii="Times New Roman" w:hAnsi="Times New Roman" w:cs="Times New Roman"/>
                <w:sz w:val="20"/>
                <w:szCs w:val="20"/>
                <w:lang w:val="en-US"/>
              </w:rPr>
              <w:t>0.892 (95% CI: 0.77 – 1)</w:t>
            </w:r>
          </w:p>
        </w:tc>
      </w:tr>
      <w:tr w:rsidR="009F2646" w:rsidRPr="009F2646" w14:paraId="3741BC45" w14:textId="77777777" w:rsidTr="003C5C24">
        <w:tc>
          <w:tcPr>
            <w:tcW w:w="2835" w:type="dxa"/>
            <w:tcBorders>
              <w:right w:val="single" w:sz="4" w:space="0" w:color="auto"/>
            </w:tcBorders>
          </w:tcPr>
          <w:p w14:paraId="2146E5CB" w14:textId="77777777" w:rsidR="00D21863" w:rsidRPr="009F2646" w:rsidRDefault="00D21863" w:rsidP="003C5C24">
            <w:pPr>
              <w:spacing w:line="240" w:lineRule="auto"/>
              <w:jc w:val="both"/>
              <w:rPr>
                <w:rFonts w:ascii="Times New Roman" w:hAnsi="Times New Roman" w:cs="Times New Roman"/>
                <w:sz w:val="20"/>
                <w:szCs w:val="20"/>
                <w:lang w:val="en-US"/>
              </w:rPr>
            </w:pPr>
            <w:r w:rsidRPr="009F2646">
              <w:rPr>
                <w:rFonts w:ascii="Times New Roman" w:hAnsi="Times New Roman" w:cs="Times New Roman"/>
                <w:sz w:val="20"/>
                <w:szCs w:val="20"/>
                <w:lang w:val="en-US"/>
              </w:rPr>
              <w:t xml:space="preserve">Expert 2 </w:t>
            </w:r>
          </w:p>
        </w:tc>
        <w:tc>
          <w:tcPr>
            <w:tcW w:w="2694" w:type="dxa"/>
            <w:tcBorders>
              <w:left w:val="single" w:sz="4" w:space="0" w:color="auto"/>
            </w:tcBorders>
            <w:vAlign w:val="center"/>
          </w:tcPr>
          <w:p w14:paraId="37EA6C19" w14:textId="77777777" w:rsidR="00D21863" w:rsidRPr="009F2646" w:rsidRDefault="00D21863" w:rsidP="003C5C24">
            <w:pPr>
              <w:spacing w:line="240" w:lineRule="auto"/>
              <w:jc w:val="center"/>
              <w:rPr>
                <w:rFonts w:ascii="Times New Roman" w:hAnsi="Times New Roman" w:cs="Times New Roman"/>
                <w:sz w:val="20"/>
                <w:szCs w:val="20"/>
                <w:lang w:val="en-US"/>
              </w:rPr>
            </w:pPr>
            <w:r w:rsidRPr="009F2646">
              <w:rPr>
                <w:rFonts w:ascii="Times New Roman" w:hAnsi="Times New Roman" w:cs="Times New Roman"/>
                <w:sz w:val="20"/>
                <w:szCs w:val="20"/>
                <w:lang w:val="en-US"/>
              </w:rPr>
              <w:t>0.898 (95% CI: 0.79 – 1)</w:t>
            </w:r>
          </w:p>
        </w:tc>
      </w:tr>
      <w:tr w:rsidR="009F2646" w:rsidRPr="009F2646" w14:paraId="2A3FB180" w14:textId="77777777" w:rsidTr="003C5C24">
        <w:tc>
          <w:tcPr>
            <w:tcW w:w="2835" w:type="dxa"/>
            <w:tcBorders>
              <w:bottom w:val="single" w:sz="4" w:space="0" w:color="auto"/>
              <w:right w:val="single" w:sz="4" w:space="0" w:color="auto"/>
            </w:tcBorders>
          </w:tcPr>
          <w:p w14:paraId="6FE07DF4" w14:textId="77777777" w:rsidR="00D21863" w:rsidRPr="009F2646" w:rsidRDefault="00D21863" w:rsidP="003C5C24">
            <w:pPr>
              <w:spacing w:line="240" w:lineRule="auto"/>
              <w:jc w:val="both"/>
              <w:rPr>
                <w:rFonts w:ascii="Times New Roman" w:hAnsi="Times New Roman" w:cs="Times New Roman"/>
                <w:sz w:val="20"/>
                <w:szCs w:val="20"/>
                <w:lang w:val="en-US"/>
              </w:rPr>
            </w:pPr>
            <w:r w:rsidRPr="009F2646">
              <w:rPr>
                <w:rFonts w:ascii="Times New Roman" w:hAnsi="Times New Roman" w:cs="Times New Roman"/>
                <w:sz w:val="20"/>
                <w:szCs w:val="20"/>
                <w:lang w:val="en-US"/>
              </w:rPr>
              <w:t xml:space="preserve">Expert 3 </w:t>
            </w:r>
          </w:p>
        </w:tc>
        <w:tc>
          <w:tcPr>
            <w:tcW w:w="2694" w:type="dxa"/>
            <w:tcBorders>
              <w:left w:val="single" w:sz="4" w:space="0" w:color="auto"/>
              <w:bottom w:val="single" w:sz="4" w:space="0" w:color="auto"/>
            </w:tcBorders>
            <w:vAlign w:val="center"/>
          </w:tcPr>
          <w:p w14:paraId="124CE025" w14:textId="77777777" w:rsidR="00D21863" w:rsidRPr="009F2646" w:rsidRDefault="00D21863" w:rsidP="003C5C24">
            <w:pPr>
              <w:spacing w:line="240" w:lineRule="auto"/>
              <w:jc w:val="center"/>
              <w:rPr>
                <w:rFonts w:ascii="Times New Roman" w:hAnsi="Times New Roman" w:cs="Times New Roman"/>
                <w:sz w:val="20"/>
                <w:szCs w:val="20"/>
                <w:lang w:val="en-US"/>
              </w:rPr>
            </w:pPr>
            <w:r w:rsidRPr="009F2646">
              <w:rPr>
                <w:rFonts w:ascii="Times New Roman" w:hAnsi="Times New Roman" w:cs="Times New Roman"/>
                <w:sz w:val="20"/>
                <w:szCs w:val="20"/>
                <w:lang w:val="en-US"/>
              </w:rPr>
              <w:t>0.866 (95% CI: 0.74 – 0.99)</w:t>
            </w:r>
          </w:p>
        </w:tc>
      </w:tr>
      <w:tr w:rsidR="009F2646" w:rsidRPr="009F2646" w14:paraId="76A76744" w14:textId="77777777" w:rsidTr="003C5C24">
        <w:tc>
          <w:tcPr>
            <w:tcW w:w="5529" w:type="dxa"/>
            <w:gridSpan w:val="2"/>
            <w:tcBorders>
              <w:top w:val="single" w:sz="4" w:space="0" w:color="auto"/>
            </w:tcBorders>
          </w:tcPr>
          <w:p w14:paraId="68894EF8" w14:textId="77777777" w:rsidR="00D21863" w:rsidRPr="009F2646" w:rsidRDefault="00D21863" w:rsidP="003C5C24">
            <w:pPr>
              <w:spacing w:line="240" w:lineRule="auto"/>
              <w:jc w:val="both"/>
              <w:rPr>
                <w:rFonts w:ascii="Times New Roman" w:hAnsi="Times New Roman" w:cs="Times New Roman"/>
                <w:sz w:val="20"/>
                <w:szCs w:val="20"/>
                <w:lang w:val="en-US"/>
              </w:rPr>
            </w:pPr>
            <w:r w:rsidRPr="009F2646">
              <w:rPr>
                <w:rFonts w:ascii="Times New Roman" w:hAnsi="Times New Roman" w:cs="Times New Roman"/>
                <w:sz w:val="20"/>
                <w:szCs w:val="20"/>
                <w:lang w:val="en-US"/>
              </w:rPr>
              <w:t xml:space="preserve"> </w:t>
            </w:r>
          </w:p>
        </w:tc>
      </w:tr>
    </w:tbl>
    <w:p w14:paraId="0F31A07B" w14:textId="58A17788" w:rsidR="00D21863" w:rsidRPr="009F2646" w:rsidRDefault="00D21863" w:rsidP="00D21863">
      <w:pPr>
        <w:pStyle w:val="Heading1"/>
      </w:pPr>
      <w:bookmarkStart w:id="10" w:name="_Toc211615483"/>
      <w:r w:rsidRPr="009F2646">
        <w:t>Table E2 - Cohen’s kappa between expert opinion and local research team vs. expert panel (as golden standard).</w:t>
      </w:r>
      <w:bookmarkEnd w:id="10"/>
    </w:p>
    <w:p w14:paraId="1EE73167" w14:textId="77777777" w:rsidR="002C07A9" w:rsidRPr="009F2646" w:rsidRDefault="002C07A9" w:rsidP="00B63DFF">
      <w:pPr>
        <w:pStyle w:val="NoSpacing"/>
        <w:rPr>
          <w:rFonts w:ascii="Times New Roman" w:hAnsi="Times New Roman"/>
          <w:sz w:val="20"/>
          <w:szCs w:val="20"/>
          <w:lang w:val="en-US"/>
        </w:rPr>
      </w:pPr>
    </w:p>
    <w:p w14:paraId="4C7918B2" w14:textId="77777777" w:rsidR="00E1316F" w:rsidRPr="009F2646" w:rsidRDefault="00E1316F" w:rsidP="00B63DFF">
      <w:pPr>
        <w:pStyle w:val="NoSpacing"/>
        <w:rPr>
          <w:rFonts w:ascii="Times New Roman" w:hAnsi="Times New Roman"/>
          <w:sz w:val="20"/>
          <w:szCs w:val="20"/>
          <w:lang w:val="en-US"/>
        </w:rPr>
      </w:pPr>
    </w:p>
    <w:p w14:paraId="2E8DBF29" w14:textId="77777777" w:rsidR="00E1316F" w:rsidRPr="009F2646" w:rsidRDefault="00E1316F" w:rsidP="00B63DFF">
      <w:pPr>
        <w:pStyle w:val="NoSpacing"/>
        <w:rPr>
          <w:rFonts w:ascii="Times New Roman" w:hAnsi="Times New Roman"/>
          <w:sz w:val="20"/>
          <w:szCs w:val="20"/>
          <w:lang w:val="en-US"/>
        </w:rPr>
      </w:pPr>
    </w:p>
    <w:p w14:paraId="73F21EEB" w14:textId="77777777" w:rsidR="00E1316F" w:rsidRPr="009F2646" w:rsidRDefault="00E1316F" w:rsidP="00B63DFF">
      <w:pPr>
        <w:pStyle w:val="NoSpacing"/>
        <w:rPr>
          <w:rFonts w:ascii="Times New Roman" w:hAnsi="Times New Roman"/>
          <w:sz w:val="20"/>
          <w:szCs w:val="20"/>
          <w:lang w:val="en-US"/>
        </w:rPr>
      </w:pPr>
    </w:p>
    <w:p w14:paraId="4E35EBFA" w14:textId="77777777" w:rsidR="00E1316F" w:rsidRPr="009F2646" w:rsidRDefault="00E1316F" w:rsidP="00B63DFF">
      <w:pPr>
        <w:pStyle w:val="NoSpacing"/>
        <w:rPr>
          <w:rFonts w:ascii="Times New Roman" w:hAnsi="Times New Roman"/>
          <w:sz w:val="20"/>
          <w:szCs w:val="20"/>
          <w:lang w:val="en-US"/>
        </w:rPr>
      </w:pPr>
    </w:p>
    <w:p w14:paraId="020D41F5" w14:textId="77777777" w:rsidR="00E1316F" w:rsidRPr="009F2646" w:rsidRDefault="00E1316F" w:rsidP="00B63DFF">
      <w:pPr>
        <w:pStyle w:val="NoSpacing"/>
        <w:rPr>
          <w:rFonts w:ascii="Times New Roman" w:hAnsi="Times New Roman"/>
          <w:sz w:val="20"/>
          <w:szCs w:val="20"/>
          <w:lang w:val="en-US"/>
        </w:rPr>
      </w:pPr>
    </w:p>
    <w:p w14:paraId="34034494" w14:textId="77777777" w:rsidR="00E1316F" w:rsidRPr="009F2646" w:rsidRDefault="00E1316F" w:rsidP="00B63DFF">
      <w:pPr>
        <w:pStyle w:val="NoSpacing"/>
        <w:rPr>
          <w:rFonts w:ascii="Times New Roman" w:hAnsi="Times New Roman"/>
          <w:sz w:val="20"/>
          <w:szCs w:val="20"/>
          <w:lang w:val="en-US"/>
        </w:rPr>
      </w:pPr>
    </w:p>
    <w:p w14:paraId="22FFD9C3" w14:textId="77777777" w:rsidR="00E1316F" w:rsidRPr="009F2646" w:rsidRDefault="00E1316F" w:rsidP="00B63DFF">
      <w:pPr>
        <w:pStyle w:val="NoSpacing"/>
        <w:rPr>
          <w:rFonts w:ascii="Times New Roman" w:hAnsi="Times New Roman"/>
          <w:sz w:val="20"/>
          <w:szCs w:val="20"/>
          <w:lang w:val="en-US"/>
        </w:rPr>
      </w:pPr>
    </w:p>
    <w:p w14:paraId="7AA26D5E" w14:textId="77777777" w:rsidR="00E1316F" w:rsidRPr="009F2646" w:rsidRDefault="00E1316F" w:rsidP="00B63DFF">
      <w:pPr>
        <w:pStyle w:val="NoSpacing"/>
        <w:rPr>
          <w:rFonts w:ascii="Times New Roman" w:hAnsi="Times New Roman"/>
          <w:sz w:val="20"/>
          <w:szCs w:val="20"/>
          <w:lang w:val="en-US"/>
        </w:rPr>
      </w:pPr>
    </w:p>
    <w:p w14:paraId="7D3943D7" w14:textId="77777777" w:rsidR="00E1316F" w:rsidRPr="009F2646" w:rsidRDefault="00E1316F" w:rsidP="00B63DFF">
      <w:pPr>
        <w:pStyle w:val="NoSpacing"/>
        <w:rPr>
          <w:rFonts w:ascii="Times New Roman" w:hAnsi="Times New Roman"/>
          <w:sz w:val="20"/>
          <w:szCs w:val="20"/>
          <w:lang w:val="en-US"/>
        </w:rPr>
      </w:pPr>
    </w:p>
    <w:p w14:paraId="44CA0C50" w14:textId="77777777" w:rsidR="00E1316F" w:rsidRPr="009F2646" w:rsidRDefault="00E1316F" w:rsidP="00B63DFF">
      <w:pPr>
        <w:pStyle w:val="NoSpacing"/>
        <w:rPr>
          <w:rFonts w:ascii="Times New Roman" w:hAnsi="Times New Roman"/>
          <w:sz w:val="20"/>
          <w:szCs w:val="20"/>
          <w:lang w:val="en-US"/>
        </w:rPr>
      </w:pPr>
    </w:p>
    <w:p w14:paraId="44D1B595" w14:textId="77777777" w:rsidR="00E1316F" w:rsidRPr="009F2646" w:rsidRDefault="00E1316F" w:rsidP="00B63DFF">
      <w:pPr>
        <w:pStyle w:val="NoSpacing"/>
        <w:rPr>
          <w:rFonts w:ascii="Times New Roman" w:hAnsi="Times New Roman"/>
          <w:sz w:val="20"/>
          <w:szCs w:val="20"/>
          <w:lang w:val="en-US"/>
        </w:rPr>
      </w:pPr>
    </w:p>
    <w:p w14:paraId="0F7A8C3F" w14:textId="77777777" w:rsidR="00E1316F" w:rsidRPr="009F2646" w:rsidRDefault="00E1316F" w:rsidP="00B63DFF">
      <w:pPr>
        <w:pStyle w:val="NoSpacing"/>
        <w:rPr>
          <w:rFonts w:ascii="Times New Roman" w:hAnsi="Times New Roman"/>
          <w:sz w:val="20"/>
          <w:szCs w:val="20"/>
          <w:lang w:val="en-US"/>
        </w:rPr>
      </w:pPr>
    </w:p>
    <w:p w14:paraId="47ACE9DA" w14:textId="5D325703" w:rsidR="00E1316F" w:rsidRPr="009F2646" w:rsidRDefault="00E1316F" w:rsidP="00B63DFF">
      <w:pPr>
        <w:pStyle w:val="NoSpacing"/>
        <w:rPr>
          <w:rFonts w:ascii="Times New Roman" w:hAnsi="Times New Roman"/>
          <w:sz w:val="20"/>
          <w:szCs w:val="20"/>
          <w:lang w:val="en-US"/>
        </w:rPr>
      </w:pPr>
    </w:p>
    <w:p w14:paraId="6F40FFC1" w14:textId="77777777" w:rsidR="00E1316F" w:rsidRPr="009F2646" w:rsidRDefault="00E1316F">
      <w:pPr>
        <w:spacing w:after="0" w:line="240" w:lineRule="auto"/>
        <w:rPr>
          <w:rFonts w:ascii="Times New Roman" w:eastAsia="Calibri" w:hAnsi="Times New Roman" w:cs="Times New Roman"/>
          <w:sz w:val="20"/>
          <w:szCs w:val="20"/>
          <w:lang w:val="en-US"/>
        </w:rPr>
      </w:pPr>
      <w:r w:rsidRPr="009F2646">
        <w:rPr>
          <w:rFonts w:ascii="Times New Roman" w:hAnsi="Times New Roman"/>
          <w:sz w:val="20"/>
          <w:szCs w:val="20"/>
          <w:lang w:val="en-US"/>
        </w:rPr>
        <w:br w:type="page"/>
      </w:r>
    </w:p>
    <w:p w14:paraId="21D8049C" w14:textId="77777777" w:rsidR="00E1316F" w:rsidRPr="009F2646" w:rsidRDefault="00E1316F" w:rsidP="00E1316F">
      <w:pPr>
        <w:pStyle w:val="Heading1"/>
        <w:rPr>
          <w:sz w:val="20"/>
          <w:szCs w:val="20"/>
        </w:rPr>
      </w:pPr>
      <w:bookmarkStart w:id="11" w:name="_Toc211414240"/>
      <w:bookmarkStart w:id="12" w:name="_Toc211615484"/>
      <w:r w:rsidRPr="009F2646">
        <w:t>Table E3. Baseline characteristics of patients at inclusion stratified by subphenotype</w:t>
      </w:r>
      <w:bookmarkEnd w:id="11"/>
      <w:bookmarkEnd w:id="12"/>
    </w:p>
    <w:tbl>
      <w:tblPr>
        <w:tblStyle w:val="TableGrid"/>
        <w:tblpPr w:leftFromText="141" w:rightFromText="141" w:horzAnchor="margin" w:tblpY="6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1560"/>
        <w:gridCol w:w="1984"/>
      </w:tblGrid>
      <w:tr w:rsidR="009F2646" w:rsidRPr="009F2646" w14:paraId="237A885C" w14:textId="77777777" w:rsidTr="0030180D">
        <w:trPr>
          <w:trHeight w:val="397"/>
        </w:trPr>
        <w:tc>
          <w:tcPr>
            <w:tcW w:w="5103" w:type="dxa"/>
            <w:tcBorders>
              <w:bottom w:val="single" w:sz="4" w:space="0" w:color="auto"/>
            </w:tcBorders>
            <w:noWrap/>
            <w:vAlign w:val="center"/>
            <w:hideMark/>
          </w:tcPr>
          <w:p w14:paraId="77358EBD" w14:textId="77777777" w:rsidR="00E1316F" w:rsidRPr="009F2646" w:rsidRDefault="00E1316F" w:rsidP="0030180D">
            <w:pPr>
              <w:pStyle w:val="NoSpacing"/>
              <w:spacing w:line="360" w:lineRule="auto"/>
              <w:rPr>
                <w:rFonts w:ascii="Times New Roman" w:hAnsi="Times New Roman" w:cs="Times New Roman"/>
                <w:sz w:val="20"/>
                <w:szCs w:val="20"/>
                <w:lang w:val="en-GB"/>
              </w:rPr>
            </w:pPr>
          </w:p>
        </w:tc>
        <w:tc>
          <w:tcPr>
            <w:tcW w:w="1560" w:type="dxa"/>
            <w:tcBorders>
              <w:bottom w:val="single" w:sz="4" w:space="0" w:color="auto"/>
            </w:tcBorders>
            <w:noWrap/>
            <w:vAlign w:val="bottom"/>
            <w:hideMark/>
          </w:tcPr>
          <w:p w14:paraId="5CB1E018" w14:textId="77777777" w:rsidR="00E1316F" w:rsidRPr="009F2646" w:rsidRDefault="00E1316F" w:rsidP="0030180D">
            <w:pPr>
              <w:pStyle w:val="NoSpacing"/>
              <w:spacing w:line="360" w:lineRule="auto"/>
              <w:jc w:val="center"/>
              <w:rPr>
                <w:rFonts w:ascii="Times New Roman" w:hAnsi="Times New Roman" w:cs="Times New Roman"/>
                <w:b/>
                <w:bCs/>
                <w:sz w:val="20"/>
                <w:szCs w:val="20"/>
                <w:lang w:val="en-GB"/>
              </w:rPr>
            </w:pPr>
            <w:r w:rsidRPr="009F2646">
              <w:rPr>
                <w:rFonts w:ascii="Times New Roman" w:hAnsi="Times New Roman"/>
                <w:b/>
                <w:bCs/>
                <w:sz w:val="20"/>
                <w:szCs w:val="20"/>
                <w:lang w:val="en-GB"/>
              </w:rPr>
              <w:t>Focal ARDS</w:t>
            </w:r>
          </w:p>
          <w:p w14:paraId="2EEEE73D" w14:textId="77777777" w:rsidR="00E1316F" w:rsidRPr="009F2646" w:rsidRDefault="00E1316F" w:rsidP="0030180D">
            <w:pPr>
              <w:pStyle w:val="NoSpacing"/>
              <w:spacing w:line="360" w:lineRule="auto"/>
              <w:jc w:val="center"/>
              <w:rPr>
                <w:rFonts w:ascii="Times New Roman" w:hAnsi="Times New Roman" w:cs="Times New Roman"/>
                <w:b/>
                <w:bCs/>
                <w:sz w:val="20"/>
                <w:szCs w:val="20"/>
                <w:lang w:val="en-GB"/>
              </w:rPr>
            </w:pPr>
            <w:r w:rsidRPr="009F2646">
              <w:rPr>
                <w:rFonts w:ascii="Times New Roman" w:hAnsi="Times New Roman"/>
                <w:b/>
                <w:bCs/>
                <w:sz w:val="20"/>
                <w:szCs w:val="20"/>
                <w:lang w:val="en-GB"/>
              </w:rPr>
              <w:t>n = 23</w:t>
            </w:r>
          </w:p>
        </w:tc>
        <w:tc>
          <w:tcPr>
            <w:tcW w:w="1984" w:type="dxa"/>
            <w:tcBorders>
              <w:bottom w:val="single" w:sz="4" w:space="0" w:color="auto"/>
            </w:tcBorders>
            <w:noWrap/>
            <w:vAlign w:val="bottom"/>
            <w:hideMark/>
          </w:tcPr>
          <w:p w14:paraId="1E29E5EE" w14:textId="77777777" w:rsidR="00E1316F" w:rsidRPr="009F2646" w:rsidRDefault="00E1316F" w:rsidP="0030180D">
            <w:pPr>
              <w:pStyle w:val="NoSpacing"/>
              <w:spacing w:line="360" w:lineRule="auto"/>
              <w:jc w:val="center"/>
              <w:rPr>
                <w:rFonts w:ascii="Times New Roman" w:hAnsi="Times New Roman" w:cs="Times New Roman"/>
                <w:b/>
                <w:bCs/>
                <w:sz w:val="20"/>
                <w:szCs w:val="20"/>
                <w:lang w:val="en-GB"/>
              </w:rPr>
            </w:pPr>
            <w:r w:rsidRPr="009F2646">
              <w:rPr>
                <w:rFonts w:ascii="Times New Roman" w:hAnsi="Times New Roman" w:cs="Times New Roman"/>
                <w:b/>
                <w:bCs/>
                <w:sz w:val="20"/>
                <w:szCs w:val="20"/>
                <w:lang w:val="en-GB"/>
              </w:rPr>
              <w:t>Non-focal ARDS</w:t>
            </w:r>
          </w:p>
          <w:p w14:paraId="48669BF9" w14:textId="77777777" w:rsidR="00E1316F" w:rsidRPr="009F2646" w:rsidRDefault="00E1316F" w:rsidP="0030180D">
            <w:pPr>
              <w:pStyle w:val="NoSpacing"/>
              <w:spacing w:line="360" w:lineRule="auto"/>
              <w:jc w:val="center"/>
              <w:rPr>
                <w:rFonts w:ascii="Times New Roman" w:hAnsi="Times New Roman" w:cs="Times New Roman"/>
                <w:b/>
                <w:bCs/>
                <w:sz w:val="20"/>
                <w:szCs w:val="20"/>
                <w:lang w:val="en-GB"/>
              </w:rPr>
            </w:pPr>
            <w:r w:rsidRPr="009F2646">
              <w:rPr>
                <w:rFonts w:ascii="Times New Roman" w:hAnsi="Times New Roman" w:cs="Times New Roman"/>
                <w:b/>
                <w:bCs/>
                <w:sz w:val="20"/>
                <w:szCs w:val="20"/>
                <w:lang w:val="en-GB"/>
              </w:rPr>
              <w:t>n = 57</w:t>
            </w:r>
          </w:p>
        </w:tc>
      </w:tr>
      <w:tr w:rsidR="009F2646" w:rsidRPr="009F2646" w14:paraId="01E802EB" w14:textId="77777777" w:rsidTr="0030180D">
        <w:trPr>
          <w:trHeight w:val="397"/>
        </w:trPr>
        <w:tc>
          <w:tcPr>
            <w:tcW w:w="5103" w:type="dxa"/>
            <w:tcBorders>
              <w:top w:val="single" w:sz="4" w:space="0" w:color="auto"/>
            </w:tcBorders>
            <w:noWrap/>
            <w:vAlign w:val="center"/>
          </w:tcPr>
          <w:p w14:paraId="2ECDF04A" w14:textId="77777777" w:rsidR="00E1316F" w:rsidRPr="009F2646" w:rsidRDefault="00E1316F" w:rsidP="0030180D">
            <w:pPr>
              <w:pStyle w:val="NoSpacing"/>
              <w:spacing w:line="360" w:lineRule="auto"/>
              <w:rPr>
                <w:rFonts w:ascii="Times New Roman" w:hAnsi="Times New Roman" w:cs="Times New Roman"/>
                <w:b/>
                <w:bCs/>
                <w:sz w:val="20"/>
                <w:szCs w:val="20"/>
                <w:lang w:val="en-GB"/>
              </w:rPr>
            </w:pPr>
            <w:r w:rsidRPr="009F2646">
              <w:rPr>
                <w:rFonts w:ascii="Times New Roman" w:hAnsi="Times New Roman" w:cs="Times New Roman"/>
                <w:b/>
                <w:bCs/>
                <w:sz w:val="20"/>
                <w:szCs w:val="20"/>
                <w:lang w:val="en-GB"/>
              </w:rPr>
              <w:t>Baseline characteristics</w:t>
            </w:r>
          </w:p>
        </w:tc>
        <w:tc>
          <w:tcPr>
            <w:tcW w:w="1560" w:type="dxa"/>
            <w:tcBorders>
              <w:top w:val="single" w:sz="4" w:space="0" w:color="auto"/>
            </w:tcBorders>
            <w:noWrap/>
            <w:vAlign w:val="center"/>
          </w:tcPr>
          <w:p w14:paraId="2D880992" w14:textId="77777777" w:rsidR="00E1316F" w:rsidRPr="009F2646" w:rsidRDefault="00E1316F" w:rsidP="0030180D">
            <w:pPr>
              <w:pStyle w:val="NoSpacing"/>
              <w:spacing w:line="360" w:lineRule="auto"/>
              <w:rPr>
                <w:rFonts w:ascii="Times New Roman" w:hAnsi="Times New Roman" w:cs="Times New Roman"/>
                <w:sz w:val="20"/>
                <w:szCs w:val="20"/>
                <w:lang w:val="en-GB"/>
              </w:rPr>
            </w:pPr>
          </w:p>
        </w:tc>
        <w:tc>
          <w:tcPr>
            <w:tcW w:w="1984" w:type="dxa"/>
            <w:tcBorders>
              <w:top w:val="single" w:sz="4" w:space="0" w:color="auto"/>
            </w:tcBorders>
            <w:noWrap/>
            <w:vAlign w:val="center"/>
          </w:tcPr>
          <w:p w14:paraId="56E3F2D7" w14:textId="77777777" w:rsidR="00E1316F" w:rsidRPr="009F2646" w:rsidRDefault="00E1316F" w:rsidP="0030180D">
            <w:pPr>
              <w:pStyle w:val="NoSpacing"/>
              <w:spacing w:line="360" w:lineRule="auto"/>
              <w:rPr>
                <w:rFonts w:ascii="Times New Roman" w:hAnsi="Times New Roman" w:cs="Times New Roman"/>
                <w:sz w:val="20"/>
                <w:szCs w:val="20"/>
                <w:lang w:val="en-GB"/>
              </w:rPr>
            </w:pPr>
          </w:p>
        </w:tc>
      </w:tr>
      <w:tr w:rsidR="009F2646" w:rsidRPr="009F2646" w14:paraId="183812E2" w14:textId="77777777" w:rsidTr="0030180D">
        <w:trPr>
          <w:trHeight w:val="283"/>
        </w:trPr>
        <w:tc>
          <w:tcPr>
            <w:tcW w:w="5103" w:type="dxa"/>
            <w:noWrap/>
            <w:vAlign w:val="center"/>
            <w:hideMark/>
          </w:tcPr>
          <w:p w14:paraId="3CC4988F" w14:textId="77777777" w:rsidR="00E1316F" w:rsidRPr="009F2646" w:rsidRDefault="00E1316F" w:rsidP="0030180D">
            <w:pPr>
              <w:pStyle w:val="NoSpacing"/>
              <w:spacing w:line="360" w:lineRule="auto"/>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Age </w:t>
            </w:r>
            <w:r w:rsidRPr="009F2646">
              <w:rPr>
                <w:rFonts w:ascii="Times New Roman" w:hAnsi="Times New Roman" w:cs="Times New Roman"/>
                <w:i/>
                <w:iCs/>
                <w:sz w:val="20"/>
                <w:szCs w:val="20"/>
                <w:lang w:val="en-GB"/>
              </w:rPr>
              <w:t>(years)</w:t>
            </w:r>
          </w:p>
        </w:tc>
        <w:tc>
          <w:tcPr>
            <w:tcW w:w="1560" w:type="dxa"/>
            <w:noWrap/>
            <w:vAlign w:val="center"/>
            <w:hideMark/>
          </w:tcPr>
          <w:p w14:paraId="5D1D7FB7"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55 (46-64)</w:t>
            </w:r>
          </w:p>
        </w:tc>
        <w:tc>
          <w:tcPr>
            <w:tcW w:w="1984" w:type="dxa"/>
            <w:noWrap/>
            <w:vAlign w:val="center"/>
            <w:hideMark/>
          </w:tcPr>
          <w:p w14:paraId="4FB97130"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60 (49-75)</w:t>
            </w:r>
          </w:p>
        </w:tc>
      </w:tr>
      <w:tr w:rsidR="009F2646" w:rsidRPr="009F2646" w14:paraId="6F081F18" w14:textId="77777777" w:rsidTr="0030180D">
        <w:trPr>
          <w:trHeight w:val="283"/>
        </w:trPr>
        <w:tc>
          <w:tcPr>
            <w:tcW w:w="5103" w:type="dxa"/>
            <w:noWrap/>
            <w:vAlign w:val="center"/>
            <w:hideMark/>
          </w:tcPr>
          <w:p w14:paraId="3A3936C7" w14:textId="77777777" w:rsidR="00E1316F" w:rsidRPr="009F2646" w:rsidRDefault="00E1316F" w:rsidP="0030180D">
            <w:pPr>
              <w:pStyle w:val="NoSpacing"/>
              <w:spacing w:line="360" w:lineRule="auto"/>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Female </w:t>
            </w:r>
            <w:r w:rsidRPr="009F2646">
              <w:rPr>
                <w:rFonts w:ascii="Times New Roman" w:hAnsi="Times New Roman" w:cs="Times New Roman"/>
                <w:i/>
                <w:iCs/>
                <w:sz w:val="20"/>
                <w:szCs w:val="20"/>
                <w:lang w:val="en-GB"/>
              </w:rPr>
              <w:t>(%)</w:t>
            </w:r>
          </w:p>
        </w:tc>
        <w:tc>
          <w:tcPr>
            <w:tcW w:w="1560" w:type="dxa"/>
            <w:noWrap/>
            <w:vAlign w:val="center"/>
            <w:hideMark/>
          </w:tcPr>
          <w:p w14:paraId="3FF73F7E"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7 (30%)</w:t>
            </w:r>
          </w:p>
        </w:tc>
        <w:tc>
          <w:tcPr>
            <w:tcW w:w="1984" w:type="dxa"/>
            <w:noWrap/>
            <w:vAlign w:val="center"/>
            <w:hideMark/>
          </w:tcPr>
          <w:p w14:paraId="0B4B9E64"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26 (46%)</w:t>
            </w:r>
          </w:p>
        </w:tc>
      </w:tr>
      <w:tr w:rsidR="009F2646" w:rsidRPr="009F2646" w14:paraId="09E9236B" w14:textId="77777777" w:rsidTr="0030180D">
        <w:trPr>
          <w:trHeight w:val="283"/>
        </w:trPr>
        <w:tc>
          <w:tcPr>
            <w:tcW w:w="5103" w:type="dxa"/>
            <w:noWrap/>
            <w:vAlign w:val="center"/>
            <w:hideMark/>
          </w:tcPr>
          <w:p w14:paraId="259DC179" w14:textId="77777777" w:rsidR="00E1316F" w:rsidRPr="009F2646" w:rsidRDefault="00E1316F" w:rsidP="0030180D">
            <w:pPr>
              <w:pStyle w:val="NoSpacing"/>
              <w:spacing w:line="360" w:lineRule="auto"/>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Duration of ARDS before randomization </w:t>
            </w:r>
            <w:r w:rsidRPr="009F2646">
              <w:rPr>
                <w:rFonts w:ascii="Times New Roman" w:hAnsi="Times New Roman" w:cs="Times New Roman"/>
                <w:i/>
                <w:iCs/>
                <w:sz w:val="20"/>
                <w:szCs w:val="20"/>
                <w:lang w:val="en-GB"/>
              </w:rPr>
              <w:t>(hours)</w:t>
            </w:r>
          </w:p>
        </w:tc>
        <w:tc>
          <w:tcPr>
            <w:tcW w:w="1560" w:type="dxa"/>
            <w:noWrap/>
            <w:vAlign w:val="center"/>
            <w:hideMark/>
          </w:tcPr>
          <w:p w14:paraId="30140C36"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4 (2-8)</w:t>
            </w:r>
          </w:p>
        </w:tc>
        <w:tc>
          <w:tcPr>
            <w:tcW w:w="1984" w:type="dxa"/>
            <w:noWrap/>
            <w:vAlign w:val="center"/>
            <w:hideMark/>
          </w:tcPr>
          <w:p w14:paraId="0C253183"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4 (2-10)</w:t>
            </w:r>
          </w:p>
        </w:tc>
      </w:tr>
      <w:tr w:rsidR="009F2646" w:rsidRPr="009F2646" w14:paraId="5E4D1A38" w14:textId="77777777" w:rsidTr="0030180D">
        <w:trPr>
          <w:trHeight w:val="283"/>
        </w:trPr>
        <w:tc>
          <w:tcPr>
            <w:tcW w:w="5103" w:type="dxa"/>
            <w:noWrap/>
            <w:vAlign w:val="center"/>
            <w:hideMark/>
          </w:tcPr>
          <w:p w14:paraId="50007585" w14:textId="77777777" w:rsidR="00E1316F" w:rsidRPr="009F2646" w:rsidRDefault="00E1316F" w:rsidP="0030180D">
            <w:pPr>
              <w:pStyle w:val="NoSpacing"/>
              <w:spacing w:line="360" w:lineRule="auto"/>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Duration of ventilation before randomization </w:t>
            </w:r>
            <w:r w:rsidRPr="009F2646">
              <w:rPr>
                <w:rFonts w:ascii="Times New Roman" w:hAnsi="Times New Roman" w:cs="Times New Roman"/>
                <w:i/>
                <w:iCs/>
                <w:sz w:val="20"/>
                <w:szCs w:val="20"/>
                <w:lang w:val="en-GB"/>
              </w:rPr>
              <w:t>(days)</w:t>
            </w:r>
          </w:p>
        </w:tc>
        <w:tc>
          <w:tcPr>
            <w:tcW w:w="1560" w:type="dxa"/>
            <w:noWrap/>
            <w:vAlign w:val="center"/>
            <w:hideMark/>
          </w:tcPr>
          <w:p w14:paraId="3CA94B41"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1 (1-2)</w:t>
            </w:r>
          </w:p>
        </w:tc>
        <w:tc>
          <w:tcPr>
            <w:tcW w:w="1984" w:type="dxa"/>
            <w:noWrap/>
            <w:vAlign w:val="center"/>
            <w:hideMark/>
          </w:tcPr>
          <w:p w14:paraId="45B8D195"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1 (0-1)</w:t>
            </w:r>
          </w:p>
        </w:tc>
      </w:tr>
      <w:tr w:rsidR="009F2646" w:rsidRPr="009F2646" w14:paraId="7BD8B1A0" w14:textId="77777777" w:rsidTr="0030180D">
        <w:trPr>
          <w:trHeight w:val="283"/>
        </w:trPr>
        <w:tc>
          <w:tcPr>
            <w:tcW w:w="5103" w:type="dxa"/>
            <w:noWrap/>
            <w:vAlign w:val="center"/>
            <w:hideMark/>
          </w:tcPr>
          <w:p w14:paraId="4EF3AF0F" w14:textId="77777777" w:rsidR="00E1316F" w:rsidRPr="009F2646" w:rsidRDefault="00E1316F" w:rsidP="0030180D">
            <w:pPr>
              <w:pStyle w:val="NoSpacing"/>
              <w:spacing w:line="360" w:lineRule="auto"/>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Clinical frailty score</w:t>
            </w:r>
          </w:p>
        </w:tc>
        <w:tc>
          <w:tcPr>
            <w:tcW w:w="1560" w:type="dxa"/>
            <w:noWrap/>
            <w:vAlign w:val="center"/>
            <w:hideMark/>
          </w:tcPr>
          <w:p w14:paraId="758FAEAF"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2 (2-4)</w:t>
            </w:r>
          </w:p>
        </w:tc>
        <w:tc>
          <w:tcPr>
            <w:tcW w:w="1984" w:type="dxa"/>
            <w:noWrap/>
            <w:vAlign w:val="center"/>
            <w:hideMark/>
          </w:tcPr>
          <w:p w14:paraId="242D606B"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3 (2-5)</w:t>
            </w:r>
          </w:p>
        </w:tc>
      </w:tr>
      <w:tr w:rsidR="009F2646" w:rsidRPr="009F2646" w14:paraId="29AF82F0" w14:textId="77777777" w:rsidTr="0030180D">
        <w:trPr>
          <w:trHeight w:val="283"/>
        </w:trPr>
        <w:tc>
          <w:tcPr>
            <w:tcW w:w="5103" w:type="dxa"/>
            <w:tcBorders>
              <w:bottom w:val="single" w:sz="4" w:space="0" w:color="auto"/>
            </w:tcBorders>
            <w:noWrap/>
            <w:vAlign w:val="center"/>
            <w:hideMark/>
          </w:tcPr>
          <w:p w14:paraId="43232F47" w14:textId="77777777" w:rsidR="00E1316F" w:rsidRPr="009F2646" w:rsidRDefault="00E1316F" w:rsidP="0030180D">
            <w:pPr>
              <w:pStyle w:val="NoSpacing"/>
              <w:spacing w:line="360" w:lineRule="auto"/>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SOFA score</w:t>
            </w:r>
          </w:p>
        </w:tc>
        <w:tc>
          <w:tcPr>
            <w:tcW w:w="1560" w:type="dxa"/>
            <w:tcBorders>
              <w:bottom w:val="single" w:sz="4" w:space="0" w:color="auto"/>
            </w:tcBorders>
            <w:noWrap/>
            <w:vAlign w:val="center"/>
            <w:hideMark/>
          </w:tcPr>
          <w:p w14:paraId="37D97CDA"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9 (7-12)</w:t>
            </w:r>
          </w:p>
        </w:tc>
        <w:tc>
          <w:tcPr>
            <w:tcW w:w="1984" w:type="dxa"/>
            <w:tcBorders>
              <w:bottom w:val="single" w:sz="4" w:space="0" w:color="auto"/>
            </w:tcBorders>
            <w:noWrap/>
            <w:vAlign w:val="center"/>
            <w:hideMark/>
          </w:tcPr>
          <w:p w14:paraId="2D978AAB"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8 (7-11)</w:t>
            </w:r>
          </w:p>
        </w:tc>
      </w:tr>
      <w:tr w:rsidR="009F2646" w:rsidRPr="009F2646" w14:paraId="34599F4B" w14:textId="77777777" w:rsidTr="0030180D">
        <w:trPr>
          <w:trHeight w:val="397"/>
        </w:trPr>
        <w:tc>
          <w:tcPr>
            <w:tcW w:w="5103" w:type="dxa"/>
            <w:tcBorders>
              <w:top w:val="single" w:sz="4" w:space="0" w:color="auto"/>
            </w:tcBorders>
            <w:noWrap/>
            <w:vAlign w:val="center"/>
          </w:tcPr>
          <w:p w14:paraId="4D3EE93C" w14:textId="0A6F6E6D" w:rsidR="00E1316F" w:rsidRPr="009F2646" w:rsidRDefault="00E1316F" w:rsidP="0030180D">
            <w:pPr>
              <w:pStyle w:val="NoSpacing"/>
              <w:spacing w:line="360" w:lineRule="auto"/>
              <w:rPr>
                <w:rFonts w:ascii="Times New Roman" w:hAnsi="Times New Roman" w:cs="Times New Roman"/>
                <w:b/>
                <w:bCs/>
                <w:sz w:val="20"/>
                <w:szCs w:val="20"/>
                <w:lang w:val="en-GB"/>
              </w:rPr>
            </w:pPr>
            <w:r w:rsidRPr="009F2646">
              <w:rPr>
                <w:rFonts w:ascii="Times New Roman" w:hAnsi="Times New Roman" w:cs="Times New Roman"/>
                <w:b/>
                <w:bCs/>
                <w:sz w:val="20"/>
                <w:szCs w:val="20"/>
                <w:lang w:val="en-GB"/>
              </w:rPr>
              <w:t>Cause of ARDS</w:t>
            </w:r>
            <w:r w:rsidR="009D258C" w:rsidRPr="009F2646">
              <w:rPr>
                <w:rFonts w:ascii="Times New Roman" w:hAnsi="Times New Roman" w:cs="Times New Roman"/>
                <w:b/>
                <w:bCs/>
                <w:sz w:val="20"/>
                <w:szCs w:val="20"/>
                <w:lang w:val="en-GB"/>
              </w:rPr>
              <w:t xml:space="preserve"> (n</w:t>
            </w:r>
            <w:r w:rsidR="000D7AF7" w:rsidRPr="009F2646">
              <w:rPr>
                <w:rFonts w:ascii="Times New Roman" w:hAnsi="Times New Roman" w:cs="Times New Roman"/>
                <w:b/>
                <w:bCs/>
                <w:sz w:val="20"/>
                <w:szCs w:val="20"/>
                <w:lang w:val="en-GB"/>
              </w:rPr>
              <w:t xml:space="preserve"> (%))</w:t>
            </w:r>
          </w:p>
        </w:tc>
        <w:tc>
          <w:tcPr>
            <w:tcW w:w="1560" w:type="dxa"/>
            <w:tcBorders>
              <w:top w:val="single" w:sz="4" w:space="0" w:color="auto"/>
            </w:tcBorders>
            <w:noWrap/>
            <w:vAlign w:val="center"/>
          </w:tcPr>
          <w:p w14:paraId="0186778B" w14:textId="77777777" w:rsidR="00E1316F" w:rsidRPr="009F2646" w:rsidRDefault="00E1316F" w:rsidP="0030180D">
            <w:pPr>
              <w:pStyle w:val="NoSpacing"/>
              <w:spacing w:line="360" w:lineRule="auto"/>
              <w:rPr>
                <w:rFonts w:ascii="Times New Roman" w:hAnsi="Times New Roman" w:cs="Times New Roman"/>
                <w:sz w:val="20"/>
                <w:szCs w:val="20"/>
                <w:lang w:val="en-GB"/>
              </w:rPr>
            </w:pPr>
          </w:p>
        </w:tc>
        <w:tc>
          <w:tcPr>
            <w:tcW w:w="1984" w:type="dxa"/>
            <w:tcBorders>
              <w:top w:val="single" w:sz="4" w:space="0" w:color="auto"/>
            </w:tcBorders>
            <w:noWrap/>
            <w:vAlign w:val="center"/>
          </w:tcPr>
          <w:p w14:paraId="1EA4D3AF" w14:textId="77777777" w:rsidR="00E1316F" w:rsidRPr="009F2646" w:rsidRDefault="00E1316F" w:rsidP="0030180D">
            <w:pPr>
              <w:pStyle w:val="NoSpacing"/>
              <w:spacing w:line="360" w:lineRule="auto"/>
              <w:rPr>
                <w:rFonts w:ascii="Times New Roman" w:hAnsi="Times New Roman" w:cs="Times New Roman"/>
                <w:sz w:val="20"/>
                <w:szCs w:val="20"/>
                <w:lang w:val="en-GB"/>
              </w:rPr>
            </w:pPr>
          </w:p>
        </w:tc>
      </w:tr>
      <w:tr w:rsidR="009F2646" w:rsidRPr="009F2646" w14:paraId="44AC0097" w14:textId="77777777" w:rsidTr="0030180D">
        <w:trPr>
          <w:trHeight w:val="283"/>
        </w:trPr>
        <w:tc>
          <w:tcPr>
            <w:tcW w:w="5103" w:type="dxa"/>
            <w:noWrap/>
            <w:vAlign w:val="center"/>
            <w:hideMark/>
          </w:tcPr>
          <w:p w14:paraId="6D40C07F" w14:textId="77777777" w:rsidR="00E1316F" w:rsidRPr="009F2646" w:rsidRDefault="00E1316F" w:rsidP="0030180D">
            <w:pPr>
              <w:pStyle w:val="NoSpacing"/>
              <w:spacing w:line="360" w:lineRule="auto"/>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Pneumonia</w:t>
            </w:r>
          </w:p>
        </w:tc>
        <w:tc>
          <w:tcPr>
            <w:tcW w:w="1560" w:type="dxa"/>
            <w:noWrap/>
            <w:vAlign w:val="center"/>
            <w:hideMark/>
          </w:tcPr>
          <w:p w14:paraId="6825ABD4"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14 (61%)</w:t>
            </w:r>
          </w:p>
        </w:tc>
        <w:tc>
          <w:tcPr>
            <w:tcW w:w="1984" w:type="dxa"/>
            <w:noWrap/>
            <w:vAlign w:val="center"/>
            <w:hideMark/>
          </w:tcPr>
          <w:p w14:paraId="083DC49A"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46 (81%)</w:t>
            </w:r>
          </w:p>
        </w:tc>
      </w:tr>
      <w:tr w:rsidR="009F2646" w:rsidRPr="009F2646" w14:paraId="6FBF1254" w14:textId="77777777" w:rsidTr="0030180D">
        <w:trPr>
          <w:trHeight w:val="283"/>
        </w:trPr>
        <w:tc>
          <w:tcPr>
            <w:tcW w:w="5103" w:type="dxa"/>
            <w:noWrap/>
            <w:vAlign w:val="center"/>
            <w:hideMark/>
          </w:tcPr>
          <w:p w14:paraId="159F86FC" w14:textId="77777777" w:rsidR="00E1316F" w:rsidRPr="009F2646" w:rsidRDefault="00E1316F" w:rsidP="0030180D">
            <w:pPr>
              <w:pStyle w:val="NoSpacing"/>
              <w:spacing w:line="360" w:lineRule="auto"/>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Non pulmonary sepsis</w:t>
            </w:r>
          </w:p>
        </w:tc>
        <w:tc>
          <w:tcPr>
            <w:tcW w:w="1560" w:type="dxa"/>
            <w:noWrap/>
            <w:vAlign w:val="center"/>
            <w:hideMark/>
          </w:tcPr>
          <w:p w14:paraId="240A3B21"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2 (9%)</w:t>
            </w:r>
          </w:p>
        </w:tc>
        <w:tc>
          <w:tcPr>
            <w:tcW w:w="1984" w:type="dxa"/>
            <w:noWrap/>
            <w:vAlign w:val="center"/>
            <w:hideMark/>
          </w:tcPr>
          <w:p w14:paraId="378B22B4"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7 (12%)</w:t>
            </w:r>
          </w:p>
        </w:tc>
      </w:tr>
      <w:tr w:rsidR="009F2646" w:rsidRPr="009F2646" w14:paraId="36335D70" w14:textId="77777777" w:rsidTr="0030180D">
        <w:trPr>
          <w:trHeight w:val="283"/>
        </w:trPr>
        <w:tc>
          <w:tcPr>
            <w:tcW w:w="5103" w:type="dxa"/>
            <w:noWrap/>
            <w:vAlign w:val="center"/>
            <w:hideMark/>
          </w:tcPr>
          <w:p w14:paraId="102F1089" w14:textId="77777777" w:rsidR="00E1316F" w:rsidRPr="009F2646" w:rsidRDefault="00E1316F" w:rsidP="0030180D">
            <w:pPr>
              <w:pStyle w:val="NoSpacing"/>
              <w:spacing w:line="360" w:lineRule="auto"/>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Aspiration of gastric contents</w:t>
            </w:r>
          </w:p>
        </w:tc>
        <w:tc>
          <w:tcPr>
            <w:tcW w:w="1560" w:type="dxa"/>
            <w:noWrap/>
            <w:vAlign w:val="center"/>
            <w:hideMark/>
          </w:tcPr>
          <w:p w14:paraId="789A2086"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10 (43%)</w:t>
            </w:r>
          </w:p>
        </w:tc>
        <w:tc>
          <w:tcPr>
            <w:tcW w:w="1984" w:type="dxa"/>
            <w:noWrap/>
            <w:vAlign w:val="center"/>
            <w:hideMark/>
          </w:tcPr>
          <w:p w14:paraId="4BDE9CD4"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3 (5%)</w:t>
            </w:r>
          </w:p>
        </w:tc>
      </w:tr>
      <w:tr w:rsidR="009F2646" w:rsidRPr="009F2646" w14:paraId="40060BDF" w14:textId="77777777" w:rsidTr="0030180D">
        <w:trPr>
          <w:trHeight w:val="283"/>
        </w:trPr>
        <w:tc>
          <w:tcPr>
            <w:tcW w:w="5103" w:type="dxa"/>
            <w:noWrap/>
            <w:vAlign w:val="center"/>
            <w:hideMark/>
          </w:tcPr>
          <w:p w14:paraId="6B946528" w14:textId="77777777" w:rsidR="00E1316F" w:rsidRPr="009F2646" w:rsidRDefault="00E1316F" w:rsidP="0030180D">
            <w:pPr>
              <w:pStyle w:val="NoSpacing"/>
              <w:spacing w:line="360" w:lineRule="auto"/>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Major trauma</w:t>
            </w:r>
          </w:p>
        </w:tc>
        <w:tc>
          <w:tcPr>
            <w:tcW w:w="1560" w:type="dxa"/>
            <w:noWrap/>
            <w:vAlign w:val="center"/>
            <w:hideMark/>
          </w:tcPr>
          <w:p w14:paraId="36F996B5"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0 (0%)</w:t>
            </w:r>
          </w:p>
        </w:tc>
        <w:tc>
          <w:tcPr>
            <w:tcW w:w="1984" w:type="dxa"/>
            <w:noWrap/>
            <w:vAlign w:val="center"/>
            <w:hideMark/>
          </w:tcPr>
          <w:p w14:paraId="20177C3E"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0 (0%)</w:t>
            </w:r>
          </w:p>
        </w:tc>
      </w:tr>
      <w:tr w:rsidR="009F2646" w:rsidRPr="009F2646" w14:paraId="38FD80EC" w14:textId="77777777" w:rsidTr="0030180D">
        <w:trPr>
          <w:trHeight w:val="283"/>
        </w:trPr>
        <w:tc>
          <w:tcPr>
            <w:tcW w:w="5103" w:type="dxa"/>
            <w:noWrap/>
            <w:vAlign w:val="center"/>
            <w:hideMark/>
          </w:tcPr>
          <w:p w14:paraId="43025070" w14:textId="77777777" w:rsidR="00E1316F" w:rsidRPr="009F2646" w:rsidRDefault="00E1316F" w:rsidP="0030180D">
            <w:pPr>
              <w:pStyle w:val="NoSpacing"/>
              <w:spacing w:line="360" w:lineRule="auto"/>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Pulmonary contusion</w:t>
            </w:r>
          </w:p>
        </w:tc>
        <w:tc>
          <w:tcPr>
            <w:tcW w:w="1560" w:type="dxa"/>
            <w:noWrap/>
            <w:vAlign w:val="center"/>
            <w:hideMark/>
          </w:tcPr>
          <w:p w14:paraId="4AD4BE24"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0 (0%)</w:t>
            </w:r>
          </w:p>
        </w:tc>
        <w:tc>
          <w:tcPr>
            <w:tcW w:w="1984" w:type="dxa"/>
            <w:noWrap/>
            <w:vAlign w:val="center"/>
            <w:hideMark/>
          </w:tcPr>
          <w:p w14:paraId="5E8F42AB"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1 (2%)</w:t>
            </w:r>
          </w:p>
        </w:tc>
      </w:tr>
      <w:tr w:rsidR="009F2646" w:rsidRPr="009F2646" w14:paraId="255F3F1D" w14:textId="77777777" w:rsidTr="0030180D">
        <w:trPr>
          <w:trHeight w:val="283"/>
        </w:trPr>
        <w:tc>
          <w:tcPr>
            <w:tcW w:w="5103" w:type="dxa"/>
            <w:noWrap/>
            <w:vAlign w:val="center"/>
            <w:hideMark/>
          </w:tcPr>
          <w:p w14:paraId="7047BFAA" w14:textId="77777777" w:rsidR="00E1316F" w:rsidRPr="009F2646" w:rsidRDefault="00E1316F" w:rsidP="0030180D">
            <w:pPr>
              <w:pStyle w:val="NoSpacing"/>
              <w:spacing w:line="360" w:lineRule="auto"/>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Pancreatitis</w:t>
            </w:r>
          </w:p>
        </w:tc>
        <w:tc>
          <w:tcPr>
            <w:tcW w:w="1560" w:type="dxa"/>
            <w:noWrap/>
            <w:vAlign w:val="center"/>
            <w:hideMark/>
          </w:tcPr>
          <w:p w14:paraId="0B90C61C"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0 (0%)</w:t>
            </w:r>
          </w:p>
        </w:tc>
        <w:tc>
          <w:tcPr>
            <w:tcW w:w="1984" w:type="dxa"/>
            <w:noWrap/>
            <w:vAlign w:val="center"/>
            <w:hideMark/>
          </w:tcPr>
          <w:p w14:paraId="4C0CE2A2"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1 (2%)</w:t>
            </w:r>
          </w:p>
        </w:tc>
      </w:tr>
      <w:tr w:rsidR="009F2646" w:rsidRPr="009F2646" w14:paraId="416212F9" w14:textId="77777777" w:rsidTr="0030180D">
        <w:trPr>
          <w:trHeight w:val="283"/>
        </w:trPr>
        <w:tc>
          <w:tcPr>
            <w:tcW w:w="5103" w:type="dxa"/>
            <w:noWrap/>
            <w:vAlign w:val="center"/>
            <w:hideMark/>
          </w:tcPr>
          <w:p w14:paraId="52050257" w14:textId="77777777" w:rsidR="00E1316F" w:rsidRPr="009F2646" w:rsidRDefault="00E1316F" w:rsidP="0030180D">
            <w:pPr>
              <w:pStyle w:val="NoSpacing"/>
              <w:spacing w:line="360" w:lineRule="auto"/>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Inhalation injury</w:t>
            </w:r>
          </w:p>
        </w:tc>
        <w:tc>
          <w:tcPr>
            <w:tcW w:w="1560" w:type="dxa"/>
            <w:noWrap/>
            <w:vAlign w:val="center"/>
            <w:hideMark/>
          </w:tcPr>
          <w:p w14:paraId="2537B666"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0 (0%)</w:t>
            </w:r>
          </w:p>
        </w:tc>
        <w:tc>
          <w:tcPr>
            <w:tcW w:w="1984" w:type="dxa"/>
            <w:noWrap/>
            <w:vAlign w:val="center"/>
            <w:hideMark/>
          </w:tcPr>
          <w:p w14:paraId="655D2505"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1 (2%)</w:t>
            </w:r>
          </w:p>
        </w:tc>
      </w:tr>
      <w:tr w:rsidR="009F2646" w:rsidRPr="009F2646" w14:paraId="3C65FBD0" w14:textId="77777777" w:rsidTr="0030180D">
        <w:trPr>
          <w:trHeight w:val="283"/>
        </w:trPr>
        <w:tc>
          <w:tcPr>
            <w:tcW w:w="5103" w:type="dxa"/>
            <w:noWrap/>
            <w:vAlign w:val="center"/>
            <w:hideMark/>
          </w:tcPr>
          <w:p w14:paraId="6A7EB258" w14:textId="77777777" w:rsidR="00E1316F" w:rsidRPr="009F2646" w:rsidRDefault="00E1316F" w:rsidP="0030180D">
            <w:pPr>
              <w:pStyle w:val="NoSpacing"/>
              <w:spacing w:line="360" w:lineRule="auto"/>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Severe burns</w:t>
            </w:r>
          </w:p>
        </w:tc>
        <w:tc>
          <w:tcPr>
            <w:tcW w:w="1560" w:type="dxa"/>
            <w:noWrap/>
            <w:vAlign w:val="center"/>
            <w:hideMark/>
          </w:tcPr>
          <w:p w14:paraId="198CDCA5"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0 (0%)</w:t>
            </w:r>
          </w:p>
        </w:tc>
        <w:tc>
          <w:tcPr>
            <w:tcW w:w="1984" w:type="dxa"/>
            <w:noWrap/>
            <w:vAlign w:val="center"/>
            <w:hideMark/>
          </w:tcPr>
          <w:p w14:paraId="4BF97763"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0 (0%)</w:t>
            </w:r>
          </w:p>
        </w:tc>
      </w:tr>
      <w:tr w:rsidR="009F2646" w:rsidRPr="009F2646" w14:paraId="6260DBB6" w14:textId="77777777" w:rsidTr="0030180D">
        <w:trPr>
          <w:trHeight w:val="283"/>
        </w:trPr>
        <w:tc>
          <w:tcPr>
            <w:tcW w:w="5103" w:type="dxa"/>
            <w:noWrap/>
            <w:vAlign w:val="center"/>
            <w:hideMark/>
          </w:tcPr>
          <w:p w14:paraId="2F7A3527" w14:textId="77777777" w:rsidR="00E1316F" w:rsidRPr="009F2646" w:rsidRDefault="00E1316F" w:rsidP="0030180D">
            <w:pPr>
              <w:pStyle w:val="NoSpacing"/>
              <w:spacing w:line="360" w:lineRule="auto"/>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Non cardiogenic shock</w:t>
            </w:r>
          </w:p>
        </w:tc>
        <w:tc>
          <w:tcPr>
            <w:tcW w:w="1560" w:type="dxa"/>
            <w:noWrap/>
            <w:vAlign w:val="center"/>
            <w:hideMark/>
          </w:tcPr>
          <w:p w14:paraId="7E55E3CB"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0 (0%)</w:t>
            </w:r>
          </w:p>
        </w:tc>
        <w:tc>
          <w:tcPr>
            <w:tcW w:w="1984" w:type="dxa"/>
            <w:noWrap/>
            <w:vAlign w:val="center"/>
            <w:hideMark/>
          </w:tcPr>
          <w:p w14:paraId="4010DFA7"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0 (0%)</w:t>
            </w:r>
          </w:p>
        </w:tc>
      </w:tr>
      <w:tr w:rsidR="009F2646" w:rsidRPr="009F2646" w14:paraId="1CDFDB75" w14:textId="77777777" w:rsidTr="0030180D">
        <w:trPr>
          <w:trHeight w:val="283"/>
        </w:trPr>
        <w:tc>
          <w:tcPr>
            <w:tcW w:w="5103" w:type="dxa"/>
            <w:noWrap/>
            <w:vAlign w:val="center"/>
            <w:hideMark/>
          </w:tcPr>
          <w:p w14:paraId="38D9D159" w14:textId="77777777" w:rsidR="00E1316F" w:rsidRPr="009F2646" w:rsidRDefault="00E1316F" w:rsidP="0030180D">
            <w:pPr>
              <w:pStyle w:val="NoSpacing"/>
              <w:spacing w:line="360" w:lineRule="auto"/>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Drug overdose</w:t>
            </w:r>
          </w:p>
        </w:tc>
        <w:tc>
          <w:tcPr>
            <w:tcW w:w="1560" w:type="dxa"/>
            <w:noWrap/>
            <w:vAlign w:val="center"/>
            <w:hideMark/>
          </w:tcPr>
          <w:p w14:paraId="17412351"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0 (0%)</w:t>
            </w:r>
          </w:p>
        </w:tc>
        <w:tc>
          <w:tcPr>
            <w:tcW w:w="1984" w:type="dxa"/>
            <w:noWrap/>
            <w:vAlign w:val="center"/>
            <w:hideMark/>
          </w:tcPr>
          <w:p w14:paraId="38F4A80D"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1 (2%)</w:t>
            </w:r>
          </w:p>
        </w:tc>
      </w:tr>
      <w:tr w:rsidR="009F2646" w:rsidRPr="009F2646" w14:paraId="7D642E34" w14:textId="77777777" w:rsidTr="0030180D">
        <w:trPr>
          <w:trHeight w:val="283"/>
        </w:trPr>
        <w:tc>
          <w:tcPr>
            <w:tcW w:w="5103" w:type="dxa"/>
            <w:noWrap/>
            <w:vAlign w:val="center"/>
            <w:hideMark/>
          </w:tcPr>
          <w:p w14:paraId="52F2DE16" w14:textId="77777777" w:rsidR="00E1316F" w:rsidRPr="009F2646" w:rsidRDefault="00E1316F" w:rsidP="0030180D">
            <w:pPr>
              <w:pStyle w:val="NoSpacing"/>
              <w:spacing w:line="360" w:lineRule="auto"/>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TRALI</w:t>
            </w:r>
          </w:p>
        </w:tc>
        <w:tc>
          <w:tcPr>
            <w:tcW w:w="1560" w:type="dxa"/>
            <w:noWrap/>
            <w:vAlign w:val="center"/>
            <w:hideMark/>
          </w:tcPr>
          <w:p w14:paraId="4A3ECFE1"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1 (4%)</w:t>
            </w:r>
          </w:p>
        </w:tc>
        <w:tc>
          <w:tcPr>
            <w:tcW w:w="1984" w:type="dxa"/>
            <w:noWrap/>
            <w:vAlign w:val="center"/>
            <w:hideMark/>
          </w:tcPr>
          <w:p w14:paraId="66B9B511"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1 (2%)</w:t>
            </w:r>
          </w:p>
        </w:tc>
      </w:tr>
      <w:tr w:rsidR="009F2646" w:rsidRPr="009F2646" w14:paraId="66285C2B" w14:textId="77777777" w:rsidTr="0030180D">
        <w:trPr>
          <w:trHeight w:val="283"/>
        </w:trPr>
        <w:tc>
          <w:tcPr>
            <w:tcW w:w="5103" w:type="dxa"/>
            <w:noWrap/>
            <w:vAlign w:val="center"/>
            <w:hideMark/>
          </w:tcPr>
          <w:p w14:paraId="074D89B7" w14:textId="77777777" w:rsidR="00E1316F" w:rsidRPr="009F2646" w:rsidRDefault="00E1316F" w:rsidP="0030180D">
            <w:pPr>
              <w:pStyle w:val="NoSpacing"/>
              <w:spacing w:line="360" w:lineRule="auto"/>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Pulmonary vasculitis</w:t>
            </w:r>
          </w:p>
        </w:tc>
        <w:tc>
          <w:tcPr>
            <w:tcW w:w="1560" w:type="dxa"/>
            <w:noWrap/>
            <w:vAlign w:val="center"/>
            <w:hideMark/>
          </w:tcPr>
          <w:p w14:paraId="44A8D8AB"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0 (0%)</w:t>
            </w:r>
          </w:p>
        </w:tc>
        <w:tc>
          <w:tcPr>
            <w:tcW w:w="1984" w:type="dxa"/>
            <w:noWrap/>
            <w:vAlign w:val="center"/>
            <w:hideMark/>
          </w:tcPr>
          <w:p w14:paraId="1C8CF1E3"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0 (0%)</w:t>
            </w:r>
          </w:p>
        </w:tc>
      </w:tr>
      <w:tr w:rsidR="009F2646" w:rsidRPr="009F2646" w14:paraId="70565AFD" w14:textId="77777777" w:rsidTr="0030180D">
        <w:trPr>
          <w:trHeight w:val="283"/>
        </w:trPr>
        <w:tc>
          <w:tcPr>
            <w:tcW w:w="5103" w:type="dxa"/>
            <w:tcBorders>
              <w:bottom w:val="single" w:sz="4" w:space="0" w:color="auto"/>
            </w:tcBorders>
            <w:noWrap/>
            <w:vAlign w:val="center"/>
            <w:hideMark/>
          </w:tcPr>
          <w:p w14:paraId="3564BB22" w14:textId="77777777" w:rsidR="00E1316F" w:rsidRPr="009F2646" w:rsidRDefault="00E1316F" w:rsidP="0030180D">
            <w:pPr>
              <w:pStyle w:val="NoSpacing"/>
              <w:spacing w:line="360" w:lineRule="auto"/>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Drowning</w:t>
            </w:r>
          </w:p>
        </w:tc>
        <w:tc>
          <w:tcPr>
            <w:tcW w:w="1560" w:type="dxa"/>
            <w:tcBorders>
              <w:bottom w:val="single" w:sz="4" w:space="0" w:color="auto"/>
            </w:tcBorders>
            <w:noWrap/>
            <w:vAlign w:val="center"/>
            <w:hideMark/>
          </w:tcPr>
          <w:p w14:paraId="746BD533"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0 (0%)</w:t>
            </w:r>
          </w:p>
        </w:tc>
        <w:tc>
          <w:tcPr>
            <w:tcW w:w="1984" w:type="dxa"/>
            <w:tcBorders>
              <w:bottom w:val="single" w:sz="4" w:space="0" w:color="auto"/>
            </w:tcBorders>
            <w:noWrap/>
            <w:vAlign w:val="center"/>
            <w:hideMark/>
          </w:tcPr>
          <w:p w14:paraId="67DEFB2A"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2 (4%)</w:t>
            </w:r>
          </w:p>
        </w:tc>
      </w:tr>
      <w:tr w:rsidR="009F2646" w:rsidRPr="009F2646" w14:paraId="22A81799" w14:textId="77777777" w:rsidTr="0030180D">
        <w:trPr>
          <w:trHeight w:val="397"/>
        </w:trPr>
        <w:tc>
          <w:tcPr>
            <w:tcW w:w="8647" w:type="dxa"/>
            <w:gridSpan w:val="3"/>
            <w:tcBorders>
              <w:top w:val="single" w:sz="4" w:space="0" w:color="auto"/>
            </w:tcBorders>
            <w:noWrap/>
            <w:vAlign w:val="center"/>
          </w:tcPr>
          <w:p w14:paraId="3BED88DB" w14:textId="77777777" w:rsidR="00E1316F" w:rsidRPr="009F2646" w:rsidRDefault="00E1316F" w:rsidP="0030180D">
            <w:pPr>
              <w:pStyle w:val="NoSpacing"/>
              <w:spacing w:line="360" w:lineRule="auto"/>
              <w:rPr>
                <w:rFonts w:ascii="Times New Roman" w:hAnsi="Times New Roman" w:cs="Times New Roman"/>
                <w:b/>
                <w:bCs/>
                <w:sz w:val="20"/>
                <w:szCs w:val="20"/>
                <w:lang w:val="en-GB"/>
              </w:rPr>
            </w:pPr>
            <w:r w:rsidRPr="009F2646">
              <w:rPr>
                <w:rFonts w:ascii="Times New Roman" w:hAnsi="Times New Roman" w:cs="Times New Roman"/>
                <w:b/>
                <w:bCs/>
                <w:sz w:val="20"/>
                <w:szCs w:val="20"/>
                <w:lang w:val="en-GB"/>
              </w:rPr>
              <w:t>Ventilation data during LUS exam</w:t>
            </w:r>
          </w:p>
        </w:tc>
      </w:tr>
      <w:tr w:rsidR="009F2646" w:rsidRPr="009F2646" w14:paraId="2E494BA3" w14:textId="77777777" w:rsidTr="0030180D">
        <w:trPr>
          <w:trHeight w:val="283"/>
        </w:trPr>
        <w:tc>
          <w:tcPr>
            <w:tcW w:w="5103" w:type="dxa"/>
            <w:noWrap/>
          </w:tcPr>
          <w:p w14:paraId="259DFA7C" w14:textId="77777777" w:rsidR="00E1316F" w:rsidRPr="009F2646" w:rsidRDefault="00E1316F" w:rsidP="0030180D">
            <w:pPr>
              <w:pStyle w:val="NoSpacing"/>
              <w:spacing w:line="360" w:lineRule="auto"/>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Supportive ventilation</w:t>
            </w:r>
          </w:p>
        </w:tc>
        <w:tc>
          <w:tcPr>
            <w:tcW w:w="1560" w:type="dxa"/>
            <w:noWrap/>
            <w:vAlign w:val="center"/>
          </w:tcPr>
          <w:p w14:paraId="389F3FD6"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10 (43%)</w:t>
            </w:r>
          </w:p>
        </w:tc>
        <w:tc>
          <w:tcPr>
            <w:tcW w:w="1984" w:type="dxa"/>
            <w:noWrap/>
            <w:vAlign w:val="center"/>
          </w:tcPr>
          <w:p w14:paraId="5060D7F2"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12 (21%)</w:t>
            </w:r>
          </w:p>
        </w:tc>
      </w:tr>
      <w:tr w:rsidR="009F2646" w:rsidRPr="009F2646" w14:paraId="76E54C40" w14:textId="77777777" w:rsidTr="0030180D">
        <w:trPr>
          <w:trHeight w:val="283"/>
        </w:trPr>
        <w:tc>
          <w:tcPr>
            <w:tcW w:w="5103" w:type="dxa"/>
            <w:noWrap/>
          </w:tcPr>
          <w:p w14:paraId="4CE77532" w14:textId="77777777" w:rsidR="00E1316F" w:rsidRPr="009F2646" w:rsidRDefault="00E1316F" w:rsidP="0030180D">
            <w:pPr>
              <w:pStyle w:val="NoSpacing"/>
              <w:spacing w:line="360" w:lineRule="auto"/>
              <w:jc w:val="both"/>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PEEP </w:t>
            </w:r>
            <w:r w:rsidRPr="009F2646">
              <w:rPr>
                <w:rFonts w:ascii="Times New Roman" w:hAnsi="Times New Roman" w:cs="Times New Roman"/>
                <w:i/>
                <w:iCs/>
                <w:sz w:val="20"/>
                <w:szCs w:val="20"/>
                <w:lang w:val="en-GB"/>
              </w:rPr>
              <w:t>(cmH</w:t>
            </w:r>
            <w:r w:rsidRPr="009F2646">
              <w:rPr>
                <w:rFonts w:ascii="Times New Roman" w:hAnsi="Times New Roman" w:cs="Times New Roman"/>
                <w:i/>
                <w:iCs/>
                <w:sz w:val="20"/>
                <w:szCs w:val="20"/>
                <w:vertAlign w:val="subscript"/>
                <w:lang w:val="en-GB"/>
              </w:rPr>
              <w:t>2</w:t>
            </w:r>
            <w:r w:rsidRPr="009F2646">
              <w:rPr>
                <w:rFonts w:ascii="Times New Roman" w:hAnsi="Times New Roman" w:cs="Times New Roman"/>
                <w:i/>
                <w:iCs/>
                <w:sz w:val="20"/>
                <w:szCs w:val="20"/>
                <w:lang w:val="en-GB"/>
              </w:rPr>
              <w:t>O)</w:t>
            </w:r>
          </w:p>
        </w:tc>
        <w:tc>
          <w:tcPr>
            <w:tcW w:w="1560" w:type="dxa"/>
            <w:noWrap/>
            <w:vAlign w:val="center"/>
          </w:tcPr>
          <w:p w14:paraId="6687D5DB"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5 (5-8)</w:t>
            </w:r>
          </w:p>
        </w:tc>
        <w:tc>
          <w:tcPr>
            <w:tcW w:w="1984" w:type="dxa"/>
            <w:noWrap/>
            <w:vAlign w:val="center"/>
          </w:tcPr>
          <w:p w14:paraId="04241279"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8 (5-10)</w:t>
            </w:r>
          </w:p>
        </w:tc>
      </w:tr>
      <w:tr w:rsidR="009F2646" w:rsidRPr="009F2646" w14:paraId="441256A3" w14:textId="77777777" w:rsidTr="0030180D">
        <w:trPr>
          <w:trHeight w:val="283"/>
        </w:trPr>
        <w:tc>
          <w:tcPr>
            <w:tcW w:w="5103" w:type="dxa"/>
            <w:noWrap/>
          </w:tcPr>
          <w:p w14:paraId="55AB181A" w14:textId="77777777" w:rsidR="00E1316F" w:rsidRPr="009F2646" w:rsidRDefault="00E1316F" w:rsidP="0030180D">
            <w:pPr>
              <w:pStyle w:val="NoSpacing"/>
              <w:spacing w:line="360" w:lineRule="auto"/>
              <w:jc w:val="both"/>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Tidal volume </w:t>
            </w:r>
            <w:r w:rsidRPr="009F2646">
              <w:rPr>
                <w:rFonts w:ascii="Times New Roman" w:hAnsi="Times New Roman" w:cs="Times New Roman"/>
                <w:i/>
                <w:iCs/>
                <w:sz w:val="20"/>
                <w:szCs w:val="20"/>
                <w:lang w:val="en-GB"/>
              </w:rPr>
              <w:t>(mL/kg (PBW))</w:t>
            </w:r>
          </w:p>
        </w:tc>
        <w:tc>
          <w:tcPr>
            <w:tcW w:w="1560" w:type="dxa"/>
            <w:noWrap/>
            <w:vAlign w:val="center"/>
          </w:tcPr>
          <w:p w14:paraId="1FC88A2B"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6</w:t>
            </w:r>
            <w:r w:rsidRPr="009F2646">
              <w:rPr>
                <w:rFonts w:ascii="Times New Roman" w:hAnsi="Times New Roman"/>
                <w:sz w:val="20"/>
                <w:szCs w:val="20"/>
                <w:lang w:val="en-GB"/>
              </w:rPr>
              <w:t>.0</w:t>
            </w:r>
            <w:r w:rsidRPr="009F2646">
              <w:rPr>
                <w:rFonts w:ascii="Times New Roman" w:hAnsi="Times New Roman" w:cs="Times New Roman"/>
                <w:sz w:val="20"/>
                <w:szCs w:val="20"/>
                <w:lang w:val="en-GB"/>
              </w:rPr>
              <w:t xml:space="preserve"> (5.0-7</w:t>
            </w:r>
            <w:r w:rsidRPr="009F2646">
              <w:rPr>
                <w:rFonts w:ascii="Times New Roman" w:hAnsi="Times New Roman"/>
                <w:sz w:val="20"/>
                <w:szCs w:val="20"/>
                <w:lang w:val="en-GB"/>
              </w:rPr>
              <w:t>.0</w:t>
            </w:r>
            <w:r w:rsidRPr="009F2646">
              <w:rPr>
                <w:rFonts w:ascii="Times New Roman" w:hAnsi="Times New Roman" w:cs="Times New Roman"/>
                <w:sz w:val="20"/>
                <w:szCs w:val="20"/>
                <w:lang w:val="en-GB"/>
              </w:rPr>
              <w:t>)</w:t>
            </w:r>
          </w:p>
        </w:tc>
        <w:tc>
          <w:tcPr>
            <w:tcW w:w="1984" w:type="dxa"/>
            <w:noWrap/>
            <w:vAlign w:val="center"/>
          </w:tcPr>
          <w:p w14:paraId="6B695C99"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6</w:t>
            </w:r>
            <w:r w:rsidRPr="009F2646">
              <w:rPr>
                <w:rFonts w:ascii="Times New Roman" w:hAnsi="Times New Roman"/>
                <w:sz w:val="20"/>
                <w:szCs w:val="20"/>
                <w:lang w:val="en-GB"/>
              </w:rPr>
              <w:t>.0</w:t>
            </w:r>
            <w:r w:rsidRPr="009F2646">
              <w:rPr>
                <w:rFonts w:ascii="Times New Roman" w:hAnsi="Times New Roman" w:cs="Times New Roman"/>
                <w:sz w:val="20"/>
                <w:szCs w:val="20"/>
                <w:lang w:val="en-GB"/>
              </w:rPr>
              <w:t xml:space="preserve"> (5</w:t>
            </w:r>
            <w:r w:rsidRPr="009F2646">
              <w:rPr>
                <w:rFonts w:ascii="Times New Roman" w:hAnsi="Times New Roman"/>
                <w:sz w:val="20"/>
                <w:szCs w:val="20"/>
                <w:lang w:val="en-GB"/>
              </w:rPr>
              <w:t>.0</w:t>
            </w:r>
            <w:r w:rsidRPr="009F2646">
              <w:rPr>
                <w:rFonts w:ascii="Times New Roman" w:hAnsi="Times New Roman" w:cs="Times New Roman"/>
                <w:sz w:val="20"/>
                <w:szCs w:val="20"/>
                <w:lang w:val="en-GB"/>
              </w:rPr>
              <w:t>-7</w:t>
            </w:r>
            <w:r w:rsidRPr="009F2646">
              <w:rPr>
                <w:rFonts w:ascii="Times New Roman" w:hAnsi="Times New Roman"/>
                <w:sz w:val="20"/>
                <w:szCs w:val="20"/>
                <w:lang w:val="en-GB"/>
              </w:rPr>
              <w:t>.0</w:t>
            </w:r>
            <w:r w:rsidRPr="009F2646">
              <w:rPr>
                <w:rFonts w:ascii="Times New Roman" w:hAnsi="Times New Roman" w:cs="Times New Roman"/>
                <w:sz w:val="20"/>
                <w:szCs w:val="20"/>
                <w:lang w:val="en-GB"/>
              </w:rPr>
              <w:t>)</w:t>
            </w:r>
          </w:p>
        </w:tc>
      </w:tr>
      <w:tr w:rsidR="009F2646" w:rsidRPr="009F2646" w14:paraId="77F8757F" w14:textId="77777777" w:rsidTr="0030180D">
        <w:trPr>
          <w:trHeight w:val="283"/>
        </w:trPr>
        <w:tc>
          <w:tcPr>
            <w:tcW w:w="5103" w:type="dxa"/>
            <w:noWrap/>
          </w:tcPr>
          <w:p w14:paraId="0E928B34" w14:textId="77777777" w:rsidR="00E1316F" w:rsidRPr="009F2646" w:rsidRDefault="00E1316F" w:rsidP="0030180D">
            <w:pPr>
              <w:pStyle w:val="NoSpacing"/>
              <w:spacing w:line="360" w:lineRule="auto"/>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PaO</w:t>
            </w:r>
            <w:r w:rsidRPr="009F2646">
              <w:rPr>
                <w:rFonts w:ascii="Times New Roman" w:hAnsi="Times New Roman" w:cs="Times New Roman"/>
                <w:sz w:val="20"/>
                <w:szCs w:val="20"/>
                <w:vertAlign w:val="subscript"/>
                <w:lang w:val="en-GB"/>
              </w:rPr>
              <w:t>2</w:t>
            </w:r>
            <w:r w:rsidRPr="009F2646">
              <w:rPr>
                <w:rFonts w:ascii="Times New Roman" w:hAnsi="Times New Roman" w:cs="Times New Roman"/>
                <w:sz w:val="20"/>
                <w:szCs w:val="20"/>
                <w:lang w:val="en-GB"/>
              </w:rPr>
              <w:t xml:space="preserve"> / F</w:t>
            </w:r>
            <w:r w:rsidRPr="009F2646">
              <w:rPr>
                <w:rFonts w:ascii="Times New Roman" w:hAnsi="Times New Roman" w:cs="Times New Roman"/>
                <w:sz w:val="20"/>
                <w:szCs w:val="20"/>
                <w:vertAlign w:val="subscript"/>
                <w:lang w:val="en-GB"/>
              </w:rPr>
              <w:t>I</w:t>
            </w:r>
            <w:r w:rsidRPr="009F2646">
              <w:rPr>
                <w:rFonts w:ascii="Times New Roman" w:hAnsi="Times New Roman" w:cs="Times New Roman"/>
                <w:sz w:val="20"/>
                <w:szCs w:val="20"/>
                <w:lang w:val="en-GB"/>
              </w:rPr>
              <w:t>O</w:t>
            </w:r>
            <w:r w:rsidRPr="009F2646">
              <w:rPr>
                <w:rFonts w:ascii="Times New Roman" w:hAnsi="Times New Roman" w:cs="Times New Roman"/>
                <w:sz w:val="20"/>
                <w:szCs w:val="20"/>
                <w:vertAlign w:val="subscript"/>
                <w:lang w:val="en-GB"/>
              </w:rPr>
              <w:t xml:space="preserve">2 </w:t>
            </w:r>
            <w:r w:rsidRPr="009F2646">
              <w:rPr>
                <w:rFonts w:ascii="Times New Roman" w:hAnsi="Times New Roman" w:cs="Times New Roman"/>
                <w:sz w:val="20"/>
                <w:szCs w:val="20"/>
                <w:lang w:val="en-GB"/>
              </w:rPr>
              <w:t xml:space="preserve">ratio </w:t>
            </w:r>
            <w:r w:rsidRPr="009F2646">
              <w:rPr>
                <w:rFonts w:ascii="Times New Roman" w:hAnsi="Times New Roman" w:cs="Times New Roman"/>
                <w:i/>
                <w:iCs/>
                <w:sz w:val="20"/>
                <w:szCs w:val="20"/>
                <w:lang w:val="en-GB"/>
              </w:rPr>
              <w:t>(mmHg)</w:t>
            </w:r>
          </w:p>
        </w:tc>
        <w:tc>
          <w:tcPr>
            <w:tcW w:w="1560" w:type="dxa"/>
            <w:noWrap/>
            <w:vAlign w:val="center"/>
          </w:tcPr>
          <w:p w14:paraId="26F2F128"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115 (94-134)</w:t>
            </w:r>
          </w:p>
        </w:tc>
        <w:tc>
          <w:tcPr>
            <w:tcW w:w="1984" w:type="dxa"/>
            <w:noWrap/>
            <w:vAlign w:val="center"/>
          </w:tcPr>
          <w:p w14:paraId="511A45E6"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116 (91-154)</w:t>
            </w:r>
          </w:p>
        </w:tc>
      </w:tr>
      <w:tr w:rsidR="009F2646" w:rsidRPr="009F2646" w14:paraId="01503725" w14:textId="77777777" w:rsidTr="0030180D">
        <w:trPr>
          <w:trHeight w:val="283"/>
        </w:trPr>
        <w:tc>
          <w:tcPr>
            <w:tcW w:w="5103" w:type="dxa"/>
            <w:noWrap/>
          </w:tcPr>
          <w:p w14:paraId="11C08D63" w14:textId="77777777" w:rsidR="00E1316F" w:rsidRPr="009F2646" w:rsidRDefault="00E1316F" w:rsidP="0030180D">
            <w:pPr>
              <w:pStyle w:val="NoSpacing"/>
              <w:spacing w:line="360" w:lineRule="auto"/>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Driving pressure </w:t>
            </w:r>
            <w:r w:rsidRPr="009F2646">
              <w:rPr>
                <w:rFonts w:ascii="Times New Roman" w:hAnsi="Times New Roman" w:cs="Times New Roman"/>
                <w:i/>
                <w:iCs/>
                <w:sz w:val="20"/>
                <w:szCs w:val="20"/>
                <w:lang w:val="en-GB"/>
              </w:rPr>
              <w:t>(cmH</w:t>
            </w:r>
            <w:r w:rsidRPr="009F2646">
              <w:rPr>
                <w:rFonts w:ascii="Times New Roman" w:hAnsi="Times New Roman" w:cs="Times New Roman"/>
                <w:i/>
                <w:iCs/>
                <w:sz w:val="20"/>
                <w:szCs w:val="20"/>
                <w:vertAlign w:val="subscript"/>
                <w:lang w:val="en-GB"/>
              </w:rPr>
              <w:t>2</w:t>
            </w:r>
            <w:r w:rsidRPr="009F2646">
              <w:rPr>
                <w:rFonts w:ascii="Times New Roman" w:hAnsi="Times New Roman" w:cs="Times New Roman"/>
                <w:i/>
                <w:iCs/>
                <w:sz w:val="20"/>
                <w:szCs w:val="20"/>
                <w:lang w:val="en-GB"/>
              </w:rPr>
              <w:t>O)</w:t>
            </w:r>
          </w:p>
        </w:tc>
        <w:tc>
          <w:tcPr>
            <w:tcW w:w="1560" w:type="dxa"/>
            <w:noWrap/>
            <w:vAlign w:val="center"/>
          </w:tcPr>
          <w:p w14:paraId="22FCD95F"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13 (10-18)</w:t>
            </w:r>
          </w:p>
        </w:tc>
        <w:tc>
          <w:tcPr>
            <w:tcW w:w="1984" w:type="dxa"/>
            <w:noWrap/>
            <w:vAlign w:val="center"/>
          </w:tcPr>
          <w:p w14:paraId="592BD326"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14 (9-20)</w:t>
            </w:r>
          </w:p>
        </w:tc>
      </w:tr>
      <w:tr w:rsidR="009F2646" w:rsidRPr="009F2646" w14:paraId="25BE1093" w14:textId="77777777" w:rsidTr="0030180D">
        <w:trPr>
          <w:trHeight w:val="283"/>
        </w:trPr>
        <w:tc>
          <w:tcPr>
            <w:tcW w:w="5103" w:type="dxa"/>
            <w:noWrap/>
            <w:vAlign w:val="center"/>
          </w:tcPr>
          <w:p w14:paraId="7D602DDA" w14:textId="77777777" w:rsidR="00E1316F" w:rsidRPr="009F2646" w:rsidRDefault="00E1316F" w:rsidP="0030180D">
            <w:pPr>
              <w:pStyle w:val="NoSpacing"/>
              <w:spacing w:line="360" w:lineRule="auto"/>
              <w:rPr>
                <w:rFonts w:ascii="Times New Roman" w:hAnsi="Times New Roman" w:cs="Times New Roman"/>
                <w:sz w:val="20"/>
                <w:szCs w:val="20"/>
                <w:lang w:val="en-GB"/>
              </w:rPr>
            </w:pPr>
            <w:r w:rsidRPr="009F2646">
              <w:rPr>
                <w:rFonts w:ascii="Times New Roman" w:hAnsi="Times New Roman" w:cs="Times New Roman"/>
                <w:sz w:val="20"/>
                <w:szCs w:val="20"/>
                <w:lang w:val="en-GB"/>
              </w:rPr>
              <w:t xml:space="preserve">   Global LUS score </w:t>
            </w:r>
          </w:p>
        </w:tc>
        <w:tc>
          <w:tcPr>
            <w:tcW w:w="1560" w:type="dxa"/>
            <w:noWrap/>
            <w:vAlign w:val="center"/>
          </w:tcPr>
          <w:p w14:paraId="6DCBF2DD"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12 (8-13)</w:t>
            </w:r>
          </w:p>
        </w:tc>
        <w:tc>
          <w:tcPr>
            <w:tcW w:w="1984" w:type="dxa"/>
            <w:noWrap/>
            <w:vAlign w:val="center"/>
          </w:tcPr>
          <w:p w14:paraId="4430F89A" w14:textId="77777777" w:rsidR="00E1316F" w:rsidRPr="009F2646" w:rsidRDefault="00E1316F" w:rsidP="0030180D">
            <w:pPr>
              <w:pStyle w:val="NoSpacing"/>
              <w:spacing w:line="360" w:lineRule="auto"/>
              <w:jc w:val="center"/>
              <w:rPr>
                <w:rFonts w:ascii="Times New Roman" w:hAnsi="Times New Roman" w:cs="Times New Roman"/>
                <w:sz w:val="20"/>
                <w:szCs w:val="20"/>
                <w:lang w:val="en-GB"/>
              </w:rPr>
            </w:pPr>
            <w:r w:rsidRPr="009F2646">
              <w:rPr>
                <w:rFonts w:ascii="Times New Roman" w:hAnsi="Times New Roman" w:cs="Times New Roman"/>
                <w:sz w:val="20"/>
                <w:szCs w:val="20"/>
                <w:lang w:val="en-GB"/>
              </w:rPr>
              <w:t>20 (15-23)</w:t>
            </w:r>
          </w:p>
        </w:tc>
      </w:tr>
      <w:tr w:rsidR="009F2646" w:rsidRPr="009F2646" w14:paraId="07DF0CF3" w14:textId="77777777" w:rsidTr="0030180D">
        <w:trPr>
          <w:trHeight w:val="397"/>
        </w:trPr>
        <w:tc>
          <w:tcPr>
            <w:tcW w:w="8647" w:type="dxa"/>
            <w:gridSpan w:val="3"/>
            <w:tcBorders>
              <w:top w:val="single" w:sz="4" w:space="0" w:color="auto"/>
            </w:tcBorders>
            <w:noWrap/>
            <w:vAlign w:val="center"/>
          </w:tcPr>
          <w:p w14:paraId="078EAF12" w14:textId="77777777" w:rsidR="00E1316F" w:rsidRPr="009F2646" w:rsidRDefault="00E1316F" w:rsidP="0030180D">
            <w:pPr>
              <w:pStyle w:val="NoSpacing"/>
              <w:spacing w:line="360" w:lineRule="auto"/>
              <w:jc w:val="both"/>
              <w:rPr>
                <w:rFonts w:ascii="Times New Roman" w:hAnsi="Times New Roman" w:cs="Times New Roman"/>
                <w:i/>
                <w:iCs/>
                <w:sz w:val="20"/>
                <w:szCs w:val="20"/>
                <w:lang w:val="en-GB"/>
              </w:rPr>
            </w:pPr>
            <w:r w:rsidRPr="009F2646">
              <w:rPr>
                <w:rFonts w:ascii="Times New Roman" w:hAnsi="Times New Roman" w:cs="Times New Roman"/>
                <w:sz w:val="20"/>
                <w:szCs w:val="20"/>
                <w:lang w:val="en-GB"/>
              </w:rPr>
              <w:t xml:space="preserve">The data is stratified by subphenotype defined by LUS at inclusion. Results are presented in median with IQR or number with percentages. </w:t>
            </w:r>
            <w:r w:rsidRPr="009F2646">
              <w:rPr>
                <w:rFonts w:ascii="Times New Roman" w:hAnsi="Times New Roman"/>
                <w:i/>
                <w:iCs/>
                <w:sz w:val="20"/>
                <w:szCs w:val="20"/>
                <w:lang w:val="en-GB"/>
              </w:rPr>
              <w:t xml:space="preserve">ARDS = Acute Respiratory Distress Syndrome; </w:t>
            </w:r>
            <w:bookmarkStart w:id="13" w:name="_Hlk184215338"/>
            <w:r w:rsidRPr="009F2646">
              <w:rPr>
                <w:rFonts w:ascii="Times New Roman" w:hAnsi="Times New Roman"/>
                <w:i/>
                <w:iCs/>
                <w:sz w:val="20"/>
                <w:szCs w:val="20"/>
                <w:lang w:val="en-GB"/>
              </w:rPr>
              <w:t>SOFA = Sequential Organ Failure Assessment; TRALI =</w:t>
            </w:r>
            <w:r w:rsidRPr="009F2646">
              <w:rPr>
                <w:rFonts w:ascii="Times New Roman" w:hAnsi="Times New Roman"/>
                <w:sz w:val="20"/>
                <w:szCs w:val="20"/>
                <w:lang w:val="en-GB"/>
              </w:rPr>
              <w:t xml:space="preserve"> </w:t>
            </w:r>
            <w:r w:rsidRPr="009F2646">
              <w:rPr>
                <w:rFonts w:ascii="Times New Roman" w:hAnsi="Times New Roman"/>
                <w:i/>
                <w:iCs/>
                <w:sz w:val="20"/>
                <w:szCs w:val="20"/>
                <w:lang w:val="en-GB"/>
              </w:rPr>
              <w:t xml:space="preserve">Transfusion Related Acute Lung Injury; </w:t>
            </w:r>
            <w:bookmarkEnd w:id="13"/>
            <w:r w:rsidRPr="009F2646">
              <w:rPr>
                <w:rFonts w:ascii="Times New Roman" w:hAnsi="Times New Roman"/>
                <w:i/>
                <w:iCs/>
                <w:sz w:val="20"/>
                <w:szCs w:val="20"/>
                <w:lang w:val="en-GB"/>
              </w:rPr>
              <w:t>LUS = Lung Ultrasound; PEEP = positive end-expiratory pressure; PBW = predicted body weight; PaO2 = Partial Pressure of Oxygen in arterial blood; F</w:t>
            </w:r>
            <w:r w:rsidRPr="009F2646">
              <w:rPr>
                <w:rFonts w:ascii="Times New Roman" w:hAnsi="Times New Roman"/>
                <w:i/>
                <w:iCs/>
                <w:sz w:val="20"/>
                <w:szCs w:val="20"/>
                <w:vertAlign w:val="subscript"/>
                <w:lang w:val="en-GB"/>
              </w:rPr>
              <w:t>I</w:t>
            </w:r>
            <w:r w:rsidRPr="009F2646">
              <w:rPr>
                <w:rFonts w:ascii="Times New Roman" w:hAnsi="Times New Roman"/>
                <w:i/>
                <w:iCs/>
                <w:sz w:val="20"/>
                <w:szCs w:val="20"/>
                <w:lang w:val="en-GB"/>
              </w:rPr>
              <w:t>O</w:t>
            </w:r>
            <w:r w:rsidRPr="009F2646">
              <w:rPr>
                <w:rFonts w:ascii="Times New Roman" w:hAnsi="Times New Roman"/>
                <w:i/>
                <w:iCs/>
                <w:sz w:val="20"/>
                <w:szCs w:val="20"/>
                <w:vertAlign w:val="subscript"/>
                <w:lang w:val="en-GB"/>
              </w:rPr>
              <w:t xml:space="preserve">2 </w:t>
            </w:r>
            <w:r w:rsidRPr="009F2646">
              <w:rPr>
                <w:rFonts w:ascii="Times New Roman" w:hAnsi="Times New Roman"/>
                <w:i/>
                <w:iCs/>
                <w:sz w:val="20"/>
                <w:szCs w:val="20"/>
                <w:lang w:val="en-GB"/>
              </w:rPr>
              <w:t>= fraction of inspired oxygen.</w:t>
            </w:r>
          </w:p>
        </w:tc>
      </w:tr>
    </w:tbl>
    <w:p w14:paraId="03213C1D" w14:textId="72BB988B" w:rsidR="00E1316F" w:rsidRPr="009F2646" w:rsidRDefault="00E1316F" w:rsidP="00E1316F">
      <w:pPr>
        <w:pStyle w:val="Heading1"/>
        <w:rPr>
          <w:sz w:val="20"/>
          <w:szCs w:val="20"/>
        </w:rPr>
      </w:pPr>
    </w:p>
    <w:p w14:paraId="1990A5B9" w14:textId="77777777" w:rsidR="00E1316F" w:rsidRPr="009F2646" w:rsidRDefault="00E1316F" w:rsidP="00B63DFF">
      <w:pPr>
        <w:pStyle w:val="NoSpacing"/>
        <w:rPr>
          <w:rFonts w:ascii="Times New Roman" w:hAnsi="Times New Roman"/>
          <w:sz w:val="20"/>
          <w:szCs w:val="20"/>
          <w:lang w:val="en-US"/>
        </w:rPr>
      </w:pPr>
    </w:p>
    <w:sectPr w:rsidR="00E1316F" w:rsidRPr="009F2646" w:rsidSect="009F2646">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B81EDB" w14:textId="77777777" w:rsidR="00C63562" w:rsidRDefault="00C63562" w:rsidP="00C63562">
      <w:pPr>
        <w:spacing w:after="0" w:line="240" w:lineRule="auto"/>
      </w:pPr>
      <w:r>
        <w:separator/>
      </w:r>
    </w:p>
  </w:endnote>
  <w:endnote w:type="continuationSeparator" w:id="0">
    <w:p w14:paraId="1BE0C3BD" w14:textId="77777777" w:rsidR="00C63562" w:rsidRDefault="00C63562" w:rsidP="00C63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4828909"/>
      <w:docPartObj>
        <w:docPartGallery w:val="Page Numbers (Bottom of Page)"/>
        <w:docPartUnique/>
      </w:docPartObj>
    </w:sdtPr>
    <w:sdtEndPr/>
    <w:sdtContent>
      <w:p w14:paraId="38229B46" w14:textId="6A505727" w:rsidR="00C63562" w:rsidRDefault="00C63562">
        <w:pPr>
          <w:pStyle w:val="Footer"/>
          <w:jc w:val="right"/>
        </w:pPr>
        <w:r>
          <w:fldChar w:fldCharType="begin"/>
        </w:r>
        <w:r>
          <w:instrText>PAGE   \* MERGEFORMAT</w:instrText>
        </w:r>
        <w:r>
          <w:fldChar w:fldCharType="separate"/>
        </w:r>
        <w:r>
          <w:t>2</w:t>
        </w:r>
        <w:r>
          <w:fldChar w:fldCharType="end"/>
        </w:r>
      </w:p>
    </w:sdtContent>
  </w:sdt>
  <w:p w14:paraId="3870C5AA" w14:textId="77777777" w:rsidR="00C63562" w:rsidRDefault="00C635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63AF75" w14:textId="77777777" w:rsidR="00C63562" w:rsidRDefault="00C63562" w:rsidP="00C63562">
      <w:pPr>
        <w:spacing w:after="0" w:line="240" w:lineRule="auto"/>
      </w:pPr>
      <w:r>
        <w:separator/>
      </w:r>
    </w:p>
  </w:footnote>
  <w:footnote w:type="continuationSeparator" w:id="0">
    <w:p w14:paraId="1E484587" w14:textId="77777777" w:rsidR="00C63562" w:rsidRDefault="00C63562" w:rsidP="00C635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B58EB"/>
    <w:multiLevelType w:val="hybridMultilevel"/>
    <w:tmpl w:val="22046DF2"/>
    <w:lvl w:ilvl="0" w:tplc="F7344840">
      <w:start w:val="1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4C448D"/>
    <w:multiLevelType w:val="hybridMultilevel"/>
    <w:tmpl w:val="AC025CD6"/>
    <w:lvl w:ilvl="0" w:tplc="F7344840">
      <w:start w:val="1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395203"/>
    <w:multiLevelType w:val="hybridMultilevel"/>
    <w:tmpl w:val="F7669B9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331891"/>
    <w:multiLevelType w:val="hybridMultilevel"/>
    <w:tmpl w:val="75CEFA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91760F"/>
    <w:multiLevelType w:val="hybridMultilevel"/>
    <w:tmpl w:val="C6DA4ECE"/>
    <w:lvl w:ilvl="0" w:tplc="F7344840">
      <w:start w:val="1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4FD0D76"/>
    <w:multiLevelType w:val="hybridMultilevel"/>
    <w:tmpl w:val="25628CA0"/>
    <w:lvl w:ilvl="0" w:tplc="5C7C7880">
      <w:start w:val="1"/>
      <w:numFmt w:val="decimal"/>
      <w:pStyle w:val="Li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BC0025B"/>
    <w:multiLevelType w:val="hybridMultilevel"/>
    <w:tmpl w:val="2634DDB8"/>
    <w:lvl w:ilvl="0" w:tplc="F7344840">
      <w:start w:val="1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097790"/>
    <w:multiLevelType w:val="hybridMultilevel"/>
    <w:tmpl w:val="7464A412"/>
    <w:lvl w:ilvl="0" w:tplc="F7344840">
      <w:start w:val="1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532576A"/>
    <w:multiLevelType w:val="hybridMultilevel"/>
    <w:tmpl w:val="7F4E5EC0"/>
    <w:lvl w:ilvl="0" w:tplc="F7344840">
      <w:start w:val="1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FD6363"/>
    <w:multiLevelType w:val="hybridMultilevel"/>
    <w:tmpl w:val="4830BCD8"/>
    <w:lvl w:ilvl="0" w:tplc="F7344840">
      <w:start w:val="10"/>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4C1276"/>
    <w:multiLevelType w:val="hybridMultilevel"/>
    <w:tmpl w:val="A4E4662C"/>
    <w:lvl w:ilvl="0" w:tplc="F7344840">
      <w:start w:val="1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BC2361"/>
    <w:multiLevelType w:val="hybridMultilevel"/>
    <w:tmpl w:val="D232579A"/>
    <w:lvl w:ilvl="0" w:tplc="F7344840">
      <w:start w:val="10"/>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120A29"/>
    <w:multiLevelType w:val="multilevel"/>
    <w:tmpl w:val="D7A6A850"/>
    <w:lvl w:ilvl="0">
      <w:start w:val="1"/>
      <w:numFmt w:val="bullet"/>
      <w:pStyle w:val="ListBullet"/>
      <w:lvlText w:val=""/>
      <w:lvlJc w:val="left"/>
      <w:pPr>
        <w:ind w:left="357" w:hanging="357"/>
      </w:pPr>
      <w:rPr>
        <w:rFonts w:ascii="Symbol" w:hAnsi="Symbol" w:hint="default"/>
      </w:rPr>
    </w:lvl>
    <w:lvl w:ilvl="1">
      <w:start w:val="1"/>
      <w:numFmt w:val="bullet"/>
      <w:pStyle w:val="ListBullet2"/>
      <w:lvlText w:val="o"/>
      <w:lvlJc w:val="left"/>
      <w:pPr>
        <w:ind w:left="720" w:hanging="363"/>
      </w:pPr>
      <w:rPr>
        <w:rFonts w:ascii="Courier New" w:hAnsi="Courier New" w:hint="default"/>
      </w:rPr>
    </w:lvl>
    <w:lvl w:ilvl="2">
      <w:start w:val="1"/>
      <w:numFmt w:val="bullet"/>
      <w:lvlRestart w:val="0"/>
      <w:pStyle w:val="ListBullet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C9E75F8"/>
    <w:multiLevelType w:val="hybridMultilevel"/>
    <w:tmpl w:val="7EA4CD88"/>
    <w:lvl w:ilvl="0" w:tplc="C83886D0">
      <w:numFmt w:val="bullet"/>
      <w:lvlText w:val="-"/>
      <w:lvlJc w:val="left"/>
      <w:pPr>
        <w:ind w:left="720" w:hanging="360"/>
      </w:pPr>
      <w:rPr>
        <w:rFonts w:ascii="Calibri" w:eastAsiaTheme="minorHAnsi" w:hAnsi="Calibri" w:cs="Calibr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F795D71"/>
    <w:multiLevelType w:val="hybridMultilevel"/>
    <w:tmpl w:val="746CD832"/>
    <w:lvl w:ilvl="0" w:tplc="0809000F">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62FF2235"/>
    <w:multiLevelType w:val="hybridMultilevel"/>
    <w:tmpl w:val="E648E834"/>
    <w:lvl w:ilvl="0" w:tplc="F7344840">
      <w:start w:val="1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CB5E74"/>
    <w:multiLevelType w:val="hybridMultilevel"/>
    <w:tmpl w:val="FFD89B42"/>
    <w:lvl w:ilvl="0" w:tplc="1BE68FAA">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8" w15:restartNumberingAfterBreak="0">
    <w:nsid w:val="68107910"/>
    <w:multiLevelType w:val="multilevel"/>
    <w:tmpl w:val="AF2472BA"/>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20" w:hanging="363"/>
      </w:pPr>
      <w:rPr>
        <w:rFonts w:hint="default"/>
      </w:rPr>
    </w:lvl>
    <w:lvl w:ilvl="2">
      <w:start w:val="1"/>
      <w:numFmt w:val="lowerRoman"/>
      <w:lvlRestart w:val="0"/>
      <w:pStyle w:val="ListNumber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81E0447"/>
    <w:multiLevelType w:val="hybridMultilevel"/>
    <w:tmpl w:val="82F6897E"/>
    <w:lvl w:ilvl="0" w:tplc="653411EC">
      <w:start w:val="1"/>
      <w:numFmt w:val="decimal"/>
      <w:lvlText w:val="%1."/>
      <w:lvlJc w:val="left"/>
      <w:pPr>
        <w:ind w:left="12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91E45D9"/>
    <w:multiLevelType w:val="hybridMultilevel"/>
    <w:tmpl w:val="582623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5"/>
  </w:num>
  <w:num w:numId="3">
    <w:abstractNumId w:val="13"/>
  </w:num>
  <w:num w:numId="4">
    <w:abstractNumId w:val="18"/>
  </w:num>
  <w:num w:numId="5">
    <w:abstractNumId w:val="21"/>
  </w:num>
  <w:num w:numId="6">
    <w:abstractNumId w:val="8"/>
  </w:num>
  <w:num w:numId="7">
    <w:abstractNumId w:val="8"/>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3"/>
  </w:num>
  <w:num w:numId="9">
    <w:abstractNumId w:val="20"/>
  </w:num>
  <w:num w:numId="10">
    <w:abstractNumId w:val="4"/>
  </w:num>
  <w:num w:numId="11">
    <w:abstractNumId w:val="6"/>
  </w:num>
  <w:num w:numId="12">
    <w:abstractNumId w:val="7"/>
  </w:num>
  <w:num w:numId="13">
    <w:abstractNumId w:val="11"/>
  </w:num>
  <w:num w:numId="14">
    <w:abstractNumId w:val="1"/>
  </w:num>
  <w:num w:numId="15">
    <w:abstractNumId w:val="16"/>
  </w:num>
  <w:num w:numId="16">
    <w:abstractNumId w:val="17"/>
  </w:num>
  <w:num w:numId="17">
    <w:abstractNumId w:val="12"/>
  </w:num>
  <w:num w:numId="18">
    <w:abstractNumId w:val="10"/>
  </w:num>
  <w:num w:numId="19">
    <w:abstractNumId w:val="15"/>
  </w:num>
  <w:num w:numId="20">
    <w:abstractNumId w:val="9"/>
  </w:num>
  <w:num w:numId="21">
    <w:abstractNumId w:val="0"/>
  </w:num>
  <w:num w:numId="22">
    <w:abstractNumId w:val="19"/>
  </w:num>
  <w:num w:numId="23">
    <w:abstractNumId w:val="2"/>
  </w:num>
  <w:num w:numId="24">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623"/>
    <w:rsid w:val="00020C3F"/>
    <w:rsid w:val="00034E7F"/>
    <w:rsid w:val="00051EFD"/>
    <w:rsid w:val="00056E1D"/>
    <w:rsid w:val="00060D6B"/>
    <w:rsid w:val="000D7AF7"/>
    <w:rsid w:val="00107BD2"/>
    <w:rsid w:val="0017391D"/>
    <w:rsid w:val="001A71D9"/>
    <w:rsid w:val="001B3792"/>
    <w:rsid w:val="00225B02"/>
    <w:rsid w:val="00237CFA"/>
    <w:rsid w:val="0028657D"/>
    <w:rsid w:val="00290F8A"/>
    <w:rsid w:val="00296266"/>
    <w:rsid w:val="00296D1B"/>
    <w:rsid w:val="002971E7"/>
    <w:rsid w:val="002A13AD"/>
    <w:rsid w:val="002C07A9"/>
    <w:rsid w:val="002E6E63"/>
    <w:rsid w:val="00306613"/>
    <w:rsid w:val="00362173"/>
    <w:rsid w:val="00397D2A"/>
    <w:rsid w:val="003F6CA3"/>
    <w:rsid w:val="00402067"/>
    <w:rsid w:val="00450C96"/>
    <w:rsid w:val="00451FE6"/>
    <w:rsid w:val="00473232"/>
    <w:rsid w:val="004754E2"/>
    <w:rsid w:val="004755B7"/>
    <w:rsid w:val="00476272"/>
    <w:rsid w:val="0048238A"/>
    <w:rsid w:val="004A45F0"/>
    <w:rsid w:val="004E10E2"/>
    <w:rsid w:val="004F593D"/>
    <w:rsid w:val="00505539"/>
    <w:rsid w:val="00506189"/>
    <w:rsid w:val="005147C8"/>
    <w:rsid w:val="005A077A"/>
    <w:rsid w:val="005B2AF3"/>
    <w:rsid w:val="005E4B36"/>
    <w:rsid w:val="00602032"/>
    <w:rsid w:val="00606D13"/>
    <w:rsid w:val="00672914"/>
    <w:rsid w:val="00681C6A"/>
    <w:rsid w:val="006A7AD2"/>
    <w:rsid w:val="006C3C9A"/>
    <w:rsid w:val="006E1286"/>
    <w:rsid w:val="006F0843"/>
    <w:rsid w:val="006F5623"/>
    <w:rsid w:val="00780F00"/>
    <w:rsid w:val="0078247F"/>
    <w:rsid w:val="007D0955"/>
    <w:rsid w:val="007E3687"/>
    <w:rsid w:val="00813535"/>
    <w:rsid w:val="00821D64"/>
    <w:rsid w:val="00840A00"/>
    <w:rsid w:val="00880668"/>
    <w:rsid w:val="00915C38"/>
    <w:rsid w:val="00944185"/>
    <w:rsid w:val="00980262"/>
    <w:rsid w:val="009B60D0"/>
    <w:rsid w:val="009D258C"/>
    <w:rsid w:val="009F174C"/>
    <w:rsid w:val="009F2646"/>
    <w:rsid w:val="00A00A70"/>
    <w:rsid w:val="00A53881"/>
    <w:rsid w:val="00A545A6"/>
    <w:rsid w:val="00AD3036"/>
    <w:rsid w:val="00B17E99"/>
    <w:rsid w:val="00B42813"/>
    <w:rsid w:val="00B63DFF"/>
    <w:rsid w:val="00BB0BD6"/>
    <w:rsid w:val="00C63562"/>
    <w:rsid w:val="00CD41B1"/>
    <w:rsid w:val="00CF0BFA"/>
    <w:rsid w:val="00D21863"/>
    <w:rsid w:val="00D4274F"/>
    <w:rsid w:val="00D631B8"/>
    <w:rsid w:val="00D66FC4"/>
    <w:rsid w:val="00DF6498"/>
    <w:rsid w:val="00E12710"/>
    <w:rsid w:val="00E1316F"/>
    <w:rsid w:val="00E1684F"/>
    <w:rsid w:val="00E24FA1"/>
    <w:rsid w:val="00E366D2"/>
    <w:rsid w:val="00E54599"/>
    <w:rsid w:val="00E55BEF"/>
    <w:rsid w:val="00E75961"/>
    <w:rsid w:val="00F357F0"/>
    <w:rsid w:val="00F73B4F"/>
    <w:rsid w:val="00F92832"/>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4DF09F9"/>
  <w15:chartTrackingRefBased/>
  <w15:docId w15:val="{5C274FC5-E8FA-4261-A9D8-35C280822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623"/>
    <w:pPr>
      <w:spacing w:after="160" w:line="259" w:lineRule="auto"/>
    </w:pPr>
    <w:rPr>
      <w:rFonts w:asciiTheme="minorHAnsi" w:eastAsiaTheme="minorHAnsi" w:hAnsiTheme="minorHAnsi" w:cstheme="minorBidi"/>
      <w:kern w:val="0"/>
      <w:sz w:val="22"/>
      <w:szCs w:val="22"/>
      <w14:ligatures w14:val="none"/>
    </w:rPr>
  </w:style>
  <w:style w:type="paragraph" w:styleId="Heading1">
    <w:name w:val="heading 1"/>
    <w:basedOn w:val="Normal"/>
    <w:next w:val="Normal"/>
    <w:link w:val="Heading1Char"/>
    <w:autoRedefine/>
    <w:uiPriority w:val="1"/>
    <w:qFormat/>
    <w:rsid w:val="00296D1B"/>
    <w:pPr>
      <w:keepNext/>
      <w:spacing w:before="240" w:after="60" w:line="240" w:lineRule="auto"/>
      <w:outlineLvl w:val="0"/>
    </w:pPr>
    <w:rPr>
      <w:rFonts w:ascii="Times New Roman" w:eastAsiaTheme="majorEastAsia" w:hAnsi="Times New Roman" w:cs="Times New Roman"/>
      <w:b/>
      <w:bCs/>
      <w:kern w:val="32"/>
      <w:sz w:val="24"/>
      <w:szCs w:val="24"/>
      <w:lang w:val="en-US"/>
    </w:rPr>
  </w:style>
  <w:style w:type="paragraph" w:styleId="Heading2">
    <w:name w:val="heading 2"/>
    <w:basedOn w:val="Normal"/>
    <w:next w:val="Normal"/>
    <w:link w:val="Heading2Char"/>
    <w:autoRedefine/>
    <w:uiPriority w:val="1"/>
    <w:qFormat/>
    <w:rsid w:val="00B63DFF"/>
    <w:pPr>
      <w:keepNext/>
      <w:spacing w:before="180" w:after="60" w:line="240" w:lineRule="auto"/>
      <w:outlineLvl w:val="1"/>
    </w:pPr>
    <w:rPr>
      <w:rFonts w:ascii="Times New Roman" w:eastAsia="Times New Roman" w:hAnsi="Times New Roman" w:cs="Times New Roman"/>
      <w:b/>
      <w:iCs/>
      <w:sz w:val="24"/>
      <w:szCs w:val="24"/>
      <w:lang w:val="en-US"/>
    </w:rPr>
  </w:style>
  <w:style w:type="paragraph" w:styleId="Heading3">
    <w:name w:val="heading 3"/>
    <w:basedOn w:val="Normal"/>
    <w:next w:val="Normal"/>
    <w:link w:val="Heading3Char"/>
    <w:autoRedefine/>
    <w:uiPriority w:val="1"/>
    <w:unhideWhenUsed/>
    <w:qFormat/>
    <w:rsid w:val="00813535"/>
    <w:pPr>
      <w:keepNext/>
      <w:spacing w:before="120" w:after="60"/>
      <w:contextualSpacing/>
      <w:outlineLvl w:val="2"/>
    </w:pPr>
    <w:rPr>
      <w:rFonts w:eastAsia="Times New Roman"/>
      <w:b/>
      <w:bCs/>
      <w:szCs w:val="26"/>
      <w:lang w:val="en-US"/>
    </w:rPr>
  </w:style>
  <w:style w:type="paragraph" w:styleId="Heading4">
    <w:name w:val="heading 4"/>
    <w:basedOn w:val="Normal"/>
    <w:next w:val="Normal"/>
    <w:link w:val="Heading4Char"/>
    <w:autoRedefine/>
    <w:uiPriority w:val="1"/>
    <w:unhideWhenUsed/>
    <w:rsid w:val="005B2AF3"/>
    <w:pPr>
      <w:keepNext/>
      <w:spacing w:before="60"/>
      <w:outlineLvl w:val="3"/>
    </w:pPr>
    <w:rPr>
      <w:rFonts w:eastAsiaTheme="minorEastAsia"/>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1"/>
    <w:rsid w:val="00B63DFF"/>
    <w:rPr>
      <w:rFonts w:ascii="Times New Roman" w:eastAsia="Times New Roman" w:hAnsi="Times New Roman"/>
      <w:b/>
      <w:iCs/>
      <w:kern w:val="0"/>
      <w:sz w:val="24"/>
      <w:szCs w:val="24"/>
      <w:lang w:val="en-US"/>
      <w14:ligatures w14:val="none"/>
    </w:rPr>
  </w:style>
  <w:style w:type="character" w:customStyle="1" w:styleId="Heading3Char">
    <w:name w:val="Heading 3 Char"/>
    <w:link w:val="Heading3"/>
    <w:uiPriority w:val="1"/>
    <w:rsid w:val="00813535"/>
    <w:rPr>
      <w:rFonts w:asciiTheme="minorHAnsi" w:eastAsia="Times New Roman" w:hAnsiTheme="minorHAnsi" w:cstheme="minorBidi"/>
      <w:b/>
      <w:bCs/>
      <w:kern w:val="0"/>
      <w:sz w:val="22"/>
      <w:szCs w:val="26"/>
      <w:lang w:val="en-US"/>
      <w14:ligatures w14:val="none"/>
    </w:rPr>
  </w:style>
  <w:style w:type="character" w:customStyle="1" w:styleId="Heading1Char">
    <w:name w:val="Heading 1 Char"/>
    <w:link w:val="Heading1"/>
    <w:uiPriority w:val="1"/>
    <w:rsid w:val="00296D1B"/>
    <w:rPr>
      <w:rFonts w:ascii="Times New Roman" w:eastAsiaTheme="majorEastAsia" w:hAnsi="Times New Roman"/>
      <w:b/>
      <w:bCs/>
      <w:kern w:val="32"/>
      <w:sz w:val="24"/>
      <w:szCs w:val="24"/>
      <w:lang w:val="en-US"/>
      <w14:ligatures w14:val="none"/>
    </w:rPr>
  </w:style>
  <w:style w:type="paragraph" w:styleId="Title">
    <w:name w:val="Title"/>
    <w:basedOn w:val="Normal"/>
    <w:next w:val="Normal"/>
    <w:link w:val="Title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leChar">
    <w:name w:val="Title Char"/>
    <w:link w:val="Title"/>
    <w:rsid w:val="00DF6498"/>
    <w:rPr>
      <w:rFonts w:ascii="Trebuchet MS" w:eastAsiaTheme="majorEastAsia" w:hAnsi="Trebuchet MS" w:cstheme="majorBidi"/>
      <w:b/>
      <w:bCs/>
      <w:kern w:val="28"/>
      <w:sz w:val="32"/>
      <w:szCs w:val="32"/>
    </w:rPr>
  </w:style>
  <w:style w:type="paragraph" w:styleId="Subtitle">
    <w:name w:val="Subtitle"/>
    <w:basedOn w:val="Normal"/>
    <w:next w:val="Normal"/>
    <w:link w:val="SubtitleChar"/>
    <w:autoRedefine/>
    <w:uiPriority w:val="11"/>
    <w:qFormat/>
    <w:rsid w:val="00DF6498"/>
    <w:pPr>
      <w:spacing w:after="60"/>
      <w:jc w:val="center"/>
      <w:outlineLvl w:val="1"/>
    </w:pPr>
    <w:rPr>
      <w:rFonts w:eastAsia="Times New Roman"/>
      <w:sz w:val="24"/>
      <w:szCs w:val="24"/>
    </w:rPr>
  </w:style>
  <w:style w:type="character" w:customStyle="1" w:styleId="SubtitleChar">
    <w:name w:val="Subtitle Char"/>
    <w:link w:val="Subtitle"/>
    <w:uiPriority w:val="11"/>
    <w:rsid w:val="00DF6498"/>
    <w:rPr>
      <w:rFonts w:ascii="Trebuchet MS" w:eastAsia="Times New Roman" w:hAnsi="Trebuchet MS"/>
      <w:sz w:val="24"/>
      <w:szCs w:val="24"/>
    </w:rPr>
  </w:style>
  <w:style w:type="paragraph" w:styleId="ListParagraph">
    <w:name w:val="List Paragraph"/>
    <w:basedOn w:val="Normal"/>
    <w:uiPriority w:val="34"/>
    <w:rsid w:val="005B2AF3"/>
    <w:pPr>
      <w:ind w:left="708"/>
    </w:pPr>
  </w:style>
  <w:style w:type="character" w:customStyle="1" w:styleId="Heading4Char">
    <w:name w:val="Heading 4 Char"/>
    <w:link w:val="Heading4"/>
    <w:uiPriority w:val="1"/>
    <w:rsid w:val="005B2AF3"/>
    <w:rPr>
      <w:rFonts w:eastAsiaTheme="minorEastAsia" w:cstheme="minorBidi"/>
      <w:b/>
      <w:bCs/>
      <w:sz w:val="22"/>
      <w:szCs w:val="28"/>
    </w:rPr>
  </w:style>
  <w:style w:type="paragraph" w:styleId="ListNumber">
    <w:name w:val="List Number"/>
    <w:basedOn w:val="Normal"/>
    <w:autoRedefine/>
    <w:uiPriority w:val="4"/>
    <w:qFormat/>
    <w:rsid w:val="005B2AF3"/>
    <w:pPr>
      <w:numPr>
        <w:numId w:val="4"/>
      </w:numPr>
      <w:spacing w:before="20" w:after="20"/>
    </w:pPr>
    <w:rPr>
      <w:lang w:eastAsia="nl-NL"/>
    </w:rPr>
  </w:style>
  <w:style w:type="paragraph" w:styleId="ListBullet">
    <w:name w:val="List Bullet"/>
    <w:basedOn w:val="Normal"/>
    <w:autoRedefine/>
    <w:uiPriority w:val="3"/>
    <w:qFormat/>
    <w:rsid w:val="005B2AF3"/>
    <w:pPr>
      <w:numPr>
        <w:numId w:val="3"/>
      </w:numPr>
      <w:spacing w:before="20" w:after="20"/>
    </w:pPr>
  </w:style>
  <w:style w:type="paragraph" w:styleId="ListBullet2">
    <w:name w:val="List Bullet 2"/>
    <w:basedOn w:val="Normal"/>
    <w:autoRedefine/>
    <w:uiPriority w:val="3"/>
    <w:unhideWhenUsed/>
    <w:rsid w:val="005B2AF3"/>
    <w:pPr>
      <w:numPr>
        <w:ilvl w:val="1"/>
        <w:numId w:val="3"/>
      </w:numPr>
      <w:spacing w:before="20" w:after="20"/>
    </w:pPr>
  </w:style>
  <w:style w:type="paragraph" w:styleId="ListBullet3">
    <w:name w:val="List Bullet 3"/>
    <w:basedOn w:val="Normal"/>
    <w:autoRedefine/>
    <w:uiPriority w:val="3"/>
    <w:unhideWhenUsed/>
    <w:rsid w:val="005B2AF3"/>
    <w:pPr>
      <w:numPr>
        <w:ilvl w:val="2"/>
        <w:numId w:val="3"/>
      </w:numPr>
      <w:spacing w:before="20" w:after="20"/>
    </w:pPr>
  </w:style>
  <w:style w:type="paragraph" w:styleId="List">
    <w:name w:val="List"/>
    <w:basedOn w:val="Normal"/>
    <w:autoRedefine/>
    <w:uiPriority w:val="99"/>
    <w:semiHidden/>
    <w:unhideWhenUsed/>
    <w:qFormat/>
    <w:rsid w:val="005B2AF3"/>
    <w:pPr>
      <w:numPr>
        <w:numId w:val="2"/>
      </w:numPr>
      <w:spacing w:before="20" w:after="20"/>
    </w:pPr>
  </w:style>
  <w:style w:type="paragraph" w:styleId="ListNumber3">
    <w:name w:val="List Number 3"/>
    <w:basedOn w:val="Normal"/>
    <w:uiPriority w:val="4"/>
    <w:unhideWhenUsed/>
    <w:rsid w:val="005B2AF3"/>
    <w:pPr>
      <w:numPr>
        <w:ilvl w:val="2"/>
        <w:numId w:val="4"/>
      </w:numPr>
      <w:contextualSpacing/>
    </w:pPr>
  </w:style>
  <w:style w:type="paragraph" w:styleId="ListNumber2">
    <w:name w:val="List Number 2"/>
    <w:basedOn w:val="Normal"/>
    <w:uiPriority w:val="4"/>
    <w:unhideWhenUsed/>
    <w:rsid w:val="005B2AF3"/>
    <w:pPr>
      <w:numPr>
        <w:ilvl w:val="1"/>
        <w:numId w:val="4"/>
      </w:numPr>
      <w:contextualSpacing/>
    </w:pPr>
  </w:style>
  <w:style w:type="paragraph" w:customStyle="1" w:styleId="Kop2-genummerd">
    <w:name w:val="Kop 2 - genummerd"/>
    <w:basedOn w:val="Heading2"/>
    <w:next w:val="Normal"/>
    <w:autoRedefine/>
    <w:uiPriority w:val="2"/>
    <w:unhideWhenUsed/>
    <w:qFormat/>
    <w:rsid w:val="00E55BEF"/>
    <w:pPr>
      <w:numPr>
        <w:ilvl w:val="1"/>
        <w:numId w:val="7"/>
      </w:numPr>
    </w:pPr>
  </w:style>
  <w:style w:type="paragraph" w:customStyle="1" w:styleId="Kop1-genummerd">
    <w:name w:val="Kop 1 - genummerd"/>
    <w:basedOn w:val="Heading1"/>
    <w:next w:val="Normal"/>
    <w:autoRedefine/>
    <w:uiPriority w:val="2"/>
    <w:qFormat/>
    <w:rsid w:val="00E55BEF"/>
    <w:pPr>
      <w:numPr>
        <w:numId w:val="1"/>
      </w:numPr>
    </w:pPr>
    <w:rPr>
      <w:rFonts w:eastAsia="Times New Roman"/>
    </w:rPr>
  </w:style>
  <w:style w:type="paragraph" w:customStyle="1" w:styleId="Kop3-genummerd">
    <w:name w:val="Kop 3 - genummerd"/>
    <w:basedOn w:val="Heading3"/>
    <w:next w:val="Normal"/>
    <w:autoRedefine/>
    <w:uiPriority w:val="2"/>
    <w:unhideWhenUsed/>
    <w:qFormat/>
    <w:rsid w:val="00D66FC4"/>
    <w:pPr>
      <w:numPr>
        <w:ilvl w:val="2"/>
        <w:numId w:val="6"/>
      </w:numPr>
    </w:pPr>
  </w:style>
  <w:style w:type="paragraph" w:customStyle="1" w:styleId="Bijlage">
    <w:name w:val="Bijlage"/>
    <w:basedOn w:val="Heading1"/>
    <w:next w:val="Normal"/>
    <w:autoRedefine/>
    <w:uiPriority w:val="3"/>
    <w:qFormat/>
    <w:rsid w:val="00E55BEF"/>
    <w:pPr>
      <w:numPr>
        <w:numId w:val="5"/>
      </w:numPr>
      <w:ind w:left="714" w:hanging="357"/>
      <w:contextualSpacing/>
    </w:pPr>
    <w:rPr>
      <w:rFonts w:eastAsia="Times New Roman"/>
    </w:rPr>
  </w:style>
  <w:style w:type="paragraph" w:styleId="Quote">
    <w:name w:val="Quote"/>
    <w:basedOn w:val="Normal"/>
    <w:next w:val="Normal"/>
    <w:link w:val="QuoteChar"/>
    <w:uiPriority w:val="29"/>
    <w:qFormat/>
    <w:rsid w:val="00FF732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F732F"/>
    <w:rPr>
      <w:rFonts w:ascii="Trebuchet MS" w:hAnsi="Trebuchet MS"/>
      <w:i/>
      <w:iCs/>
      <w:color w:val="404040" w:themeColor="text1" w:themeTint="BF"/>
    </w:rPr>
  </w:style>
  <w:style w:type="paragraph" w:styleId="NoSpacing">
    <w:name w:val="No Spacing"/>
    <w:uiPriority w:val="1"/>
    <w:qFormat/>
    <w:rsid w:val="006F5623"/>
    <w:rPr>
      <w:kern w:val="0"/>
      <w:sz w:val="24"/>
      <w:szCs w:val="24"/>
      <w14:ligatures w14:val="none"/>
    </w:rPr>
  </w:style>
  <w:style w:type="table" w:styleId="TableGrid">
    <w:name w:val="Table Grid"/>
    <w:basedOn w:val="TableNormal"/>
    <w:uiPriority w:val="39"/>
    <w:rsid w:val="006F5623"/>
    <w:rPr>
      <w:rFonts w:asciiTheme="minorHAnsi" w:eastAsia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3B4F"/>
    <w:rPr>
      <w:sz w:val="16"/>
      <w:szCs w:val="16"/>
    </w:rPr>
  </w:style>
  <w:style w:type="paragraph" w:styleId="CommentText">
    <w:name w:val="annotation text"/>
    <w:basedOn w:val="Normal"/>
    <w:link w:val="CommentTextChar"/>
    <w:uiPriority w:val="99"/>
    <w:unhideWhenUsed/>
    <w:rsid w:val="00F73B4F"/>
    <w:pPr>
      <w:spacing w:line="240" w:lineRule="auto"/>
    </w:pPr>
    <w:rPr>
      <w:sz w:val="20"/>
      <w:szCs w:val="20"/>
    </w:rPr>
  </w:style>
  <w:style w:type="character" w:customStyle="1" w:styleId="CommentTextChar">
    <w:name w:val="Comment Text Char"/>
    <w:basedOn w:val="DefaultParagraphFont"/>
    <w:link w:val="CommentText"/>
    <w:uiPriority w:val="99"/>
    <w:rsid w:val="00F73B4F"/>
    <w:rPr>
      <w:rFonts w:asciiTheme="minorHAnsi" w:eastAsiaTheme="minorHAnsi" w:hAnsiTheme="minorHAnsi" w:cstheme="minorBidi"/>
      <w:kern w:val="0"/>
      <w14:ligatures w14:val="none"/>
    </w:rPr>
  </w:style>
  <w:style w:type="paragraph" w:styleId="CommentSubject">
    <w:name w:val="annotation subject"/>
    <w:basedOn w:val="CommentText"/>
    <w:next w:val="CommentText"/>
    <w:link w:val="CommentSubjectChar"/>
    <w:uiPriority w:val="99"/>
    <w:semiHidden/>
    <w:unhideWhenUsed/>
    <w:rsid w:val="00F73B4F"/>
    <w:rPr>
      <w:b/>
      <w:bCs/>
    </w:rPr>
  </w:style>
  <w:style w:type="character" w:customStyle="1" w:styleId="CommentSubjectChar">
    <w:name w:val="Comment Subject Char"/>
    <w:basedOn w:val="CommentTextChar"/>
    <w:link w:val="CommentSubject"/>
    <w:uiPriority w:val="99"/>
    <w:semiHidden/>
    <w:rsid w:val="00F73B4F"/>
    <w:rPr>
      <w:rFonts w:asciiTheme="minorHAnsi" w:eastAsiaTheme="minorHAnsi" w:hAnsiTheme="minorHAnsi" w:cstheme="minorBidi"/>
      <w:b/>
      <w:bCs/>
      <w:kern w:val="0"/>
      <w14:ligatures w14:val="none"/>
    </w:rPr>
  </w:style>
  <w:style w:type="character" w:styleId="Hyperlink">
    <w:name w:val="Hyperlink"/>
    <w:uiPriority w:val="99"/>
    <w:unhideWhenUsed/>
    <w:rsid w:val="00451FE6"/>
    <w:rPr>
      <w:color w:val="0000FF"/>
      <w:u w:val="single"/>
    </w:rPr>
  </w:style>
  <w:style w:type="paragraph" w:styleId="Header">
    <w:name w:val="header"/>
    <w:basedOn w:val="Normal"/>
    <w:link w:val="HeaderChar"/>
    <w:uiPriority w:val="99"/>
    <w:unhideWhenUsed/>
    <w:rsid w:val="00C6356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63562"/>
    <w:rPr>
      <w:rFonts w:asciiTheme="minorHAnsi" w:eastAsiaTheme="minorHAnsi" w:hAnsiTheme="minorHAnsi" w:cstheme="minorBidi"/>
      <w:kern w:val="0"/>
      <w:sz w:val="22"/>
      <w:szCs w:val="22"/>
      <w14:ligatures w14:val="none"/>
    </w:rPr>
  </w:style>
  <w:style w:type="paragraph" w:styleId="Footer">
    <w:name w:val="footer"/>
    <w:basedOn w:val="Normal"/>
    <w:link w:val="FooterChar"/>
    <w:uiPriority w:val="99"/>
    <w:unhideWhenUsed/>
    <w:rsid w:val="00C63562"/>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3562"/>
    <w:rPr>
      <w:rFonts w:asciiTheme="minorHAnsi" w:eastAsiaTheme="minorHAnsi" w:hAnsiTheme="minorHAnsi" w:cstheme="minorBidi"/>
      <w:kern w:val="0"/>
      <w:sz w:val="22"/>
      <w:szCs w:val="22"/>
      <w14:ligatures w14:val="none"/>
    </w:rPr>
  </w:style>
  <w:style w:type="paragraph" w:styleId="TOCHeading">
    <w:name w:val="TOC Heading"/>
    <w:basedOn w:val="Heading1"/>
    <w:next w:val="Normal"/>
    <w:uiPriority w:val="39"/>
    <w:unhideWhenUsed/>
    <w:qFormat/>
    <w:rsid w:val="00C63562"/>
    <w:pPr>
      <w:keepLines/>
      <w:spacing w:after="0"/>
      <w:outlineLvl w:val="9"/>
    </w:pPr>
    <w:rPr>
      <w:rFonts w:asciiTheme="majorHAnsi" w:hAnsiTheme="majorHAnsi"/>
      <w:b w:val="0"/>
      <w:bCs w:val="0"/>
      <w:color w:val="365F91" w:themeColor="accent1" w:themeShade="BF"/>
      <w:kern w:val="0"/>
      <w:sz w:val="32"/>
      <w:lang w:eastAsia="nl-NL"/>
    </w:rPr>
  </w:style>
  <w:style w:type="paragraph" w:styleId="TOC1">
    <w:name w:val="toc 1"/>
    <w:basedOn w:val="Normal"/>
    <w:next w:val="Normal"/>
    <w:autoRedefine/>
    <w:uiPriority w:val="39"/>
    <w:unhideWhenUsed/>
    <w:rsid w:val="00C63562"/>
    <w:pPr>
      <w:spacing w:after="100"/>
    </w:pPr>
  </w:style>
  <w:style w:type="paragraph" w:styleId="TOC2">
    <w:name w:val="toc 2"/>
    <w:basedOn w:val="Normal"/>
    <w:next w:val="Normal"/>
    <w:autoRedefine/>
    <w:uiPriority w:val="39"/>
    <w:unhideWhenUsed/>
    <w:rsid w:val="00C63562"/>
    <w:pPr>
      <w:spacing w:after="100"/>
      <w:ind w:left="220"/>
    </w:pPr>
  </w:style>
  <w:style w:type="paragraph" w:styleId="TOC3">
    <w:name w:val="toc 3"/>
    <w:basedOn w:val="Normal"/>
    <w:next w:val="Normal"/>
    <w:autoRedefine/>
    <w:uiPriority w:val="39"/>
    <w:unhideWhenUsed/>
    <w:rsid w:val="004F593D"/>
    <w:pPr>
      <w:spacing w:after="100"/>
      <w:ind w:left="440"/>
    </w:pPr>
  </w:style>
  <w:style w:type="paragraph" w:customStyle="1" w:styleId="Body">
    <w:name w:val="Body"/>
    <w:rsid w:val="00880668"/>
    <w:pPr>
      <w:pBdr>
        <w:top w:val="nil"/>
        <w:left w:val="nil"/>
        <w:bottom w:val="nil"/>
        <w:right w:val="nil"/>
        <w:between w:val="nil"/>
        <w:bar w:val="nil"/>
      </w:pBdr>
    </w:pPr>
    <w:rPr>
      <w:rFonts w:ascii="Arial" w:eastAsia="Arial Unicode MS" w:hAnsi="Arial" w:cs="Arial Unicode MS"/>
      <w:color w:val="000000"/>
      <w:kern w:val="0"/>
      <w:u w:color="000000"/>
      <w:bdr w:val="nil"/>
      <w:lang w:val="en-GB"/>
      <w14:ligatures w14:val="none"/>
    </w:rPr>
  </w:style>
  <w:style w:type="table" w:customStyle="1" w:styleId="Tabelraster1">
    <w:name w:val="Tabelraster1"/>
    <w:basedOn w:val="TableNormal"/>
    <w:next w:val="TableGrid"/>
    <w:uiPriority w:val="59"/>
    <w:rsid w:val="00780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1C6A"/>
    <w:rPr>
      <w:rFonts w:asciiTheme="minorHAnsi" w:eastAsiaTheme="minorHAnsi" w:hAnsiTheme="minorHAnsi" w:cstheme="minorBid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2.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36047F-9E6B-4511-B011-029B40432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2588</Words>
  <Characters>14753</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Sinnige, J.S. (Jante)</dc:creator>
  <cp:keywords/>
  <dc:description/>
  <cp:lastModifiedBy>Shilpa Peter</cp:lastModifiedBy>
  <cp:revision>6</cp:revision>
  <dcterms:created xsi:type="dcterms:W3CDTF">2025-10-17T15:46:00Z</dcterms:created>
  <dcterms:modified xsi:type="dcterms:W3CDTF">2025-11-29T02:26:00Z</dcterms:modified>
</cp:coreProperties>
</file>