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536"/>
        <w:gridCol w:w="4251"/>
      </w:tblGrid>
      <w:tr w:rsidR="005C50F6" w:rsidRPr="005C50F6" w14:paraId="547DB500" w14:textId="77777777" w:rsidTr="003B0F65">
        <w:trPr>
          <w:gridBefore w:val="1"/>
          <w:wBefore w:w="108" w:type="dxa"/>
          <w:trHeight w:val="454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AE95F00" w14:textId="190A766A" w:rsidR="00DB320E" w:rsidRPr="005C50F6" w:rsidRDefault="00DB320E" w:rsidP="003B17E9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251" w:type="dxa"/>
            <w:tcBorders>
              <w:top w:val="single" w:sz="4" w:space="0" w:color="auto"/>
              <w:bottom w:val="single" w:sz="4" w:space="0" w:color="auto"/>
            </w:tcBorders>
          </w:tcPr>
          <w:p w14:paraId="75EE5D49" w14:textId="4AC38B5D" w:rsidR="00DB320E" w:rsidRPr="005C50F6" w:rsidRDefault="00DB320E" w:rsidP="00E07E07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Missing values frequency</w:t>
            </w:r>
          </w:p>
        </w:tc>
      </w:tr>
      <w:tr w:rsidR="005C50F6" w:rsidRPr="005C50F6" w14:paraId="12AA983B" w14:textId="77777777" w:rsidTr="003B0F65">
        <w:trPr>
          <w:gridBefore w:val="1"/>
          <w:wBefore w:w="108" w:type="dxa"/>
        </w:trPr>
        <w:tc>
          <w:tcPr>
            <w:tcW w:w="4536" w:type="dxa"/>
            <w:vAlign w:val="center"/>
          </w:tcPr>
          <w:p w14:paraId="06E27CCE" w14:textId="6B27AC56" w:rsidR="00BA144D" w:rsidRPr="005C50F6" w:rsidRDefault="00BA144D" w:rsidP="003B17E9">
            <w:pPr>
              <w:spacing w:before="240"/>
              <w:rPr>
                <w:rFonts w:ascii="Times New Roman" w:eastAsia="Arial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5C50F6">
              <w:rPr>
                <w:rFonts w:ascii="Times New Roman" w:eastAsia="Arial" w:hAnsi="Times New Roman" w:cs="Times New Roman"/>
                <w:b/>
                <w:bCs/>
                <w:i/>
                <w:iCs/>
                <w:sz w:val="22"/>
                <w:szCs w:val="22"/>
              </w:rPr>
              <w:t>VExUS</w:t>
            </w:r>
            <w:proofErr w:type="spellEnd"/>
            <w:r w:rsidRPr="005C50F6">
              <w:rPr>
                <w:rFonts w:ascii="Times New Roman" w:eastAsia="Arial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Ultrasound </w:t>
            </w:r>
            <w:r w:rsidR="00187932" w:rsidRPr="005C50F6">
              <w:rPr>
                <w:rFonts w:ascii="Times New Roman" w:eastAsia="Arial" w:hAnsi="Times New Roman" w:cs="Times New Roman"/>
                <w:b/>
                <w:bCs/>
                <w:i/>
                <w:iCs/>
                <w:sz w:val="22"/>
                <w:szCs w:val="22"/>
              </w:rPr>
              <w:t>m</w:t>
            </w:r>
            <w:r w:rsidRPr="005C50F6">
              <w:rPr>
                <w:rFonts w:ascii="Times New Roman" w:eastAsia="Arial" w:hAnsi="Times New Roman" w:cs="Times New Roman"/>
                <w:b/>
                <w:bCs/>
                <w:i/>
                <w:iCs/>
                <w:sz w:val="22"/>
                <w:szCs w:val="22"/>
              </w:rPr>
              <w:t>arkers</w:t>
            </w:r>
          </w:p>
        </w:tc>
        <w:tc>
          <w:tcPr>
            <w:tcW w:w="4251" w:type="dxa"/>
          </w:tcPr>
          <w:p w14:paraId="39DA9C4A" w14:textId="5E797C93" w:rsidR="00BA144D" w:rsidRPr="005C50F6" w:rsidRDefault="00BA144D" w:rsidP="00C1255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C50F6" w:rsidRPr="005C50F6" w14:paraId="5BC5F039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12C562C6" w14:textId="64DCD5C3" w:rsidR="00BA144D" w:rsidRPr="005C50F6" w:rsidRDefault="00BA144D" w:rsidP="003B17E9">
            <w:pPr>
              <w:rPr>
                <w:rFonts w:ascii="Times New Roman" w:eastAsia="Arial" w:hAnsi="Times New Roman" w:cs="Times New Roman"/>
                <w:sz w:val="22"/>
                <w:szCs w:val="22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VExUS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(baseline)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396B1308" w14:textId="4594098B" w:rsidR="00BA144D" w:rsidRPr="005C50F6" w:rsidRDefault="00937F9A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CE4552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  <w:bookmarkStart w:id="0" w:name="_GoBack"/>
        <w:bookmarkEnd w:id="0"/>
      </w:tr>
      <w:tr w:rsidR="005C50F6" w:rsidRPr="005C50F6" w14:paraId="389AD210" w14:textId="77777777" w:rsidTr="003B0F65">
        <w:trPr>
          <w:gridBefore w:val="1"/>
          <w:wBefore w:w="108" w:type="dxa"/>
        </w:trPr>
        <w:tc>
          <w:tcPr>
            <w:tcW w:w="4536" w:type="dxa"/>
            <w:vAlign w:val="center"/>
          </w:tcPr>
          <w:p w14:paraId="7AC31D39" w14:textId="07018238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>VExUS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(2 hours)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2A451DF4" w14:textId="5B3EE6BF" w:rsidR="00BA144D" w:rsidRPr="005C50F6" w:rsidRDefault="00937F9A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CE4552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32D95A92" w14:textId="77777777" w:rsidTr="003B0F65">
        <w:trPr>
          <w:gridBefore w:val="1"/>
          <w:wBefore w:w="108" w:type="dxa"/>
        </w:trPr>
        <w:tc>
          <w:tcPr>
            <w:tcW w:w="4536" w:type="dxa"/>
            <w:vAlign w:val="center"/>
          </w:tcPr>
          <w:p w14:paraId="26798109" w14:textId="5FED52CB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>VExUS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(day 1)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1E580C37" w14:textId="1FF2C683" w:rsidR="00BA144D" w:rsidRPr="005C50F6" w:rsidRDefault="009613C5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CE4552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0.0 </w:t>
            </w:r>
            <w:r w:rsidR="00CE4552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  <w:tr w:rsidR="005C50F6" w:rsidRPr="005C50F6" w14:paraId="2D88FA5F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57745C8B" w14:textId="2E8E1548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IVC (baseline)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260F219B" w14:textId="50DC9BC4" w:rsidR="00BA144D" w:rsidRPr="005C50F6" w:rsidRDefault="00EC5C81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CE4552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4EF303C7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7AF9D7CA" w14:textId="1BD33556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IVC (2 hours)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5DD852F2" w14:textId="3A508A37" w:rsidR="00BA144D" w:rsidRPr="005C50F6" w:rsidRDefault="00EC5C81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CE4552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078AB635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5BE4B86A" w14:textId="10B1F757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IVC (day 1)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7083B384" w14:textId="3ADABEEE" w:rsidR="00BA144D" w:rsidRPr="005C50F6" w:rsidRDefault="009613C5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CE4552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CE4552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  <w:tr w:rsidR="005C50F6" w:rsidRPr="005C50F6" w14:paraId="1DFB07CB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6F7CCE6A" w14:textId="166A88F1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Portal 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>Pulsatility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(baseline)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2207BD6F" w14:textId="4D692DED" w:rsidR="00BA144D" w:rsidRPr="005C50F6" w:rsidRDefault="00EC5C81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CE4552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2DE0F5F0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4266C0A0" w14:textId="10145235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Portal 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>Pulsatility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(2 hours)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7AF897B5" w14:textId="79D0F926" w:rsidR="00BA144D" w:rsidRPr="005C50F6" w:rsidRDefault="00EC5C81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76978CCC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2A47C358" w14:textId="76A267C2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Portal 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>Pulsatility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 xml:space="preserve"> (day 1)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1E1DC191" w14:textId="22F89D85" w:rsidR="00BA144D" w:rsidRPr="005C50F6" w:rsidRDefault="009613C5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  <w:tr w:rsidR="005C50F6" w:rsidRPr="005C50F6" w14:paraId="598D4FD2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2F0165FF" w14:textId="4F7379A2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>Supra-hepatic vein S/D ratio (baseline)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63B2B316" w14:textId="69C7D982" w:rsidR="00BA144D" w:rsidRPr="005C50F6" w:rsidRDefault="00EC5C81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54BAD274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1D3C1CA8" w14:textId="1C0E14F2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>Supra-hepatic vein S/D ratio (2 hours)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26242C0E" w14:textId="71F771E2" w:rsidR="00BA144D" w:rsidRPr="005C50F6" w:rsidRDefault="009613C5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  <w:tr w:rsidR="005C50F6" w:rsidRPr="005C50F6" w14:paraId="2C8D012E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1E287CEA" w14:textId="63463A44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eastAsia="Arial" w:hAnsi="Times New Roman" w:cs="Times New Roman"/>
                <w:sz w:val="22"/>
                <w:szCs w:val="22"/>
              </w:rPr>
              <w:t>Supra-hepatic vein S/D ratio (day 1)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124CEF82" w14:textId="3BB52744" w:rsidR="00BA144D" w:rsidRPr="005C50F6" w:rsidRDefault="009613C5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  <w:tr w:rsidR="005C50F6" w:rsidRPr="005C50F6" w14:paraId="1E88B2B3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387308F8" w14:textId="18361EF1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Intra-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renal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venous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 xml:space="preserve"> doppler (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baseline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n (%)</w:t>
            </w:r>
          </w:p>
        </w:tc>
        <w:tc>
          <w:tcPr>
            <w:tcW w:w="4251" w:type="dxa"/>
          </w:tcPr>
          <w:p w14:paraId="302BE1F8" w14:textId="5EF7D59E" w:rsidR="00BA144D" w:rsidRPr="005C50F6" w:rsidRDefault="00D51B80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1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  <w:tr w:rsidR="005C50F6" w:rsidRPr="005C50F6" w14:paraId="0BED31D2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7D3C3B11" w14:textId="6F4DCE07" w:rsidR="00BA144D" w:rsidRPr="005C50F6" w:rsidRDefault="00BA144D" w:rsidP="003B17E9">
            <w:pPr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Intra-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renal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venous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 xml:space="preserve"> doppler (2 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hours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n (%)</w:t>
            </w:r>
          </w:p>
        </w:tc>
        <w:tc>
          <w:tcPr>
            <w:tcW w:w="4251" w:type="dxa"/>
          </w:tcPr>
          <w:p w14:paraId="0AB2E44E" w14:textId="5C5E5172" w:rsidR="00BA144D" w:rsidRPr="005C50F6" w:rsidRDefault="00341186" w:rsidP="00C1255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4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8C71D6" w:rsidRPr="005C50F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8C71D6" w:rsidRPr="005C50F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  <w:tr w:rsidR="005C50F6" w:rsidRPr="005C50F6" w14:paraId="183A4027" w14:textId="77777777" w:rsidTr="003B0F65">
        <w:trPr>
          <w:gridBefore w:val="1"/>
          <w:wBefore w:w="108" w:type="dxa"/>
        </w:trPr>
        <w:tc>
          <w:tcPr>
            <w:tcW w:w="4536" w:type="dxa"/>
          </w:tcPr>
          <w:p w14:paraId="137FCEDB" w14:textId="16E5D184" w:rsidR="00BA144D" w:rsidRPr="005C50F6" w:rsidRDefault="00BA144D" w:rsidP="003B17E9">
            <w:pPr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Intra-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renal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venous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 xml:space="preserve"> doppler (</w:t>
            </w:r>
            <w:proofErr w:type="spellStart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>day</w:t>
            </w:r>
            <w:proofErr w:type="spellEnd"/>
            <w:r w:rsidRPr="005C50F6">
              <w:rPr>
                <w:rFonts w:ascii="Times New Roman" w:eastAsia="Arial" w:hAnsi="Times New Roman" w:cs="Times New Roman"/>
                <w:sz w:val="22"/>
                <w:szCs w:val="22"/>
                <w:lang w:val="fr-FR"/>
              </w:rPr>
              <w:t xml:space="preserve"> 1)</w:t>
            </w:r>
            <w:r w:rsidR="002943F7"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, </w:t>
            </w:r>
            <w:r w:rsidR="002943F7" w:rsidRPr="005C50F6">
              <w:rPr>
                <w:rFonts w:ascii="Times New Roman" w:eastAsia="Times New Roman" w:hAnsi="Times New Roman" w:cs="Times New Roman"/>
                <w:sz w:val="22"/>
                <w:szCs w:val="22"/>
                <w:lang w:val="fr-FR"/>
              </w:rPr>
              <w:t>n (%)</w:t>
            </w:r>
          </w:p>
        </w:tc>
        <w:tc>
          <w:tcPr>
            <w:tcW w:w="4251" w:type="dxa"/>
          </w:tcPr>
          <w:p w14:paraId="292F5771" w14:textId="511247C5" w:rsidR="003B0F65" w:rsidRPr="005C50F6" w:rsidRDefault="00341186" w:rsidP="003B0F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11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8C71D6" w:rsidRPr="005C50F6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E076C0" w:rsidRPr="005C50F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646694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  <w:tr w:rsidR="005C50F6" w:rsidRPr="005C50F6" w14:paraId="77B15E0D" w14:textId="77777777" w:rsidTr="003B0F65">
        <w:trPr>
          <w:gridAfter w:val="1"/>
          <w:wAfter w:w="4251" w:type="dxa"/>
        </w:trPr>
        <w:tc>
          <w:tcPr>
            <w:tcW w:w="4644" w:type="dxa"/>
            <w:gridSpan w:val="2"/>
          </w:tcPr>
          <w:p w14:paraId="023CF5E1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fr-FR"/>
              </w:rPr>
              <w:t>Biological</w:t>
            </w:r>
            <w:proofErr w:type="spellEnd"/>
            <w:r w:rsidRPr="005C50F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fr-FR"/>
              </w:rPr>
              <w:t xml:space="preserve"> data</w:t>
            </w:r>
          </w:p>
        </w:tc>
      </w:tr>
      <w:tr w:rsidR="005C50F6" w:rsidRPr="005C50F6" w14:paraId="229F92A7" w14:textId="77777777" w:rsidTr="003B0F65">
        <w:tc>
          <w:tcPr>
            <w:tcW w:w="4644" w:type="dxa"/>
            <w:gridSpan w:val="2"/>
          </w:tcPr>
          <w:p w14:paraId="6A720418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Creatinine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baseline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331408BA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2536B2B5" w14:textId="77777777" w:rsidTr="003B0F65">
        <w:tc>
          <w:tcPr>
            <w:tcW w:w="4644" w:type="dxa"/>
            <w:gridSpan w:val="2"/>
          </w:tcPr>
          <w:p w14:paraId="5EC9C44B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Creatinine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(2 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hours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7D7C50DA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7F6AA6F5" w14:textId="77777777" w:rsidTr="003B0F65">
        <w:tc>
          <w:tcPr>
            <w:tcW w:w="4644" w:type="dxa"/>
            <w:gridSpan w:val="2"/>
          </w:tcPr>
          <w:p w14:paraId="3E7298CE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Creatinine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day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1),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4D5CE283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6D6B6632" w14:textId="77777777" w:rsidTr="003B0F65">
        <w:tc>
          <w:tcPr>
            <w:tcW w:w="4644" w:type="dxa"/>
            <w:gridSpan w:val="2"/>
          </w:tcPr>
          <w:p w14:paraId="3994105F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Creatinine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discharge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0044E0A9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03ED6B2D" w14:textId="77777777" w:rsidTr="003B0F65">
        <w:tc>
          <w:tcPr>
            <w:tcW w:w="4644" w:type="dxa"/>
            <w:gridSpan w:val="2"/>
          </w:tcPr>
          <w:p w14:paraId="4C3C6BD9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NT-PRO-BNP (baseline),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45024A69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1 (1.3%)</w:t>
            </w:r>
          </w:p>
        </w:tc>
      </w:tr>
      <w:tr w:rsidR="005C50F6" w:rsidRPr="005C50F6" w14:paraId="7047E0D9" w14:textId="77777777" w:rsidTr="003B0F65">
        <w:tc>
          <w:tcPr>
            <w:tcW w:w="4644" w:type="dxa"/>
            <w:gridSpan w:val="2"/>
          </w:tcPr>
          <w:p w14:paraId="46354655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NT-PRO-BNP (day 1),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04D8126F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 (0.0%)</w:t>
            </w:r>
          </w:p>
        </w:tc>
      </w:tr>
      <w:tr w:rsidR="005C50F6" w:rsidRPr="005C50F6" w14:paraId="6E902571" w14:textId="77777777" w:rsidTr="003B0F65">
        <w:tc>
          <w:tcPr>
            <w:tcW w:w="4644" w:type="dxa"/>
            <w:gridSpan w:val="2"/>
          </w:tcPr>
          <w:p w14:paraId="1089CB56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Natriuresis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(2 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hours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114A684E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3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(3.9%)</w:t>
            </w:r>
          </w:p>
        </w:tc>
      </w:tr>
      <w:tr w:rsidR="005C50F6" w:rsidRPr="005C50F6" w14:paraId="6554D54C" w14:textId="77777777" w:rsidTr="003B0F65">
        <w:tc>
          <w:tcPr>
            <w:tcW w:w="4644" w:type="dxa"/>
            <w:gridSpan w:val="2"/>
          </w:tcPr>
          <w:p w14:paraId="2AF9473B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Hemoglobin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baseline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), n (%)</w:t>
            </w:r>
          </w:p>
        </w:tc>
        <w:tc>
          <w:tcPr>
            <w:tcW w:w="4251" w:type="dxa"/>
          </w:tcPr>
          <w:p w14:paraId="382E5A8E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 (0%)</w:t>
            </w:r>
          </w:p>
        </w:tc>
      </w:tr>
      <w:tr w:rsidR="005C50F6" w:rsidRPr="005C50F6" w14:paraId="474D59CD" w14:textId="77777777" w:rsidTr="003B0F65">
        <w:tc>
          <w:tcPr>
            <w:tcW w:w="4644" w:type="dxa"/>
            <w:gridSpan w:val="2"/>
          </w:tcPr>
          <w:p w14:paraId="0287AB0A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Hemoglobin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day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1), n (%)</w:t>
            </w:r>
          </w:p>
        </w:tc>
        <w:tc>
          <w:tcPr>
            <w:tcW w:w="4251" w:type="dxa"/>
          </w:tcPr>
          <w:p w14:paraId="29B95DB9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 (0%)</w:t>
            </w:r>
          </w:p>
        </w:tc>
      </w:tr>
      <w:tr w:rsidR="005C50F6" w:rsidRPr="005C50F6" w14:paraId="3A7C673B" w14:textId="77777777" w:rsidTr="003B0F65">
        <w:tc>
          <w:tcPr>
            <w:tcW w:w="4644" w:type="dxa"/>
            <w:gridSpan w:val="2"/>
          </w:tcPr>
          <w:p w14:paraId="4BB5F97D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Hematocrit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baseline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1F311EEF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5FE59ECA" w14:textId="77777777" w:rsidTr="003B0F65">
        <w:tc>
          <w:tcPr>
            <w:tcW w:w="4644" w:type="dxa"/>
            <w:gridSpan w:val="2"/>
          </w:tcPr>
          <w:p w14:paraId="519102F2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Hematocrit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day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1),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432AE6D0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4DD734C8" w14:textId="77777777" w:rsidTr="003B0F65">
        <w:tc>
          <w:tcPr>
            <w:tcW w:w="4644" w:type="dxa"/>
            <w:gridSpan w:val="2"/>
          </w:tcPr>
          <w:p w14:paraId="00EFF6E1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Protein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baseline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10DEC924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0C21EC84" w14:textId="77777777" w:rsidTr="003B0F65">
        <w:tc>
          <w:tcPr>
            <w:tcW w:w="4644" w:type="dxa"/>
            <w:gridSpan w:val="2"/>
          </w:tcPr>
          <w:p w14:paraId="5410C5AB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Protein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day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1),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227C0D96" w14:textId="77777777" w:rsidR="003B0F65" w:rsidRPr="005C50F6" w:rsidRDefault="003B0F65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0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(0.0%)</w:t>
            </w:r>
          </w:p>
        </w:tc>
      </w:tr>
      <w:tr w:rsidR="005C50F6" w:rsidRPr="005C50F6" w14:paraId="76308CAD" w14:textId="77777777" w:rsidTr="00074A20">
        <w:tc>
          <w:tcPr>
            <w:tcW w:w="4644" w:type="dxa"/>
            <w:gridSpan w:val="2"/>
          </w:tcPr>
          <w:p w14:paraId="316DE8A0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Albumin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baseline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</w:tcPr>
          <w:p w14:paraId="6081FF6B" w14:textId="35B6BB38" w:rsidR="003B0F65" w:rsidRPr="005C50F6" w:rsidRDefault="00074A20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B0F65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3B0F65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  <w:tr w:rsidR="005C50F6" w:rsidRPr="005C50F6" w14:paraId="7D540AE1" w14:textId="77777777" w:rsidTr="00074A20">
        <w:tc>
          <w:tcPr>
            <w:tcW w:w="4644" w:type="dxa"/>
            <w:gridSpan w:val="2"/>
            <w:tcBorders>
              <w:bottom w:val="single" w:sz="4" w:space="0" w:color="auto"/>
            </w:tcBorders>
          </w:tcPr>
          <w:p w14:paraId="3F91BCC3" w14:textId="77777777" w:rsidR="003B0F65" w:rsidRPr="005C50F6" w:rsidRDefault="003B0F65" w:rsidP="003B0F65">
            <w:pPr>
              <w:ind w:left="142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Albumin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(</w:t>
            </w:r>
            <w:proofErr w:type="spellStart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>day</w:t>
            </w:r>
            <w:proofErr w:type="spellEnd"/>
            <w:r w:rsidRPr="005C50F6">
              <w:rPr>
                <w:rFonts w:ascii="Times New Roman" w:hAnsi="Times New Roman" w:cs="Times New Roman"/>
                <w:sz w:val="22"/>
                <w:szCs w:val="22"/>
                <w:lang w:val="fr-FR"/>
              </w:rPr>
              <w:t xml:space="preserve"> 1), </w:t>
            </w:r>
            <w:r w:rsidRPr="005C50F6">
              <w:rPr>
                <w:rFonts w:ascii="Times New Roman" w:eastAsia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4251" w:type="dxa"/>
            <w:tcBorders>
              <w:bottom w:val="single" w:sz="4" w:space="0" w:color="auto"/>
            </w:tcBorders>
          </w:tcPr>
          <w:p w14:paraId="55035EAE" w14:textId="554D50D4" w:rsidR="003B0F65" w:rsidRPr="005C50F6" w:rsidRDefault="00074A20" w:rsidP="003B0F65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  <w:lang w:val="fr-FR"/>
              </w:rPr>
            </w:pP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B0F65" w:rsidRPr="005C50F6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Pr="005C50F6">
              <w:rPr>
                <w:rFonts w:ascii="Times New Roman" w:hAnsi="Times New Roman" w:cs="Times New Roman"/>
                <w:sz w:val="22"/>
                <w:szCs w:val="22"/>
              </w:rPr>
              <w:t>0.0</w:t>
            </w:r>
            <w:r w:rsidR="003B0F65" w:rsidRPr="005C50F6">
              <w:rPr>
                <w:rFonts w:ascii="Times New Roman" w:hAnsi="Times New Roman" w:cs="Times New Roman"/>
                <w:sz w:val="22"/>
                <w:szCs w:val="22"/>
              </w:rPr>
              <w:t>%)</w:t>
            </w:r>
          </w:p>
        </w:tc>
      </w:tr>
    </w:tbl>
    <w:p w14:paraId="2DBFD5A9" w14:textId="6BB8AD9F" w:rsidR="00C81D46" w:rsidRPr="005C50F6" w:rsidRDefault="00DB320E" w:rsidP="00610567">
      <w:pPr>
        <w:spacing w:before="24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C50F6">
        <w:rPr>
          <w:rFonts w:ascii="Times New Roman" w:hAnsi="Times New Roman" w:cs="Times New Roman"/>
          <w:b/>
          <w:bCs/>
          <w:sz w:val="22"/>
          <w:szCs w:val="22"/>
        </w:rPr>
        <w:t xml:space="preserve">Supplementary </w:t>
      </w:r>
      <w:r w:rsidR="00F24990" w:rsidRPr="005C50F6">
        <w:rPr>
          <w:rFonts w:ascii="Times New Roman" w:hAnsi="Times New Roman" w:cs="Times New Roman"/>
          <w:b/>
          <w:bCs/>
          <w:sz w:val="22"/>
          <w:szCs w:val="22"/>
        </w:rPr>
        <w:t>Table</w:t>
      </w:r>
      <w:r w:rsidRPr="005C50F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050B1" w:rsidRPr="005C50F6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5C50F6">
        <w:rPr>
          <w:rFonts w:ascii="Times New Roman" w:hAnsi="Times New Roman" w:cs="Times New Roman"/>
          <w:b/>
          <w:bCs/>
          <w:sz w:val="22"/>
          <w:szCs w:val="22"/>
        </w:rPr>
        <w:t xml:space="preserve"> -</w:t>
      </w:r>
      <w:r w:rsidRPr="005C50F6">
        <w:rPr>
          <w:rFonts w:ascii="Times New Roman" w:hAnsi="Times New Roman" w:cs="Times New Roman"/>
          <w:sz w:val="22"/>
          <w:szCs w:val="22"/>
        </w:rPr>
        <w:t xml:space="preserve"> Frequency of Missing Values in Study Population</w:t>
      </w:r>
      <w:r w:rsidR="00610567" w:rsidRPr="005C50F6">
        <w:rPr>
          <w:rFonts w:ascii="Times New Roman" w:hAnsi="Times New Roman" w:cs="Times New Roman"/>
          <w:sz w:val="22"/>
          <w:szCs w:val="22"/>
        </w:rPr>
        <w:t xml:space="preserve">. </w:t>
      </w:r>
    </w:p>
    <w:sectPr w:rsidR="00C81D46" w:rsidRPr="005C50F6" w:rsidSect="005C5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0E"/>
    <w:rsid w:val="00031646"/>
    <w:rsid w:val="0004318F"/>
    <w:rsid w:val="00074A20"/>
    <w:rsid w:val="000C0BF0"/>
    <w:rsid w:val="0012677B"/>
    <w:rsid w:val="001408A3"/>
    <w:rsid w:val="001515BF"/>
    <w:rsid w:val="0018197A"/>
    <w:rsid w:val="00187932"/>
    <w:rsid w:val="001A2522"/>
    <w:rsid w:val="001E1D12"/>
    <w:rsid w:val="002050B1"/>
    <w:rsid w:val="00206781"/>
    <w:rsid w:val="002322CA"/>
    <w:rsid w:val="0023565F"/>
    <w:rsid w:val="00237552"/>
    <w:rsid w:val="00241CB1"/>
    <w:rsid w:val="0024367C"/>
    <w:rsid w:val="00250265"/>
    <w:rsid w:val="002700E5"/>
    <w:rsid w:val="00270BEF"/>
    <w:rsid w:val="00274874"/>
    <w:rsid w:val="002825D1"/>
    <w:rsid w:val="002943F7"/>
    <w:rsid w:val="002B0087"/>
    <w:rsid w:val="002D2EED"/>
    <w:rsid w:val="002D44D2"/>
    <w:rsid w:val="002D7F23"/>
    <w:rsid w:val="00320A12"/>
    <w:rsid w:val="00341186"/>
    <w:rsid w:val="00363E44"/>
    <w:rsid w:val="00387678"/>
    <w:rsid w:val="003B0F65"/>
    <w:rsid w:val="003B17E9"/>
    <w:rsid w:val="004A1844"/>
    <w:rsid w:val="005753BC"/>
    <w:rsid w:val="005C50F6"/>
    <w:rsid w:val="00600CF0"/>
    <w:rsid w:val="00610567"/>
    <w:rsid w:val="00613197"/>
    <w:rsid w:val="00631819"/>
    <w:rsid w:val="00646694"/>
    <w:rsid w:val="006606BC"/>
    <w:rsid w:val="00667819"/>
    <w:rsid w:val="00667AAD"/>
    <w:rsid w:val="006977B0"/>
    <w:rsid w:val="007623CF"/>
    <w:rsid w:val="0079359A"/>
    <w:rsid w:val="007A5443"/>
    <w:rsid w:val="007B3469"/>
    <w:rsid w:val="007E142F"/>
    <w:rsid w:val="008C71D6"/>
    <w:rsid w:val="00937F9A"/>
    <w:rsid w:val="009613C5"/>
    <w:rsid w:val="00965B39"/>
    <w:rsid w:val="009A7F03"/>
    <w:rsid w:val="009C4788"/>
    <w:rsid w:val="00A03D3A"/>
    <w:rsid w:val="00A7370D"/>
    <w:rsid w:val="00AA14E6"/>
    <w:rsid w:val="00AF09B1"/>
    <w:rsid w:val="00AF0B74"/>
    <w:rsid w:val="00B17D25"/>
    <w:rsid w:val="00B815A8"/>
    <w:rsid w:val="00BA144D"/>
    <w:rsid w:val="00BB336E"/>
    <w:rsid w:val="00BB793D"/>
    <w:rsid w:val="00C12552"/>
    <w:rsid w:val="00C731C2"/>
    <w:rsid w:val="00C81D46"/>
    <w:rsid w:val="00CD10A8"/>
    <w:rsid w:val="00CE0745"/>
    <w:rsid w:val="00CE4552"/>
    <w:rsid w:val="00D10169"/>
    <w:rsid w:val="00D51B80"/>
    <w:rsid w:val="00D83CEB"/>
    <w:rsid w:val="00D928AD"/>
    <w:rsid w:val="00DB320E"/>
    <w:rsid w:val="00E076C0"/>
    <w:rsid w:val="00E07E07"/>
    <w:rsid w:val="00E803E5"/>
    <w:rsid w:val="00EC5C81"/>
    <w:rsid w:val="00F2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7D4176"/>
  <w15:chartTrackingRefBased/>
  <w15:docId w15:val="{15B369DC-AF93-4F43-9911-92A35187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20E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3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32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2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3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3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2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2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2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2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2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2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2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2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2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2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2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20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DB32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Corentin EVEZARD</dc:creator>
  <cp:keywords/>
  <dc:description/>
  <cp:lastModifiedBy>Revathi   Thangaraj</cp:lastModifiedBy>
  <cp:revision>12</cp:revision>
  <dcterms:created xsi:type="dcterms:W3CDTF">2025-09-22T08:24:00Z</dcterms:created>
  <dcterms:modified xsi:type="dcterms:W3CDTF">2026-03-18T06:21:00Z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bc169e3b-7b30-44f6-a2c1-748cde4b892b</vt:lpwstr>
  </property>
</Properties>
</file>