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8C4C2" w14:textId="105F746C" w:rsidR="00EB0B10" w:rsidRPr="00EB0B10" w:rsidRDefault="00EB0B10" w:rsidP="00EB0B10">
      <w:pPr>
        <w:keepNext/>
        <w:keepLines/>
        <w:pageBreakBefore/>
        <w:widowControl w:val="0"/>
        <w:tabs>
          <w:tab w:val="left" w:pos="567"/>
        </w:tabs>
        <w:spacing w:before="240" w:after="120" w:line="480" w:lineRule="auto"/>
        <w:jc w:val="both"/>
        <w:outlineLvl w:val="0"/>
        <w:rPr>
          <w:rFonts w:ascii="Arial" w:eastAsia="Times New Roman" w:hAnsi="Arial" w:cs="Times New Roman"/>
          <w:b/>
          <w:color w:val="000000"/>
          <w:kern w:val="0"/>
          <w:szCs w:val="32"/>
          <w:u w:val="single"/>
          <w:lang w:val="en-US"/>
          <w14:ligatures w14:val="none"/>
        </w:rPr>
      </w:pPr>
      <w:r w:rsidRPr="00EB0B10">
        <w:rPr>
          <w:rFonts w:ascii="Arial" w:eastAsia="Times New Roman" w:hAnsi="Arial" w:cs="Times New Roman"/>
          <w:b/>
          <w:color w:val="000000"/>
          <w:kern w:val="0"/>
          <w:szCs w:val="32"/>
          <w:u w:val="single"/>
          <w:lang w:val="en-US"/>
          <w14:ligatures w14:val="none"/>
        </w:rPr>
        <w:t>Supplemental Material</w:t>
      </w:r>
    </w:p>
    <w:p w14:paraId="731140C2" w14:textId="77777777" w:rsidR="00EB0B10" w:rsidRPr="00EB0B10" w:rsidRDefault="00EB0B10" w:rsidP="00EB0B10">
      <w:pPr>
        <w:keepNext/>
        <w:keepLines/>
        <w:spacing w:before="240" w:after="120" w:line="360" w:lineRule="auto"/>
        <w:jc w:val="both"/>
        <w:outlineLvl w:val="2"/>
        <w:rPr>
          <w:rFonts w:ascii="Arial" w:eastAsia="Times New Roman" w:hAnsi="Arial" w:cs="Times New Roman"/>
          <w:b/>
          <w:color w:val="000000"/>
          <w:kern w:val="0"/>
          <w:sz w:val="22"/>
          <w14:ligatures w14:val="none"/>
        </w:rPr>
      </w:pPr>
      <w:proofErr w:type="spellStart"/>
      <w:r w:rsidRPr="00EB0B10">
        <w:rPr>
          <w:rFonts w:ascii="Arial" w:eastAsia="Times New Roman" w:hAnsi="Arial" w:cs="Times New Roman"/>
          <w:b/>
          <w:color w:val="000000"/>
          <w:kern w:val="0"/>
          <w:sz w:val="22"/>
          <w14:ligatures w14:val="none"/>
        </w:rPr>
        <w:t>Supplemental</w:t>
      </w:r>
      <w:proofErr w:type="spellEnd"/>
      <w:r w:rsidRPr="00EB0B10">
        <w:rPr>
          <w:rFonts w:ascii="Arial" w:eastAsia="Times New Roman" w:hAnsi="Arial" w:cs="Times New Roman"/>
          <w:b/>
          <w:color w:val="000000"/>
          <w:kern w:val="0"/>
          <w:sz w:val="22"/>
          <w14:ligatures w14:val="none"/>
        </w:rPr>
        <w:t xml:space="preserve"> Material 1</w:t>
      </w:r>
    </w:p>
    <w:p w14:paraId="77EE3D19" w14:textId="77777777" w:rsidR="00EB0B10" w:rsidRPr="00EB0B10" w:rsidRDefault="00EB0B10" w:rsidP="00EB0B10">
      <w:pPr>
        <w:spacing w:after="120" w:line="360" w:lineRule="auto"/>
        <w:jc w:val="both"/>
        <w:rPr>
          <w:rFonts w:ascii="Arial" w:eastAsia="Calibri" w:hAnsi="Arial" w:cs="Times New Roman"/>
          <w:kern w:val="0"/>
          <w:sz w:val="22"/>
          <w:szCs w:val="22"/>
          <w:lang w:val="en-US"/>
          <w14:ligatures w14:val="none"/>
        </w:rPr>
      </w:pPr>
      <w:r w:rsidRPr="00EB0B10">
        <w:rPr>
          <w:rFonts w:ascii="Arial" w:eastAsia="Calibri" w:hAnsi="Arial" w:cs="Times New Roman"/>
          <w:kern w:val="0"/>
          <w:sz w:val="22"/>
          <w:szCs w:val="22"/>
          <w:lang w:val="en-US"/>
          <w14:ligatures w14:val="none"/>
        </w:rPr>
        <w:t>Collected variables included demographic characteristics (age, sex, body mass index), comorbidities (obesity, hypertension, diabetes mellitus, chronic obstructive pulmonary disease, heart failure, coronary artery disease, and chronic kidney disease), site of infection, organ support measures (renal replacement therapy and mechanical ventilation), hemodynamic variables (norepinephrine dose), laboratory parameters (lactate, C-reactive protein, procalcitonin, and white blood cell count), and respiratory variables including the oxygenation index (</w:t>
      </w:r>
      <w:proofErr w:type="spellStart"/>
      <w:r w:rsidRPr="00EB0B10">
        <w:rPr>
          <w:rFonts w:ascii="Arial" w:eastAsia="Calibri" w:hAnsi="Arial" w:cs="Times New Roman"/>
          <w:kern w:val="0"/>
          <w:sz w:val="22"/>
          <w:szCs w:val="22"/>
          <w:lang w:val="en-US"/>
          <w14:ligatures w14:val="none"/>
        </w:rPr>
        <w:t>PaO</w:t>
      </w:r>
      <w:proofErr w:type="spellEnd"/>
      <w:r w:rsidRPr="00EB0B10">
        <w:rPr>
          <w:rFonts w:ascii="Cambria Math" w:eastAsia="Calibri" w:hAnsi="Cambria Math" w:cs="Cambria Math"/>
          <w:kern w:val="0"/>
          <w:sz w:val="22"/>
          <w:szCs w:val="22"/>
          <w:lang w:val="en-US"/>
          <w14:ligatures w14:val="none"/>
        </w:rPr>
        <w:t>₂</w:t>
      </w:r>
      <w:r w:rsidRPr="00EB0B10">
        <w:rPr>
          <w:rFonts w:ascii="Arial" w:eastAsia="Calibri" w:hAnsi="Arial" w:cs="Times New Roman"/>
          <w:kern w:val="0"/>
          <w:sz w:val="22"/>
          <w:szCs w:val="22"/>
          <w:lang w:val="en-US"/>
          <w14:ligatures w14:val="none"/>
        </w:rPr>
        <w:t>/</w:t>
      </w:r>
      <w:proofErr w:type="spellStart"/>
      <w:r w:rsidRPr="00EB0B10">
        <w:rPr>
          <w:rFonts w:ascii="Arial" w:eastAsia="Calibri" w:hAnsi="Arial" w:cs="Times New Roman"/>
          <w:kern w:val="0"/>
          <w:sz w:val="22"/>
          <w:szCs w:val="22"/>
          <w:lang w:val="en-US"/>
          <w14:ligatures w14:val="none"/>
        </w:rPr>
        <w:t>FiO</w:t>
      </w:r>
      <w:proofErr w:type="spellEnd"/>
      <w:r w:rsidRPr="00EB0B10">
        <w:rPr>
          <w:rFonts w:ascii="Cambria Math" w:eastAsia="Calibri" w:hAnsi="Cambria Math" w:cs="Cambria Math"/>
          <w:kern w:val="0"/>
          <w:sz w:val="22"/>
          <w:szCs w:val="22"/>
          <w:lang w:val="en-US"/>
          <w14:ligatures w14:val="none"/>
        </w:rPr>
        <w:t>₂</w:t>
      </w:r>
      <w:r w:rsidRPr="00EB0B10">
        <w:rPr>
          <w:rFonts w:ascii="Arial" w:eastAsia="Calibri" w:hAnsi="Arial" w:cs="Times New Roman"/>
          <w:kern w:val="0"/>
          <w:sz w:val="22"/>
          <w:szCs w:val="22"/>
          <w:lang w:val="en-US"/>
          <w14:ligatures w14:val="none"/>
        </w:rPr>
        <w:t xml:space="preserve"> ratio).</w:t>
      </w:r>
    </w:p>
    <w:p w14:paraId="09AAD435" w14:textId="6BB547AA" w:rsidR="00EB0B10" w:rsidRPr="00EB0B10" w:rsidRDefault="00EB0B10" w:rsidP="00EB0B10">
      <w:pPr>
        <w:spacing w:after="120" w:line="360" w:lineRule="auto"/>
        <w:jc w:val="both"/>
        <w:rPr>
          <w:rFonts w:ascii="Arial" w:eastAsia="Calibri" w:hAnsi="Arial" w:cs="Times New Roman"/>
          <w:kern w:val="0"/>
          <w:sz w:val="22"/>
          <w:szCs w:val="22"/>
          <w:lang w:val="en-US"/>
          <w14:ligatures w14:val="none"/>
        </w:rPr>
      </w:pPr>
      <w:r w:rsidRPr="00EB0B10">
        <w:rPr>
          <w:rFonts w:ascii="Arial" w:eastAsia="Calibri" w:hAnsi="Arial" w:cs="Times New Roman"/>
          <w:kern w:val="0"/>
          <w:sz w:val="22"/>
          <w:szCs w:val="22"/>
          <w:lang w:val="en-US"/>
          <w14:ligatures w14:val="none"/>
        </w:rPr>
        <w:t xml:space="preserve">All cohorts were established and maintained by the same study team and data were extracted from the PDMS using identical variable definitions and units across cohorts. For example, norepinephrine dose was recorded uniformly in µg/kg/min and laboratory parameters were reported using the same institutional standards. Because I-FABP </w:t>
      </w:r>
      <w:r w:rsidR="00B17384">
        <w:rPr>
          <w:rFonts w:ascii="Arial" w:eastAsia="Calibri" w:hAnsi="Arial" w:cs="Times New Roman"/>
          <w:kern w:val="0"/>
          <w:sz w:val="22"/>
          <w:szCs w:val="22"/>
          <w:lang w:val="en-US"/>
          <w14:ligatures w14:val="none"/>
        </w:rPr>
        <w:t xml:space="preserve">and lactate </w:t>
      </w:r>
      <w:r w:rsidRPr="00EB0B10">
        <w:rPr>
          <w:rFonts w:ascii="Arial" w:eastAsia="Calibri" w:hAnsi="Arial" w:cs="Times New Roman"/>
          <w:kern w:val="0"/>
          <w:sz w:val="22"/>
          <w:szCs w:val="22"/>
          <w:lang w:val="en-US"/>
          <w14:ligatures w14:val="none"/>
        </w:rPr>
        <w:t>concentrations exhibited a right-skewed distribution, values were logarithmically transformed prior to analysis and entered as a continuous variable. Prior to merging the datasets, variable names, coding schemes, and units were verified for consistency. As no relevant differences in data structure or measurement units were identified, the cohort datasets were merged into a single harmonized database for the present analysis. Patients were followed throughout their hospital stay, and mortality was recorded until discharge or death.</w:t>
      </w:r>
    </w:p>
    <w:p w14:paraId="48293E7C" w14:textId="77777777" w:rsidR="00086FCE" w:rsidRDefault="00086FCE"/>
    <w:sectPr w:rsidR="00086FCE" w:rsidSect="00EB0B10">
      <w:pgSz w:w="11906" w:h="16838"/>
      <w:pgMar w:top="1134" w:right="1134" w:bottom="1134" w:left="1134" w:header="0" w:footer="709" w:gutter="0"/>
      <w:lnNumType w:countBy="1" w:restart="continuous"/>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B10"/>
    <w:rsid w:val="00006B11"/>
    <w:rsid w:val="0002252D"/>
    <w:rsid w:val="000253A2"/>
    <w:rsid w:val="00034E4F"/>
    <w:rsid w:val="00035DE0"/>
    <w:rsid w:val="00042C52"/>
    <w:rsid w:val="00045B83"/>
    <w:rsid w:val="00047714"/>
    <w:rsid w:val="00050009"/>
    <w:rsid w:val="0006140E"/>
    <w:rsid w:val="000626E2"/>
    <w:rsid w:val="00077A1C"/>
    <w:rsid w:val="0008505B"/>
    <w:rsid w:val="00086FCE"/>
    <w:rsid w:val="000970F5"/>
    <w:rsid w:val="0009798A"/>
    <w:rsid w:val="000A4C74"/>
    <w:rsid w:val="000A5703"/>
    <w:rsid w:val="000B12FC"/>
    <w:rsid w:val="000B22D7"/>
    <w:rsid w:val="000B33D1"/>
    <w:rsid w:val="000B3735"/>
    <w:rsid w:val="000C3DCD"/>
    <w:rsid w:val="000D2C69"/>
    <w:rsid w:val="000D2FEA"/>
    <w:rsid w:val="000D3F48"/>
    <w:rsid w:val="000E7405"/>
    <w:rsid w:val="000F3A66"/>
    <w:rsid w:val="000F5BA7"/>
    <w:rsid w:val="00102C36"/>
    <w:rsid w:val="00105A02"/>
    <w:rsid w:val="00105E7C"/>
    <w:rsid w:val="001066F0"/>
    <w:rsid w:val="00125AE1"/>
    <w:rsid w:val="001305FA"/>
    <w:rsid w:val="001408CF"/>
    <w:rsid w:val="00145FB3"/>
    <w:rsid w:val="0015053F"/>
    <w:rsid w:val="001533E8"/>
    <w:rsid w:val="00162090"/>
    <w:rsid w:val="00164CB5"/>
    <w:rsid w:val="00166272"/>
    <w:rsid w:val="00176740"/>
    <w:rsid w:val="00185713"/>
    <w:rsid w:val="0019213D"/>
    <w:rsid w:val="00193AFF"/>
    <w:rsid w:val="00194165"/>
    <w:rsid w:val="001A1FC9"/>
    <w:rsid w:val="001A6C71"/>
    <w:rsid w:val="001B7ECC"/>
    <w:rsid w:val="001C5CC2"/>
    <w:rsid w:val="001C7F62"/>
    <w:rsid w:val="001D2104"/>
    <w:rsid w:val="001D74C1"/>
    <w:rsid w:val="001E594B"/>
    <w:rsid w:val="001F0D3A"/>
    <w:rsid w:val="001F590D"/>
    <w:rsid w:val="001F7103"/>
    <w:rsid w:val="00200D9C"/>
    <w:rsid w:val="00202263"/>
    <w:rsid w:val="00203735"/>
    <w:rsid w:val="00207947"/>
    <w:rsid w:val="0021090C"/>
    <w:rsid w:val="00210F0D"/>
    <w:rsid w:val="002209DE"/>
    <w:rsid w:val="002273A5"/>
    <w:rsid w:val="002438D6"/>
    <w:rsid w:val="00243E23"/>
    <w:rsid w:val="00247FB2"/>
    <w:rsid w:val="0025773F"/>
    <w:rsid w:val="002673B2"/>
    <w:rsid w:val="002676C9"/>
    <w:rsid w:val="0027207A"/>
    <w:rsid w:val="002734CC"/>
    <w:rsid w:val="00276716"/>
    <w:rsid w:val="00281ACA"/>
    <w:rsid w:val="0028310E"/>
    <w:rsid w:val="0029447C"/>
    <w:rsid w:val="00296186"/>
    <w:rsid w:val="002967E0"/>
    <w:rsid w:val="00297AEB"/>
    <w:rsid w:val="002A2B7B"/>
    <w:rsid w:val="002A3898"/>
    <w:rsid w:val="002A5012"/>
    <w:rsid w:val="002B14F3"/>
    <w:rsid w:val="002B505A"/>
    <w:rsid w:val="002B59F0"/>
    <w:rsid w:val="002E1475"/>
    <w:rsid w:val="00306A5A"/>
    <w:rsid w:val="003305CA"/>
    <w:rsid w:val="003353AD"/>
    <w:rsid w:val="00345914"/>
    <w:rsid w:val="00346D8F"/>
    <w:rsid w:val="003470B5"/>
    <w:rsid w:val="0035004B"/>
    <w:rsid w:val="00362FE2"/>
    <w:rsid w:val="003648E8"/>
    <w:rsid w:val="0036615C"/>
    <w:rsid w:val="003679F0"/>
    <w:rsid w:val="0037525B"/>
    <w:rsid w:val="0038034E"/>
    <w:rsid w:val="003807A2"/>
    <w:rsid w:val="003830E1"/>
    <w:rsid w:val="003871E6"/>
    <w:rsid w:val="0039744C"/>
    <w:rsid w:val="003A0C26"/>
    <w:rsid w:val="003A2D0F"/>
    <w:rsid w:val="003B45EC"/>
    <w:rsid w:val="003B46B6"/>
    <w:rsid w:val="003B62C9"/>
    <w:rsid w:val="003C21C9"/>
    <w:rsid w:val="003E0BD7"/>
    <w:rsid w:val="003E0D2D"/>
    <w:rsid w:val="003F1896"/>
    <w:rsid w:val="003F4F77"/>
    <w:rsid w:val="003F54F6"/>
    <w:rsid w:val="003F7E59"/>
    <w:rsid w:val="0040374B"/>
    <w:rsid w:val="004107F6"/>
    <w:rsid w:val="0041084A"/>
    <w:rsid w:val="004123EC"/>
    <w:rsid w:val="00416F99"/>
    <w:rsid w:val="00420B88"/>
    <w:rsid w:val="00432360"/>
    <w:rsid w:val="00433FBC"/>
    <w:rsid w:val="004402F2"/>
    <w:rsid w:val="00440ADD"/>
    <w:rsid w:val="00441561"/>
    <w:rsid w:val="00452325"/>
    <w:rsid w:val="0046231A"/>
    <w:rsid w:val="004625EA"/>
    <w:rsid w:val="004636C5"/>
    <w:rsid w:val="00471584"/>
    <w:rsid w:val="00471675"/>
    <w:rsid w:val="00472947"/>
    <w:rsid w:val="004831F8"/>
    <w:rsid w:val="004863CF"/>
    <w:rsid w:val="00490DEB"/>
    <w:rsid w:val="00493DB0"/>
    <w:rsid w:val="004A08A4"/>
    <w:rsid w:val="004A6EA8"/>
    <w:rsid w:val="004A796C"/>
    <w:rsid w:val="004B3684"/>
    <w:rsid w:val="004B3A91"/>
    <w:rsid w:val="004B7219"/>
    <w:rsid w:val="004D0BCC"/>
    <w:rsid w:val="004D47FB"/>
    <w:rsid w:val="004E408D"/>
    <w:rsid w:val="004E7809"/>
    <w:rsid w:val="004F0143"/>
    <w:rsid w:val="0050383C"/>
    <w:rsid w:val="00512BEC"/>
    <w:rsid w:val="00521245"/>
    <w:rsid w:val="00523314"/>
    <w:rsid w:val="00524709"/>
    <w:rsid w:val="005375D2"/>
    <w:rsid w:val="00566FC5"/>
    <w:rsid w:val="00580CD2"/>
    <w:rsid w:val="00581567"/>
    <w:rsid w:val="0058159A"/>
    <w:rsid w:val="00590E7A"/>
    <w:rsid w:val="005A4C31"/>
    <w:rsid w:val="005B163F"/>
    <w:rsid w:val="005B3E83"/>
    <w:rsid w:val="005C217A"/>
    <w:rsid w:val="005C394D"/>
    <w:rsid w:val="005C5D86"/>
    <w:rsid w:val="005C7645"/>
    <w:rsid w:val="005D12AA"/>
    <w:rsid w:val="005F5D53"/>
    <w:rsid w:val="0060427C"/>
    <w:rsid w:val="006069C1"/>
    <w:rsid w:val="006077B8"/>
    <w:rsid w:val="0061119B"/>
    <w:rsid w:val="0062317D"/>
    <w:rsid w:val="00634FB4"/>
    <w:rsid w:val="006363B2"/>
    <w:rsid w:val="006439BF"/>
    <w:rsid w:val="006477C0"/>
    <w:rsid w:val="00647FC8"/>
    <w:rsid w:val="00661467"/>
    <w:rsid w:val="00670A30"/>
    <w:rsid w:val="00683855"/>
    <w:rsid w:val="00683AD1"/>
    <w:rsid w:val="00686BA1"/>
    <w:rsid w:val="0069083A"/>
    <w:rsid w:val="00696171"/>
    <w:rsid w:val="006A3B2B"/>
    <w:rsid w:val="006A71F0"/>
    <w:rsid w:val="006A7382"/>
    <w:rsid w:val="006B3207"/>
    <w:rsid w:val="006C15F7"/>
    <w:rsid w:val="006C2882"/>
    <w:rsid w:val="006C55AC"/>
    <w:rsid w:val="006C7226"/>
    <w:rsid w:val="006D027B"/>
    <w:rsid w:val="006F072B"/>
    <w:rsid w:val="006F3890"/>
    <w:rsid w:val="006F5880"/>
    <w:rsid w:val="007034A6"/>
    <w:rsid w:val="0070654C"/>
    <w:rsid w:val="00706E08"/>
    <w:rsid w:val="00714DA6"/>
    <w:rsid w:val="00715FA7"/>
    <w:rsid w:val="007311A1"/>
    <w:rsid w:val="007322D2"/>
    <w:rsid w:val="007341C5"/>
    <w:rsid w:val="00735D3E"/>
    <w:rsid w:val="00742FBF"/>
    <w:rsid w:val="00746461"/>
    <w:rsid w:val="0075031C"/>
    <w:rsid w:val="00752BCE"/>
    <w:rsid w:val="00760709"/>
    <w:rsid w:val="007621FC"/>
    <w:rsid w:val="00763DD9"/>
    <w:rsid w:val="007670CC"/>
    <w:rsid w:val="00770C64"/>
    <w:rsid w:val="0078184D"/>
    <w:rsid w:val="00783C60"/>
    <w:rsid w:val="00787A07"/>
    <w:rsid w:val="00791E0C"/>
    <w:rsid w:val="00793EAF"/>
    <w:rsid w:val="007959C7"/>
    <w:rsid w:val="00796479"/>
    <w:rsid w:val="00796579"/>
    <w:rsid w:val="007A465C"/>
    <w:rsid w:val="007A6CB1"/>
    <w:rsid w:val="007A74F6"/>
    <w:rsid w:val="007B5EA9"/>
    <w:rsid w:val="007B73AC"/>
    <w:rsid w:val="007C3BD3"/>
    <w:rsid w:val="007C415F"/>
    <w:rsid w:val="007C44A4"/>
    <w:rsid w:val="007C7B07"/>
    <w:rsid w:val="007D34CE"/>
    <w:rsid w:val="007D6DD7"/>
    <w:rsid w:val="007E6158"/>
    <w:rsid w:val="007F344A"/>
    <w:rsid w:val="007F3AFB"/>
    <w:rsid w:val="007F41D1"/>
    <w:rsid w:val="007F589B"/>
    <w:rsid w:val="0082336E"/>
    <w:rsid w:val="00824CE8"/>
    <w:rsid w:val="008253D7"/>
    <w:rsid w:val="00827110"/>
    <w:rsid w:val="008274F8"/>
    <w:rsid w:val="00830AA4"/>
    <w:rsid w:val="0083448C"/>
    <w:rsid w:val="0084085E"/>
    <w:rsid w:val="00842E90"/>
    <w:rsid w:val="00852AC0"/>
    <w:rsid w:val="00853F2C"/>
    <w:rsid w:val="00857715"/>
    <w:rsid w:val="00857A56"/>
    <w:rsid w:val="008629D4"/>
    <w:rsid w:val="00871C5B"/>
    <w:rsid w:val="00873338"/>
    <w:rsid w:val="008742C0"/>
    <w:rsid w:val="00877DD2"/>
    <w:rsid w:val="008823C8"/>
    <w:rsid w:val="00886D53"/>
    <w:rsid w:val="00892E02"/>
    <w:rsid w:val="008930C9"/>
    <w:rsid w:val="00895E5F"/>
    <w:rsid w:val="008962FD"/>
    <w:rsid w:val="00897173"/>
    <w:rsid w:val="008A27C5"/>
    <w:rsid w:val="008A5A56"/>
    <w:rsid w:val="008A74E6"/>
    <w:rsid w:val="008B2636"/>
    <w:rsid w:val="008B4B2A"/>
    <w:rsid w:val="008B4F7F"/>
    <w:rsid w:val="008B58C5"/>
    <w:rsid w:val="008B754C"/>
    <w:rsid w:val="008C40CE"/>
    <w:rsid w:val="008D057A"/>
    <w:rsid w:val="008D202B"/>
    <w:rsid w:val="008E08CD"/>
    <w:rsid w:val="008E4D08"/>
    <w:rsid w:val="008F640D"/>
    <w:rsid w:val="009000C0"/>
    <w:rsid w:val="00901205"/>
    <w:rsid w:val="009055FB"/>
    <w:rsid w:val="009129DD"/>
    <w:rsid w:val="009206DD"/>
    <w:rsid w:val="00931D6B"/>
    <w:rsid w:val="00932F06"/>
    <w:rsid w:val="0093403F"/>
    <w:rsid w:val="00937E7B"/>
    <w:rsid w:val="009403D3"/>
    <w:rsid w:val="00964AC1"/>
    <w:rsid w:val="00975C7B"/>
    <w:rsid w:val="0098001D"/>
    <w:rsid w:val="009804B5"/>
    <w:rsid w:val="00981393"/>
    <w:rsid w:val="0098588D"/>
    <w:rsid w:val="009A02DF"/>
    <w:rsid w:val="009A382A"/>
    <w:rsid w:val="009A442F"/>
    <w:rsid w:val="009C0209"/>
    <w:rsid w:val="009C4E7C"/>
    <w:rsid w:val="009C5D1D"/>
    <w:rsid w:val="009C5EEC"/>
    <w:rsid w:val="009C5F1A"/>
    <w:rsid w:val="009C6263"/>
    <w:rsid w:val="009C7F97"/>
    <w:rsid w:val="009D21CD"/>
    <w:rsid w:val="009E5429"/>
    <w:rsid w:val="009E7B38"/>
    <w:rsid w:val="00A054B0"/>
    <w:rsid w:val="00A124EF"/>
    <w:rsid w:val="00A2572E"/>
    <w:rsid w:val="00A314EA"/>
    <w:rsid w:val="00A37C0E"/>
    <w:rsid w:val="00A4260A"/>
    <w:rsid w:val="00A4485D"/>
    <w:rsid w:val="00A457BE"/>
    <w:rsid w:val="00A475DE"/>
    <w:rsid w:val="00A51936"/>
    <w:rsid w:val="00A5342A"/>
    <w:rsid w:val="00A5774E"/>
    <w:rsid w:val="00A57C75"/>
    <w:rsid w:val="00A6398F"/>
    <w:rsid w:val="00A64B09"/>
    <w:rsid w:val="00A657E5"/>
    <w:rsid w:val="00A72D8F"/>
    <w:rsid w:val="00A810FC"/>
    <w:rsid w:val="00A81521"/>
    <w:rsid w:val="00A82DC1"/>
    <w:rsid w:val="00A870D5"/>
    <w:rsid w:val="00A90903"/>
    <w:rsid w:val="00AB07F7"/>
    <w:rsid w:val="00AB57EF"/>
    <w:rsid w:val="00AB6A49"/>
    <w:rsid w:val="00AC2CD9"/>
    <w:rsid w:val="00AC52E8"/>
    <w:rsid w:val="00AE5464"/>
    <w:rsid w:val="00AE688F"/>
    <w:rsid w:val="00AF41AF"/>
    <w:rsid w:val="00AF43E4"/>
    <w:rsid w:val="00B013B7"/>
    <w:rsid w:val="00B10777"/>
    <w:rsid w:val="00B17384"/>
    <w:rsid w:val="00B2310C"/>
    <w:rsid w:val="00B3180E"/>
    <w:rsid w:val="00B3187A"/>
    <w:rsid w:val="00B33ABE"/>
    <w:rsid w:val="00B35B2A"/>
    <w:rsid w:val="00B435A5"/>
    <w:rsid w:val="00B47645"/>
    <w:rsid w:val="00B555A3"/>
    <w:rsid w:val="00B559CE"/>
    <w:rsid w:val="00B60FBA"/>
    <w:rsid w:val="00B62571"/>
    <w:rsid w:val="00B81C3D"/>
    <w:rsid w:val="00B8269F"/>
    <w:rsid w:val="00B828EC"/>
    <w:rsid w:val="00B913CE"/>
    <w:rsid w:val="00B946EF"/>
    <w:rsid w:val="00BC19F6"/>
    <w:rsid w:val="00BD170F"/>
    <w:rsid w:val="00BF41F0"/>
    <w:rsid w:val="00C00886"/>
    <w:rsid w:val="00C04B51"/>
    <w:rsid w:val="00C14C67"/>
    <w:rsid w:val="00C230E5"/>
    <w:rsid w:val="00C23646"/>
    <w:rsid w:val="00C54CE9"/>
    <w:rsid w:val="00C55D81"/>
    <w:rsid w:val="00C56C71"/>
    <w:rsid w:val="00C57C41"/>
    <w:rsid w:val="00C609BA"/>
    <w:rsid w:val="00C6191F"/>
    <w:rsid w:val="00C61C63"/>
    <w:rsid w:val="00C667B0"/>
    <w:rsid w:val="00C72559"/>
    <w:rsid w:val="00C744DD"/>
    <w:rsid w:val="00C754F9"/>
    <w:rsid w:val="00C859F2"/>
    <w:rsid w:val="00C90A35"/>
    <w:rsid w:val="00C912EB"/>
    <w:rsid w:val="00C96362"/>
    <w:rsid w:val="00C97C5F"/>
    <w:rsid w:val="00C97CCF"/>
    <w:rsid w:val="00CB1303"/>
    <w:rsid w:val="00CC4B62"/>
    <w:rsid w:val="00CD0573"/>
    <w:rsid w:val="00CD2CC9"/>
    <w:rsid w:val="00CD41DD"/>
    <w:rsid w:val="00CD65F7"/>
    <w:rsid w:val="00CF13A0"/>
    <w:rsid w:val="00CF2222"/>
    <w:rsid w:val="00CF7BFA"/>
    <w:rsid w:val="00D13328"/>
    <w:rsid w:val="00D20B6B"/>
    <w:rsid w:val="00D20F14"/>
    <w:rsid w:val="00D30880"/>
    <w:rsid w:val="00D330B4"/>
    <w:rsid w:val="00D330E2"/>
    <w:rsid w:val="00D413FC"/>
    <w:rsid w:val="00D50308"/>
    <w:rsid w:val="00D50345"/>
    <w:rsid w:val="00D6066F"/>
    <w:rsid w:val="00D60A10"/>
    <w:rsid w:val="00D61DCB"/>
    <w:rsid w:val="00D74575"/>
    <w:rsid w:val="00D7683E"/>
    <w:rsid w:val="00D8217E"/>
    <w:rsid w:val="00D87AA8"/>
    <w:rsid w:val="00D912B6"/>
    <w:rsid w:val="00D934DB"/>
    <w:rsid w:val="00D96916"/>
    <w:rsid w:val="00DA0033"/>
    <w:rsid w:val="00DA54D4"/>
    <w:rsid w:val="00DB5654"/>
    <w:rsid w:val="00DC23DE"/>
    <w:rsid w:val="00DC2E23"/>
    <w:rsid w:val="00DD1D9C"/>
    <w:rsid w:val="00DD656A"/>
    <w:rsid w:val="00DD78C8"/>
    <w:rsid w:val="00DF1B21"/>
    <w:rsid w:val="00E02E2A"/>
    <w:rsid w:val="00E052D0"/>
    <w:rsid w:val="00E061A7"/>
    <w:rsid w:val="00E175B8"/>
    <w:rsid w:val="00E30426"/>
    <w:rsid w:val="00E40033"/>
    <w:rsid w:val="00E41A99"/>
    <w:rsid w:val="00E45828"/>
    <w:rsid w:val="00E47F90"/>
    <w:rsid w:val="00E67724"/>
    <w:rsid w:val="00E77AD1"/>
    <w:rsid w:val="00E912F3"/>
    <w:rsid w:val="00E977DA"/>
    <w:rsid w:val="00EB0B10"/>
    <w:rsid w:val="00EB3F33"/>
    <w:rsid w:val="00EB633C"/>
    <w:rsid w:val="00EB6491"/>
    <w:rsid w:val="00EB78E8"/>
    <w:rsid w:val="00EC0E93"/>
    <w:rsid w:val="00EC13F3"/>
    <w:rsid w:val="00ED2630"/>
    <w:rsid w:val="00EE5E3C"/>
    <w:rsid w:val="00EE64A5"/>
    <w:rsid w:val="00EF007B"/>
    <w:rsid w:val="00EF0771"/>
    <w:rsid w:val="00EF1932"/>
    <w:rsid w:val="00EF611A"/>
    <w:rsid w:val="00F04904"/>
    <w:rsid w:val="00F265F0"/>
    <w:rsid w:val="00F3014D"/>
    <w:rsid w:val="00F40AE8"/>
    <w:rsid w:val="00F463E0"/>
    <w:rsid w:val="00F47127"/>
    <w:rsid w:val="00F51F4C"/>
    <w:rsid w:val="00F54662"/>
    <w:rsid w:val="00F7223D"/>
    <w:rsid w:val="00F82092"/>
    <w:rsid w:val="00F82350"/>
    <w:rsid w:val="00F90CB3"/>
    <w:rsid w:val="00F92E17"/>
    <w:rsid w:val="00FA5178"/>
    <w:rsid w:val="00FA7489"/>
    <w:rsid w:val="00FC5A43"/>
    <w:rsid w:val="00FC5F91"/>
    <w:rsid w:val="00FD7157"/>
    <w:rsid w:val="00FE2E34"/>
    <w:rsid w:val="00FF0685"/>
    <w:rsid w:val="00FF63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7A2CCFE"/>
  <w15:chartTrackingRefBased/>
  <w15:docId w15:val="{20000C38-B596-C449-BCC5-B2BBB9567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B0B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EB0B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EB0B10"/>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EB0B10"/>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EB0B10"/>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EB0B1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B0B1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B0B1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B0B1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B0B10"/>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EB0B10"/>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EB0B10"/>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EB0B10"/>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B0B10"/>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B0B1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B0B1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B0B1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B0B10"/>
    <w:rPr>
      <w:rFonts w:eastAsiaTheme="majorEastAsia" w:cstheme="majorBidi"/>
      <w:color w:val="272727" w:themeColor="text1" w:themeTint="D8"/>
    </w:rPr>
  </w:style>
  <w:style w:type="paragraph" w:styleId="Titel">
    <w:name w:val="Title"/>
    <w:basedOn w:val="Standard"/>
    <w:next w:val="Standard"/>
    <w:link w:val="TitelZchn"/>
    <w:uiPriority w:val="10"/>
    <w:qFormat/>
    <w:rsid w:val="00EB0B1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B0B1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B0B10"/>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B0B1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B0B10"/>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EB0B10"/>
    <w:rPr>
      <w:i/>
      <w:iCs/>
      <w:color w:val="404040" w:themeColor="text1" w:themeTint="BF"/>
    </w:rPr>
  </w:style>
  <w:style w:type="paragraph" w:styleId="Listenabsatz">
    <w:name w:val="List Paragraph"/>
    <w:basedOn w:val="Standard"/>
    <w:uiPriority w:val="34"/>
    <w:qFormat/>
    <w:rsid w:val="00EB0B10"/>
    <w:pPr>
      <w:ind w:left="720"/>
      <w:contextualSpacing/>
    </w:pPr>
  </w:style>
  <w:style w:type="character" w:styleId="IntensiveHervorhebung">
    <w:name w:val="Intense Emphasis"/>
    <w:basedOn w:val="Absatz-Standardschriftart"/>
    <w:uiPriority w:val="21"/>
    <w:qFormat/>
    <w:rsid w:val="00EB0B10"/>
    <w:rPr>
      <w:i/>
      <w:iCs/>
      <w:color w:val="2F5496" w:themeColor="accent1" w:themeShade="BF"/>
    </w:rPr>
  </w:style>
  <w:style w:type="paragraph" w:styleId="IntensivesZitat">
    <w:name w:val="Intense Quote"/>
    <w:basedOn w:val="Standard"/>
    <w:next w:val="Standard"/>
    <w:link w:val="IntensivesZitatZchn"/>
    <w:uiPriority w:val="30"/>
    <w:qFormat/>
    <w:rsid w:val="00EB0B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EB0B10"/>
    <w:rPr>
      <w:i/>
      <w:iCs/>
      <w:color w:val="2F5496" w:themeColor="accent1" w:themeShade="BF"/>
    </w:rPr>
  </w:style>
  <w:style w:type="character" w:styleId="IntensiverVerweis">
    <w:name w:val="Intense Reference"/>
    <w:basedOn w:val="Absatz-Standardschriftart"/>
    <w:uiPriority w:val="32"/>
    <w:qFormat/>
    <w:rsid w:val="00EB0B10"/>
    <w:rPr>
      <w:b/>
      <w:bCs/>
      <w:smallCaps/>
      <w:color w:val="2F5496" w:themeColor="accent1" w:themeShade="BF"/>
      <w:spacing w:val="5"/>
    </w:rPr>
  </w:style>
  <w:style w:type="character" w:styleId="Zeilennummer">
    <w:name w:val="line number"/>
    <w:basedOn w:val="Absatz-Standardschriftart"/>
    <w:uiPriority w:val="99"/>
    <w:semiHidden/>
    <w:unhideWhenUsed/>
    <w:rsid w:val="00EB0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204</Words>
  <Characters>1291</Characters>
  <Application>Microsoft Office Word</Application>
  <DocSecurity>0</DocSecurity>
  <Lines>10</Lines>
  <Paragraphs>2</Paragraphs>
  <ScaleCrop>false</ScaleCrop>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Pape, Thorben Dr.</dc:creator>
  <cp:keywords/>
  <dc:description/>
  <cp:lastModifiedBy>Pape, Thorben Dr.</cp:lastModifiedBy>
  <cp:revision>2</cp:revision>
  <dcterms:created xsi:type="dcterms:W3CDTF">2026-06-08T22:51:00Z</dcterms:created>
  <dcterms:modified xsi:type="dcterms:W3CDTF">2026-06-09T18:33:00Z</dcterms:modified>
</cp:coreProperties>
</file>