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F65" w:rsidRPr="00F0150A" w:rsidRDefault="006526CB" w:rsidP="00FE3F65">
      <w:pPr>
        <w:spacing w:afterLines="50" w:after="156"/>
        <w:rPr>
          <w:b/>
          <w:kern w:val="36"/>
          <w:szCs w:val="20"/>
          <w:lang w:eastAsia="en-US"/>
        </w:rPr>
      </w:pPr>
      <w:r w:rsidRPr="00F0150A">
        <w:rPr>
          <w:szCs w:val="20"/>
        </w:rPr>
        <w:t>Supporting information for</w:t>
      </w:r>
      <w:r w:rsidR="005378A2">
        <w:rPr>
          <w:szCs w:val="20"/>
        </w:rPr>
        <w:t xml:space="preserve"> </w:t>
      </w:r>
      <w:r w:rsidR="00921DF6">
        <w:rPr>
          <w:szCs w:val="20"/>
        </w:rPr>
        <w:t>B</w:t>
      </w:r>
      <w:r w:rsidR="00921DF6" w:rsidRPr="00921DF6">
        <w:rPr>
          <w:szCs w:val="20"/>
        </w:rPr>
        <w:t>ior</w:t>
      </w:r>
      <w:r w:rsidR="00921DF6">
        <w:rPr>
          <w:szCs w:val="20"/>
        </w:rPr>
        <w:t>esources and B</w:t>
      </w:r>
      <w:r w:rsidR="00921DF6" w:rsidRPr="00921DF6">
        <w:rPr>
          <w:szCs w:val="20"/>
        </w:rPr>
        <w:t>ioprocessing</w:t>
      </w:r>
      <w:r w:rsidR="00921DF6" w:rsidRPr="00F0150A">
        <w:rPr>
          <w:b/>
          <w:szCs w:val="20"/>
        </w:rPr>
        <w:t xml:space="preserve"> </w:t>
      </w:r>
      <w:r w:rsidRPr="00F0150A">
        <w:rPr>
          <w:b/>
          <w:szCs w:val="20"/>
        </w:rPr>
        <w:br/>
      </w:r>
    </w:p>
    <w:p w:rsidR="00006EBE" w:rsidRPr="00F0150A" w:rsidRDefault="00006EBE" w:rsidP="00006EBE">
      <w:pPr>
        <w:spacing w:line="480" w:lineRule="auto"/>
        <w:rPr>
          <w:sz w:val="28"/>
          <w:szCs w:val="28"/>
        </w:rPr>
      </w:pPr>
      <w:r w:rsidRPr="00F0150A">
        <w:rPr>
          <w:b/>
          <w:kern w:val="36"/>
          <w:sz w:val="28"/>
          <w:szCs w:val="28"/>
          <w:lang w:eastAsia="en-US"/>
        </w:rPr>
        <w:t>Reducing glucoamyl</w:t>
      </w:r>
      <w:r w:rsidRPr="00F0150A">
        <w:rPr>
          <w:rFonts w:hint="eastAsia"/>
          <w:b/>
          <w:kern w:val="36"/>
          <w:sz w:val="28"/>
          <w:szCs w:val="28"/>
        </w:rPr>
        <w:t>a</w:t>
      </w:r>
      <w:r w:rsidRPr="00F0150A">
        <w:rPr>
          <w:b/>
          <w:kern w:val="36"/>
          <w:sz w:val="28"/>
          <w:szCs w:val="28"/>
          <w:lang w:eastAsia="en-US"/>
        </w:rPr>
        <w:t xml:space="preserve">se usage for commercial-scale ethanol production from starch using glucoamylase expressing </w:t>
      </w:r>
      <w:r w:rsidRPr="00F0150A">
        <w:rPr>
          <w:b/>
          <w:i/>
          <w:kern w:val="36"/>
          <w:sz w:val="28"/>
          <w:szCs w:val="28"/>
          <w:lang w:eastAsia="en-US"/>
        </w:rPr>
        <w:t>Saccharomyces cerevisiae</w:t>
      </w:r>
    </w:p>
    <w:p w:rsidR="00A46807" w:rsidRPr="00D407A9" w:rsidRDefault="00A46807" w:rsidP="00A46807">
      <w:pPr>
        <w:pStyle w:val="BBAuthorName"/>
        <w:jc w:val="center"/>
        <w:rPr>
          <w:szCs w:val="24"/>
        </w:rPr>
      </w:pPr>
      <w:r w:rsidRPr="00D407A9">
        <w:rPr>
          <w:szCs w:val="24"/>
        </w:rPr>
        <w:t>Xin Wang</w:t>
      </w:r>
      <w:r w:rsidRPr="00D407A9">
        <w:rPr>
          <w:szCs w:val="24"/>
          <w:vertAlign w:val="superscript"/>
        </w:rPr>
        <w:t>1</w:t>
      </w:r>
      <w:r>
        <w:rPr>
          <w:szCs w:val="24"/>
          <w:vertAlign w:val="superscript"/>
        </w:rPr>
        <w:t>#</w:t>
      </w:r>
      <w:r w:rsidRPr="00D407A9">
        <w:rPr>
          <w:szCs w:val="24"/>
        </w:rPr>
        <w:t>, Bei Liao</w:t>
      </w:r>
      <w:r w:rsidRPr="00D407A9">
        <w:rPr>
          <w:szCs w:val="24"/>
          <w:vertAlign w:val="superscript"/>
        </w:rPr>
        <w:t>2,3</w:t>
      </w:r>
      <w:r>
        <w:rPr>
          <w:szCs w:val="24"/>
          <w:vertAlign w:val="superscript"/>
        </w:rPr>
        <w:t>#</w:t>
      </w:r>
      <w:r w:rsidRPr="00D407A9">
        <w:rPr>
          <w:szCs w:val="24"/>
        </w:rPr>
        <w:t xml:space="preserve"> Zhijun Li</w:t>
      </w:r>
      <w:r>
        <w:rPr>
          <w:szCs w:val="24"/>
          <w:vertAlign w:val="superscript"/>
        </w:rPr>
        <w:t>3</w:t>
      </w:r>
      <w:r>
        <w:rPr>
          <w:szCs w:val="24"/>
        </w:rPr>
        <w:t>,</w:t>
      </w:r>
      <w:r w:rsidRPr="00D407A9">
        <w:rPr>
          <w:szCs w:val="24"/>
        </w:rPr>
        <w:t xml:space="preserve"> Guangxin Liu</w:t>
      </w:r>
      <w:r>
        <w:rPr>
          <w:szCs w:val="24"/>
          <w:vertAlign w:val="superscript"/>
        </w:rPr>
        <w:t>3</w:t>
      </w:r>
      <w:r w:rsidRPr="00D407A9">
        <w:rPr>
          <w:szCs w:val="24"/>
        </w:rPr>
        <w:t>, L</w:t>
      </w:r>
      <w:r w:rsidRPr="00D407A9">
        <w:rPr>
          <w:rFonts w:hint="eastAsia"/>
          <w:szCs w:val="24"/>
          <w:lang w:eastAsia="zh-CN"/>
        </w:rPr>
        <w:t>iu</w:t>
      </w:r>
      <w:r w:rsidRPr="00D407A9">
        <w:rPr>
          <w:szCs w:val="24"/>
        </w:rPr>
        <w:t>yang Diao</w:t>
      </w:r>
      <w:r>
        <w:rPr>
          <w:szCs w:val="24"/>
          <w:vertAlign w:val="superscript"/>
        </w:rPr>
        <w:t>4</w:t>
      </w:r>
      <w:r w:rsidRPr="00D407A9">
        <w:rPr>
          <w:szCs w:val="24"/>
        </w:rPr>
        <w:t>, Fenghui Qian</w:t>
      </w:r>
      <w:r>
        <w:rPr>
          <w:szCs w:val="24"/>
          <w:vertAlign w:val="superscript"/>
        </w:rPr>
        <w:t>5</w:t>
      </w:r>
      <w:r w:rsidRPr="00D407A9">
        <w:rPr>
          <w:szCs w:val="24"/>
        </w:rPr>
        <w:t>, Junjie Yang</w:t>
      </w:r>
      <w:r>
        <w:rPr>
          <w:szCs w:val="24"/>
          <w:vertAlign w:val="superscript"/>
        </w:rPr>
        <w:t>6</w:t>
      </w:r>
      <w:r w:rsidRPr="00D407A9">
        <w:rPr>
          <w:szCs w:val="24"/>
        </w:rPr>
        <w:t>, Yu Jiang</w:t>
      </w:r>
      <w:r>
        <w:rPr>
          <w:szCs w:val="24"/>
          <w:vertAlign w:val="superscript"/>
        </w:rPr>
        <w:t>7</w:t>
      </w:r>
      <w:r w:rsidRPr="00D407A9">
        <w:rPr>
          <w:szCs w:val="24"/>
        </w:rPr>
        <w:t xml:space="preserve">, </w:t>
      </w:r>
      <w:r>
        <w:rPr>
          <w:szCs w:val="24"/>
        </w:rPr>
        <w:t>S</w:t>
      </w:r>
      <w:r>
        <w:rPr>
          <w:rFonts w:hint="eastAsia"/>
          <w:szCs w:val="24"/>
          <w:lang w:eastAsia="zh-CN"/>
        </w:rPr>
        <w:t>humiao</w:t>
      </w:r>
      <w:r>
        <w:rPr>
          <w:szCs w:val="24"/>
        </w:rPr>
        <w:t xml:space="preserve"> Zhao</w:t>
      </w:r>
      <w:r w:rsidRPr="00721796">
        <w:rPr>
          <w:szCs w:val="24"/>
          <w:vertAlign w:val="superscript"/>
        </w:rPr>
        <w:t>2</w:t>
      </w:r>
      <w:r>
        <w:rPr>
          <w:szCs w:val="24"/>
        </w:rPr>
        <w:t>, Youguo Li</w:t>
      </w:r>
      <w:r w:rsidRPr="00A46807">
        <w:rPr>
          <w:szCs w:val="24"/>
          <w:vertAlign w:val="superscript"/>
        </w:rPr>
        <w:t>2</w:t>
      </w:r>
      <w:r>
        <w:rPr>
          <w:szCs w:val="24"/>
        </w:rPr>
        <w:t xml:space="preserve">, </w:t>
      </w:r>
      <w:r w:rsidRPr="00D407A9">
        <w:rPr>
          <w:szCs w:val="24"/>
        </w:rPr>
        <w:t>Sheng Yang*</w:t>
      </w:r>
      <w:r>
        <w:rPr>
          <w:szCs w:val="24"/>
          <w:vertAlign w:val="superscript"/>
        </w:rPr>
        <w:t>6</w:t>
      </w:r>
    </w:p>
    <w:p w:rsidR="005E1575" w:rsidRPr="00D407A9" w:rsidRDefault="005E1575" w:rsidP="005E1575">
      <w:pPr>
        <w:pStyle w:val="BCAuthorAddress"/>
        <w:rPr>
          <w:sz w:val="24"/>
          <w:szCs w:val="24"/>
          <w:lang w:eastAsia="zh-CN"/>
        </w:rPr>
      </w:pPr>
    </w:p>
    <w:p w:rsidR="005E1575" w:rsidRPr="00D407A9" w:rsidRDefault="005E1575" w:rsidP="005E1575">
      <w:pPr>
        <w:pStyle w:val="BCAuthorAddres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07A9">
        <w:rPr>
          <w:rFonts w:ascii="Times New Roman" w:hAnsi="Times New Roman"/>
          <w:sz w:val="24"/>
          <w:szCs w:val="24"/>
          <w:vertAlign w:val="superscript"/>
          <w:lang w:eastAsia="zh-CN"/>
        </w:rPr>
        <w:t>1</w:t>
      </w:r>
      <w:r w:rsidRPr="00D407A9">
        <w:rPr>
          <w:rFonts w:ascii="Times New Roman" w:hAnsi="Times New Roman"/>
          <w:sz w:val="24"/>
          <w:szCs w:val="24"/>
        </w:rPr>
        <w:t>College of Biological Engineering, Henan University of Technology, Zhengzhou 450001, Henan, China</w:t>
      </w:r>
    </w:p>
    <w:p w:rsidR="005E1575" w:rsidRPr="00D407A9" w:rsidRDefault="005E1575" w:rsidP="005E1575">
      <w:pPr>
        <w:pStyle w:val="BCAuthorAddress"/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OLE_LINK4"/>
      <w:r>
        <w:rPr>
          <w:rFonts w:ascii="Times New Roman" w:hAnsi="Times New Roman"/>
          <w:sz w:val="24"/>
          <w:szCs w:val="24"/>
          <w:vertAlign w:val="superscript"/>
          <w:lang w:eastAsia="zh-CN"/>
        </w:rPr>
        <w:t>2</w:t>
      </w:r>
      <w:r w:rsidRPr="00D407A9">
        <w:rPr>
          <w:rFonts w:ascii="Times New Roman" w:hAnsi="Times New Roman"/>
          <w:sz w:val="24"/>
          <w:szCs w:val="24"/>
        </w:rPr>
        <w:t xml:space="preserve">State Key Laboratory of Agricultural Microbiology, College of Life Science and Technology, Huazhong </w:t>
      </w:r>
      <w:r>
        <w:rPr>
          <w:rFonts w:ascii="Times New Roman" w:hAnsi="Times New Roman"/>
          <w:sz w:val="24"/>
          <w:szCs w:val="24"/>
        </w:rPr>
        <w:t xml:space="preserve">Agricultural University, Wuhan </w:t>
      </w:r>
      <w:r w:rsidRPr="00D407A9">
        <w:rPr>
          <w:rFonts w:ascii="Times New Roman" w:hAnsi="Times New Roman"/>
          <w:sz w:val="24"/>
          <w:szCs w:val="24"/>
        </w:rPr>
        <w:t>430070</w:t>
      </w:r>
      <w:r>
        <w:rPr>
          <w:rFonts w:ascii="Times New Roman" w:hAnsi="Times New Roman"/>
          <w:sz w:val="24"/>
          <w:szCs w:val="24"/>
        </w:rPr>
        <w:t>, Hubei,</w:t>
      </w:r>
      <w:r w:rsidRPr="00D407A9">
        <w:rPr>
          <w:rFonts w:ascii="Times New Roman" w:hAnsi="Times New Roman"/>
          <w:sz w:val="24"/>
          <w:szCs w:val="24"/>
        </w:rPr>
        <w:t xml:space="preserve"> China</w:t>
      </w:r>
    </w:p>
    <w:p w:rsidR="005E1575" w:rsidRPr="00D407A9" w:rsidRDefault="005E1575" w:rsidP="005E1575">
      <w:pPr>
        <w:pStyle w:val="BCAuthorAddress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  <w:lang w:eastAsia="zh-CN"/>
        </w:rPr>
        <w:t>3</w:t>
      </w:r>
      <w:r w:rsidRPr="00D407A9">
        <w:rPr>
          <w:rFonts w:ascii="Times New Roman" w:hAnsi="Times New Roman"/>
          <w:sz w:val="24"/>
          <w:szCs w:val="24"/>
        </w:rPr>
        <w:t>Angel Yeast Co., Ltd</w:t>
      </w:r>
      <w:bookmarkEnd w:id="0"/>
      <w:r w:rsidRPr="00D407A9">
        <w:rPr>
          <w:rFonts w:ascii="Times New Roman" w:hAnsi="Times New Roman"/>
          <w:sz w:val="24"/>
          <w:szCs w:val="24"/>
        </w:rPr>
        <w:t>, Yi</w:t>
      </w:r>
      <w:r w:rsidRPr="00D407A9">
        <w:rPr>
          <w:rFonts w:ascii="Times New Roman" w:hAnsi="Times New Roman"/>
          <w:sz w:val="24"/>
          <w:szCs w:val="24"/>
          <w:lang w:eastAsia="zh-CN"/>
        </w:rPr>
        <w:t>c</w:t>
      </w:r>
      <w:r w:rsidRPr="00D407A9">
        <w:rPr>
          <w:rFonts w:ascii="Times New Roman" w:hAnsi="Times New Roman"/>
          <w:sz w:val="24"/>
          <w:szCs w:val="24"/>
        </w:rPr>
        <w:t>hang 443000, Hubei, China</w:t>
      </w:r>
    </w:p>
    <w:p w:rsidR="005E1575" w:rsidRPr="00D407A9" w:rsidRDefault="005E1575" w:rsidP="005E1575">
      <w:pPr>
        <w:pStyle w:val="BCAuthorAddress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D407A9">
        <w:rPr>
          <w:rFonts w:ascii="Times New Roman" w:hAnsi="Times New Roman"/>
          <w:sz w:val="24"/>
          <w:szCs w:val="24"/>
        </w:rPr>
        <w:t>Biosense S</w:t>
      </w:r>
      <w:r w:rsidRPr="00D407A9">
        <w:rPr>
          <w:rFonts w:ascii="Times New Roman" w:hAnsi="Times New Roman" w:hint="eastAsia"/>
          <w:sz w:val="24"/>
          <w:szCs w:val="24"/>
          <w:lang w:eastAsia="zh-CN"/>
        </w:rPr>
        <w:t>u</w:t>
      </w:r>
      <w:r w:rsidRPr="00D407A9">
        <w:rPr>
          <w:rFonts w:ascii="Times New Roman" w:hAnsi="Times New Roman"/>
          <w:sz w:val="24"/>
          <w:szCs w:val="24"/>
        </w:rPr>
        <w:t>zhou Limited, Suzhou 215021, Jiangsu, China</w:t>
      </w:r>
    </w:p>
    <w:p w:rsidR="005E1575" w:rsidRPr="00D407A9" w:rsidRDefault="005E1575" w:rsidP="005E1575">
      <w:pPr>
        <w:pStyle w:val="BIEmailAddress"/>
        <w:spacing w:line="360" w:lineRule="auto"/>
        <w:rPr>
          <w:rFonts w:ascii="Times New Roman" w:hAnsi="Times New Roman"/>
          <w:sz w:val="24"/>
          <w:szCs w:val="24"/>
          <w:lang w:val="en" w:eastAsia="zh-CN"/>
        </w:rPr>
      </w:pPr>
      <w:r>
        <w:rPr>
          <w:rFonts w:ascii="Times New Roman" w:hAnsi="Times New Roman"/>
          <w:sz w:val="24"/>
          <w:szCs w:val="24"/>
          <w:vertAlign w:val="superscript"/>
          <w:lang w:eastAsia="zh-CN"/>
        </w:rPr>
        <w:t>5</w:t>
      </w:r>
      <w:r w:rsidRPr="00D407A9">
        <w:rPr>
          <w:rFonts w:ascii="Times New Roman" w:hAnsi="Times New Roman"/>
          <w:sz w:val="24"/>
          <w:szCs w:val="24"/>
          <w:lang w:eastAsia="zh-CN"/>
        </w:rPr>
        <w:t xml:space="preserve">Shanghai Research and Development Center of Industrial Biotechnology, </w:t>
      </w:r>
      <w:r>
        <w:rPr>
          <w:rFonts w:ascii="Times New Roman" w:hAnsi="Times New Roman"/>
          <w:sz w:val="24"/>
          <w:szCs w:val="24"/>
          <w:lang w:eastAsia="zh-CN"/>
        </w:rPr>
        <w:t xml:space="preserve">Shanghai </w:t>
      </w:r>
      <w:r w:rsidRPr="00D407A9">
        <w:rPr>
          <w:rFonts w:ascii="Times New Roman" w:hAnsi="Times New Roman"/>
          <w:sz w:val="24"/>
          <w:szCs w:val="24"/>
          <w:lang w:eastAsia="zh-CN"/>
        </w:rPr>
        <w:t>201201, China</w:t>
      </w:r>
    </w:p>
    <w:p w:rsidR="005E1575" w:rsidRDefault="005E1575" w:rsidP="005E1575">
      <w:pPr>
        <w:pStyle w:val="RSBodyText"/>
        <w:spacing w:line="360" w:lineRule="auto"/>
        <w:jc w:val="both"/>
      </w:pPr>
      <w:r>
        <w:rPr>
          <w:vertAlign w:val="superscript"/>
          <w:lang w:eastAsia="zh-CN"/>
        </w:rPr>
        <w:t>6</w:t>
      </w:r>
      <w:r w:rsidRPr="00D407A9">
        <w:rPr>
          <w:lang w:eastAsia="zh-CN"/>
        </w:rPr>
        <w:t>Key Laboratory of Synthetic Biology, CAS Center for Excellence in Molecular Plant Sciences, Chinese Academy of Sciences, Shanghai 200032, China</w:t>
      </w:r>
      <w:r w:rsidRPr="00D407A9">
        <w:cr/>
      </w:r>
      <w:r>
        <w:rPr>
          <w:vertAlign w:val="superscript"/>
          <w:lang w:eastAsia="zh-CN"/>
        </w:rPr>
        <w:t>7</w:t>
      </w:r>
      <w:r w:rsidRPr="00D407A9">
        <w:rPr>
          <w:lang w:eastAsia="zh-CN"/>
        </w:rPr>
        <w:t xml:space="preserve">Huzhou Center of Industrial Biotechnology, Shanghai Institutes </w:t>
      </w:r>
      <w:r>
        <w:rPr>
          <w:lang w:eastAsia="zh-CN"/>
        </w:rPr>
        <w:t>for Biological Sciences, Huzhou</w:t>
      </w:r>
      <w:r w:rsidRPr="00D407A9">
        <w:rPr>
          <w:lang w:eastAsia="zh-CN"/>
        </w:rPr>
        <w:t xml:space="preserve"> 313000, Zhejiang, China</w:t>
      </w:r>
      <w:r w:rsidRPr="00D407A9">
        <w:t xml:space="preserve"> </w:t>
      </w:r>
      <w:r w:rsidRPr="00D407A9">
        <w:cr/>
      </w:r>
    </w:p>
    <w:p w:rsidR="005E1575" w:rsidRDefault="005E1575" w:rsidP="005E1575">
      <w:pPr>
        <w:pStyle w:val="RSBodyText"/>
        <w:spacing w:line="360" w:lineRule="auto"/>
        <w:jc w:val="both"/>
      </w:pPr>
      <w:r w:rsidRPr="00FB739E">
        <w:rPr>
          <w:vertAlign w:val="superscript"/>
        </w:rPr>
        <w:t>#</w:t>
      </w:r>
      <w:r w:rsidRPr="00D407A9">
        <w:t>These authors contributed equally to this work.</w:t>
      </w:r>
    </w:p>
    <w:p w:rsidR="005E1575" w:rsidRPr="00D407A9" w:rsidRDefault="005E1575" w:rsidP="005E1575">
      <w:pPr>
        <w:pStyle w:val="RSBodyText"/>
        <w:spacing w:line="360" w:lineRule="auto"/>
        <w:jc w:val="both"/>
        <w:rPr>
          <w:lang w:eastAsia="zh-CN"/>
        </w:rPr>
      </w:pPr>
    </w:p>
    <w:p w:rsidR="005E1575" w:rsidRPr="00D407A9" w:rsidRDefault="005E1575" w:rsidP="005E1575">
      <w:pPr>
        <w:pStyle w:val="RSBodyText"/>
        <w:spacing w:line="360" w:lineRule="auto"/>
        <w:jc w:val="both"/>
        <w:rPr>
          <w:iCs/>
          <w:lang w:eastAsia="zh-CN"/>
        </w:rPr>
      </w:pPr>
      <w:r w:rsidRPr="00D407A9">
        <w:rPr>
          <w:lang w:eastAsia="zh-CN"/>
        </w:rPr>
        <w:t>*</w:t>
      </w:r>
      <w:r w:rsidRPr="00D407A9">
        <w:rPr>
          <w:rFonts w:hint="eastAsia"/>
          <w:lang w:eastAsia="zh-CN"/>
        </w:rPr>
        <w:t>C</w:t>
      </w:r>
      <w:r w:rsidRPr="00D407A9">
        <w:rPr>
          <w:iCs/>
          <w:lang w:eastAsia="zh-CN"/>
        </w:rPr>
        <w:t xml:space="preserve">orresponding </w:t>
      </w:r>
      <w:r w:rsidRPr="00D407A9">
        <w:rPr>
          <w:rFonts w:hint="eastAsia"/>
          <w:iCs/>
          <w:lang w:eastAsia="zh-CN"/>
        </w:rPr>
        <w:t>author: Sheng Yang (</w:t>
      </w:r>
      <w:hyperlink r:id="rId7" w:history="1">
        <w:r w:rsidRPr="00D407A9">
          <w:rPr>
            <w:rStyle w:val="a9"/>
            <w:rFonts w:hint="eastAsia"/>
            <w:iCs/>
            <w:lang w:eastAsia="zh-CN"/>
          </w:rPr>
          <w:t>syang@sibs.ac.cn</w:t>
        </w:r>
      </w:hyperlink>
      <w:r w:rsidRPr="00D407A9">
        <w:rPr>
          <w:rFonts w:hint="eastAsia"/>
          <w:iCs/>
          <w:lang w:eastAsia="zh-CN"/>
        </w:rPr>
        <w:t>)</w:t>
      </w:r>
    </w:p>
    <w:p w:rsidR="005E1575" w:rsidRPr="00D407A9" w:rsidRDefault="005E1575" w:rsidP="005E1575">
      <w:pPr>
        <w:pStyle w:val="RSBodyText"/>
        <w:spacing w:line="360" w:lineRule="auto"/>
        <w:jc w:val="both"/>
        <w:rPr>
          <w:lang w:eastAsia="zh-CN"/>
        </w:rPr>
      </w:pPr>
      <w:r w:rsidRPr="00D407A9">
        <w:rPr>
          <w:rFonts w:hint="eastAsia"/>
          <w:lang w:eastAsia="zh-CN"/>
        </w:rPr>
        <w:t xml:space="preserve">Mailing address: 300 Fenglin Road, </w:t>
      </w:r>
      <w:r w:rsidRPr="00D407A9">
        <w:rPr>
          <w:lang w:eastAsia="zh-CN"/>
        </w:rPr>
        <w:t>CAS Center for Excellence in Molecular Plant Sciences, Chinese Academy of Sciences</w:t>
      </w:r>
      <w:r w:rsidRPr="00D407A9">
        <w:rPr>
          <w:rFonts w:hint="eastAsia"/>
          <w:lang w:eastAsia="zh-CN"/>
        </w:rPr>
        <w:t>. Shanghai, China.</w:t>
      </w:r>
      <w:r w:rsidRPr="00D407A9">
        <w:t xml:space="preserve"> </w:t>
      </w:r>
    </w:p>
    <w:p w:rsidR="006526CB" w:rsidRPr="007B39A3" w:rsidRDefault="005E1575" w:rsidP="006526CB">
      <w:pPr>
        <w:pStyle w:val="RSBodyText"/>
        <w:spacing w:line="360" w:lineRule="auto"/>
        <w:jc w:val="both"/>
        <w:rPr>
          <w:lang w:val="pt-BR"/>
        </w:rPr>
      </w:pPr>
      <w:r w:rsidRPr="00D407A9">
        <w:rPr>
          <w:lang w:val="pt-BR" w:eastAsia="zh-CN"/>
        </w:rPr>
        <w:t>Tel</w:t>
      </w:r>
      <w:r w:rsidRPr="00D407A9">
        <w:rPr>
          <w:rFonts w:hint="eastAsia"/>
          <w:lang w:val="pt-BR" w:eastAsia="zh-CN"/>
        </w:rPr>
        <w:t xml:space="preserve">: </w:t>
      </w:r>
      <w:r w:rsidRPr="00D407A9">
        <w:rPr>
          <w:lang w:val="pt-BR" w:eastAsia="zh-CN"/>
        </w:rPr>
        <w:t>86</w:t>
      </w:r>
      <w:r w:rsidRPr="00D407A9">
        <w:rPr>
          <w:rFonts w:hint="eastAsia"/>
          <w:lang w:val="pt-BR" w:eastAsia="zh-CN"/>
        </w:rPr>
        <w:t>-</w:t>
      </w:r>
      <w:r w:rsidRPr="00D407A9">
        <w:rPr>
          <w:lang w:val="pt-BR" w:eastAsia="zh-CN"/>
        </w:rPr>
        <w:t>21</w:t>
      </w:r>
      <w:r w:rsidRPr="00D407A9">
        <w:rPr>
          <w:rFonts w:hint="eastAsia"/>
          <w:lang w:val="pt-BR" w:eastAsia="zh-CN"/>
        </w:rPr>
        <w:t>-</w:t>
      </w:r>
      <w:r w:rsidRPr="00D407A9">
        <w:rPr>
          <w:lang w:val="pt-BR" w:eastAsia="zh-CN"/>
        </w:rPr>
        <w:t>5492417</w:t>
      </w:r>
      <w:r w:rsidRPr="00D407A9">
        <w:rPr>
          <w:rFonts w:hint="eastAsia"/>
          <w:lang w:val="pt-BR" w:eastAsia="zh-CN"/>
        </w:rPr>
        <w:t>3;</w:t>
      </w:r>
      <w:r w:rsidRPr="00D407A9">
        <w:rPr>
          <w:lang w:val="pt-BR"/>
        </w:rPr>
        <w:t xml:space="preserve"> </w:t>
      </w:r>
      <w:r w:rsidRPr="00D407A9">
        <w:rPr>
          <w:lang w:val="pt-BR" w:eastAsia="zh-CN"/>
        </w:rPr>
        <w:t>Fax</w:t>
      </w:r>
      <w:r w:rsidRPr="00D407A9">
        <w:rPr>
          <w:rFonts w:hint="eastAsia"/>
          <w:lang w:val="pt-BR" w:eastAsia="zh-CN"/>
        </w:rPr>
        <w:t>:</w:t>
      </w:r>
      <w:r w:rsidRPr="00D407A9">
        <w:rPr>
          <w:lang w:val="pt-BR" w:eastAsia="zh-CN"/>
        </w:rPr>
        <w:t xml:space="preserve"> 86</w:t>
      </w:r>
      <w:r w:rsidRPr="00D407A9">
        <w:rPr>
          <w:rFonts w:hint="eastAsia"/>
          <w:lang w:val="pt-BR" w:eastAsia="zh-CN"/>
        </w:rPr>
        <w:t>-</w:t>
      </w:r>
      <w:r w:rsidRPr="00D407A9">
        <w:rPr>
          <w:lang w:val="pt-BR" w:eastAsia="zh-CN"/>
        </w:rPr>
        <w:t>21</w:t>
      </w:r>
      <w:r w:rsidRPr="00D407A9">
        <w:rPr>
          <w:rFonts w:hint="eastAsia"/>
          <w:lang w:val="pt-BR" w:eastAsia="zh-CN"/>
        </w:rPr>
        <w:t>-</w:t>
      </w:r>
      <w:r w:rsidRPr="00D407A9">
        <w:rPr>
          <w:lang w:val="pt-BR" w:eastAsia="zh-CN"/>
        </w:rPr>
        <w:t>54924015</w:t>
      </w:r>
      <w:r w:rsidRPr="00D407A9">
        <w:rPr>
          <w:rFonts w:hint="eastAsia"/>
          <w:lang w:val="pt-BR" w:eastAsia="zh-CN"/>
        </w:rPr>
        <w:t>.</w:t>
      </w:r>
    </w:p>
    <w:p w:rsidR="00FB47FC" w:rsidRDefault="00FB47FC" w:rsidP="0076214B">
      <w:pPr>
        <w:spacing w:line="400" w:lineRule="exact"/>
        <w:rPr>
          <w:rFonts w:eastAsia="宋体"/>
          <w:b/>
          <w:color w:val="000000"/>
          <w:sz w:val="24"/>
          <w:lang w:val="en-GB"/>
        </w:rPr>
        <w:sectPr w:rsidR="00FB47FC" w:rsidSect="000E2191">
          <w:footerReference w:type="default" r:id="rId8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A813C6" w:rsidRPr="00921DF6" w:rsidRDefault="00A813C6" w:rsidP="009D7418">
      <w:pPr>
        <w:spacing w:line="480" w:lineRule="auto"/>
        <w:rPr>
          <w:rFonts w:eastAsia="宋体"/>
          <w:b/>
          <w:color w:val="000000"/>
          <w:sz w:val="24"/>
          <w:szCs w:val="20"/>
          <w:lang w:val="en-GB"/>
        </w:rPr>
      </w:pPr>
      <w:r w:rsidRPr="00921DF6">
        <w:rPr>
          <w:rFonts w:eastAsia="宋体"/>
          <w:b/>
          <w:color w:val="000000"/>
          <w:sz w:val="24"/>
          <w:szCs w:val="20"/>
          <w:lang w:val="en-GB"/>
        </w:rPr>
        <w:lastRenderedPageBreak/>
        <w:t>Medium</w:t>
      </w:r>
    </w:p>
    <w:p w:rsidR="00A813C6" w:rsidRPr="00921DF6" w:rsidRDefault="00A813C6" w:rsidP="00A813C6">
      <w:pPr>
        <w:spacing w:line="480" w:lineRule="auto"/>
        <w:ind w:firstLineChars="200" w:firstLine="496"/>
        <w:rPr>
          <w:sz w:val="24"/>
          <w:szCs w:val="20"/>
        </w:rPr>
      </w:pPr>
      <w:r w:rsidRPr="00921DF6">
        <w:rPr>
          <w:sz w:val="24"/>
          <w:szCs w:val="20"/>
        </w:rPr>
        <w:t>LB medium: 5 g/L yeast extract, 10 g/L tryptone, 10 g/L NaCl, 15-20 g/L agar was added when solid plates were used.</w:t>
      </w:r>
    </w:p>
    <w:p w:rsidR="00A813C6" w:rsidRPr="00921DF6" w:rsidRDefault="00A813C6" w:rsidP="00805EC7">
      <w:pPr>
        <w:spacing w:line="480" w:lineRule="auto"/>
        <w:ind w:firstLineChars="200" w:firstLine="496"/>
        <w:rPr>
          <w:sz w:val="24"/>
          <w:szCs w:val="20"/>
        </w:rPr>
      </w:pPr>
      <w:r w:rsidRPr="00921DF6">
        <w:rPr>
          <w:sz w:val="24"/>
          <w:szCs w:val="20"/>
        </w:rPr>
        <w:t>YPD20 medium: 10 g/L yeast extract, 20 g/L tryptone, 20 g/L D-glucose,15-20 g/L agar was added when solid plates were used.</w:t>
      </w:r>
    </w:p>
    <w:p w:rsidR="00A813C6" w:rsidRPr="00921DF6" w:rsidRDefault="00A813C6" w:rsidP="00805EC7">
      <w:pPr>
        <w:spacing w:line="480" w:lineRule="auto"/>
        <w:ind w:firstLineChars="200" w:firstLine="496"/>
        <w:rPr>
          <w:sz w:val="24"/>
          <w:szCs w:val="20"/>
        </w:rPr>
      </w:pPr>
      <w:r w:rsidRPr="00921DF6">
        <w:rPr>
          <w:sz w:val="24"/>
          <w:szCs w:val="20"/>
        </w:rPr>
        <w:t>YPG20 medium: 10 g/L yeast extract, 20 g/L tryptone, 20 g/L galactose,15-20 g/L agar was added when solid plates were used.</w:t>
      </w:r>
    </w:p>
    <w:p w:rsidR="003A1A33" w:rsidRPr="00921DF6" w:rsidRDefault="00A813C6" w:rsidP="003A1A33">
      <w:pPr>
        <w:spacing w:line="480" w:lineRule="auto"/>
        <w:ind w:firstLineChars="200" w:firstLine="496"/>
        <w:rPr>
          <w:sz w:val="24"/>
          <w:szCs w:val="20"/>
        </w:rPr>
      </w:pPr>
      <w:r w:rsidRPr="00921DF6">
        <w:rPr>
          <w:sz w:val="24"/>
          <w:szCs w:val="20"/>
        </w:rPr>
        <w:t>YPCassava medium: 2% dw/v cassava starch, 10 g/L</w:t>
      </w:r>
      <w:r w:rsidR="003A1A33" w:rsidRPr="00921DF6">
        <w:rPr>
          <w:sz w:val="24"/>
          <w:szCs w:val="20"/>
        </w:rPr>
        <w:t xml:space="preserve"> yeast extract, 20 g/L tryptone.</w:t>
      </w:r>
      <w:r w:rsidRPr="00921DF6">
        <w:rPr>
          <w:sz w:val="24"/>
          <w:szCs w:val="20"/>
        </w:rPr>
        <w:t xml:space="preserve"> </w:t>
      </w:r>
    </w:p>
    <w:p w:rsidR="003A1A33" w:rsidRPr="00921DF6" w:rsidRDefault="00A813C6" w:rsidP="003A1A33">
      <w:pPr>
        <w:spacing w:line="480" w:lineRule="auto"/>
        <w:ind w:firstLineChars="200" w:firstLine="496"/>
        <w:rPr>
          <w:sz w:val="24"/>
          <w:szCs w:val="20"/>
        </w:rPr>
      </w:pPr>
      <w:r w:rsidRPr="00921DF6">
        <w:rPr>
          <w:sz w:val="24"/>
          <w:szCs w:val="20"/>
        </w:rPr>
        <w:t>YPCassava</w:t>
      </w:r>
      <w:r w:rsidR="00256BE5" w:rsidRPr="00921DF6">
        <w:rPr>
          <w:sz w:val="24"/>
          <w:szCs w:val="20"/>
        </w:rPr>
        <w:t xml:space="preserve"> </w:t>
      </w:r>
      <w:r w:rsidRPr="00921DF6">
        <w:rPr>
          <w:sz w:val="24"/>
          <w:szCs w:val="20"/>
        </w:rPr>
        <w:t>+</w:t>
      </w:r>
      <w:r w:rsidR="00256BE5" w:rsidRPr="00921DF6">
        <w:rPr>
          <w:sz w:val="24"/>
          <w:szCs w:val="20"/>
        </w:rPr>
        <w:t xml:space="preserve"> </w:t>
      </w:r>
      <w:r w:rsidRPr="00921DF6">
        <w:rPr>
          <w:sz w:val="24"/>
          <w:szCs w:val="20"/>
        </w:rPr>
        <w:t>Amylase medium: 5 g of cassava sample was ground and dissolved in 100 mL H2O, α</w:t>
      </w:r>
      <w:r w:rsidRPr="00921DF6">
        <w:rPr>
          <w:rFonts w:hint="eastAsia"/>
          <w:sz w:val="24"/>
          <w:szCs w:val="20"/>
        </w:rPr>
        <w:t>-</w:t>
      </w:r>
      <w:r w:rsidRPr="00921DF6">
        <w:rPr>
          <w:sz w:val="24"/>
          <w:szCs w:val="20"/>
        </w:rPr>
        <w:t xml:space="preserve">amylase (0.4-0.6 g/kg </w:t>
      </w:r>
      <w:r w:rsidRPr="00921DF6">
        <w:rPr>
          <w:rFonts w:hint="eastAsia"/>
          <w:sz w:val="24"/>
          <w:szCs w:val="20"/>
        </w:rPr>
        <w:t>raw</w:t>
      </w:r>
      <w:r w:rsidRPr="00921DF6">
        <w:rPr>
          <w:sz w:val="24"/>
          <w:szCs w:val="20"/>
        </w:rPr>
        <w:t xml:space="preserve"> cassava starch) was added and kept at 85℃-97℃ for 30 min, pH was adjusted to 5.4-5.8. Yeast extract and tryptone were added at the final concentration of 10 g/L and 20 g/L, respectively. Another waster was added until the final concentration of the cassava was 2% dw/v.</w:t>
      </w:r>
    </w:p>
    <w:p w:rsidR="00A813C6" w:rsidRPr="00921DF6" w:rsidRDefault="00256BE5" w:rsidP="003A1A33">
      <w:pPr>
        <w:spacing w:line="480" w:lineRule="auto"/>
        <w:ind w:firstLineChars="200" w:firstLine="496"/>
        <w:rPr>
          <w:sz w:val="24"/>
          <w:szCs w:val="20"/>
        </w:rPr>
      </w:pPr>
      <w:r w:rsidRPr="00921DF6">
        <w:rPr>
          <w:sz w:val="24"/>
          <w:szCs w:val="20"/>
        </w:rPr>
        <w:t xml:space="preserve">YPCassava + Amylase + Glucoamylase medium: </w:t>
      </w:r>
      <w:r w:rsidR="00A813C6" w:rsidRPr="00921DF6">
        <w:rPr>
          <w:sz w:val="24"/>
          <w:szCs w:val="20"/>
        </w:rPr>
        <w:t>To prepare the YPCassava+Amylase+Glucoamylase medium, glucoamylase (410-450 μL/kg raw cassava starch) was added after the liquefaction process, the other procedure was consistent with the YPCassava+Amylase medium</w:t>
      </w:r>
      <w:r w:rsidR="00AA17B8" w:rsidRPr="00921DF6">
        <w:rPr>
          <w:sz w:val="24"/>
          <w:szCs w:val="20"/>
        </w:rPr>
        <w:t>.</w:t>
      </w:r>
    </w:p>
    <w:p w:rsidR="00A813C6" w:rsidRPr="00921DF6" w:rsidRDefault="00A813C6" w:rsidP="003A1A33">
      <w:pPr>
        <w:spacing w:line="480" w:lineRule="auto"/>
        <w:ind w:firstLineChars="200" w:firstLine="496"/>
        <w:rPr>
          <w:sz w:val="24"/>
          <w:szCs w:val="20"/>
        </w:rPr>
      </w:pPr>
      <w:r w:rsidRPr="00921DF6">
        <w:rPr>
          <w:sz w:val="24"/>
          <w:szCs w:val="20"/>
        </w:rPr>
        <w:t>Seed culture medium: 12 g/L glucose, 2 g/L KH</w:t>
      </w:r>
      <w:r w:rsidRPr="00921DF6">
        <w:rPr>
          <w:sz w:val="24"/>
          <w:szCs w:val="20"/>
          <w:vertAlign w:val="subscript"/>
        </w:rPr>
        <w:t>2</w:t>
      </w:r>
      <w:r w:rsidRPr="00921DF6">
        <w:rPr>
          <w:sz w:val="24"/>
          <w:szCs w:val="20"/>
        </w:rPr>
        <w:t>PO</w:t>
      </w:r>
      <w:r w:rsidRPr="00921DF6">
        <w:rPr>
          <w:sz w:val="24"/>
          <w:szCs w:val="20"/>
          <w:vertAlign w:val="subscript"/>
        </w:rPr>
        <w:t>4</w:t>
      </w:r>
      <w:r w:rsidR="00AA17B8" w:rsidRPr="00921DF6">
        <w:rPr>
          <w:rFonts w:hint="eastAsia"/>
          <w:sz w:val="24"/>
          <w:szCs w:val="20"/>
        </w:rPr>
        <w:t>,</w:t>
      </w:r>
      <w:r w:rsidR="00AA17B8" w:rsidRPr="00921DF6">
        <w:rPr>
          <w:sz w:val="24"/>
          <w:szCs w:val="20"/>
        </w:rPr>
        <w:t xml:space="preserve"> </w:t>
      </w:r>
      <w:r w:rsidRPr="00921DF6">
        <w:rPr>
          <w:sz w:val="24"/>
          <w:szCs w:val="20"/>
        </w:rPr>
        <w:t>0.5 g/L MgSO</w:t>
      </w:r>
      <w:r w:rsidRPr="00921DF6">
        <w:rPr>
          <w:sz w:val="24"/>
          <w:szCs w:val="20"/>
          <w:vertAlign w:val="subscript"/>
        </w:rPr>
        <w:t>4</w:t>
      </w:r>
      <w:r w:rsidRPr="00921DF6">
        <w:rPr>
          <w:sz w:val="24"/>
          <w:szCs w:val="20"/>
        </w:rPr>
        <w:t>, 1 g/L NaH</w:t>
      </w:r>
      <w:r w:rsidRPr="00921DF6">
        <w:rPr>
          <w:sz w:val="24"/>
          <w:szCs w:val="20"/>
          <w:vertAlign w:val="subscript"/>
        </w:rPr>
        <w:t>2</w:t>
      </w:r>
      <w:r w:rsidRPr="00921DF6">
        <w:rPr>
          <w:sz w:val="24"/>
          <w:szCs w:val="20"/>
        </w:rPr>
        <w:t>PO</w:t>
      </w:r>
      <w:r w:rsidRPr="00921DF6">
        <w:rPr>
          <w:sz w:val="24"/>
          <w:szCs w:val="20"/>
          <w:vertAlign w:val="subscript"/>
        </w:rPr>
        <w:t>4</w:t>
      </w:r>
      <w:r w:rsidR="00AA17B8" w:rsidRPr="00921DF6">
        <w:rPr>
          <w:rFonts w:hint="eastAsia"/>
          <w:sz w:val="24"/>
          <w:szCs w:val="20"/>
        </w:rPr>
        <w:t>,</w:t>
      </w:r>
      <w:r w:rsidR="00AA17B8" w:rsidRPr="00921DF6">
        <w:rPr>
          <w:sz w:val="24"/>
          <w:szCs w:val="20"/>
        </w:rPr>
        <w:t xml:space="preserve"> </w:t>
      </w:r>
      <w:r w:rsidRPr="00921DF6">
        <w:rPr>
          <w:sz w:val="24"/>
          <w:szCs w:val="20"/>
        </w:rPr>
        <w:t>1 g/L NH</w:t>
      </w:r>
      <w:r w:rsidRPr="00921DF6">
        <w:rPr>
          <w:sz w:val="24"/>
          <w:szCs w:val="20"/>
          <w:vertAlign w:val="subscript"/>
        </w:rPr>
        <w:t>4</w:t>
      </w:r>
      <w:r w:rsidRPr="00921DF6">
        <w:rPr>
          <w:sz w:val="24"/>
          <w:szCs w:val="20"/>
        </w:rPr>
        <w:t>NO</w:t>
      </w:r>
      <w:r w:rsidRPr="00921DF6">
        <w:rPr>
          <w:sz w:val="24"/>
          <w:szCs w:val="20"/>
          <w:vertAlign w:val="subscript"/>
        </w:rPr>
        <w:t>3</w:t>
      </w:r>
      <w:r w:rsidR="00AA17B8" w:rsidRPr="00921DF6">
        <w:rPr>
          <w:sz w:val="24"/>
          <w:szCs w:val="20"/>
        </w:rPr>
        <w:t xml:space="preserve">, </w:t>
      </w:r>
      <w:r w:rsidRPr="00921DF6">
        <w:rPr>
          <w:sz w:val="24"/>
          <w:szCs w:val="20"/>
        </w:rPr>
        <w:t>1 g/L trace elements containing 11 g/L ZnSO</w:t>
      </w:r>
      <w:r w:rsidRPr="00921DF6">
        <w:rPr>
          <w:sz w:val="24"/>
          <w:szCs w:val="20"/>
          <w:vertAlign w:val="subscript"/>
        </w:rPr>
        <w:t>4</w:t>
      </w:r>
      <w:r w:rsidRPr="00921DF6">
        <w:rPr>
          <w:sz w:val="24"/>
          <w:szCs w:val="20"/>
        </w:rPr>
        <w:t>, 1 g/L FeSO</w:t>
      </w:r>
      <w:r w:rsidRPr="00921DF6">
        <w:rPr>
          <w:sz w:val="24"/>
          <w:szCs w:val="20"/>
          <w:vertAlign w:val="subscript"/>
        </w:rPr>
        <w:t>4</w:t>
      </w:r>
      <w:r w:rsidRPr="00921DF6">
        <w:rPr>
          <w:sz w:val="24"/>
          <w:szCs w:val="20"/>
        </w:rPr>
        <w:t>, 6 g/L MnSO</w:t>
      </w:r>
      <w:r w:rsidRPr="00921DF6">
        <w:rPr>
          <w:sz w:val="24"/>
          <w:szCs w:val="20"/>
          <w:vertAlign w:val="subscript"/>
        </w:rPr>
        <w:t>4</w:t>
      </w:r>
      <w:r w:rsidRPr="00921DF6">
        <w:rPr>
          <w:sz w:val="24"/>
          <w:szCs w:val="20"/>
        </w:rPr>
        <w:t>, 0.3 g/L CoCl</w:t>
      </w:r>
      <w:r w:rsidRPr="00921DF6">
        <w:rPr>
          <w:sz w:val="24"/>
          <w:szCs w:val="20"/>
          <w:vertAlign w:val="subscript"/>
        </w:rPr>
        <w:t>2</w:t>
      </w:r>
      <w:r w:rsidRPr="00921DF6">
        <w:rPr>
          <w:sz w:val="24"/>
          <w:szCs w:val="20"/>
        </w:rPr>
        <w:t>, 40 g/L CuSO</w:t>
      </w:r>
      <w:r w:rsidRPr="00921DF6">
        <w:rPr>
          <w:sz w:val="24"/>
          <w:szCs w:val="20"/>
          <w:vertAlign w:val="subscript"/>
        </w:rPr>
        <w:t>4</w:t>
      </w:r>
      <w:r w:rsidRPr="00921DF6">
        <w:rPr>
          <w:sz w:val="24"/>
          <w:szCs w:val="20"/>
        </w:rPr>
        <w:t>, 0.6 g/L H</w:t>
      </w:r>
      <w:r w:rsidRPr="00921DF6">
        <w:rPr>
          <w:sz w:val="24"/>
          <w:szCs w:val="20"/>
          <w:vertAlign w:val="subscript"/>
        </w:rPr>
        <w:t>3</w:t>
      </w:r>
      <w:r w:rsidRPr="00921DF6">
        <w:rPr>
          <w:sz w:val="24"/>
          <w:szCs w:val="20"/>
        </w:rPr>
        <w:t>BO</w:t>
      </w:r>
      <w:r w:rsidRPr="00921DF6">
        <w:rPr>
          <w:sz w:val="24"/>
          <w:szCs w:val="20"/>
          <w:vertAlign w:val="subscript"/>
        </w:rPr>
        <w:t>3</w:t>
      </w:r>
      <w:r w:rsidRPr="00921DF6">
        <w:rPr>
          <w:sz w:val="24"/>
          <w:szCs w:val="20"/>
        </w:rPr>
        <w:t>, pH 5.8.</w:t>
      </w:r>
    </w:p>
    <w:p w:rsidR="00834B4B" w:rsidRPr="00921DF6" w:rsidRDefault="00834B4B" w:rsidP="009D7418">
      <w:pPr>
        <w:spacing w:line="480" w:lineRule="auto"/>
        <w:rPr>
          <w:rFonts w:eastAsia="宋体"/>
          <w:b/>
          <w:color w:val="000000"/>
          <w:sz w:val="24"/>
          <w:szCs w:val="20"/>
          <w:lang w:val="en-GB"/>
        </w:rPr>
      </w:pPr>
      <w:r w:rsidRPr="00921DF6">
        <w:rPr>
          <w:rFonts w:eastAsia="宋体" w:hint="eastAsia"/>
          <w:b/>
          <w:color w:val="000000"/>
          <w:sz w:val="24"/>
          <w:szCs w:val="20"/>
          <w:lang w:val="en-GB"/>
        </w:rPr>
        <w:t>P</w:t>
      </w:r>
      <w:r w:rsidR="003D302D" w:rsidRPr="00921DF6">
        <w:rPr>
          <w:rFonts w:eastAsia="宋体"/>
          <w:b/>
          <w:color w:val="000000"/>
          <w:sz w:val="24"/>
          <w:szCs w:val="20"/>
          <w:lang w:val="en-GB"/>
        </w:rPr>
        <w:t>lasmid</w:t>
      </w:r>
      <w:r w:rsidR="00F808DA">
        <w:rPr>
          <w:rFonts w:eastAsia="宋体"/>
          <w:b/>
          <w:color w:val="000000"/>
          <w:sz w:val="24"/>
          <w:szCs w:val="20"/>
          <w:lang w:val="en-GB"/>
        </w:rPr>
        <w:t>s</w:t>
      </w:r>
      <w:r w:rsidRPr="00921DF6">
        <w:rPr>
          <w:rFonts w:eastAsia="宋体"/>
          <w:b/>
          <w:color w:val="000000"/>
          <w:sz w:val="24"/>
          <w:szCs w:val="20"/>
          <w:lang w:val="en-GB"/>
        </w:rPr>
        <w:t xml:space="preserve"> construction</w:t>
      </w:r>
    </w:p>
    <w:p w:rsidR="003B6061" w:rsidRPr="00921DF6" w:rsidRDefault="00F77307" w:rsidP="006526CB">
      <w:pPr>
        <w:spacing w:line="480" w:lineRule="auto"/>
        <w:ind w:firstLineChars="200" w:firstLine="496"/>
        <w:rPr>
          <w:rFonts w:eastAsia="宋体"/>
          <w:color w:val="000000"/>
          <w:sz w:val="24"/>
          <w:szCs w:val="20"/>
          <w:lang w:val="en-GB"/>
        </w:rPr>
      </w:pPr>
      <w:r w:rsidRPr="00921DF6">
        <w:rPr>
          <w:rFonts w:eastAsia="宋体" w:hint="eastAsia"/>
          <w:color w:val="000000"/>
          <w:sz w:val="24"/>
          <w:szCs w:val="20"/>
          <w:lang w:val="en-GB"/>
        </w:rPr>
        <w:t>F</w:t>
      </w:r>
      <w:r w:rsidRPr="00921DF6">
        <w:rPr>
          <w:rFonts w:eastAsia="宋体"/>
          <w:color w:val="000000"/>
          <w:sz w:val="24"/>
          <w:szCs w:val="20"/>
          <w:lang w:val="en-GB"/>
        </w:rPr>
        <w:t xml:space="preserve">or the </w:t>
      </w:r>
      <w:r w:rsidR="002461A9" w:rsidRPr="00921DF6">
        <w:rPr>
          <w:rFonts w:eastAsia="宋体"/>
          <w:color w:val="000000"/>
          <w:sz w:val="24"/>
          <w:szCs w:val="20"/>
          <w:lang w:val="en-GB"/>
        </w:rPr>
        <w:t xml:space="preserve">two copies of </w:t>
      </w:r>
      <w:r w:rsidRPr="00921DF6">
        <w:rPr>
          <w:rFonts w:eastAsia="宋体"/>
          <w:color w:val="000000"/>
          <w:sz w:val="24"/>
          <w:szCs w:val="20"/>
          <w:lang w:val="en-GB"/>
        </w:rPr>
        <w:t xml:space="preserve">GA containing plasmid pYIE2-2GA-δ construction, the “δ-Ecori-Scori-δ-loxP-kanMX-loxP” fragment including the yeast CEN/ARS sequence and </w:t>
      </w:r>
      <w:r w:rsidRPr="00921DF6">
        <w:rPr>
          <w:rFonts w:eastAsia="宋体"/>
          <w:i/>
          <w:color w:val="000000"/>
          <w:sz w:val="24"/>
          <w:szCs w:val="20"/>
          <w:lang w:val="en-GB"/>
        </w:rPr>
        <w:t>E. coli</w:t>
      </w:r>
      <w:r w:rsidRPr="00921DF6">
        <w:rPr>
          <w:rFonts w:eastAsia="宋体"/>
          <w:color w:val="000000"/>
          <w:sz w:val="24"/>
          <w:szCs w:val="20"/>
          <w:lang w:val="en-GB"/>
        </w:rPr>
        <w:t xml:space="preserve"> pUC replication origin, the G418 selection marker gene, the </w:t>
      </w:r>
      <w:r w:rsidRPr="00921DF6">
        <w:rPr>
          <w:rFonts w:eastAsia="宋体"/>
          <w:color w:val="000000"/>
          <w:sz w:val="24"/>
          <w:szCs w:val="20"/>
          <w:lang w:val="en-GB"/>
        </w:rPr>
        <w:lastRenderedPageBreak/>
        <w:t xml:space="preserve">delta sequences for the homology recombination and the </w:t>
      </w:r>
      <w:r w:rsidRPr="00921DF6">
        <w:rPr>
          <w:rFonts w:eastAsia="宋体"/>
          <w:i/>
          <w:color w:val="000000"/>
          <w:sz w:val="24"/>
          <w:szCs w:val="20"/>
          <w:lang w:val="en-GB"/>
        </w:rPr>
        <w:t>Bam</w:t>
      </w:r>
      <w:r w:rsidRPr="00921DF6">
        <w:rPr>
          <w:rFonts w:eastAsia="宋体"/>
          <w:color w:val="000000"/>
          <w:sz w:val="24"/>
          <w:szCs w:val="20"/>
          <w:lang w:val="en-GB"/>
        </w:rPr>
        <w:t xml:space="preserve">H I and </w:t>
      </w:r>
      <w:r w:rsidRPr="00921DF6">
        <w:rPr>
          <w:rFonts w:eastAsia="宋体"/>
          <w:i/>
          <w:color w:val="000000"/>
          <w:sz w:val="24"/>
          <w:szCs w:val="20"/>
          <w:lang w:val="en-GB"/>
        </w:rPr>
        <w:t xml:space="preserve">Kpn </w:t>
      </w:r>
      <w:r w:rsidRPr="00921DF6">
        <w:rPr>
          <w:rFonts w:eastAsia="宋体"/>
          <w:color w:val="000000"/>
          <w:sz w:val="24"/>
          <w:szCs w:val="20"/>
          <w:lang w:val="en-GB"/>
        </w:rPr>
        <w:t>I restriction sites, were amplified from plasmid pYIE2-XKS1-PPP-δ using Primer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 xml:space="preserve"> </w:t>
      </w:r>
      <w:r w:rsidRPr="00921DF6">
        <w:rPr>
          <w:rFonts w:eastAsia="宋体"/>
          <w:color w:val="000000"/>
          <w:sz w:val="24"/>
          <w:szCs w:val="20"/>
          <w:lang w:val="en-GB"/>
        </w:rPr>
        <w:t>1 and Primer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 xml:space="preserve"> </w:t>
      </w:r>
      <w:r w:rsidRPr="00921DF6">
        <w:rPr>
          <w:rFonts w:eastAsia="宋体"/>
          <w:color w:val="000000"/>
          <w:sz w:val="24"/>
          <w:szCs w:val="20"/>
          <w:lang w:val="en-GB"/>
        </w:rPr>
        <w:t xml:space="preserve">2. 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 xml:space="preserve">Using the CCTCC M94055 genome as template, the </w:t>
      </w:r>
      <w:r w:rsidR="00174436" w:rsidRPr="00921DF6">
        <w:rPr>
          <w:rFonts w:eastAsia="宋体"/>
          <w:i/>
          <w:color w:val="000000"/>
          <w:sz w:val="24"/>
          <w:szCs w:val="20"/>
          <w:lang w:val="en-GB"/>
        </w:rPr>
        <w:t>ENO1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 xml:space="preserve"> promoter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>,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 xml:space="preserve"> </w:t>
      </w:r>
      <w:r w:rsidR="00174436" w:rsidRPr="00921DF6">
        <w:rPr>
          <w:rFonts w:eastAsia="宋体"/>
          <w:i/>
          <w:color w:val="000000"/>
          <w:sz w:val="24"/>
          <w:szCs w:val="20"/>
          <w:lang w:val="en-GB"/>
        </w:rPr>
        <w:t>ENO1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 xml:space="preserve"> terminator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 xml:space="preserve">, </w:t>
      </w:r>
      <w:r w:rsidR="00EB3398" w:rsidRPr="00921DF6">
        <w:rPr>
          <w:rFonts w:eastAsia="宋体"/>
          <w:i/>
          <w:color w:val="000000"/>
          <w:sz w:val="24"/>
          <w:szCs w:val="20"/>
          <w:lang w:val="en-GB"/>
        </w:rPr>
        <w:t>ADH1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 xml:space="preserve"> promoter, </w:t>
      </w:r>
      <w:r w:rsidR="00EB3398" w:rsidRPr="00921DF6">
        <w:rPr>
          <w:rFonts w:eastAsia="宋体"/>
          <w:i/>
          <w:color w:val="000000"/>
          <w:sz w:val="24"/>
          <w:szCs w:val="20"/>
          <w:lang w:val="en-GB"/>
        </w:rPr>
        <w:t>PDC1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 xml:space="preserve"> 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 xml:space="preserve">terminator 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>were amplified using the Primer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 xml:space="preserve"> 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>3</w:t>
      </w:r>
      <w:r w:rsidR="00174436" w:rsidRPr="00921DF6">
        <w:rPr>
          <w:rFonts w:eastAsia="宋体" w:hint="eastAsia"/>
          <w:color w:val="000000"/>
          <w:sz w:val="24"/>
          <w:szCs w:val="20"/>
          <w:lang w:val="en-GB"/>
        </w:rPr>
        <w:t>/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>Primer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 xml:space="preserve"> 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>4 pairs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 xml:space="preserve">, 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>Primer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 xml:space="preserve"> 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 xml:space="preserve">7/Primer 8 pairs, 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 xml:space="preserve">Primer 9/Primer 10 pairs and Primer 13/Primer 14 pairs, </w:t>
      </w:r>
      <w:r w:rsidR="00174436" w:rsidRPr="00921DF6">
        <w:rPr>
          <w:rFonts w:eastAsia="宋体"/>
          <w:color w:val="000000"/>
          <w:sz w:val="24"/>
          <w:szCs w:val="20"/>
          <w:lang w:val="en-GB"/>
        </w:rPr>
        <w:t xml:space="preserve">respectively. </w:t>
      </w:r>
      <w:r w:rsidR="003B6061" w:rsidRPr="00921DF6">
        <w:rPr>
          <w:rFonts w:eastAsia="宋体"/>
          <w:color w:val="000000"/>
          <w:sz w:val="24"/>
          <w:szCs w:val="20"/>
          <w:lang w:val="en-GB"/>
        </w:rPr>
        <w:t xml:space="preserve">GA was amplified from the </w:t>
      </w:r>
      <w:r w:rsidR="00EB3398" w:rsidRPr="00921DF6">
        <w:rPr>
          <w:rFonts w:eastAsia="宋体"/>
          <w:color w:val="000000"/>
          <w:sz w:val="24"/>
          <w:szCs w:val="20"/>
          <w:lang w:val="en-GB"/>
        </w:rPr>
        <w:t xml:space="preserve">synthetic codon-optimized GA gene sequence </w:t>
      </w:r>
      <w:r w:rsidR="003B6061" w:rsidRPr="00921DF6">
        <w:rPr>
          <w:rFonts w:eastAsia="宋体"/>
          <w:color w:val="000000"/>
          <w:sz w:val="24"/>
          <w:szCs w:val="20"/>
          <w:lang w:val="en-GB"/>
        </w:rPr>
        <w:t>using Primer 5</w:t>
      </w:r>
      <w:r w:rsidR="003B6061" w:rsidRPr="00921DF6">
        <w:rPr>
          <w:rFonts w:eastAsia="宋体" w:hint="eastAsia"/>
          <w:color w:val="000000"/>
          <w:sz w:val="24"/>
          <w:szCs w:val="20"/>
          <w:lang w:val="en-GB"/>
        </w:rPr>
        <w:t>/</w:t>
      </w:r>
      <w:r w:rsidR="003B6061" w:rsidRPr="00921DF6">
        <w:rPr>
          <w:rFonts w:eastAsia="宋体"/>
          <w:color w:val="000000"/>
          <w:sz w:val="24"/>
          <w:szCs w:val="20"/>
          <w:lang w:val="en-GB"/>
        </w:rPr>
        <w:t xml:space="preserve">Primer 6 and Primer 11/Primer 12, respectively. </w:t>
      </w:r>
      <w:r w:rsidR="00410C4B" w:rsidRPr="00921DF6">
        <w:rPr>
          <w:rFonts w:eastAsia="宋体"/>
          <w:color w:val="000000"/>
          <w:sz w:val="24"/>
          <w:szCs w:val="20"/>
          <w:lang w:val="en-GB"/>
        </w:rPr>
        <w:t xml:space="preserve">The </w:t>
      </w:r>
      <w:r w:rsidR="00410C4B" w:rsidRPr="00921DF6">
        <w:rPr>
          <w:rFonts w:eastAsia="宋体"/>
          <w:i/>
          <w:color w:val="000000"/>
          <w:sz w:val="24"/>
          <w:szCs w:val="20"/>
          <w:lang w:val="en-GB"/>
        </w:rPr>
        <w:t>ENO1</w:t>
      </w:r>
      <w:r w:rsidR="00410C4B" w:rsidRPr="00921DF6">
        <w:rPr>
          <w:rFonts w:eastAsia="宋体"/>
          <w:color w:val="000000"/>
          <w:sz w:val="24"/>
          <w:szCs w:val="20"/>
          <w:lang w:val="en-GB"/>
        </w:rPr>
        <w:t xml:space="preserve"> promoter, GA gene, </w:t>
      </w:r>
      <w:r w:rsidR="00410C4B" w:rsidRPr="00921DF6">
        <w:rPr>
          <w:rFonts w:eastAsia="宋体"/>
          <w:i/>
          <w:color w:val="000000"/>
          <w:sz w:val="24"/>
          <w:szCs w:val="20"/>
          <w:lang w:val="en-GB"/>
        </w:rPr>
        <w:t>ENO1</w:t>
      </w:r>
      <w:r w:rsidR="00410C4B" w:rsidRPr="00921DF6">
        <w:rPr>
          <w:rFonts w:eastAsia="宋体"/>
          <w:color w:val="000000"/>
          <w:sz w:val="24"/>
          <w:szCs w:val="20"/>
          <w:lang w:val="en-GB"/>
        </w:rPr>
        <w:t xml:space="preserve"> terminator were fused by the overlap PCR flanked with the </w:t>
      </w:r>
      <w:r w:rsidR="00410C4B" w:rsidRPr="00921DF6">
        <w:rPr>
          <w:rFonts w:eastAsia="宋体"/>
          <w:i/>
          <w:color w:val="000000"/>
          <w:sz w:val="24"/>
          <w:szCs w:val="20"/>
          <w:lang w:val="en-GB"/>
        </w:rPr>
        <w:t>Kpn</w:t>
      </w:r>
      <w:r w:rsidR="00410C4B" w:rsidRPr="00921DF6">
        <w:rPr>
          <w:rFonts w:eastAsia="宋体"/>
          <w:color w:val="000000"/>
          <w:sz w:val="24"/>
          <w:szCs w:val="20"/>
          <w:lang w:val="en-GB"/>
        </w:rPr>
        <w:t xml:space="preserve"> I and </w:t>
      </w:r>
      <w:r w:rsidR="00410C4B" w:rsidRPr="00921DF6">
        <w:rPr>
          <w:rFonts w:eastAsia="宋体"/>
          <w:i/>
          <w:color w:val="000000"/>
          <w:sz w:val="24"/>
          <w:szCs w:val="20"/>
          <w:lang w:val="en-GB"/>
        </w:rPr>
        <w:t>Nde</w:t>
      </w:r>
      <w:r w:rsidR="00410C4B" w:rsidRPr="00921DF6">
        <w:rPr>
          <w:rFonts w:eastAsia="宋体"/>
          <w:color w:val="000000"/>
          <w:sz w:val="24"/>
          <w:szCs w:val="20"/>
          <w:lang w:val="en-GB"/>
        </w:rPr>
        <w:t xml:space="preserve"> I restriction sites. The </w:t>
      </w:r>
      <w:r w:rsidR="002461A9" w:rsidRPr="00921DF6">
        <w:rPr>
          <w:rFonts w:eastAsia="宋体"/>
          <w:i/>
          <w:color w:val="000000"/>
          <w:sz w:val="24"/>
          <w:szCs w:val="20"/>
          <w:lang w:val="en-GB"/>
        </w:rPr>
        <w:t>ADH1</w:t>
      </w:r>
      <w:r w:rsidR="00410C4B" w:rsidRPr="00921DF6">
        <w:rPr>
          <w:rFonts w:eastAsia="宋体"/>
          <w:color w:val="000000"/>
          <w:sz w:val="24"/>
          <w:szCs w:val="20"/>
          <w:lang w:val="en-GB"/>
        </w:rPr>
        <w:t xml:space="preserve"> promoter, GA sequence, </w:t>
      </w:r>
      <w:r w:rsidR="00410C4B" w:rsidRPr="00921DF6">
        <w:rPr>
          <w:rFonts w:eastAsia="宋体"/>
          <w:i/>
          <w:color w:val="000000"/>
          <w:sz w:val="24"/>
          <w:szCs w:val="20"/>
          <w:lang w:val="en-GB"/>
        </w:rPr>
        <w:t>PDC1</w:t>
      </w:r>
      <w:r w:rsidR="00410C4B" w:rsidRPr="00921DF6">
        <w:rPr>
          <w:rFonts w:eastAsia="宋体"/>
          <w:color w:val="000000"/>
          <w:sz w:val="24"/>
          <w:szCs w:val="20"/>
          <w:lang w:val="en-GB"/>
        </w:rPr>
        <w:t xml:space="preserve"> terminator were also fused by the overlap PCR flanked with the </w:t>
      </w:r>
      <w:r w:rsidR="00410C4B" w:rsidRPr="00921DF6">
        <w:rPr>
          <w:rFonts w:eastAsia="宋体"/>
          <w:i/>
          <w:color w:val="000000"/>
          <w:sz w:val="24"/>
          <w:szCs w:val="20"/>
          <w:lang w:val="en-GB"/>
        </w:rPr>
        <w:t xml:space="preserve">Nde </w:t>
      </w:r>
      <w:r w:rsidR="00410C4B" w:rsidRPr="00921DF6">
        <w:rPr>
          <w:rFonts w:eastAsia="宋体"/>
          <w:color w:val="000000"/>
          <w:sz w:val="24"/>
          <w:szCs w:val="20"/>
          <w:lang w:val="en-GB"/>
        </w:rPr>
        <w:t xml:space="preserve">I </w:t>
      </w:r>
      <w:r w:rsidR="00410C4B" w:rsidRPr="00921DF6">
        <w:rPr>
          <w:rFonts w:eastAsia="宋体" w:hint="eastAsia"/>
          <w:color w:val="000000"/>
          <w:sz w:val="24"/>
          <w:szCs w:val="20"/>
          <w:lang w:val="en-GB"/>
        </w:rPr>
        <w:t>an</w:t>
      </w:r>
      <w:r w:rsidR="00410C4B" w:rsidRPr="00921DF6">
        <w:rPr>
          <w:rFonts w:eastAsia="宋体"/>
          <w:color w:val="000000"/>
          <w:sz w:val="24"/>
          <w:szCs w:val="20"/>
          <w:lang w:val="en-GB"/>
        </w:rPr>
        <w:t xml:space="preserve">d </w:t>
      </w:r>
      <w:r w:rsidR="00410C4B" w:rsidRPr="00921DF6">
        <w:rPr>
          <w:rFonts w:eastAsia="宋体"/>
          <w:i/>
          <w:color w:val="000000"/>
          <w:sz w:val="24"/>
          <w:szCs w:val="20"/>
          <w:lang w:val="en-GB"/>
        </w:rPr>
        <w:t>Bam</w:t>
      </w:r>
      <w:r w:rsidR="00410C4B" w:rsidRPr="00921DF6">
        <w:rPr>
          <w:rFonts w:eastAsia="宋体"/>
          <w:color w:val="000000"/>
          <w:sz w:val="24"/>
          <w:szCs w:val="20"/>
          <w:lang w:val="en-GB"/>
        </w:rPr>
        <w:t>H I restriction sites.</w:t>
      </w:r>
      <w:r w:rsidR="002461A9" w:rsidRPr="00921DF6">
        <w:rPr>
          <w:rFonts w:eastAsia="宋体"/>
          <w:color w:val="000000"/>
          <w:sz w:val="24"/>
          <w:szCs w:val="20"/>
          <w:lang w:val="en-GB"/>
        </w:rPr>
        <w:t xml:space="preserve"> The two GA expression cassettes and the backbone sequence were ligated to make the final </w:t>
      </w:r>
      <w:r w:rsidR="002461A9" w:rsidRPr="00921DF6">
        <w:rPr>
          <w:rFonts w:eastAsia="宋体" w:hint="eastAsia"/>
          <w:color w:val="000000"/>
          <w:sz w:val="24"/>
          <w:szCs w:val="20"/>
          <w:lang w:val="en-GB"/>
        </w:rPr>
        <w:t>plasmid</w:t>
      </w:r>
      <w:r w:rsidR="002461A9" w:rsidRPr="00921DF6">
        <w:rPr>
          <w:rFonts w:eastAsia="宋体"/>
          <w:color w:val="000000"/>
          <w:sz w:val="24"/>
          <w:szCs w:val="20"/>
          <w:lang w:val="en-GB"/>
        </w:rPr>
        <w:t xml:space="preserve"> pYIE2-2GA-δ.</w:t>
      </w:r>
    </w:p>
    <w:p w:rsidR="003D302D" w:rsidRPr="00921DF6" w:rsidRDefault="003D302D" w:rsidP="009D7418">
      <w:pPr>
        <w:spacing w:line="480" w:lineRule="auto"/>
        <w:rPr>
          <w:rFonts w:eastAsia="宋体"/>
          <w:b/>
          <w:color w:val="000000"/>
          <w:sz w:val="24"/>
          <w:szCs w:val="20"/>
          <w:lang w:val="en-GB"/>
        </w:rPr>
      </w:pPr>
      <w:r w:rsidRPr="00921DF6">
        <w:rPr>
          <w:rFonts w:eastAsia="宋体"/>
          <w:b/>
          <w:color w:val="000000"/>
          <w:sz w:val="24"/>
          <w:szCs w:val="20"/>
          <w:lang w:val="en-GB"/>
        </w:rPr>
        <w:t>S</w:t>
      </w:r>
      <w:r w:rsidRPr="00921DF6">
        <w:rPr>
          <w:rFonts w:eastAsia="宋体" w:hint="eastAsia"/>
          <w:b/>
          <w:color w:val="000000"/>
          <w:sz w:val="24"/>
          <w:szCs w:val="20"/>
          <w:lang w:val="en-GB"/>
        </w:rPr>
        <w:t>train</w:t>
      </w:r>
      <w:r w:rsidRPr="00921DF6">
        <w:rPr>
          <w:rFonts w:eastAsia="宋体"/>
          <w:b/>
          <w:color w:val="000000"/>
          <w:sz w:val="24"/>
          <w:szCs w:val="20"/>
          <w:lang w:val="en-GB"/>
        </w:rPr>
        <w:t>s construction</w:t>
      </w:r>
    </w:p>
    <w:p w:rsidR="00F05C1A" w:rsidRDefault="00E70BC3" w:rsidP="006526CB">
      <w:pPr>
        <w:spacing w:line="480" w:lineRule="auto"/>
        <w:ind w:firstLineChars="200" w:firstLine="496"/>
        <w:rPr>
          <w:rFonts w:eastAsia="宋体"/>
          <w:sz w:val="24"/>
          <w:szCs w:val="20"/>
        </w:rPr>
      </w:pPr>
      <w:r w:rsidRPr="00921DF6">
        <w:rPr>
          <w:rFonts w:eastAsia="宋体"/>
          <w:sz w:val="24"/>
          <w:szCs w:val="20"/>
        </w:rPr>
        <w:t>F</w:t>
      </w:r>
      <w:r w:rsidRPr="00921DF6">
        <w:rPr>
          <w:rFonts w:eastAsia="宋体" w:hint="eastAsia"/>
          <w:sz w:val="24"/>
          <w:szCs w:val="20"/>
        </w:rPr>
        <w:t>or</w:t>
      </w:r>
      <w:r w:rsidRPr="00921DF6">
        <w:rPr>
          <w:rFonts w:eastAsia="宋体"/>
          <w:sz w:val="24"/>
          <w:szCs w:val="20"/>
        </w:rPr>
        <w:t xml:space="preserve"> the CCTCC M94055-GA strain construction, the GA expression cassette was integrated at the </w:t>
      </w:r>
      <w:r w:rsidR="003D302D" w:rsidRPr="00921DF6">
        <w:rPr>
          <w:rFonts w:eastAsia="宋体"/>
          <w:sz w:val="24"/>
          <w:szCs w:val="20"/>
        </w:rPr>
        <w:t>δ</w:t>
      </w:r>
      <w:r w:rsidRPr="00921DF6">
        <w:rPr>
          <w:rFonts w:eastAsia="宋体"/>
          <w:sz w:val="24"/>
          <w:szCs w:val="20"/>
        </w:rPr>
        <w:t xml:space="preserve"> site in strain CCTCC M94055-GA by transforming </w:t>
      </w:r>
      <w:r w:rsidRPr="00921DF6">
        <w:rPr>
          <w:rFonts w:eastAsia="宋体"/>
          <w:i/>
          <w:sz w:val="24"/>
          <w:szCs w:val="20"/>
        </w:rPr>
        <w:t>Not</w:t>
      </w:r>
      <w:r w:rsidR="008801BE" w:rsidRPr="00921DF6">
        <w:rPr>
          <w:rFonts w:eastAsia="宋体"/>
          <w:i/>
          <w:sz w:val="24"/>
          <w:szCs w:val="20"/>
        </w:rPr>
        <w:t xml:space="preserve"> </w:t>
      </w:r>
      <w:r w:rsidRPr="00921DF6">
        <w:rPr>
          <w:rFonts w:eastAsia="宋体"/>
          <w:sz w:val="24"/>
          <w:szCs w:val="20"/>
        </w:rPr>
        <w:t xml:space="preserve">I-linearized </w:t>
      </w:r>
      <w:r w:rsidRPr="00921DF6">
        <w:rPr>
          <w:rFonts w:eastAsia="宋体"/>
          <w:color w:val="000000"/>
          <w:sz w:val="24"/>
          <w:szCs w:val="20"/>
          <w:lang w:val="en-GB"/>
        </w:rPr>
        <w:t>pYIE2-2GA-δ</w:t>
      </w:r>
      <w:r w:rsidRPr="00921DF6">
        <w:rPr>
          <w:rFonts w:eastAsia="宋体"/>
          <w:sz w:val="24"/>
          <w:szCs w:val="20"/>
        </w:rPr>
        <w:t xml:space="preserve"> plasmid using G418 as the selection marker, the yeast transformation was performed using standard </w:t>
      </w:r>
      <w:r w:rsidR="006526CB" w:rsidRPr="00921DF6">
        <w:rPr>
          <w:rFonts w:eastAsia="宋体"/>
          <w:sz w:val="24"/>
          <w:szCs w:val="20"/>
        </w:rPr>
        <w:t>L</w:t>
      </w:r>
      <w:r w:rsidR="006526CB" w:rsidRPr="00921DF6">
        <w:rPr>
          <w:rFonts w:eastAsia="宋体" w:hint="eastAsia"/>
          <w:sz w:val="24"/>
          <w:szCs w:val="20"/>
        </w:rPr>
        <w:t>i</w:t>
      </w:r>
      <w:r w:rsidR="006526CB" w:rsidRPr="00921DF6">
        <w:rPr>
          <w:rFonts w:eastAsia="宋体"/>
          <w:sz w:val="24"/>
          <w:szCs w:val="20"/>
        </w:rPr>
        <w:t>Ac transformation method</w:t>
      </w:r>
      <w:r w:rsidRPr="00921DF6">
        <w:rPr>
          <w:rFonts w:eastAsia="宋体"/>
          <w:sz w:val="24"/>
          <w:szCs w:val="20"/>
        </w:rPr>
        <w:t xml:space="preserve">. The successful integration colony was confirmed by diagnostic PCR using the primer pairs GA1-ver-F/ GA1-ver-R and GA2-ver-F/ GA2-ver-R. </w:t>
      </w:r>
      <w:r w:rsidR="00FE0BB2" w:rsidRPr="00921DF6">
        <w:rPr>
          <w:rFonts w:eastAsia="宋体"/>
          <w:sz w:val="24"/>
          <w:szCs w:val="20"/>
        </w:rPr>
        <w:t xml:space="preserve">The </w:t>
      </w:r>
      <w:r w:rsidR="00FE0BB2" w:rsidRPr="00921DF6">
        <w:rPr>
          <w:rFonts w:eastAsia="宋体"/>
          <w:i/>
          <w:sz w:val="24"/>
          <w:szCs w:val="20"/>
        </w:rPr>
        <w:t xml:space="preserve">Cre </w:t>
      </w:r>
      <w:r w:rsidR="00FE0BB2" w:rsidRPr="00921DF6">
        <w:rPr>
          <w:rFonts w:eastAsia="宋体"/>
          <w:sz w:val="24"/>
          <w:szCs w:val="20"/>
        </w:rPr>
        <w:t xml:space="preserve">recombinase expression plasmid </w:t>
      </w:r>
      <w:r w:rsidR="00FE0BB2" w:rsidRPr="00921DF6">
        <w:rPr>
          <w:rFonts w:eastAsia="宋体"/>
          <w:color w:val="000000"/>
          <w:sz w:val="24"/>
          <w:szCs w:val="20"/>
          <w:lang w:val="en-GB"/>
        </w:rPr>
        <w:t xml:space="preserve">pSH47-hph was transformed into the </w:t>
      </w:r>
      <w:r w:rsidR="00FE0BB2" w:rsidRPr="00921DF6">
        <w:rPr>
          <w:rFonts w:eastAsia="宋体"/>
          <w:sz w:val="24"/>
          <w:szCs w:val="20"/>
        </w:rPr>
        <w:t xml:space="preserve">CCTCC M94055-GA strain to eliminate the G418 selection marker, the resulting colony was verified on YPD20 agar plate with or without G418 antibiotic. The final strains were named </w:t>
      </w:r>
      <w:bookmarkStart w:id="1" w:name="OLE_LINK6"/>
      <w:r w:rsidR="00FE0BB2" w:rsidRPr="00921DF6">
        <w:rPr>
          <w:rFonts w:eastAsia="宋体"/>
          <w:sz w:val="24"/>
          <w:szCs w:val="20"/>
        </w:rPr>
        <w:t>CIBTS1518,</w:t>
      </w:r>
      <w:bookmarkEnd w:id="1"/>
      <w:r w:rsidR="00FE0BB2" w:rsidRPr="00921DF6">
        <w:rPr>
          <w:rFonts w:eastAsia="宋体"/>
          <w:sz w:val="24"/>
          <w:szCs w:val="20"/>
        </w:rPr>
        <w:t xml:space="preserve"> CIBTS1519, CIBTS1520, CIBTS1521, CIBTS1522.</w:t>
      </w:r>
    </w:p>
    <w:p w:rsidR="00771364" w:rsidRPr="00771364" w:rsidRDefault="00771364" w:rsidP="00771364">
      <w:pPr>
        <w:spacing w:line="480" w:lineRule="auto"/>
        <w:rPr>
          <w:rFonts w:eastAsia="宋体"/>
          <w:b/>
          <w:sz w:val="24"/>
          <w:szCs w:val="20"/>
        </w:rPr>
      </w:pPr>
      <w:r w:rsidRPr="00771364">
        <w:rPr>
          <w:b/>
          <w:sz w:val="24"/>
        </w:rPr>
        <w:t>Evaluation of the ethanol, glucose, NaCl, temperature and pH tolerance and ethanol production capability of the glucoamylase expressing strain</w:t>
      </w:r>
      <w:r>
        <w:rPr>
          <w:rFonts w:hint="eastAsia"/>
          <w:b/>
          <w:sz w:val="24"/>
        </w:rPr>
        <w:t>s</w:t>
      </w:r>
    </w:p>
    <w:p w:rsidR="00771364" w:rsidRPr="00D4382D" w:rsidRDefault="00771364" w:rsidP="00771364">
      <w:pPr>
        <w:spacing w:line="480" w:lineRule="auto"/>
        <w:ind w:firstLineChars="200" w:firstLine="496"/>
        <w:rPr>
          <w:sz w:val="24"/>
        </w:rPr>
      </w:pPr>
      <w:r w:rsidRPr="00D4382D">
        <w:rPr>
          <w:sz w:val="24"/>
        </w:rPr>
        <w:lastRenderedPageBreak/>
        <w:t xml:space="preserve">To test the ethanol tolerance, 1.26, 1.40 and 1.68 mL </w:t>
      </w:r>
      <w:r w:rsidRPr="009970C4">
        <w:rPr>
          <w:color w:val="FF0000"/>
          <w:sz w:val="24"/>
        </w:rPr>
        <w:t xml:space="preserve">of </w:t>
      </w:r>
      <w:r w:rsidRPr="00D4382D">
        <w:rPr>
          <w:sz w:val="24"/>
        </w:rPr>
        <w:t>ethanol was added to 8.4</w:t>
      </w:r>
      <w:r>
        <w:rPr>
          <w:sz w:val="24"/>
        </w:rPr>
        <w:t>0</w:t>
      </w:r>
      <w:r w:rsidRPr="00D4382D">
        <w:rPr>
          <w:sz w:val="24"/>
        </w:rPr>
        <w:t xml:space="preserve">, 8.60 and 8.32 mL 2 °P wort (Provided by Angel Yeast Co., Ltd) to make 12%, 14% and 16% ethanol wort medium. </w:t>
      </w:r>
      <w:r>
        <w:rPr>
          <w:sz w:val="24"/>
        </w:rPr>
        <w:t>The s</w:t>
      </w:r>
      <w:r w:rsidRPr="00D4382D">
        <w:rPr>
          <w:sz w:val="24"/>
        </w:rPr>
        <w:t xml:space="preserve">trains were firstly cultured in seed culture medium, </w:t>
      </w:r>
      <w:r>
        <w:rPr>
          <w:sz w:val="24"/>
        </w:rPr>
        <w:t xml:space="preserve">and </w:t>
      </w:r>
      <w:r w:rsidRPr="00D4382D">
        <w:rPr>
          <w:sz w:val="24"/>
        </w:rPr>
        <w:t xml:space="preserve">then inoculated into ethanol wort culture using the inoculation loop, cultures were incubated at 28 ℃ for </w:t>
      </w:r>
      <w:r>
        <w:rPr>
          <w:sz w:val="24"/>
        </w:rPr>
        <w:t xml:space="preserve">1 </w:t>
      </w:r>
      <w:r w:rsidRPr="00D4382D">
        <w:rPr>
          <w:sz w:val="24"/>
        </w:rPr>
        <w:t xml:space="preserve">week. The </w:t>
      </w:r>
      <w:r>
        <w:rPr>
          <w:sz w:val="24"/>
        </w:rPr>
        <w:t xml:space="preserve">growth of the </w:t>
      </w:r>
      <w:r w:rsidRPr="00D4382D">
        <w:rPr>
          <w:sz w:val="24"/>
        </w:rPr>
        <w:t>strains was evaluated</w:t>
      </w:r>
      <w:r w:rsidRPr="009970C4">
        <w:rPr>
          <w:color w:val="FF0000"/>
          <w:sz w:val="24"/>
        </w:rPr>
        <w:t xml:space="preserve"> based on the number of bubbles</w:t>
      </w:r>
      <w:r w:rsidRPr="00D4382D">
        <w:rPr>
          <w:sz w:val="24"/>
        </w:rPr>
        <w:t>.</w:t>
      </w:r>
      <w:r w:rsidRPr="00AE463E">
        <w:rPr>
          <w:sz w:val="24"/>
        </w:rPr>
        <w:t xml:space="preserve"> </w:t>
      </w:r>
    </w:p>
    <w:p w:rsidR="00771364" w:rsidRPr="00D4382D" w:rsidRDefault="00771364" w:rsidP="00771364">
      <w:pPr>
        <w:spacing w:line="480" w:lineRule="auto"/>
        <w:ind w:firstLineChars="200" w:firstLine="496"/>
        <w:rPr>
          <w:sz w:val="24"/>
        </w:rPr>
      </w:pPr>
      <w:r w:rsidRPr="00D4382D">
        <w:rPr>
          <w:sz w:val="24"/>
        </w:rPr>
        <w:t xml:space="preserve">To test the glucose and </w:t>
      </w:r>
      <w:r>
        <w:rPr>
          <w:sz w:val="24"/>
        </w:rPr>
        <w:t>NaCl</w:t>
      </w:r>
      <w:r w:rsidRPr="00D4382D">
        <w:rPr>
          <w:sz w:val="24"/>
        </w:rPr>
        <w:t xml:space="preserve"> tolerance, </w:t>
      </w:r>
      <w:r>
        <w:rPr>
          <w:rFonts w:hint="eastAsia"/>
          <w:sz w:val="24"/>
        </w:rPr>
        <w:t>one</w:t>
      </w:r>
      <w:r>
        <w:rPr>
          <w:sz w:val="24"/>
        </w:rPr>
        <w:t xml:space="preserve"> </w:t>
      </w:r>
      <w:r w:rsidRPr="00D4382D">
        <w:rPr>
          <w:sz w:val="24"/>
        </w:rPr>
        <w:t xml:space="preserve">inoculation loop </w:t>
      </w:r>
      <w:r>
        <w:rPr>
          <w:sz w:val="24"/>
        </w:rPr>
        <w:t xml:space="preserve">of </w:t>
      </w:r>
      <w:r w:rsidRPr="00D4382D">
        <w:rPr>
          <w:sz w:val="24"/>
        </w:rPr>
        <w:t>strains w</w:t>
      </w:r>
      <w:r>
        <w:rPr>
          <w:sz w:val="24"/>
        </w:rPr>
        <w:t>as</w:t>
      </w:r>
      <w:r w:rsidRPr="00D4382D">
        <w:rPr>
          <w:sz w:val="24"/>
        </w:rPr>
        <w:t xml:space="preserve"> streaked on the YPD agar plates containing gradient concentration of glucose (5, 150, 300, and 400 g/L) or NaCl (5, 50, 150 and 200 g/L), respectively</w:t>
      </w:r>
      <w:r>
        <w:rPr>
          <w:sz w:val="24"/>
        </w:rPr>
        <w:t>.</w:t>
      </w:r>
      <w:r w:rsidRPr="00D4382D">
        <w:rPr>
          <w:sz w:val="24"/>
        </w:rPr>
        <w:t xml:space="preserve"> </w:t>
      </w:r>
      <w:r>
        <w:rPr>
          <w:sz w:val="24"/>
        </w:rPr>
        <w:t xml:space="preserve">The </w:t>
      </w:r>
      <w:r w:rsidRPr="00D4382D">
        <w:rPr>
          <w:sz w:val="24"/>
        </w:rPr>
        <w:t xml:space="preserve">plates were incubated at 28 ℃ for </w:t>
      </w:r>
      <w:r>
        <w:rPr>
          <w:sz w:val="24"/>
        </w:rPr>
        <w:t>1</w:t>
      </w:r>
      <w:r w:rsidRPr="00D4382D">
        <w:rPr>
          <w:sz w:val="24"/>
        </w:rPr>
        <w:t xml:space="preserve"> week. After that</w:t>
      </w:r>
      <w:r>
        <w:rPr>
          <w:sz w:val="24"/>
        </w:rPr>
        <w:t>,</w:t>
      </w:r>
      <w:r w:rsidRPr="00D4382D">
        <w:rPr>
          <w:sz w:val="24"/>
        </w:rPr>
        <w:t xml:space="preserve"> the </w:t>
      </w:r>
      <w:r>
        <w:rPr>
          <w:sz w:val="24"/>
        </w:rPr>
        <w:t xml:space="preserve">growth of the </w:t>
      </w:r>
      <w:r w:rsidRPr="00D4382D">
        <w:rPr>
          <w:sz w:val="24"/>
        </w:rPr>
        <w:t>strains was observed.</w:t>
      </w:r>
    </w:p>
    <w:p w:rsidR="00771364" w:rsidRPr="00D4382D" w:rsidRDefault="00771364" w:rsidP="00771364">
      <w:pPr>
        <w:spacing w:line="480" w:lineRule="auto"/>
        <w:ind w:firstLineChars="200" w:firstLine="496"/>
        <w:rPr>
          <w:sz w:val="24"/>
        </w:rPr>
      </w:pPr>
      <w:r w:rsidRPr="00D4382D">
        <w:rPr>
          <w:sz w:val="24"/>
        </w:rPr>
        <w:t xml:space="preserve">To test the temperature tolerance, the strain was inoculated into the seed culture and incubated at 28 ℃ for 24 h. </w:t>
      </w:r>
      <w:r>
        <w:rPr>
          <w:sz w:val="24"/>
        </w:rPr>
        <w:t xml:space="preserve">Then, </w:t>
      </w:r>
      <w:r w:rsidRPr="00D4382D">
        <w:rPr>
          <w:sz w:val="24"/>
        </w:rPr>
        <w:t>100 μL of strain culture w</w:t>
      </w:r>
      <w:r>
        <w:rPr>
          <w:sz w:val="24"/>
        </w:rPr>
        <w:t>ere</w:t>
      </w:r>
      <w:r w:rsidRPr="00D4382D">
        <w:rPr>
          <w:sz w:val="24"/>
        </w:rPr>
        <w:t xml:space="preserve"> transferred to a new 10 mL seed culture medium. Meanwhile, another 100 μL of strain culture w</w:t>
      </w:r>
      <w:r>
        <w:rPr>
          <w:sz w:val="24"/>
        </w:rPr>
        <w:t>ere</w:t>
      </w:r>
      <w:r w:rsidRPr="00D4382D">
        <w:rPr>
          <w:sz w:val="24"/>
        </w:rPr>
        <w:t xml:space="preserve"> inoculated into the 10 mL 5 °P wort (</w:t>
      </w:r>
      <w:r>
        <w:rPr>
          <w:sz w:val="24"/>
        </w:rPr>
        <w:t xml:space="preserve">the </w:t>
      </w:r>
      <w:r w:rsidRPr="00D4382D">
        <w:rPr>
          <w:sz w:val="24"/>
        </w:rPr>
        <w:t>pH was adjusted to 2.0, 3.0, 4.0 and 5.0, respectively</w:t>
      </w:r>
      <w:r>
        <w:rPr>
          <w:sz w:val="24"/>
        </w:rPr>
        <w:t>, p</w:t>
      </w:r>
      <w:r w:rsidRPr="00D4382D">
        <w:rPr>
          <w:sz w:val="24"/>
        </w:rPr>
        <w:t xml:space="preserve">rovided by Angel Yeast Co., Ltd) to </w:t>
      </w:r>
      <w:r w:rsidRPr="005428C6">
        <w:rPr>
          <w:color w:val="FF0000"/>
          <w:sz w:val="24"/>
        </w:rPr>
        <w:t xml:space="preserve">determine </w:t>
      </w:r>
      <w:r w:rsidRPr="00D4382D">
        <w:rPr>
          <w:sz w:val="24"/>
        </w:rPr>
        <w:t>the pH tolerance. The Duchenne tubule was</w:t>
      </w:r>
      <w:r w:rsidRPr="005428C6">
        <w:rPr>
          <w:color w:val="FF0000"/>
          <w:sz w:val="24"/>
        </w:rPr>
        <w:t xml:space="preserve"> placed in the</w:t>
      </w:r>
      <w:r>
        <w:rPr>
          <w:sz w:val="24"/>
        </w:rPr>
        <w:t xml:space="preserve"> t</w:t>
      </w:r>
      <w:r w:rsidRPr="00D4382D">
        <w:rPr>
          <w:sz w:val="24"/>
        </w:rPr>
        <w:t>est tube to observe the strains’ growth. For temperature tolerance, once</w:t>
      </w:r>
      <w:r w:rsidRPr="005428C6">
        <w:rPr>
          <w:color w:val="FF0000"/>
          <w:sz w:val="24"/>
        </w:rPr>
        <w:t xml:space="preserve"> transferred</w:t>
      </w:r>
      <w:r w:rsidRPr="00D4382D">
        <w:rPr>
          <w:sz w:val="24"/>
        </w:rPr>
        <w:t>, the test tubes were</w:t>
      </w:r>
      <w:r w:rsidRPr="005428C6">
        <w:rPr>
          <w:color w:val="FF0000"/>
          <w:sz w:val="24"/>
        </w:rPr>
        <w:t xml:space="preserve"> </w:t>
      </w:r>
      <w:r w:rsidRPr="005428C6">
        <w:rPr>
          <w:rFonts w:hint="eastAsia"/>
          <w:color w:val="FF0000"/>
          <w:sz w:val="24"/>
        </w:rPr>
        <w:t>immediately</w:t>
      </w:r>
      <w:r w:rsidRPr="005428C6">
        <w:rPr>
          <w:color w:val="FF0000"/>
          <w:sz w:val="24"/>
        </w:rPr>
        <w:t xml:space="preserve"> </w:t>
      </w:r>
      <w:r>
        <w:rPr>
          <w:rFonts w:hint="eastAsia"/>
          <w:color w:val="FF0000"/>
          <w:sz w:val="24"/>
        </w:rPr>
        <w:t>incubated</w:t>
      </w:r>
      <w:r w:rsidRPr="00D4382D">
        <w:rPr>
          <w:sz w:val="24"/>
        </w:rPr>
        <w:t xml:space="preserve"> in </w:t>
      </w:r>
      <w:r>
        <w:rPr>
          <w:sz w:val="24"/>
        </w:rPr>
        <w:t>a</w:t>
      </w:r>
      <w:r w:rsidRPr="00D4382D">
        <w:rPr>
          <w:sz w:val="24"/>
        </w:rPr>
        <w:t xml:space="preserve"> </w:t>
      </w:r>
      <w:r w:rsidRPr="005428C6">
        <w:rPr>
          <w:color w:val="FF0000"/>
          <w:sz w:val="24"/>
        </w:rPr>
        <w:t>57 ℃, 59 ℃, 61 ℃ or 63 ℃ water bath for</w:t>
      </w:r>
      <w:r w:rsidRPr="00D4382D">
        <w:rPr>
          <w:sz w:val="24"/>
        </w:rPr>
        <w:t xml:space="preserve"> 10 min. </w:t>
      </w:r>
      <w:r>
        <w:rPr>
          <w:sz w:val="24"/>
        </w:rPr>
        <w:t>The</w:t>
      </w:r>
      <w:r w:rsidRPr="00D4382D">
        <w:rPr>
          <w:sz w:val="24"/>
        </w:rPr>
        <w:t xml:space="preserve"> strains were cultured </w:t>
      </w:r>
      <w:r w:rsidRPr="005428C6">
        <w:rPr>
          <w:color w:val="FF0000"/>
          <w:sz w:val="24"/>
        </w:rPr>
        <w:t>at</w:t>
      </w:r>
      <w:r w:rsidRPr="00D4382D">
        <w:rPr>
          <w:sz w:val="24"/>
        </w:rPr>
        <w:t xml:space="preserve"> 28 ℃ </w:t>
      </w:r>
      <w:r w:rsidRPr="005428C6">
        <w:rPr>
          <w:color w:val="FF0000"/>
          <w:sz w:val="24"/>
        </w:rPr>
        <w:t>for</w:t>
      </w:r>
      <w:r w:rsidRPr="00D4382D">
        <w:rPr>
          <w:sz w:val="24"/>
        </w:rPr>
        <w:t xml:space="preserve"> 5-7 days to observe the bubble in the Duchenne tubule. </w:t>
      </w:r>
    </w:p>
    <w:p w:rsidR="00771364" w:rsidRPr="007917E5" w:rsidRDefault="00771364" w:rsidP="00771364">
      <w:pPr>
        <w:spacing w:line="480" w:lineRule="auto"/>
        <w:ind w:firstLineChars="200" w:firstLine="496"/>
        <w:rPr>
          <w:sz w:val="24"/>
        </w:rPr>
      </w:pPr>
      <w:r>
        <w:rPr>
          <w:sz w:val="24"/>
        </w:rPr>
        <w:t>To test the</w:t>
      </w:r>
      <w:r w:rsidRPr="00D4382D">
        <w:rPr>
          <w:sz w:val="24"/>
        </w:rPr>
        <w:t xml:space="preserve"> ethanol production capability</w:t>
      </w:r>
      <w:r>
        <w:rPr>
          <w:sz w:val="24"/>
        </w:rPr>
        <w:t xml:space="preserve"> of the strains</w:t>
      </w:r>
      <w:r w:rsidRPr="00D4382D">
        <w:rPr>
          <w:sz w:val="24"/>
        </w:rPr>
        <w:t>, 50 g raw corn starch</w:t>
      </w:r>
      <w:r w:rsidRPr="005428C6">
        <w:rPr>
          <w:color w:val="FF0000"/>
          <w:sz w:val="24"/>
        </w:rPr>
        <w:t xml:space="preserve"> were placed</w:t>
      </w:r>
      <w:r>
        <w:rPr>
          <w:sz w:val="24"/>
        </w:rPr>
        <w:t xml:space="preserve"> in a</w:t>
      </w:r>
      <w:r w:rsidRPr="00D4382D">
        <w:rPr>
          <w:sz w:val="24"/>
        </w:rPr>
        <w:t xml:space="preserve"> 500 mL iodine flask, 175 mL </w:t>
      </w:r>
      <w:r w:rsidRPr="005428C6">
        <w:rPr>
          <w:color w:val="FF0000"/>
          <w:sz w:val="24"/>
        </w:rPr>
        <w:t xml:space="preserve">of </w:t>
      </w:r>
      <w:r w:rsidRPr="00D4382D">
        <w:rPr>
          <w:sz w:val="24"/>
        </w:rPr>
        <w:t>water w</w:t>
      </w:r>
      <w:r>
        <w:rPr>
          <w:sz w:val="24"/>
        </w:rPr>
        <w:t>ere</w:t>
      </w:r>
      <w:r w:rsidRPr="00D4382D">
        <w:rPr>
          <w:sz w:val="24"/>
        </w:rPr>
        <w:t xml:space="preserve"> added</w:t>
      </w:r>
      <w:r>
        <w:rPr>
          <w:sz w:val="24"/>
        </w:rPr>
        <w:t>,</w:t>
      </w:r>
      <w:r w:rsidRPr="00D4382D">
        <w:rPr>
          <w:sz w:val="24"/>
        </w:rPr>
        <w:t xml:space="preserve"> followed </w:t>
      </w:r>
      <w:r>
        <w:rPr>
          <w:sz w:val="24"/>
        </w:rPr>
        <w:t>by</w:t>
      </w:r>
      <w:r w:rsidRPr="00D4382D">
        <w:rPr>
          <w:sz w:val="24"/>
        </w:rPr>
        <w:t xml:space="preserve"> α-amylase (100 U/g corn starch), the starch was heated to 75℃-80 ℃ and kept for 30 min. The mixture was cooled to 60 ℃ and the pH was adjusted to 4.5, </w:t>
      </w:r>
      <w:r>
        <w:rPr>
          <w:sz w:val="24"/>
        </w:rPr>
        <w:t>and</w:t>
      </w:r>
      <w:r w:rsidRPr="00D4382D">
        <w:rPr>
          <w:sz w:val="24"/>
        </w:rPr>
        <w:t xml:space="preserve"> glucoamylase (200 U/g dry corn) was added </w:t>
      </w:r>
      <w:r>
        <w:rPr>
          <w:sz w:val="24"/>
        </w:rPr>
        <w:t xml:space="preserve">and </w:t>
      </w:r>
      <w:r w:rsidRPr="005428C6">
        <w:rPr>
          <w:color w:val="FF0000"/>
          <w:sz w:val="24"/>
        </w:rPr>
        <w:t xml:space="preserve">the mixture was incubated for </w:t>
      </w:r>
      <w:r w:rsidRPr="00D4382D">
        <w:rPr>
          <w:sz w:val="24"/>
        </w:rPr>
        <w:t xml:space="preserve">1 h. </w:t>
      </w:r>
      <w:r w:rsidRPr="00D4382D">
        <w:rPr>
          <w:sz w:val="24"/>
        </w:rPr>
        <w:lastRenderedPageBreak/>
        <w:t xml:space="preserve">The seed culture of the strain was inoculated until the temperature dropped below 40 ℃, the fermentation was conducted at 40 ℃ for 65 h and the ethanol content was measured </w:t>
      </w:r>
      <w:r w:rsidRPr="005428C6">
        <w:rPr>
          <w:color w:val="FF0000"/>
          <w:sz w:val="24"/>
        </w:rPr>
        <w:t>using</w:t>
      </w:r>
      <w:r w:rsidRPr="00D4382D">
        <w:rPr>
          <w:sz w:val="24"/>
        </w:rPr>
        <w:t xml:space="preserve"> densitometry after distillation. The results are shown as percentages by volume at 20 ℃ after calculation (according to the et</w:t>
      </w:r>
      <w:r>
        <w:rPr>
          <w:sz w:val="24"/>
        </w:rPr>
        <w:t>hanol density conversion table)</w:t>
      </w:r>
      <w:r w:rsidRPr="007917E5">
        <w:rPr>
          <w:sz w:val="24"/>
        </w:rPr>
        <w:t>.</w:t>
      </w:r>
    </w:p>
    <w:p w:rsidR="00771364" w:rsidRDefault="00771364" w:rsidP="006526CB">
      <w:pPr>
        <w:spacing w:line="480" w:lineRule="auto"/>
        <w:ind w:firstLineChars="200" w:firstLine="496"/>
        <w:rPr>
          <w:rFonts w:eastAsia="宋体"/>
          <w:sz w:val="24"/>
          <w:szCs w:val="20"/>
        </w:rPr>
      </w:pPr>
      <w:bookmarkStart w:id="2" w:name="_GoBack"/>
      <w:bookmarkEnd w:id="2"/>
    </w:p>
    <w:p w:rsidR="00771364" w:rsidRPr="00921DF6" w:rsidRDefault="00771364" w:rsidP="006526CB">
      <w:pPr>
        <w:spacing w:line="480" w:lineRule="auto"/>
        <w:ind w:firstLineChars="200" w:firstLine="496"/>
        <w:rPr>
          <w:rFonts w:eastAsia="宋体"/>
          <w:sz w:val="24"/>
          <w:szCs w:val="20"/>
        </w:rPr>
      </w:pPr>
    </w:p>
    <w:p w:rsidR="00A50C0A" w:rsidRDefault="00A50C0A" w:rsidP="005E68E0">
      <w:pPr>
        <w:spacing w:before="80" w:after="40" w:line="400" w:lineRule="exact"/>
        <w:jc w:val="center"/>
        <w:rPr>
          <w:rFonts w:eastAsia="宋体"/>
          <w:b/>
          <w:bCs/>
          <w:sz w:val="24"/>
          <w:lang w:val="en-GB"/>
        </w:rPr>
        <w:sectPr w:rsidR="00A50C0A" w:rsidSect="000E219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F05C1A" w:rsidRPr="00EF1507" w:rsidRDefault="00F05C1A" w:rsidP="005E68E0">
      <w:pPr>
        <w:spacing w:before="80" w:after="40" w:line="400" w:lineRule="exact"/>
        <w:jc w:val="center"/>
        <w:rPr>
          <w:rFonts w:eastAsia="宋体"/>
          <w:sz w:val="24"/>
        </w:rPr>
      </w:pPr>
      <w:r w:rsidRPr="00EF1507">
        <w:rPr>
          <w:rFonts w:eastAsia="宋体"/>
          <w:b/>
          <w:bCs/>
          <w:sz w:val="24"/>
          <w:lang w:val="en-GB"/>
        </w:rPr>
        <w:lastRenderedPageBreak/>
        <w:t xml:space="preserve">Table S1 </w:t>
      </w:r>
      <w:r w:rsidRPr="00EF1507">
        <w:rPr>
          <w:rFonts w:eastAsia="宋体"/>
          <w:bCs/>
          <w:sz w:val="24"/>
          <w:lang w:val="en-GB"/>
        </w:rPr>
        <w:t>Primers used in this study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948"/>
        <w:gridCol w:w="5329"/>
      </w:tblGrid>
      <w:tr w:rsidR="00F05C1A" w:rsidRPr="00F0150A" w:rsidTr="00F05C1A">
        <w:trPr>
          <w:trHeight w:val="284"/>
          <w:jc w:val="center"/>
        </w:trPr>
        <w:tc>
          <w:tcPr>
            <w:tcW w:w="294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F05C1A" w:rsidRPr="00F0150A" w:rsidRDefault="00F05C1A" w:rsidP="00F05C1A">
            <w:pPr>
              <w:pStyle w:val="a7"/>
              <w:spacing w:line="400" w:lineRule="exact"/>
              <w:rPr>
                <w:rFonts w:eastAsia="宋体"/>
                <w:bCs/>
                <w:szCs w:val="20"/>
              </w:rPr>
            </w:pPr>
            <w:r w:rsidRPr="00F0150A">
              <w:rPr>
                <w:rFonts w:eastAsia="宋体"/>
                <w:bCs/>
                <w:szCs w:val="20"/>
              </w:rPr>
              <w:t>Primer name</w:t>
            </w:r>
          </w:p>
        </w:tc>
        <w:tc>
          <w:tcPr>
            <w:tcW w:w="532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F05C1A" w:rsidRPr="00F0150A" w:rsidRDefault="00F05C1A" w:rsidP="00F0150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bCs/>
                <w:szCs w:val="20"/>
              </w:rPr>
              <w:t>Primer sequence (5</w:t>
            </w:r>
            <w:r w:rsidRPr="00F0150A">
              <w:rPr>
                <w:rFonts w:eastAsia="宋体"/>
                <w:szCs w:val="20"/>
              </w:rPr>
              <w:sym w:font="Symbol" w:char="F0A2"/>
            </w:r>
            <w:r w:rsidRPr="00F0150A">
              <w:rPr>
                <w:rFonts w:eastAsia="宋体"/>
                <w:szCs w:val="20"/>
              </w:rPr>
              <w:t>–3</w:t>
            </w:r>
            <w:r w:rsidRPr="00F0150A">
              <w:rPr>
                <w:rFonts w:eastAsia="宋体"/>
                <w:szCs w:val="20"/>
              </w:rPr>
              <w:sym w:font="Symbol" w:char="F0A2"/>
            </w:r>
            <w:r w:rsidRPr="00F0150A">
              <w:rPr>
                <w:rFonts w:eastAsia="宋体"/>
                <w:bCs/>
                <w:szCs w:val="20"/>
              </w:rPr>
              <w:t>)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tcBorders>
              <w:top w:val="single" w:sz="4" w:space="0" w:color="auto"/>
            </w:tcBorders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1</w:t>
            </w:r>
          </w:p>
        </w:tc>
        <w:tc>
          <w:tcPr>
            <w:tcW w:w="5329" w:type="dxa"/>
            <w:tcBorders>
              <w:top w:val="single" w:sz="4" w:space="0" w:color="auto"/>
            </w:tcBorders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taGGATCCtgttggaatagaaatcaactatc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2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gtaGGTACCggccactagtggatctgatatcac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3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gtaGGTACCcttctaggcgggttatctactgatc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4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aaaacggtcaatctgatcattttgatttagtgtttgtgtgttgat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5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cacacaaacactaaatcaaaatgatcagattgaccgttttcttga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6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agaaggcttaatcaaaagctttacaataattcgatcaacttgttt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7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agttgatcgaattattgtaaagcttttgattaagccttctagtcc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8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taGGATCCtacatCATATG</w:t>
            </w:r>
            <w:bookmarkStart w:id="3" w:name="OLE_LINK9"/>
            <w:bookmarkStart w:id="4" w:name="OLE_LINK8"/>
            <w:r w:rsidRPr="00F0150A">
              <w:rPr>
                <w:rFonts w:eastAsia="宋体"/>
                <w:szCs w:val="20"/>
              </w:rPr>
              <w:t>gaaagaggtttagacattggctcttc</w:t>
            </w:r>
            <w:bookmarkEnd w:id="3"/>
            <w:bookmarkEnd w:id="4"/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9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taGGATCC</w:t>
            </w:r>
            <w:bookmarkStart w:id="5" w:name="OLE_LINK11"/>
            <w:bookmarkStart w:id="6" w:name="OLE_LINK10"/>
            <w:r w:rsidRPr="00F0150A">
              <w:rPr>
                <w:rFonts w:eastAsia="宋体"/>
                <w:szCs w:val="20"/>
              </w:rPr>
              <w:t>cgatttttttctaaaccgtggaata</w:t>
            </w:r>
            <w:bookmarkEnd w:id="5"/>
            <w:bookmarkEnd w:id="6"/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10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aaaacggtcaatctgatcattgtatatgagatagttgattgtatg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11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aatcaactatctcatatacaatgatcagattgaccgttttcttga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12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ataattagagattaaatcgcttacaataattcgatcaacttgttt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13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agttgatcgaattattgtaagcgatttaatctctaattattagtt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Primer 14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catCATATG</w:t>
            </w:r>
            <w:bookmarkStart w:id="7" w:name="OLE_LINK13"/>
            <w:bookmarkStart w:id="8" w:name="OLE_LINK12"/>
            <w:r w:rsidRPr="00F0150A">
              <w:rPr>
                <w:rFonts w:eastAsia="宋体"/>
                <w:szCs w:val="20"/>
              </w:rPr>
              <w:t>tttcaatcattggagcaatcattttac</w:t>
            </w:r>
            <w:bookmarkEnd w:id="7"/>
            <w:bookmarkEnd w:id="8"/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GA1-ver-F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tatcagatccactagtggccggtac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GA1-ver-R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gattggaaagaggtttagacattggctc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GA2-ver-F</w:t>
            </w:r>
          </w:p>
        </w:tc>
        <w:tc>
          <w:tcPr>
            <w:tcW w:w="5329" w:type="dxa"/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tttcaatcattggagcaatcattttac</w:t>
            </w:r>
          </w:p>
        </w:tc>
      </w:tr>
      <w:tr w:rsidR="00F05C1A" w:rsidRPr="00F0150A" w:rsidTr="00F05C1A">
        <w:trPr>
          <w:trHeight w:val="284"/>
          <w:jc w:val="center"/>
        </w:trPr>
        <w:tc>
          <w:tcPr>
            <w:tcW w:w="2948" w:type="dxa"/>
            <w:tcBorders>
              <w:bottom w:val="single" w:sz="4" w:space="0" w:color="auto"/>
            </w:tcBorders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GA2-ver-R</w:t>
            </w:r>
          </w:p>
        </w:tc>
        <w:tc>
          <w:tcPr>
            <w:tcW w:w="5329" w:type="dxa"/>
            <w:tcBorders>
              <w:bottom w:val="single" w:sz="4" w:space="0" w:color="auto"/>
            </w:tcBorders>
            <w:vAlign w:val="center"/>
          </w:tcPr>
          <w:p w:rsidR="00F05C1A" w:rsidRPr="00F0150A" w:rsidRDefault="00F05C1A" w:rsidP="00F05C1A">
            <w:pPr>
              <w:spacing w:line="400" w:lineRule="exact"/>
              <w:rPr>
                <w:rFonts w:eastAsia="宋体"/>
                <w:szCs w:val="20"/>
              </w:rPr>
            </w:pPr>
            <w:r w:rsidRPr="00F0150A">
              <w:rPr>
                <w:rFonts w:eastAsia="宋体"/>
                <w:szCs w:val="20"/>
              </w:rPr>
              <w:t>atccttttgttgtttccgggtgtac</w:t>
            </w:r>
          </w:p>
        </w:tc>
      </w:tr>
    </w:tbl>
    <w:p w:rsidR="005378A2" w:rsidRDefault="00F05C1A" w:rsidP="00F05C1A">
      <w:pPr>
        <w:spacing w:line="400" w:lineRule="exact"/>
        <w:jc w:val="left"/>
        <w:rPr>
          <w:rFonts w:eastAsia="宋体"/>
          <w:szCs w:val="20"/>
        </w:rPr>
        <w:sectPr w:rsidR="005378A2" w:rsidSect="000E219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F0150A">
        <w:rPr>
          <w:rFonts w:eastAsia="宋体"/>
          <w:szCs w:val="20"/>
        </w:rPr>
        <w:t>The restriction enzyme cutting sites are shown in capital letters</w:t>
      </w:r>
    </w:p>
    <w:p w:rsidR="0063609F" w:rsidRPr="00F40741" w:rsidRDefault="00921DF6" w:rsidP="0063609F">
      <w:pPr>
        <w:spacing w:line="400" w:lineRule="exact"/>
        <w:jc w:val="center"/>
        <w:rPr>
          <w:sz w:val="24"/>
          <w:szCs w:val="20"/>
        </w:rPr>
      </w:pPr>
      <w:bookmarkStart w:id="9" w:name="OLE_LINK1"/>
      <w:bookmarkStart w:id="10" w:name="OLE_LINK2"/>
      <w:r>
        <w:rPr>
          <w:b/>
          <w:sz w:val="24"/>
          <w:szCs w:val="20"/>
        </w:rPr>
        <w:lastRenderedPageBreak/>
        <w:t>Table S2</w:t>
      </w:r>
      <w:r w:rsidR="0063609F" w:rsidRPr="00F40741">
        <w:rPr>
          <w:sz w:val="24"/>
          <w:szCs w:val="20"/>
        </w:rPr>
        <w:t xml:space="preserve"> Engineering of industrial </w:t>
      </w:r>
      <w:r w:rsidR="0063609F" w:rsidRPr="00F40741">
        <w:rPr>
          <w:i/>
          <w:sz w:val="24"/>
          <w:szCs w:val="20"/>
        </w:rPr>
        <w:t xml:space="preserve">S. cerevisiae </w:t>
      </w:r>
      <w:r w:rsidR="0063609F" w:rsidRPr="00F40741">
        <w:rPr>
          <w:sz w:val="24"/>
          <w:szCs w:val="20"/>
        </w:rPr>
        <w:t xml:space="preserve">yeast for starch conversion </w:t>
      </w:r>
    </w:p>
    <w:tbl>
      <w:tblPr>
        <w:tblStyle w:val="a8"/>
        <w:tblW w:w="141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3118"/>
        <w:gridCol w:w="2665"/>
        <w:gridCol w:w="2551"/>
        <w:gridCol w:w="1757"/>
        <w:gridCol w:w="1984"/>
      </w:tblGrid>
      <w:tr w:rsidR="0063609F" w:rsidRPr="00D82B00" w:rsidTr="00C06BAE"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Strain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Amylase origin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Fermentation condition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Ethanol Conc.(g/L) / Fermentation time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Ethanol yield (% theoretical)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Reference</w:t>
            </w:r>
          </w:p>
        </w:tc>
      </w:tr>
      <w:tr w:rsidR="0063609F" w:rsidRPr="00D82B00" w:rsidTr="00C06BAE"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:rsidR="0063609F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M2n[TLG1-SFA1]</w:t>
            </w:r>
          </w:p>
          <w:p w:rsidR="0063609F" w:rsidRPr="00D82B00" w:rsidRDefault="0063609F" w:rsidP="00C06BAE">
            <w:pPr>
              <w:rPr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 xml:space="preserve">δ:: </w:t>
            </w:r>
            <w:r w:rsidRPr="00D82B00">
              <w:rPr>
                <w:i/>
                <w:szCs w:val="20"/>
              </w:rPr>
              <w:t>Thermomyces lanuginosus</w:t>
            </w:r>
            <w:r w:rsidRPr="00D82B00">
              <w:rPr>
                <w:szCs w:val="20"/>
              </w:rPr>
              <w:t xml:space="preserve"> GA, </w:t>
            </w:r>
            <w:r w:rsidRPr="00D82B00">
              <w:rPr>
                <w:i/>
                <w:szCs w:val="20"/>
              </w:rPr>
              <w:t>S. fibuligera</w:t>
            </w:r>
            <w:r w:rsidRPr="00D82B00">
              <w:rPr>
                <w:szCs w:val="20"/>
              </w:rPr>
              <w:t xml:space="preserve"> AMS</w:t>
            </w:r>
          </w:p>
        </w:tc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1 L, batch, 200 g/L raw corn starch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64 / 10 days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rFonts w:hint="eastAsia"/>
                <w:szCs w:val="20"/>
              </w:rPr>
              <w:t>5</w:t>
            </w:r>
            <w:r w:rsidRPr="00D82B00">
              <w:rPr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fldChar w:fldCharType="begin">
                <w:fldData xml:space="preserve">PEVuZE5vdGU+PENpdGU+PEF1dGhvcj5GYXZhcm88L0F1dGhvcj48WWVhcj4yMDE1PC9ZZWFyPjxS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==
</w:fldData>
              </w:fldChar>
            </w:r>
            <w:r w:rsidRPr="00D82B00">
              <w:rPr>
                <w:szCs w:val="20"/>
              </w:rPr>
              <w:instrText xml:space="preserve"> ADDIN EN.CITE </w:instrText>
            </w:r>
            <w:r w:rsidRPr="00D82B00">
              <w:rPr>
                <w:szCs w:val="20"/>
              </w:rPr>
              <w:fldChar w:fldCharType="begin">
                <w:fldData xml:space="preserve">PEVuZE5vdGU+PENpdGU+PEF1dGhvcj5GYXZhcm88L0F1dGhvcj48WWVhcj4yMDE1PC9ZZWFyPjxS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==
</w:fldData>
              </w:fldChar>
            </w:r>
            <w:r w:rsidRPr="00D82B00">
              <w:rPr>
                <w:szCs w:val="20"/>
              </w:rPr>
              <w:instrText xml:space="preserve"> ADDIN EN.CITE.DATA </w:instrText>
            </w:r>
            <w:r w:rsidRPr="00D82B00">
              <w:rPr>
                <w:szCs w:val="20"/>
              </w:rPr>
            </w:r>
            <w:r w:rsidRPr="00D82B00">
              <w:rPr>
                <w:szCs w:val="20"/>
              </w:rPr>
              <w:fldChar w:fldCharType="end"/>
            </w:r>
            <w:r w:rsidRPr="00D82B00">
              <w:rPr>
                <w:szCs w:val="20"/>
              </w:rPr>
            </w:r>
            <w:r w:rsidRPr="00D82B00">
              <w:rPr>
                <w:szCs w:val="20"/>
              </w:rPr>
              <w:fldChar w:fldCharType="separate"/>
            </w:r>
            <w:r w:rsidRPr="00D82B00">
              <w:rPr>
                <w:noProof/>
                <w:szCs w:val="20"/>
              </w:rPr>
              <w:t>(Favaro et al. 2015)</w:t>
            </w:r>
            <w:r w:rsidRPr="00D82B00">
              <w:rPr>
                <w:szCs w:val="20"/>
              </w:rPr>
              <w:fldChar w:fldCharType="end"/>
            </w:r>
          </w:p>
        </w:tc>
      </w:tr>
      <w:tr w:rsidR="0063609F" w:rsidRPr="00D82B00" w:rsidTr="00C06BAE">
        <w:tc>
          <w:tcPr>
            <w:tcW w:w="2041" w:type="dxa"/>
            <w:vAlign w:val="center"/>
          </w:tcPr>
          <w:p w:rsidR="0063609F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ERT12</w:t>
            </w:r>
          </w:p>
          <w:p w:rsidR="0063609F" w:rsidRPr="00D82B00" w:rsidRDefault="0063609F" w:rsidP="00C06BAE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 xml:space="preserve">δ:: </w:t>
            </w:r>
            <w:r w:rsidRPr="00D82B00">
              <w:rPr>
                <w:i/>
                <w:szCs w:val="20"/>
              </w:rPr>
              <w:t>T. emersonii</w:t>
            </w:r>
            <w:r w:rsidRPr="00D82B00">
              <w:rPr>
                <w:szCs w:val="20"/>
              </w:rPr>
              <w:t xml:space="preserve"> AMS and codon-optimized GA</w:t>
            </w:r>
          </w:p>
        </w:tc>
        <w:tc>
          <w:tcPr>
            <w:tcW w:w="2665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100 mL, batch, 200 g/L raw corn starch</w:t>
            </w:r>
          </w:p>
        </w:tc>
        <w:tc>
          <w:tcPr>
            <w:tcW w:w="2551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89.3 / 192 h</w:t>
            </w:r>
          </w:p>
        </w:tc>
        <w:tc>
          <w:tcPr>
            <w:tcW w:w="1757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rFonts w:hint="eastAsia"/>
                <w:szCs w:val="20"/>
              </w:rPr>
              <w:t>8</w:t>
            </w:r>
            <w:r w:rsidRPr="00D82B00">
              <w:rPr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63609F" w:rsidRPr="00D82B00" w:rsidRDefault="0063609F" w:rsidP="0025014E">
            <w:pPr>
              <w:rPr>
                <w:szCs w:val="20"/>
              </w:rPr>
            </w:pPr>
            <w:r w:rsidRPr="00D82B00">
              <w:rPr>
                <w:szCs w:val="20"/>
              </w:rPr>
              <w:fldChar w:fldCharType="begin"/>
            </w:r>
            <w:r w:rsidR="0025014E">
              <w:rPr>
                <w:szCs w:val="20"/>
              </w:rPr>
              <w:instrText xml:space="preserve"> ADDIN EN.CITE &lt;EndNote&gt;&lt;Cite&gt;&lt;Author&gt;Cripwell&lt;/Author&gt;&lt;Year&gt;2019&lt;/Year&gt;&lt;RecNum&gt;61&lt;/RecNum&gt;&lt;DisplayText&gt;(Cripwell et al. 2019)&lt;/DisplayText&gt;&lt;record&gt;&lt;rec-number&gt;61&lt;/rec-number&gt;&lt;foreign-keys&gt;&lt;key app="EN" db-id="edtpwpezddsvr3ea0afv2xxdxedd20ta0dtv" timestamp="1590377644"&gt;61&lt;/key&gt;&lt;/foreign-keys&gt;&lt;ref-type name="Journal Article"&gt;17&lt;/ref-type&gt;&lt;contributors&gt;&lt;authors&gt;&lt;author&gt;Cripwell, R. A.&lt;/author&gt;&lt;author&gt;Rose, S. H.&lt;/author&gt;&lt;author&gt;Favaro, L.&lt;/author&gt;&lt;author&gt;van Zyl, W. H.&lt;/author&gt;&lt;/authors&gt;&lt;/contributors&gt;&lt;auth-address&gt;1Department of Microbiology, Stellenbosch University, Private Bag X1, Matieland, 7602 South Africa.0000 0001 2214 904Xgrid.11956.3a&amp;#xD;2Department of Agronomy Food Natural resources Animals and Environment (DAFNAE), Universita di Padova, Agripolis, Viale dell&amp;apos;Universita 16, 35020 Legnaro, Padova Italy.0000 0004 1757 3470grid.5608.b&lt;/auth-address&gt;&lt;titles&gt;&lt;title&gt;Construction of industrial Saccharomyces cerevisiae strains for the efficient consolidated bioprocessing of raw starch&lt;/title&gt;&lt;secondary-title&gt;Biotechnol Biofuels&lt;/secondary-title&gt;&lt;/titles&gt;&lt;periodical&gt;&lt;full-title&gt;Biotechnol Biofuels&lt;/full-title&gt;&lt;/periodical&gt;&lt;pages&gt;201&lt;/pages&gt;&lt;volume&gt;12&lt;/volume&gt;&lt;edition&gt;2019/08/28&lt;/edition&gt;&lt;keywords&gt;&lt;keyword&gt;Amylases&lt;/keyword&gt;&lt;keyword&gt;Biofuels&lt;/keyword&gt;&lt;keyword&gt;Consolidated bioprocessing&lt;/keyword&gt;&lt;keyword&gt;Industrial yeast&lt;/keyword&gt;&lt;keyword&gt;Raw corn starch&lt;/keyword&gt;&lt;keyword&gt;Talaromyces emersonii&lt;/keyword&gt;&lt;/keywords&gt;&lt;dates&gt;&lt;year&gt;2019&lt;/year&gt;&lt;/dates&gt;&lt;isbn&gt;1754-6834 (Print)&amp;#xD;1754-6834 (Linking)&lt;/isbn&gt;&lt;accession-num&gt;31452682&lt;/accession-num&gt;&lt;urls&gt;&lt;related-urls&gt;&lt;url&gt;https://www.ncbi.nlm.nih.gov/pubmed/31452682&lt;/url&gt;&lt;/related-urls&gt;&lt;/urls&gt;&lt;custom2&gt;PMC6701143&lt;/custom2&gt;&lt;electronic-resource-num&gt;10.1186/s13068-019-1541-5&lt;/electronic-resource-num&gt;&lt;remote-database-provider&gt;NLM&lt;/remote-database-provider&gt;&lt;language&gt;eng&lt;/language&gt;&lt;/record&gt;&lt;/Cite&gt;&lt;/EndNote&gt;</w:instrText>
            </w:r>
            <w:r w:rsidRPr="00D82B00">
              <w:rPr>
                <w:szCs w:val="20"/>
              </w:rPr>
              <w:fldChar w:fldCharType="separate"/>
            </w:r>
            <w:r w:rsidR="0025014E">
              <w:rPr>
                <w:noProof/>
                <w:szCs w:val="20"/>
              </w:rPr>
              <w:t>(Cripwell et al. 2019)</w:t>
            </w:r>
            <w:r w:rsidRPr="00D82B00">
              <w:rPr>
                <w:szCs w:val="20"/>
              </w:rPr>
              <w:fldChar w:fldCharType="end"/>
            </w:r>
          </w:p>
        </w:tc>
      </w:tr>
      <w:tr w:rsidR="0063609F" w:rsidRPr="00D82B00" w:rsidTr="00C06BAE">
        <w:tc>
          <w:tcPr>
            <w:tcW w:w="2041" w:type="dxa"/>
            <w:vAlign w:val="center"/>
          </w:tcPr>
          <w:p w:rsidR="0063609F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M2n T1</w:t>
            </w:r>
          </w:p>
          <w:p w:rsidR="0063609F" w:rsidRPr="00D82B00" w:rsidRDefault="0063609F" w:rsidP="00C06BAE">
            <w:pPr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 xml:space="preserve">δ:: </w:t>
            </w:r>
            <w:r w:rsidRPr="00D82B00">
              <w:rPr>
                <w:i/>
                <w:szCs w:val="20"/>
              </w:rPr>
              <w:t>T. emersonii</w:t>
            </w:r>
            <w:r w:rsidRPr="00D82B00">
              <w:rPr>
                <w:szCs w:val="20"/>
              </w:rPr>
              <w:t xml:space="preserve"> AMS and codon-optimized GA</w:t>
            </w:r>
          </w:p>
        </w:tc>
        <w:tc>
          <w:tcPr>
            <w:tcW w:w="2665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100 mL, batch, 200 g/L raw corn starch</w:t>
            </w:r>
          </w:p>
        </w:tc>
        <w:tc>
          <w:tcPr>
            <w:tcW w:w="2551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98.1 / 192 h</w:t>
            </w:r>
          </w:p>
        </w:tc>
        <w:tc>
          <w:tcPr>
            <w:tcW w:w="1757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rFonts w:hint="eastAsia"/>
                <w:szCs w:val="20"/>
              </w:rPr>
              <w:t>9</w:t>
            </w:r>
            <w:r w:rsidRPr="00D82B00">
              <w:rPr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63609F" w:rsidRPr="00D82B00" w:rsidRDefault="0063609F" w:rsidP="0025014E">
            <w:pPr>
              <w:rPr>
                <w:szCs w:val="20"/>
              </w:rPr>
            </w:pPr>
            <w:r w:rsidRPr="00D82B00">
              <w:rPr>
                <w:szCs w:val="20"/>
              </w:rPr>
              <w:fldChar w:fldCharType="begin"/>
            </w:r>
            <w:r w:rsidR="0025014E">
              <w:rPr>
                <w:szCs w:val="20"/>
              </w:rPr>
              <w:instrText xml:space="preserve"> ADDIN EN.CITE &lt;EndNote&gt;&lt;Cite&gt;&lt;Author&gt;Cripwell&lt;/Author&gt;&lt;Year&gt;2019&lt;/Year&gt;&lt;RecNum&gt;61&lt;/RecNum&gt;&lt;DisplayText&gt;(Cripwell et al. 2019)&lt;/DisplayText&gt;&lt;record&gt;&lt;rec-number&gt;61&lt;/rec-number&gt;&lt;foreign-keys&gt;&lt;key app="EN" db-id="edtpwpezddsvr3ea0afv2xxdxedd20ta0dtv" timestamp="1590377644"&gt;61&lt;/key&gt;&lt;/foreign-keys&gt;&lt;ref-type name="Journal Article"&gt;17&lt;/ref-type&gt;&lt;contributors&gt;&lt;authors&gt;&lt;author&gt;Cripwell, R. A.&lt;/author&gt;&lt;author&gt;Rose, S. H.&lt;/author&gt;&lt;author&gt;Favaro, L.&lt;/author&gt;&lt;author&gt;van Zyl, W. H.&lt;/author&gt;&lt;/authors&gt;&lt;/contributors&gt;&lt;auth-address&gt;1Department of Microbiology, Stellenbosch University, Private Bag X1, Matieland, 7602 South Africa.0000 0001 2214 904Xgrid.11956.3a&amp;#xD;2Department of Agronomy Food Natural resources Animals and Environment (DAFNAE), Universita di Padova, Agripolis, Viale dell&amp;apos;Universita 16, 35020 Legnaro, Padova Italy.0000 0004 1757 3470grid.5608.b&lt;/auth-address&gt;&lt;titles&gt;&lt;title&gt;Construction of industrial Saccharomyces cerevisiae strains for the efficient consolidated bioprocessing of raw starch&lt;/title&gt;&lt;secondary-title&gt;Biotechnol Biofuels&lt;/secondary-title&gt;&lt;/titles&gt;&lt;periodical&gt;&lt;full-title&gt;Biotechnol Biofuels&lt;/full-title&gt;&lt;/periodical&gt;&lt;pages&gt;201&lt;/pages&gt;&lt;volume&gt;12&lt;/volume&gt;&lt;edition&gt;2019/08/28&lt;/edition&gt;&lt;keywords&gt;&lt;keyword&gt;Amylases&lt;/keyword&gt;&lt;keyword&gt;Biofuels&lt;/keyword&gt;&lt;keyword&gt;Consolidated bioprocessing&lt;/keyword&gt;&lt;keyword&gt;Industrial yeast&lt;/keyword&gt;&lt;keyword&gt;Raw corn starch&lt;/keyword&gt;&lt;keyword&gt;Talaromyces emersonii&lt;/keyword&gt;&lt;/keywords&gt;&lt;dates&gt;&lt;year&gt;2019&lt;/year&gt;&lt;/dates&gt;&lt;isbn&gt;1754-6834 (Print)&amp;#xD;1754-6834 (Linking)&lt;/isbn&gt;&lt;accession-num&gt;31452682&lt;/accession-num&gt;&lt;urls&gt;&lt;related-urls&gt;&lt;url&gt;https://www.ncbi.nlm.nih.gov/pubmed/31452682&lt;/url&gt;&lt;/related-urls&gt;&lt;/urls&gt;&lt;custom2&gt;PMC6701143&lt;/custom2&gt;&lt;electronic-resource-num&gt;10.1186/s13068-019-1541-5&lt;/electronic-resource-num&gt;&lt;remote-database-provider&gt;NLM&lt;/remote-database-provider&gt;&lt;language&gt;eng&lt;/language&gt;&lt;/record&gt;&lt;/Cite&gt;&lt;/EndNote&gt;</w:instrText>
            </w:r>
            <w:r w:rsidRPr="00D82B00">
              <w:rPr>
                <w:szCs w:val="20"/>
              </w:rPr>
              <w:fldChar w:fldCharType="separate"/>
            </w:r>
            <w:r w:rsidR="0025014E">
              <w:rPr>
                <w:noProof/>
                <w:szCs w:val="20"/>
              </w:rPr>
              <w:t>(Cripwell et al. 2019)</w:t>
            </w:r>
            <w:r w:rsidRPr="00D82B00">
              <w:rPr>
                <w:szCs w:val="20"/>
              </w:rPr>
              <w:fldChar w:fldCharType="end"/>
            </w:r>
          </w:p>
        </w:tc>
      </w:tr>
      <w:tr w:rsidR="0063609F" w:rsidRPr="00D82B00" w:rsidTr="00C06BAE">
        <w:tc>
          <w:tcPr>
            <w:tcW w:w="2041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ATCC 9763/</w:t>
            </w:r>
          </w:p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YIpδAGSAδ</w:t>
            </w:r>
          </w:p>
        </w:tc>
        <w:tc>
          <w:tcPr>
            <w:tcW w:w="3118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 xml:space="preserve">δ:: </w:t>
            </w:r>
            <w:r w:rsidRPr="00D82B00">
              <w:rPr>
                <w:i/>
                <w:szCs w:val="20"/>
              </w:rPr>
              <w:t>A. awamori</w:t>
            </w:r>
            <w:r w:rsidRPr="00D82B00">
              <w:rPr>
                <w:szCs w:val="20"/>
              </w:rPr>
              <w:t xml:space="preserve"> GA, </w:t>
            </w:r>
            <w:r w:rsidRPr="00D82B00">
              <w:rPr>
                <w:i/>
                <w:szCs w:val="20"/>
              </w:rPr>
              <w:t>Debaryomyces occidentalis</w:t>
            </w:r>
            <w:r w:rsidRPr="00D82B00">
              <w:rPr>
                <w:szCs w:val="20"/>
              </w:rPr>
              <w:t xml:space="preserve"> AMS</w:t>
            </w:r>
          </w:p>
        </w:tc>
        <w:tc>
          <w:tcPr>
            <w:tcW w:w="2665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100 mL, batch</w:t>
            </w:r>
            <w:r w:rsidRPr="00D82B00">
              <w:rPr>
                <w:rFonts w:hint="eastAsia"/>
                <w:szCs w:val="20"/>
              </w:rPr>
              <w:t>,</w:t>
            </w:r>
            <w:r w:rsidRPr="00D82B00">
              <w:rPr>
                <w:szCs w:val="20"/>
              </w:rPr>
              <w:t xml:space="preserve"> 200 g/L soluble starch</w:t>
            </w:r>
          </w:p>
        </w:tc>
        <w:tc>
          <w:tcPr>
            <w:tcW w:w="2551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103 / 6 days</w:t>
            </w:r>
          </w:p>
        </w:tc>
        <w:tc>
          <w:tcPr>
            <w:tcW w:w="1757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73.5</w:t>
            </w:r>
          </w:p>
        </w:tc>
        <w:tc>
          <w:tcPr>
            <w:tcW w:w="1984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fldChar w:fldCharType="begin">
                <w:fldData xml:space="preserve">PEVuZE5vdGU+PENpdGU+PEF1dGhvcj5LaW08L0F1dGhvcj48WWVhcj4yMDExPC9ZZWFyPjxSZWNO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</w:fldData>
              </w:fldChar>
            </w:r>
            <w:r w:rsidRPr="00D82B00">
              <w:rPr>
                <w:szCs w:val="20"/>
              </w:rPr>
              <w:instrText xml:space="preserve"> ADDIN EN.CITE </w:instrText>
            </w:r>
            <w:r w:rsidRPr="00D82B00">
              <w:rPr>
                <w:szCs w:val="20"/>
              </w:rPr>
              <w:fldChar w:fldCharType="begin">
                <w:fldData xml:space="preserve">PEVuZE5vdGU+PENpdGU+PEF1dGhvcj5LaW08L0F1dGhvcj48WWVhcj4yMDExPC9ZZWFyPjxSZWNO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</w:fldData>
              </w:fldChar>
            </w:r>
            <w:r w:rsidRPr="00D82B00">
              <w:rPr>
                <w:szCs w:val="20"/>
              </w:rPr>
              <w:instrText xml:space="preserve"> ADDIN EN.CITE.DATA </w:instrText>
            </w:r>
            <w:r w:rsidRPr="00D82B00">
              <w:rPr>
                <w:szCs w:val="20"/>
              </w:rPr>
            </w:r>
            <w:r w:rsidRPr="00D82B00">
              <w:rPr>
                <w:szCs w:val="20"/>
              </w:rPr>
              <w:fldChar w:fldCharType="end"/>
            </w:r>
            <w:r w:rsidRPr="00D82B00">
              <w:rPr>
                <w:szCs w:val="20"/>
              </w:rPr>
            </w:r>
            <w:r w:rsidRPr="00D82B00">
              <w:rPr>
                <w:szCs w:val="20"/>
              </w:rPr>
              <w:fldChar w:fldCharType="separate"/>
            </w:r>
            <w:r w:rsidRPr="00D82B00">
              <w:rPr>
                <w:noProof/>
                <w:szCs w:val="20"/>
              </w:rPr>
              <w:t>(Kim et al. 2011)</w:t>
            </w:r>
            <w:r w:rsidRPr="00D82B00">
              <w:rPr>
                <w:szCs w:val="20"/>
              </w:rPr>
              <w:fldChar w:fldCharType="end"/>
            </w:r>
          </w:p>
        </w:tc>
      </w:tr>
      <w:tr w:rsidR="0063609F" w:rsidRPr="00D82B00" w:rsidTr="00C06BAE">
        <w:tc>
          <w:tcPr>
            <w:tcW w:w="2041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GRI-117UK /pUDGAA</w:t>
            </w:r>
          </w:p>
        </w:tc>
        <w:tc>
          <w:tcPr>
            <w:tcW w:w="3118" w:type="dxa"/>
            <w:vAlign w:val="center"/>
          </w:tcPr>
          <w:p w:rsidR="0063609F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 xml:space="preserve">Integration vector: </w:t>
            </w:r>
            <w:r w:rsidRPr="00D82B00">
              <w:rPr>
                <w:i/>
                <w:szCs w:val="20"/>
              </w:rPr>
              <w:t>A. oryzae</w:t>
            </w:r>
            <w:r w:rsidRPr="00D82B00">
              <w:rPr>
                <w:szCs w:val="20"/>
              </w:rPr>
              <w:t xml:space="preserve"> GA</w:t>
            </w:r>
          </w:p>
          <w:p w:rsidR="0063609F" w:rsidRPr="00D82B00" w:rsidRDefault="0063609F" w:rsidP="00C06BAE">
            <w:pPr>
              <w:rPr>
                <w:szCs w:val="20"/>
              </w:rPr>
            </w:pPr>
          </w:p>
        </w:tc>
        <w:tc>
          <w:tcPr>
            <w:tcW w:w="2665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Laboratory scale, 50 g/L liquefied starch</w:t>
            </w:r>
          </w:p>
        </w:tc>
        <w:tc>
          <w:tcPr>
            <w:tcW w:w="2551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18.5 / 48 h</w:t>
            </w:r>
          </w:p>
        </w:tc>
        <w:tc>
          <w:tcPr>
            <w:tcW w:w="1757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64.9</w:t>
            </w:r>
          </w:p>
        </w:tc>
        <w:tc>
          <w:tcPr>
            <w:tcW w:w="1984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fldChar w:fldCharType="begin"/>
            </w:r>
            <w:r w:rsidRPr="00D82B00">
              <w:rPr>
                <w:szCs w:val="20"/>
              </w:rPr>
              <w:instrText xml:space="preserve"> ADDIN EN.CITE &lt;EndNote&gt;&lt;Cite&gt;&lt;Author&gt;Kotaka&lt;/Author&gt;&lt;Year&gt;2008&lt;/Year&gt;&lt;RecNum&gt;40&lt;/RecNum&gt;&lt;DisplayText&gt;(Kotaka et al. 2008)&lt;/DisplayText&gt;&lt;record&gt;&lt;rec-number&gt;40&lt;/rec-number&gt;&lt;foreign-keys&gt;&lt;key app="EN" db-id="edtpwpezddsvr3ea0afv2xxdxedd20ta0dtv" timestamp="1590377644"&gt;40&lt;/key&gt;&lt;/foreign-keys&gt;&lt;ref-type name="Journal Article"&gt;17&lt;/ref-type&gt;&lt;contributors&gt;&lt;authors&gt;&lt;author&gt;Kotaka, A.&lt;/author&gt;&lt;author&gt;Sahara, H.&lt;/author&gt;&lt;author&gt;Hata, Y.&lt;/author&gt;&lt;author&gt;Abe, Y.&lt;/author&gt;&lt;author&gt;Kondo, A.&lt;/author&gt;&lt;author&gt;Kato-Murai, M.&lt;/author&gt;&lt;author&gt;Kuroda, K.&lt;/author&gt;&lt;author&gt;Ueda, M.&lt;/author&gt;&lt;/authors&gt;&lt;/contributors&gt;&lt;auth-address&gt;Research Institute, Gekkeikan Sake Co., Ltd., Fushimi-ku, Kyoto 612-8385, Japan. a_kotaka@gekkeikan.co.jp&lt;/auth-address&gt;&lt;titles&gt;&lt;title&gt;Efficient and direct fermentation of starch to ethanol by sake yeast strains displaying fungal glucoamylases&lt;/title&gt;&lt;secondary-title&gt;Biosci Biotechnol Biochem&lt;/secondary-title&gt;&lt;/titles&gt;&lt;periodical&gt;&lt;full-title&gt;Biosci Biotechnol Biochem&lt;/full-title&gt;&lt;/periodical&gt;&lt;pages&gt;1376-9&lt;/pages&gt;&lt;volume&gt;72&lt;/volume&gt;&lt;number&gt;5&lt;/number&gt;&lt;edition&gt;2008/05/08&lt;/edition&gt;&lt;keywords&gt;&lt;keyword&gt;Aspergillus oryzae/enzymology&lt;/keyword&gt;&lt;keyword&gt;Ethanol/*metabolism&lt;/keyword&gt;&lt;keyword&gt;*Fermentation&lt;/keyword&gt;&lt;keyword&gt;Glucan 1,4-alpha-Glucosidase/*metabolism&lt;/keyword&gt;&lt;keyword&gt;Rhizopus/enzymology&lt;/keyword&gt;&lt;keyword&gt;Saccharomyces cerevisiae/cytology/*metabolism&lt;/keyword&gt;&lt;keyword&gt;Starch/*metabolism&lt;/keyword&gt;&lt;keyword&gt;Wine/*microbiology&lt;/keyword&gt;&lt;/keywords&gt;&lt;dates&gt;&lt;year&gt;2008&lt;/year&gt;&lt;pub-dates&gt;&lt;date&gt;May&lt;/date&gt;&lt;/pub-dates&gt;&lt;/dates&gt;&lt;isbn&gt;1347-6947 (Electronic)&amp;#xD;0916-8451 (Linking)&lt;/isbn&gt;&lt;accession-num&gt;18460787&lt;/accession-num&gt;&lt;urls&gt;&lt;related-urls&gt;&lt;url&gt;https://www.ncbi.nlm.nih.gov/pubmed/18460787&lt;/url&gt;&lt;/related-urls&gt;&lt;/urls&gt;&lt;electronic-resource-num&gt;10.1271/bbb.70825&lt;/electronic-resource-num&gt;&lt;remote-database-provider&gt;NLM&lt;/remote-database-provider&gt;&lt;language&gt;eng&lt;/language&gt;&lt;/record&gt;&lt;/Cite&gt;&lt;/EndNote&gt;</w:instrText>
            </w:r>
            <w:r w:rsidRPr="00D82B00">
              <w:rPr>
                <w:szCs w:val="20"/>
              </w:rPr>
              <w:fldChar w:fldCharType="separate"/>
            </w:r>
            <w:r w:rsidRPr="00D82B00">
              <w:rPr>
                <w:noProof/>
                <w:szCs w:val="20"/>
              </w:rPr>
              <w:t>(Kotaka et al. 2008)</w:t>
            </w:r>
            <w:r w:rsidRPr="00D82B00">
              <w:rPr>
                <w:szCs w:val="20"/>
              </w:rPr>
              <w:fldChar w:fldCharType="end"/>
            </w:r>
          </w:p>
        </w:tc>
      </w:tr>
      <w:tr w:rsidR="0063609F" w:rsidRPr="00D82B00" w:rsidTr="00C06BAE">
        <w:tc>
          <w:tcPr>
            <w:tcW w:w="2041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rFonts w:hint="eastAsia"/>
                <w:szCs w:val="20"/>
              </w:rPr>
              <w:t>C</w:t>
            </w:r>
            <w:r w:rsidRPr="00D82B00">
              <w:rPr>
                <w:szCs w:val="20"/>
              </w:rPr>
              <w:t>IBTS1522</w:t>
            </w:r>
          </w:p>
        </w:tc>
        <w:tc>
          <w:tcPr>
            <w:tcW w:w="3118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 xml:space="preserve">δ:: </w:t>
            </w:r>
            <w:r w:rsidRPr="00D82B00">
              <w:rPr>
                <w:i/>
                <w:szCs w:val="20"/>
              </w:rPr>
              <w:t>S. fibuligera</w:t>
            </w:r>
            <w:r w:rsidRPr="00D82B00">
              <w:rPr>
                <w:szCs w:val="20"/>
              </w:rPr>
              <w:t xml:space="preserve"> GA</w:t>
            </w:r>
          </w:p>
        </w:tc>
        <w:tc>
          <w:tcPr>
            <w:tcW w:w="2665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rFonts w:hint="eastAsia"/>
                <w:szCs w:val="20"/>
              </w:rPr>
              <w:t>3</w:t>
            </w:r>
            <w:r w:rsidRPr="00D82B00">
              <w:rPr>
                <w:szCs w:val="20"/>
              </w:rPr>
              <w:t xml:space="preserve">50 </w:t>
            </w:r>
            <w:r w:rsidRPr="00D82B00">
              <w:rPr>
                <w:rFonts w:hint="eastAsia"/>
                <w:szCs w:val="20"/>
              </w:rPr>
              <w:t>mL</w:t>
            </w:r>
            <w:r w:rsidRPr="00D82B00">
              <w:rPr>
                <w:szCs w:val="20"/>
              </w:rPr>
              <w:t>, batch, 342.5 g/L liquefied starch</w:t>
            </w:r>
          </w:p>
        </w:tc>
        <w:tc>
          <w:tcPr>
            <w:tcW w:w="2551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szCs w:val="20"/>
              </w:rPr>
              <w:t>126.4 / 72 h</w:t>
            </w:r>
            <w:r w:rsidRPr="00D82B00">
              <w:rPr>
                <w:szCs w:val="20"/>
                <w:vertAlign w:val="superscript"/>
              </w:rPr>
              <w:t>a</w:t>
            </w:r>
          </w:p>
        </w:tc>
        <w:tc>
          <w:tcPr>
            <w:tcW w:w="1757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rFonts w:hint="eastAsia"/>
                <w:szCs w:val="20"/>
              </w:rPr>
              <w:t>7</w:t>
            </w:r>
            <w:r w:rsidRPr="00D82B00">
              <w:rPr>
                <w:szCs w:val="20"/>
              </w:rPr>
              <w:t>1.3</w:t>
            </w:r>
            <w:r w:rsidRPr="00D82B00">
              <w:rPr>
                <w:szCs w:val="20"/>
                <w:vertAlign w:val="superscript"/>
              </w:rPr>
              <w:t>a</w:t>
            </w:r>
          </w:p>
        </w:tc>
        <w:tc>
          <w:tcPr>
            <w:tcW w:w="1984" w:type="dxa"/>
            <w:vAlign w:val="center"/>
          </w:tcPr>
          <w:p w:rsidR="0063609F" w:rsidRPr="00D82B00" w:rsidRDefault="0063609F" w:rsidP="00C06BAE">
            <w:pPr>
              <w:rPr>
                <w:szCs w:val="20"/>
              </w:rPr>
            </w:pPr>
            <w:r w:rsidRPr="00D82B00">
              <w:rPr>
                <w:rFonts w:hint="eastAsia"/>
                <w:szCs w:val="20"/>
              </w:rPr>
              <w:t>T</w:t>
            </w:r>
            <w:r w:rsidRPr="00D82B00">
              <w:rPr>
                <w:szCs w:val="20"/>
              </w:rPr>
              <w:t>his study</w:t>
            </w:r>
          </w:p>
        </w:tc>
      </w:tr>
    </w:tbl>
    <w:p w:rsidR="0063609F" w:rsidRPr="00D82B00" w:rsidRDefault="0063609F" w:rsidP="0063609F">
      <w:pPr>
        <w:spacing w:line="400" w:lineRule="exact"/>
        <w:rPr>
          <w:szCs w:val="20"/>
        </w:rPr>
      </w:pPr>
      <w:r w:rsidRPr="00D82B00">
        <w:rPr>
          <w:rFonts w:hint="eastAsia"/>
          <w:szCs w:val="20"/>
        </w:rPr>
        <w:t>A</w:t>
      </w:r>
      <w:r w:rsidRPr="00D82B00">
        <w:rPr>
          <w:szCs w:val="20"/>
        </w:rPr>
        <w:t>MS: α</w:t>
      </w:r>
      <w:r w:rsidRPr="00D82B00">
        <w:rPr>
          <w:rFonts w:hint="eastAsia"/>
          <w:szCs w:val="20"/>
        </w:rPr>
        <w:t>-amylase</w:t>
      </w:r>
      <w:r>
        <w:rPr>
          <w:szCs w:val="20"/>
        </w:rPr>
        <w:t>. GA: glucoamylase.</w:t>
      </w:r>
    </w:p>
    <w:p w:rsidR="0063609F" w:rsidRPr="00CD4ECB" w:rsidRDefault="0063609F" w:rsidP="0063609F">
      <w:pPr>
        <w:spacing w:line="400" w:lineRule="exact"/>
        <w:rPr>
          <w:rFonts w:eastAsia="宋体"/>
          <w:b/>
          <w:szCs w:val="20"/>
          <w:lang w:val="en-GB"/>
        </w:rPr>
      </w:pPr>
      <w:r w:rsidRPr="00D82B00">
        <w:rPr>
          <w:szCs w:val="20"/>
        </w:rPr>
        <w:t xml:space="preserve">a: The data represents the 0% </w:t>
      </w:r>
      <w:r>
        <w:rPr>
          <w:szCs w:val="20"/>
        </w:rPr>
        <w:t>GA loading condition in Table 3</w:t>
      </w:r>
    </w:p>
    <w:p w:rsidR="0063609F" w:rsidRDefault="0063609F" w:rsidP="005378A2">
      <w:pPr>
        <w:spacing w:line="400" w:lineRule="exact"/>
        <w:ind w:firstLineChars="200" w:firstLine="418"/>
        <w:jc w:val="center"/>
        <w:rPr>
          <w:b/>
          <w:szCs w:val="20"/>
        </w:rPr>
      </w:pPr>
    </w:p>
    <w:bookmarkEnd w:id="9"/>
    <w:bookmarkEnd w:id="10"/>
    <w:p w:rsidR="0025014E" w:rsidRDefault="0025014E" w:rsidP="00EA68E6">
      <w:pPr>
        <w:spacing w:line="400" w:lineRule="exact"/>
        <w:jc w:val="left"/>
        <w:rPr>
          <w:rFonts w:eastAsia="宋体"/>
          <w:szCs w:val="20"/>
        </w:rPr>
      </w:pPr>
    </w:p>
    <w:p w:rsidR="0025014E" w:rsidRDefault="0025014E" w:rsidP="00EA68E6">
      <w:pPr>
        <w:spacing w:line="400" w:lineRule="exact"/>
        <w:jc w:val="left"/>
        <w:rPr>
          <w:rFonts w:eastAsia="宋体"/>
          <w:szCs w:val="20"/>
        </w:rPr>
        <w:sectPr w:rsidR="0025014E" w:rsidSect="00EF1507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:rsidR="0025014E" w:rsidRPr="0025014E" w:rsidRDefault="0025014E" w:rsidP="000C6172">
      <w:pPr>
        <w:spacing w:line="480" w:lineRule="auto"/>
        <w:rPr>
          <w:rFonts w:eastAsia="宋体"/>
          <w:b/>
          <w:sz w:val="24"/>
          <w:szCs w:val="20"/>
        </w:rPr>
      </w:pPr>
      <w:r w:rsidRPr="0025014E">
        <w:rPr>
          <w:rFonts w:eastAsia="宋体" w:hint="eastAsia"/>
          <w:b/>
          <w:sz w:val="24"/>
          <w:szCs w:val="20"/>
        </w:rPr>
        <w:lastRenderedPageBreak/>
        <w:t>R</w:t>
      </w:r>
      <w:r w:rsidRPr="0025014E">
        <w:rPr>
          <w:rFonts w:eastAsia="宋体"/>
          <w:b/>
          <w:sz w:val="24"/>
          <w:szCs w:val="20"/>
        </w:rPr>
        <w:t>eferences</w:t>
      </w:r>
    </w:p>
    <w:p w:rsidR="0025014E" w:rsidRPr="0025014E" w:rsidRDefault="0025014E" w:rsidP="000C6172">
      <w:pPr>
        <w:pStyle w:val="EndNoteBibliography"/>
        <w:spacing w:line="480" w:lineRule="auto"/>
        <w:ind w:left="720" w:hanging="720"/>
        <w:jc w:val="both"/>
        <w:rPr>
          <w:sz w:val="24"/>
        </w:rPr>
      </w:pPr>
      <w:r w:rsidRPr="0025014E">
        <w:rPr>
          <w:rFonts w:eastAsia="宋体"/>
          <w:sz w:val="24"/>
          <w:szCs w:val="20"/>
        </w:rPr>
        <w:fldChar w:fldCharType="begin"/>
      </w:r>
      <w:r w:rsidRPr="0025014E">
        <w:rPr>
          <w:rFonts w:eastAsia="宋体"/>
          <w:sz w:val="24"/>
          <w:szCs w:val="20"/>
        </w:rPr>
        <w:instrText xml:space="preserve"> ADDIN EN.REFLIST </w:instrText>
      </w:r>
      <w:r w:rsidRPr="0025014E">
        <w:rPr>
          <w:rFonts w:eastAsia="宋体"/>
          <w:sz w:val="24"/>
          <w:szCs w:val="20"/>
        </w:rPr>
        <w:fldChar w:fldCharType="separate"/>
      </w:r>
      <w:r w:rsidRPr="0025014E">
        <w:rPr>
          <w:sz w:val="24"/>
        </w:rPr>
        <w:t>Cripwell RA, Rose SH, Favaro L, van Zyl WH (2019) Construction of industrial Saccharomyces cerevisiae strains for the efficient consolidated bioprocessing of raw starch. Biotechnol Biofuels 12:201 doi:10.1186/s13068-019-1541-5</w:t>
      </w:r>
    </w:p>
    <w:p w:rsidR="0025014E" w:rsidRPr="0025014E" w:rsidRDefault="0025014E" w:rsidP="000C6172">
      <w:pPr>
        <w:pStyle w:val="EndNoteBibliography"/>
        <w:spacing w:line="480" w:lineRule="auto"/>
        <w:ind w:left="720" w:hanging="720"/>
        <w:jc w:val="both"/>
        <w:rPr>
          <w:sz w:val="24"/>
        </w:rPr>
      </w:pPr>
      <w:r w:rsidRPr="0025014E">
        <w:rPr>
          <w:sz w:val="24"/>
        </w:rPr>
        <w:t>Favaro L, Viktor MJ, Rose SH, Viljoen-Bloom M, van Zyl WH, Basaglia M, Cagnin L, Casella S (2015) Consolidated bioprocessing of starchy substrates into ethanol by industrial Saccharomyces cerevisiae strains secreting fungal amylases. Biotechnol Bioeng 112(9):1751-1760 doi:10.1002/bit.25591</w:t>
      </w:r>
    </w:p>
    <w:p w:rsidR="0025014E" w:rsidRPr="0025014E" w:rsidRDefault="0025014E" w:rsidP="000C6172">
      <w:pPr>
        <w:pStyle w:val="EndNoteBibliography"/>
        <w:spacing w:line="480" w:lineRule="auto"/>
        <w:ind w:left="720" w:hanging="720"/>
        <w:jc w:val="both"/>
        <w:rPr>
          <w:sz w:val="24"/>
        </w:rPr>
      </w:pPr>
      <w:r w:rsidRPr="0025014E">
        <w:rPr>
          <w:sz w:val="24"/>
        </w:rPr>
        <w:t>Kim HR, Im YK, Ko HM, Chin JE, Kim IC, Lee HB, Bai S (2011) Raw starch fermentation to ethanol by an industrial distiller's yeast strain of Saccharomyces cerevisiae expressing glucoamylase and alpha-amylase genes. Biotechnol Lett 33(8):1643-8 doi:10.1007/s10529-011-0613-9</w:t>
      </w:r>
    </w:p>
    <w:p w:rsidR="0025014E" w:rsidRPr="0025014E" w:rsidRDefault="0025014E" w:rsidP="000C6172">
      <w:pPr>
        <w:pStyle w:val="EndNoteBibliography"/>
        <w:spacing w:line="480" w:lineRule="auto"/>
        <w:ind w:left="720" w:hanging="720"/>
        <w:jc w:val="both"/>
        <w:rPr>
          <w:sz w:val="24"/>
        </w:rPr>
      </w:pPr>
      <w:r w:rsidRPr="0025014E">
        <w:rPr>
          <w:sz w:val="24"/>
        </w:rPr>
        <w:t>Kotaka A, Sahara H, Hata Y, Abe Y, Kondo A, Kato-Murai M, Kuroda K, Ueda M (2008) Efficient and direct fermentation of starch to ethanol by sake yeast strains displaying fungal glucoamylases. Biosci Biotechnol Biochem 72(5):1376-9 doi:10.1271/bbb.70825</w:t>
      </w:r>
    </w:p>
    <w:p w:rsidR="00F05C1A" w:rsidRPr="00F0150A" w:rsidRDefault="0025014E" w:rsidP="000C6172">
      <w:pPr>
        <w:spacing w:line="480" w:lineRule="auto"/>
        <w:rPr>
          <w:rFonts w:eastAsia="宋体"/>
          <w:szCs w:val="20"/>
        </w:rPr>
      </w:pPr>
      <w:r w:rsidRPr="0025014E">
        <w:rPr>
          <w:rFonts w:eastAsia="宋体"/>
          <w:sz w:val="24"/>
          <w:szCs w:val="20"/>
        </w:rPr>
        <w:fldChar w:fldCharType="end"/>
      </w:r>
    </w:p>
    <w:sectPr w:rsidR="00F05C1A" w:rsidRPr="00F0150A" w:rsidSect="0025014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B04" w:rsidRDefault="007D4B04" w:rsidP="00834B4B">
      <w:pPr>
        <w:spacing w:line="240" w:lineRule="auto"/>
      </w:pPr>
      <w:r>
        <w:separator/>
      </w:r>
    </w:p>
  </w:endnote>
  <w:endnote w:type="continuationSeparator" w:id="0">
    <w:p w:rsidR="007D4B04" w:rsidRDefault="007D4B04" w:rsidP="00834B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书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111647"/>
      <w:docPartObj>
        <w:docPartGallery w:val="Page Numbers (Bottom of Page)"/>
        <w:docPartUnique/>
      </w:docPartObj>
    </w:sdtPr>
    <w:sdtEndPr/>
    <w:sdtContent>
      <w:p w:rsidR="0037130C" w:rsidRDefault="003713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364" w:rsidRPr="00771364">
          <w:rPr>
            <w:noProof/>
            <w:lang w:val="zh-CN"/>
          </w:rPr>
          <w:t>4</w:t>
        </w:r>
        <w:r>
          <w:fldChar w:fldCharType="end"/>
        </w:r>
      </w:p>
    </w:sdtContent>
  </w:sdt>
  <w:p w:rsidR="0037130C" w:rsidRDefault="003713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B04" w:rsidRDefault="007D4B04" w:rsidP="00834B4B">
      <w:pPr>
        <w:spacing w:line="240" w:lineRule="auto"/>
      </w:pPr>
      <w:r>
        <w:separator/>
      </w:r>
    </w:p>
  </w:footnote>
  <w:footnote w:type="continuationSeparator" w:id="0">
    <w:p w:rsidR="007D4B04" w:rsidRDefault="007D4B04" w:rsidP="00834B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4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Applied Microbiol Biotec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tpwpezddsvr3ea0afv2xxdxedd20ta0dtv&quot;&gt;My EndNote Library-Converted&lt;record-ids&gt;&lt;item&gt;40&lt;/item&gt;&lt;item&gt;48&lt;/item&gt;&lt;item&gt;61&lt;/item&gt;&lt;item&gt;115&lt;/item&gt;&lt;/record-ids&gt;&lt;/item&gt;&lt;/Libraries&gt;"/>
  </w:docVars>
  <w:rsids>
    <w:rsidRoot w:val="00C961D4"/>
    <w:rsid w:val="00006EBE"/>
    <w:rsid w:val="00022303"/>
    <w:rsid w:val="00024FC6"/>
    <w:rsid w:val="000305EC"/>
    <w:rsid w:val="0005382A"/>
    <w:rsid w:val="000C6172"/>
    <w:rsid w:val="000E2191"/>
    <w:rsid w:val="000E2550"/>
    <w:rsid w:val="000E5EDD"/>
    <w:rsid w:val="0010027C"/>
    <w:rsid w:val="00156BAF"/>
    <w:rsid w:val="00174436"/>
    <w:rsid w:val="001871EB"/>
    <w:rsid w:val="001A0A19"/>
    <w:rsid w:val="001C3925"/>
    <w:rsid w:val="001D365E"/>
    <w:rsid w:val="001D66CA"/>
    <w:rsid w:val="001F6BCF"/>
    <w:rsid w:val="00225A62"/>
    <w:rsid w:val="002461A9"/>
    <w:rsid w:val="00247600"/>
    <w:rsid w:val="0025014E"/>
    <w:rsid w:val="00256BE5"/>
    <w:rsid w:val="0027753D"/>
    <w:rsid w:val="00283576"/>
    <w:rsid w:val="002A782F"/>
    <w:rsid w:val="002B046A"/>
    <w:rsid w:val="002B47EC"/>
    <w:rsid w:val="002B61E2"/>
    <w:rsid w:val="002C5398"/>
    <w:rsid w:val="0037130C"/>
    <w:rsid w:val="00382582"/>
    <w:rsid w:val="003A1A33"/>
    <w:rsid w:val="003B6061"/>
    <w:rsid w:val="003D302D"/>
    <w:rsid w:val="00401EAE"/>
    <w:rsid w:val="00410C4B"/>
    <w:rsid w:val="00455F22"/>
    <w:rsid w:val="0048379F"/>
    <w:rsid w:val="004857A9"/>
    <w:rsid w:val="00525CE4"/>
    <w:rsid w:val="005365A1"/>
    <w:rsid w:val="005378A2"/>
    <w:rsid w:val="00541171"/>
    <w:rsid w:val="005C79EA"/>
    <w:rsid w:val="005E1575"/>
    <w:rsid w:val="005E68E0"/>
    <w:rsid w:val="00626505"/>
    <w:rsid w:val="00627C06"/>
    <w:rsid w:val="0063609F"/>
    <w:rsid w:val="006526CB"/>
    <w:rsid w:val="006661AF"/>
    <w:rsid w:val="00686D40"/>
    <w:rsid w:val="006D0BCD"/>
    <w:rsid w:val="00703BC2"/>
    <w:rsid w:val="00735FF7"/>
    <w:rsid w:val="00751F1E"/>
    <w:rsid w:val="00760AFC"/>
    <w:rsid w:val="0076214B"/>
    <w:rsid w:val="00771364"/>
    <w:rsid w:val="007C0D9B"/>
    <w:rsid w:val="007D4B04"/>
    <w:rsid w:val="007D75E8"/>
    <w:rsid w:val="007E588B"/>
    <w:rsid w:val="00805EC7"/>
    <w:rsid w:val="00812FEF"/>
    <w:rsid w:val="00814554"/>
    <w:rsid w:val="008303DB"/>
    <w:rsid w:val="00834B4B"/>
    <w:rsid w:val="008801BE"/>
    <w:rsid w:val="008873EC"/>
    <w:rsid w:val="008B7674"/>
    <w:rsid w:val="00900D98"/>
    <w:rsid w:val="00921DF6"/>
    <w:rsid w:val="00973928"/>
    <w:rsid w:val="009D7418"/>
    <w:rsid w:val="009E7E38"/>
    <w:rsid w:val="00A01325"/>
    <w:rsid w:val="00A270B4"/>
    <w:rsid w:val="00A31201"/>
    <w:rsid w:val="00A46807"/>
    <w:rsid w:val="00A50C0A"/>
    <w:rsid w:val="00A56C7B"/>
    <w:rsid w:val="00A813C6"/>
    <w:rsid w:val="00A821BE"/>
    <w:rsid w:val="00AA17B8"/>
    <w:rsid w:val="00AA618A"/>
    <w:rsid w:val="00AB241F"/>
    <w:rsid w:val="00AC6C8B"/>
    <w:rsid w:val="00AC7805"/>
    <w:rsid w:val="00B56B9A"/>
    <w:rsid w:val="00BE5DEC"/>
    <w:rsid w:val="00C10A57"/>
    <w:rsid w:val="00C129A6"/>
    <w:rsid w:val="00C37D8A"/>
    <w:rsid w:val="00C65FB2"/>
    <w:rsid w:val="00C83C73"/>
    <w:rsid w:val="00C961D4"/>
    <w:rsid w:val="00CA2495"/>
    <w:rsid w:val="00CA4A36"/>
    <w:rsid w:val="00CD01F2"/>
    <w:rsid w:val="00D30B0D"/>
    <w:rsid w:val="00D532BC"/>
    <w:rsid w:val="00D7193A"/>
    <w:rsid w:val="00D91551"/>
    <w:rsid w:val="00DA55D4"/>
    <w:rsid w:val="00DF379D"/>
    <w:rsid w:val="00DF7F1B"/>
    <w:rsid w:val="00E70BC3"/>
    <w:rsid w:val="00E950F8"/>
    <w:rsid w:val="00E96116"/>
    <w:rsid w:val="00E9739A"/>
    <w:rsid w:val="00EA68E6"/>
    <w:rsid w:val="00EB3398"/>
    <w:rsid w:val="00EC19EC"/>
    <w:rsid w:val="00EF1507"/>
    <w:rsid w:val="00EF3424"/>
    <w:rsid w:val="00F0150A"/>
    <w:rsid w:val="00F05C1A"/>
    <w:rsid w:val="00F27A5D"/>
    <w:rsid w:val="00F4609D"/>
    <w:rsid w:val="00F616B9"/>
    <w:rsid w:val="00F6594C"/>
    <w:rsid w:val="00F77307"/>
    <w:rsid w:val="00F808DA"/>
    <w:rsid w:val="00FB47FC"/>
    <w:rsid w:val="00FC57D1"/>
    <w:rsid w:val="00FC6E35"/>
    <w:rsid w:val="00FE0BB2"/>
    <w:rsid w:val="00FE1A28"/>
    <w:rsid w:val="00FE2D61"/>
    <w:rsid w:val="00FE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46CA4B"/>
  <w15:chartTrackingRefBased/>
  <w15:docId w15:val="{D4ABE2E1-6FF4-4569-A299-84B9A025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C6"/>
    <w:pPr>
      <w:widowControl w:val="0"/>
      <w:snapToGrid w:val="0"/>
      <w:spacing w:line="269" w:lineRule="auto"/>
      <w:jc w:val="both"/>
    </w:pPr>
    <w:rPr>
      <w:rFonts w:ascii="Times New Roman" w:eastAsia="方正书宋简体" w:hAnsi="Times New Roman" w:cs="Times New Roman"/>
      <w:snapToGrid w:val="0"/>
      <w:spacing w:val="4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B4B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4B4B"/>
    <w:rPr>
      <w:rFonts w:ascii="Times New Roman" w:eastAsia="方正书宋简体" w:hAnsi="Times New Roman" w:cs="Times New Roman"/>
      <w:snapToGrid w:val="0"/>
      <w:spacing w:val="4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4B4B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4B4B"/>
    <w:rPr>
      <w:rFonts w:ascii="Times New Roman" w:eastAsia="方正书宋简体" w:hAnsi="Times New Roman" w:cs="Times New Roman"/>
      <w:snapToGrid w:val="0"/>
      <w:spacing w:val="4"/>
      <w:sz w:val="18"/>
      <w:szCs w:val="18"/>
    </w:rPr>
  </w:style>
  <w:style w:type="paragraph" w:styleId="a7">
    <w:name w:val="table of figures"/>
    <w:basedOn w:val="a"/>
    <w:next w:val="a"/>
    <w:semiHidden/>
    <w:rsid w:val="00834B4B"/>
  </w:style>
  <w:style w:type="character" w:customStyle="1" w:styleId="fontstyle01">
    <w:name w:val="fontstyle01"/>
    <w:rsid w:val="00834B4B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table" w:styleId="a8">
    <w:name w:val="Table Grid"/>
    <w:basedOn w:val="a1"/>
    <w:uiPriority w:val="39"/>
    <w:rsid w:val="00401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Title">
    <w:name w:val="BA_Title"/>
    <w:basedOn w:val="a"/>
    <w:next w:val="a"/>
    <w:autoRedefine/>
    <w:rsid w:val="006526CB"/>
    <w:pPr>
      <w:widowControl/>
      <w:snapToGrid/>
      <w:spacing w:line="240" w:lineRule="auto"/>
    </w:pPr>
    <w:rPr>
      <w:rFonts w:eastAsiaTheme="minorEastAsia"/>
      <w:b/>
      <w:snapToGrid/>
      <w:spacing w:val="0"/>
      <w:kern w:val="36"/>
      <w:sz w:val="28"/>
      <w:szCs w:val="20"/>
    </w:rPr>
  </w:style>
  <w:style w:type="character" w:styleId="a9">
    <w:name w:val="Hyperlink"/>
    <w:basedOn w:val="a0"/>
    <w:uiPriority w:val="99"/>
    <w:unhideWhenUsed/>
    <w:rsid w:val="006526CB"/>
    <w:rPr>
      <w:color w:val="0000FF"/>
      <w:u w:val="single"/>
    </w:rPr>
  </w:style>
  <w:style w:type="paragraph" w:customStyle="1" w:styleId="BBAuthorName">
    <w:name w:val="BB_Author_Name"/>
    <w:basedOn w:val="a"/>
    <w:next w:val="BCAuthorAddress"/>
    <w:autoRedefine/>
    <w:rsid w:val="00006EBE"/>
    <w:pPr>
      <w:widowControl/>
      <w:snapToGrid/>
      <w:spacing w:after="180" w:line="480" w:lineRule="auto"/>
    </w:pPr>
    <w:rPr>
      <w:rFonts w:eastAsiaTheme="minorEastAsia"/>
      <w:snapToGrid/>
      <w:spacing w:val="0"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autoRedefine/>
    <w:rsid w:val="006526CB"/>
    <w:pPr>
      <w:widowControl/>
      <w:snapToGrid/>
      <w:spacing w:after="60" w:line="240" w:lineRule="auto"/>
      <w:jc w:val="left"/>
    </w:pPr>
    <w:rPr>
      <w:rFonts w:ascii="Arno Pro" w:eastAsiaTheme="minorEastAsia" w:hAnsi="Arno Pro"/>
      <w:snapToGrid/>
      <w:spacing w:val="0"/>
      <w:kern w:val="22"/>
      <w:szCs w:val="20"/>
      <w:lang w:eastAsia="en-US"/>
    </w:rPr>
  </w:style>
  <w:style w:type="paragraph" w:customStyle="1" w:styleId="BIEmailAddress">
    <w:name w:val="BI_Email_Address"/>
    <w:basedOn w:val="a"/>
    <w:next w:val="a"/>
    <w:autoRedefine/>
    <w:rsid w:val="006526CB"/>
    <w:pPr>
      <w:widowControl/>
      <w:snapToGrid/>
      <w:spacing w:after="100" w:line="240" w:lineRule="auto"/>
      <w:jc w:val="left"/>
    </w:pPr>
    <w:rPr>
      <w:rFonts w:ascii="Arno Pro" w:eastAsiaTheme="minorEastAsia" w:hAnsi="Arno Pro"/>
      <w:snapToGrid/>
      <w:spacing w:val="0"/>
      <w:kern w:val="0"/>
      <w:sz w:val="18"/>
      <w:szCs w:val="20"/>
      <w:lang w:eastAsia="en-US"/>
    </w:rPr>
  </w:style>
  <w:style w:type="paragraph" w:customStyle="1" w:styleId="RSBodyText">
    <w:name w:val="RS_Body Text"/>
    <w:basedOn w:val="a"/>
    <w:rsid w:val="006526CB"/>
    <w:pPr>
      <w:widowControl/>
      <w:snapToGrid/>
      <w:spacing w:line="240" w:lineRule="auto"/>
      <w:jc w:val="left"/>
    </w:pPr>
    <w:rPr>
      <w:rFonts w:eastAsia="宋体"/>
      <w:snapToGrid/>
      <w:spacing w:val="0"/>
      <w:kern w:val="0"/>
      <w:sz w:val="24"/>
      <w:lang w:eastAsia="en-US"/>
    </w:rPr>
  </w:style>
  <w:style w:type="character" w:styleId="aa">
    <w:name w:val="line number"/>
    <w:basedOn w:val="a0"/>
    <w:uiPriority w:val="99"/>
    <w:semiHidden/>
    <w:unhideWhenUsed/>
    <w:rsid w:val="000E2191"/>
  </w:style>
  <w:style w:type="paragraph" w:customStyle="1" w:styleId="EndNoteBibliographyTitle">
    <w:name w:val="EndNote Bibliography Title"/>
    <w:basedOn w:val="a"/>
    <w:link w:val="EndNoteBibliographyTitle0"/>
    <w:rsid w:val="0025014E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25014E"/>
    <w:rPr>
      <w:rFonts w:ascii="Times New Roman" w:eastAsia="方正书宋简体" w:hAnsi="Times New Roman" w:cs="Times New Roman"/>
      <w:noProof/>
      <w:snapToGrid w:val="0"/>
      <w:spacing w:val="4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25014E"/>
    <w:pPr>
      <w:spacing w:line="240" w:lineRule="auto"/>
      <w:jc w:val="left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25014E"/>
    <w:rPr>
      <w:rFonts w:ascii="Times New Roman" w:eastAsia="方正书宋简体" w:hAnsi="Times New Roman" w:cs="Times New Roman"/>
      <w:noProof/>
      <w:snapToGrid w:val="0"/>
      <w:spacing w:val="4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yang@sibs.ac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33C77-1FB5-4925-A3B2-19A9B525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2379</Words>
  <Characters>13564</Characters>
  <Application>Microsoft Office Word</Application>
  <DocSecurity>0</DocSecurity>
  <Lines>113</Lines>
  <Paragraphs>31</Paragraphs>
  <ScaleCrop>false</ScaleCrop>
  <Company>HP Inc.</Company>
  <LinksUpToDate>false</LinksUpToDate>
  <CharactersWithSpaces>15912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wangxin</dc:creator>
  <cp:keywords/>
  <dc:description/>
  <cp:lastModifiedBy>wangxin</cp:lastModifiedBy>
  <cp:revision>2</cp:revision>
  <cp:lastPrinted>2020-10-03T14:15:00Z</cp:lastPrinted>
  <dcterms:created xsi:type="dcterms:W3CDTF">2021-02-07T07:49:00Z</dcterms:created>
  <dcterms:modified xsi:type="dcterms:W3CDTF">2021-02-07T07:49:00Z</dcterms:modified>
</cp:coreProperties>
</file>