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87638" w14:textId="77777777" w:rsidR="00043D1C" w:rsidRPr="00AE3166" w:rsidRDefault="00043D1C" w:rsidP="00E644A5">
      <w:pPr>
        <w:jc w:val="center"/>
        <w:rPr>
          <w:rFonts w:asciiTheme="majorBidi" w:eastAsia="Times New Roman" w:hAnsiTheme="majorBidi" w:cstheme="majorBidi"/>
          <w:b/>
          <w:snapToGrid w:val="0"/>
          <w:color w:val="000000" w:themeColor="text1"/>
          <w:kern w:val="0"/>
          <w:sz w:val="36"/>
          <w:szCs w:val="20"/>
          <w:lang w:eastAsia="de-DE" w:bidi="en-US"/>
          <w14:ligatures w14:val="none"/>
        </w:rPr>
      </w:pPr>
      <w:r w:rsidRPr="00AE3166">
        <w:rPr>
          <w:rFonts w:asciiTheme="majorBidi" w:eastAsia="Times New Roman" w:hAnsiTheme="majorBidi" w:cstheme="majorBidi" w:hint="eastAsia"/>
          <w:b/>
          <w:snapToGrid w:val="0"/>
          <w:color w:val="000000" w:themeColor="text1"/>
          <w:kern w:val="0"/>
          <w:sz w:val="36"/>
          <w:szCs w:val="20"/>
          <w:lang w:eastAsia="de-DE" w:bidi="en-US"/>
          <w14:ligatures w14:val="none"/>
        </w:rPr>
        <w:t>Supporting</w:t>
      </w:r>
      <w:r w:rsidRPr="00AE3166">
        <w:rPr>
          <w:rFonts w:asciiTheme="majorBidi" w:eastAsia="Times New Roman" w:hAnsiTheme="majorBidi" w:cstheme="majorBidi"/>
          <w:b/>
          <w:snapToGrid w:val="0"/>
          <w:color w:val="000000" w:themeColor="text1"/>
          <w:kern w:val="0"/>
          <w:sz w:val="36"/>
          <w:szCs w:val="20"/>
          <w:lang w:eastAsia="de-DE" w:bidi="en-US"/>
          <w14:ligatures w14:val="none"/>
        </w:rPr>
        <w:t xml:space="preserve"> Information</w:t>
      </w:r>
    </w:p>
    <w:p w14:paraId="302BE7E2" w14:textId="77777777" w:rsidR="00E644A5" w:rsidRPr="00AE3166" w:rsidRDefault="00E644A5">
      <w:pPr>
        <w:rPr>
          <w:rFonts w:asciiTheme="majorBidi" w:eastAsia="Times New Roman" w:hAnsiTheme="majorBidi" w:cstheme="majorBidi"/>
          <w:b/>
          <w:snapToGrid w:val="0"/>
          <w:color w:val="000000" w:themeColor="text1"/>
          <w:kern w:val="0"/>
          <w:sz w:val="36"/>
          <w:szCs w:val="20"/>
          <w:lang w:eastAsia="de-DE" w:bidi="en-US"/>
          <w14:ligatures w14:val="none"/>
        </w:rPr>
      </w:pPr>
    </w:p>
    <w:p w14:paraId="1F6BA305" w14:textId="77777777" w:rsidR="00043D1C" w:rsidRPr="00AE3166" w:rsidRDefault="00043D1C" w:rsidP="00043D1C">
      <w:pPr>
        <w:pStyle w:val="MDPI12title"/>
        <w:spacing w:line="360" w:lineRule="auto"/>
        <w:jc w:val="both"/>
        <w:rPr>
          <w:rFonts w:asciiTheme="majorBidi" w:hAnsiTheme="majorBidi" w:cstheme="majorBidi"/>
          <w:b w:val="0"/>
          <w:bCs/>
          <w:color w:val="000000" w:themeColor="text1"/>
        </w:rPr>
      </w:pPr>
      <w:r w:rsidRPr="00AE3166">
        <w:rPr>
          <w:rFonts w:asciiTheme="majorBidi" w:hAnsiTheme="majorBidi" w:cstheme="majorBidi"/>
          <w:b w:val="0"/>
          <w:bCs/>
          <w:color w:val="000000" w:themeColor="text1"/>
        </w:rPr>
        <w:t>Super-Strong and High-Performance Electrical Film Heater Derived from Silver Nanowire/</w:t>
      </w:r>
      <w:r w:rsidRPr="00AE3166">
        <w:rPr>
          <w:rFonts w:asciiTheme="majorBidi" w:eastAsiaTheme="minorEastAsia" w:hAnsiTheme="majorBidi" w:cstheme="majorBidi"/>
          <w:b w:val="0"/>
          <w:bCs/>
          <w:color w:val="000000" w:themeColor="text1"/>
          <w:lang w:eastAsia="zh-CN"/>
        </w:rPr>
        <w:t>A</w:t>
      </w:r>
      <w:r w:rsidRPr="00AE3166">
        <w:rPr>
          <w:rFonts w:asciiTheme="majorBidi" w:hAnsiTheme="majorBidi" w:cstheme="majorBidi"/>
          <w:b w:val="0"/>
          <w:bCs/>
          <w:color w:val="000000" w:themeColor="text1"/>
        </w:rPr>
        <w:t>ligned Bacterial Cellulose Film</w:t>
      </w:r>
    </w:p>
    <w:p w14:paraId="7F59A917" w14:textId="269F7EE1" w:rsidR="00043D1C" w:rsidRPr="00AE3166" w:rsidRDefault="00043D1C" w:rsidP="00043D1C">
      <w:pPr>
        <w:suppressAutoHyphens/>
        <w:adjustRightInd w:val="0"/>
        <w:snapToGrid w:val="0"/>
        <w:spacing w:line="360" w:lineRule="auto"/>
        <w:rPr>
          <w:rFonts w:asciiTheme="majorBidi" w:hAnsiTheme="majorBidi" w:cstheme="majorBidi"/>
          <w:color w:val="000000" w:themeColor="text1"/>
          <w:vertAlign w:val="superscript"/>
        </w:rPr>
      </w:pPr>
      <w:r w:rsidRPr="00AE3166">
        <w:rPr>
          <w:rFonts w:asciiTheme="majorBidi" w:hAnsiTheme="majorBidi" w:cstheme="majorBidi"/>
          <w:color w:val="000000" w:themeColor="text1"/>
        </w:rPr>
        <w:t>Guichun Hu</w:t>
      </w:r>
      <w:r w:rsidRPr="00AE3166">
        <w:rPr>
          <w:rFonts w:asciiTheme="majorBidi" w:hAnsiTheme="majorBidi" w:cstheme="majorBidi"/>
          <w:color w:val="000000" w:themeColor="text1"/>
          <w:vertAlign w:val="superscript"/>
        </w:rPr>
        <w:t xml:space="preserve"> 1,2</w:t>
      </w:r>
      <w:r w:rsidRPr="00AE3166">
        <w:rPr>
          <w:rFonts w:asciiTheme="majorBidi" w:hAnsiTheme="majorBidi" w:cstheme="majorBidi"/>
          <w:color w:val="000000" w:themeColor="text1"/>
        </w:rPr>
        <w:t>, Amir Varamesh</w:t>
      </w:r>
      <w:r w:rsidRPr="00AE316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AE3166">
        <w:rPr>
          <w:rFonts w:asciiTheme="majorBidi" w:hAnsiTheme="majorBidi" w:cstheme="majorBidi"/>
          <w:color w:val="000000" w:themeColor="text1"/>
        </w:rPr>
        <w:t>, Na Zhong</w:t>
      </w:r>
      <w:r w:rsidRPr="00AE316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AE3166">
        <w:rPr>
          <w:rFonts w:asciiTheme="majorBidi" w:hAnsiTheme="majorBidi" w:cstheme="majorBidi"/>
          <w:color w:val="000000" w:themeColor="text1"/>
        </w:rPr>
        <w:t>, Fangong Kong</w:t>
      </w:r>
      <w:r w:rsidRPr="00AE3166">
        <w:rPr>
          <w:rFonts w:asciiTheme="majorBidi" w:hAnsiTheme="majorBidi" w:cstheme="majorBidi"/>
          <w:color w:val="000000" w:themeColor="text1"/>
          <w:vertAlign w:val="superscript"/>
        </w:rPr>
        <w:t>2</w:t>
      </w:r>
      <w:r w:rsidR="00900477" w:rsidRPr="00AE3166">
        <w:rPr>
          <w:rFonts w:asciiTheme="majorBidi" w:hAnsiTheme="majorBidi" w:cstheme="majorBidi"/>
          <w:color w:val="000000" w:themeColor="text1"/>
        </w:rPr>
        <w:t>, and Jinguang Hu</w:t>
      </w:r>
      <w:r w:rsidR="00900477" w:rsidRPr="00AE316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="00900477" w:rsidRPr="00AE3166">
        <w:rPr>
          <w:rFonts w:asciiTheme="majorBidi" w:hAnsiTheme="majorBidi" w:cstheme="majorBidi"/>
          <w:color w:val="000000" w:themeColor="text1"/>
        </w:rPr>
        <w:t>*</w:t>
      </w:r>
    </w:p>
    <w:p w14:paraId="2DB8D2FD" w14:textId="465EBA81" w:rsidR="00E26638" w:rsidRPr="00AE3166" w:rsidRDefault="00043D1C" w:rsidP="00043D1C">
      <w:pPr>
        <w:suppressAutoHyphens/>
        <w:adjustRightInd w:val="0"/>
        <w:snapToGrid w:val="0"/>
        <w:spacing w:line="360" w:lineRule="auto"/>
        <w:rPr>
          <w:rFonts w:asciiTheme="majorBidi" w:hAnsiTheme="majorBidi" w:cstheme="majorBidi"/>
          <w:iCs/>
          <w:color w:val="000000" w:themeColor="text1"/>
        </w:rPr>
      </w:pPr>
      <w:bookmarkStart w:id="0" w:name="_Hlk124167666"/>
      <w:r w:rsidRPr="00AE3166">
        <w:rPr>
          <w:rFonts w:asciiTheme="majorBidi" w:hAnsiTheme="majorBidi" w:cstheme="majorBidi"/>
          <w:iCs/>
          <w:color w:val="000000" w:themeColor="text1"/>
          <w:vertAlign w:val="superscript"/>
        </w:rPr>
        <w:t xml:space="preserve">1 </w:t>
      </w:r>
      <w:r w:rsidRPr="00AE3166">
        <w:rPr>
          <w:rFonts w:asciiTheme="majorBidi" w:hAnsiTheme="majorBidi" w:cstheme="majorBidi"/>
          <w:iCs/>
          <w:color w:val="000000" w:themeColor="text1"/>
        </w:rPr>
        <w:t xml:space="preserve">Department of Chemical &amp; Petroleum Engineering, Schulich School of Engineering, Calgary, Alberta, T2N 1N4, Canada; </w:t>
      </w:r>
    </w:p>
    <w:p w14:paraId="268302A9" w14:textId="77777777" w:rsidR="00043D1C" w:rsidRPr="00AE3166" w:rsidRDefault="00043D1C" w:rsidP="00043D1C">
      <w:pPr>
        <w:suppressAutoHyphens/>
        <w:adjustRightInd w:val="0"/>
        <w:snapToGrid w:val="0"/>
        <w:spacing w:line="360" w:lineRule="auto"/>
        <w:rPr>
          <w:rFonts w:asciiTheme="majorBidi" w:hAnsiTheme="majorBidi" w:cstheme="majorBidi"/>
          <w:iCs/>
          <w:color w:val="000000" w:themeColor="text1"/>
        </w:rPr>
      </w:pPr>
      <w:r w:rsidRPr="00AE3166">
        <w:rPr>
          <w:rFonts w:asciiTheme="majorBidi" w:hAnsiTheme="majorBidi" w:cstheme="majorBidi"/>
          <w:iCs/>
          <w:color w:val="000000" w:themeColor="text1"/>
          <w:vertAlign w:val="superscript"/>
        </w:rPr>
        <w:t>2</w:t>
      </w:r>
      <w:r w:rsidRPr="00AE3166">
        <w:rPr>
          <w:rFonts w:asciiTheme="majorBidi" w:hAnsiTheme="majorBidi" w:cstheme="majorBidi"/>
          <w:iCs/>
          <w:color w:val="000000" w:themeColor="text1"/>
        </w:rPr>
        <w:t xml:space="preserve"> State Key Laboratory of Biobased Material and Green Papermaking, Faculty of Light Industry, Qilu University of Technology, Shandong Academy of Sciences, Jinan 250353, P.R. China; </w:t>
      </w:r>
      <w:bookmarkEnd w:id="0"/>
    </w:p>
    <w:p w14:paraId="0B09E391" w14:textId="77777777" w:rsidR="00B84682" w:rsidRPr="00AE3166" w:rsidRDefault="00B84682" w:rsidP="00043D1C">
      <w:pPr>
        <w:suppressAutoHyphens/>
        <w:adjustRightInd w:val="0"/>
        <w:snapToGrid w:val="0"/>
        <w:spacing w:line="360" w:lineRule="auto"/>
        <w:rPr>
          <w:rFonts w:asciiTheme="majorBidi" w:hAnsiTheme="majorBidi" w:cstheme="majorBidi"/>
          <w:iCs/>
          <w:color w:val="000000" w:themeColor="text1"/>
        </w:rPr>
      </w:pPr>
    </w:p>
    <w:p w14:paraId="156BE0CF" w14:textId="77777777" w:rsidR="00E26638" w:rsidRPr="00AE3166" w:rsidRDefault="00E26638" w:rsidP="00E26638">
      <w:pPr>
        <w:suppressAutoHyphens/>
        <w:adjustRightInd w:val="0"/>
        <w:snapToGrid w:val="0"/>
        <w:spacing w:before="240" w:line="360" w:lineRule="auto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AE3166">
        <w:rPr>
          <w:rFonts w:asciiTheme="majorBidi" w:hAnsiTheme="majorBidi" w:cstheme="majorBidi"/>
          <w:b/>
          <w:color w:val="000000" w:themeColor="text1"/>
          <w:sz w:val="24"/>
          <w:szCs w:val="24"/>
        </w:rPr>
        <w:t>Experimental</w:t>
      </w:r>
    </w:p>
    <w:p w14:paraId="669C2257" w14:textId="77777777" w:rsidR="00E26638" w:rsidRPr="00AE3166" w:rsidRDefault="00E26638" w:rsidP="00E26638">
      <w:pPr>
        <w:suppressAutoHyphens/>
        <w:adjustRightInd w:val="0"/>
        <w:snapToGrid w:val="0"/>
        <w:spacing w:before="24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E3166">
        <w:rPr>
          <w:rFonts w:asciiTheme="majorBidi" w:hAnsiTheme="majorBidi" w:cstheme="majorBidi"/>
          <w:b/>
          <w:color w:val="000000" w:themeColor="text1"/>
          <w:sz w:val="24"/>
          <w:szCs w:val="24"/>
        </w:rPr>
        <w:t>Characterization</w:t>
      </w:r>
    </w:p>
    <w:p w14:paraId="0EDE45D7" w14:textId="77777777" w:rsidR="00043D1C" w:rsidRPr="00AE3166" w:rsidRDefault="00B84682" w:rsidP="00B84682">
      <w:pPr>
        <w:suppressAutoHyphens/>
        <w:adjustRightInd w:val="0"/>
        <w:snapToGrid w:val="0"/>
        <w:spacing w:line="360" w:lineRule="auto"/>
        <w:rPr>
          <w:rFonts w:ascii="Times New Roman" w:eastAsia="ScalaSansLF-Regular" w:hAnsi="Times New Roman" w:cs="Times New Roman"/>
          <w:color w:val="000000" w:themeColor="text1"/>
          <w:kern w:val="0"/>
          <w:sz w:val="24"/>
          <w:szCs w:val="24"/>
        </w:rPr>
      </w:pPr>
      <w:r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>PerkinElmer FT-IR spectrometer Frontier (Frontier, Perkin Elmer, USA) were utilized to estimate the surface functional groups of different samples in the range of 4000–550 cm</w:t>
      </w:r>
      <w:r w:rsidRPr="00AE31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64 scans with an average scanning rate of 2 cm</w:t>
      </w:r>
      <w:r w:rsidRPr="00AE31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E316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AE3166">
        <w:rPr>
          <w:rFonts w:ascii="Times New Roman" w:eastAsia="ScalaSansLF-Regular" w:hAnsi="Times New Roman" w:cs="Times New Roman"/>
          <w:color w:val="000000" w:themeColor="text1"/>
          <w:kern w:val="0"/>
          <w:sz w:val="24"/>
          <w:szCs w:val="24"/>
        </w:rPr>
        <w:t>The density of the BC film was determined by dividing the sample weight by the sample volume as measured by a digital caliper.</w:t>
      </w:r>
    </w:p>
    <w:p w14:paraId="002A019B" w14:textId="77777777" w:rsidR="00E26638" w:rsidRPr="00AE3166" w:rsidRDefault="00E26638" w:rsidP="00E26638">
      <w:pPr>
        <w:suppressAutoHyphens/>
        <w:adjustRightInd w:val="0"/>
        <w:snapToGrid w:val="0"/>
        <w:spacing w:line="360" w:lineRule="auto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bookmarkStart w:id="1" w:name="_Hlk137735173"/>
      <w:r w:rsidRPr="00AE3166">
        <w:rPr>
          <w:rFonts w:asciiTheme="majorBidi" w:hAnsiTheme="majorBidi" w:cstheme="majorBidi"/>
          <w:b/>
          <w:color w:val="000000" w:themeColor="text1"/>
          <w:sz w:val="24"/>
          <w:szCs w:val="24"/>
        </w:rPr>
        <w:t>Results and Discussion</w:t>
      </w:r>
    </w:p>
    <w:p w14:paraId="668C4922" w14:textId="77777777" w:rsidR="001B1C5F" w:rsidRPr="00AE3166" w:rsidRDefault="001B1C5F" w:rsidP="001B1C5F">
      <w:pPr>
        <w:suppressAutoHyphens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Hlk139011002"/>
    </w:p>
    <w:p w14:paraId="2EDE958A" w14:textId="721A21F0" w:rsidR="001B1C5F" w:rsidRPr="00AE3166" w:rsidRDefault="00870FA7" w:rsidP="001B1C5F">
      <w:pPr>
        <w:suppressAutoHyphens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3166">
        <w:rPr>
          <w:noProof/>
          <w:color w:val="000000" w:themeColor="text1"/>
          <w:lang w:val="en-IN" w:eastAsia="en-IN"/>
        </w:rPr>
        <w:drawing>
          <wp:inline distT="0" distB="0" distL="0" distR="0" wp14:anchorId="2B669526" wp14:editId="0BEB8524">
            <wp:extent cx="5274310" cy="1957070"/>
            <wp:effectExtent l="0" t="0" r="2540" b="5080"/>
            <wp:docPr id="529845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B9E7C" w14:textId="48E0173F" w:rsidR="001B1C5F" w:rsidRPr="00AE3166" w:rsidRDefault="001B1C5F" w:rsidP="001B1C5F">
      <w:pPr>
        <w:suppressAutoHyphens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31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S1 </w:t>
      </w:r>
      <w:bookmarkStart w:id="3" w:name="_Hlk127462270"/>
      <w:r w:rsidRPr="00AE316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FTIR spectra</w:t>
      </w:r>
      <w:bookmarkEnd w:id="3"/>
      <w:r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BC films with different wet-stretching</w:t>
      </w:r>
      <w:r w:rsidR="00870FA7"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(a) spectra from 550 to 4000 cm</w:t>
      </w:r>
      <w:r w:rsidR="00870FA7"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-1</w:t>
      </w:r>
      <w:r w:rsidR="00870FA7"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(b) spectra from 550 to 1500 cm</w:t>
      </w:r>
      <w:r w:rsidR="00870FA7"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-1</w:t>
      </w:r>
      <w:r w:rsidR="00870FA7"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bookmarkEnd w:id="2"/>
    <w:p w14:paraId="3A9BBC3C" w14:textId="77777777" w:rsidR="001B1C5F" w:rsidRPr="00AE3166" w:rsidRDefault="001B1C5F" w:rsidP="001B1C5F">
      <w:pPr>
        <w:suppressAutoHyphens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9124B0" w14:textId="77777777" w:rsidR="001B1C5F" w:rsidRPr="00AE3166" w:rsidRDefault="001B1C5F" w:rsidP="001B1C5F">
      <w:pPr>
        <w:suppressAutoHyphens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31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AF375FD" wp14:editId="09023A6A">
            <wp:extent cx="3792418" cy="2682910"/>
            <wp:effectExtent l="0" t="0" r="0" b="3175"/>
            <wp:docPr id="1404368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663" cy="268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93413" w14:textId="77777777" w:rsidR="00B84682" w:rsidRPr="00AE3166" w:rsidRDefault="001B1C5F" w:rsidP="00B8468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E3166">
        <w:rPr>
          <w:rFonts w:ascii="Times New Roman" w:eastAsia="ScalaSansLF-Regular" w:hAnsi="Times New Roman" w:cs="Times New Roman"/>
          <w:color w:val="000000" w:themeColor="text1"/>
          <w:kern w:val="0"/>
          <w:sz w:val="24"/>
          <w:szCs w:val="24"/>
        </w:rPr>
        <w:t>Fig. S2</w:t>
      </w:r>
      <w:r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density of </w:t>
      </w:r>
      <w:r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BC films with different wet-stretching.</w:t>
      </w:r>
    </w:p>
    <w:p w14:paraId="178FA954" w14:textId="77777777" w:rsidR="00E644A5" w:rsidRPr="00AE3166" w:rsidRDefault="00E644A5" w:rsidP="00B84682">
      <w:pPr>
        <w:autoSpaceDE w:val="0"/>
        <w:autoSpaceDN w:val="0"/>
        <w:adjustRightInd w:val="0"/>
        <w:jc w:val="left"/>
        <w:rPr>
          <w:rFonts w:ascii="Times New Roman" w:eastAsia="ScalaSansLF-Regular" w:hAnsi="Times New Roman" w:cs="Times New Roman"/>
          <w:color w:val="000000" w:themeColor="text1"/>
          <w:kern w:val="0"/>
          <w:sz w:val="24"/>
          <w:szCs w:val="24"/>
        </w:rPr>
      </w:pPr>
    </w:p>
    <w:p w14:paraId="7D5FA8B2" w14:textId="77777777" w:rsidR="0089518D" w:rsidRPr="00AE3166" w:rsidRDefault="001B1C5F" w:rsidP="00E26638">
      <w:pPr>
        <w:suppressAutoHyphens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E31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5879D45" wp14:editId="2EA932B7">
            <wp:extent cx="4023717" cy="781878"/>
            <wp:effectExtent l="0" t="0" r="0" b="0"/>
            <wp:docPr id="15779367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393" cy="783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7A2CF" w14:textId="74E1AA14" w:rsidR="00B84682" w:rsidRPr="00AE3166" w:rsidRDefault="00B84682" w:rsidP="00043D1C">
      <w:pPr>
        <w:suppressAutoHyphens/>
        <w:adjustRightInd w:val="0"/>
        <w:snapToGrid w:val="0"/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Fig. S</w:t>
      </w:r>
      <w:r w:rsidR="001B1C5F"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 </w:t>
      </w:r>
      <w:r w:rsidR="004F08CE"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="001B1C5F"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he schematic diagram of the BC film fold and unfold.</w:t>
      </w:r>
    </w:p>
    <w:p w14:paraId="408DB9A3" w14:textId="77777777" w:rsidR="0089518D" w:rsidRPr="00AE3166" w:rsidRDefault="001B1C5F" w:rsidP="001B1C5F">
      <w:pPr>
        <w:suppressAutoHyphens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31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C0B575F" wp14:editId="4A239687">
            <wp:extent cx="3544901" cy="2507806"/>
            <wp:effectExtent l="0" t="0" r="0" b="6985"/>
            <wp:docPr id="5266816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996" cy="251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78546" w14:textId="77777777" w:rsidR="001B1C5F" w:rsidRPr="00AE3166" w:rsidRDefault="001B1C5F" w:rsidP="00043D1C">
      <w:pPr>
        <w:suppressAutoHyphens/>
        <w:adjustRightInd w:val="0"/>
        <w:snapToGrid w:val="0"/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>Fig. S4 The tensil</w:t>
      </w:r>
      <w:r w:rsidRPr="00AE316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strength of BC films after folding 100 times (BC-00-F, BC-20-F, BC-30-F, and BC-40-F represent the BC-00, BC-20, BC-30, and BC-40 after folding 100 times)</w:t>
      </w:r>
      <w:r w:rsidR="00E644A5" w:rsidRPr="00AE3166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.</w:t>
      </w:r>
    </w:p>
    <w:bookmarkEnd w:id="1"/>
    <w:p w14:paraId="596086D9" w14:textId="77777777" w:rsidR="0089518D" w:rsidRPr="00AE3166" w:rsidRDefault="0089518D" w:rsidP="00043D1C">
      <w:pPr>
        <w:suppressAutoHyphens/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222A6A" w14:textId="77777777" w:rsidR="00043D1C" w:rsidRPr="00AE3166" w:rsidRDefault="00E92CB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137633498"/>
      <w:r w:rsidRPr="00AE3166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25289AA" wp14:editId="437829AE">
            <wp:extent cx="5274310" cy="4135120"/>
            <wp:effectExtent l="0" t="0" r="2540" b="0"/>
            <wp:docPr id="9586711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220D1" w14:textId="77777777" w:rsidR="00043D1C" w:rsidRPr="00AE3166" w:rsidRDefault="003834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Fig. </w:t>
      </w:r>
      <w:r w:rsidR="00C97FDA"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>S5</w:t>
      </w:r>
      <w:r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3D1C"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Heating </w:t>
      </w:r>
      <w:r w:rsidR="00E92CB3"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stability and </w:t>
      </w:r>
      <w:r w:rsidR="00043D1C"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repeatability of the P@AgNW@BC-7 film heater </w:t>
      </w:r>
      <w:r w:rsidRPr="00AE3166">
        <w:rPr>
          <w:rFonts w:ascii="Times New Roman" w:hAnsi="Times New Roman" w:cs="Times New Roman"/>
          <w:color w:val="000000" w:themeColor="text1"/>
          <w:sz w:val="24"/>
          <w:szCs w:val="24"/>
        </w:rPr>
        <w:t>upon repeated driving voltages.</w:t>
      </w:r>
    </w:p>
    <w:p w14:paraId="4671B284" w14:textId="77777777" w:rsidR="005E4ED4" w:rsidRPr="00AE3166" w:rsidRDefault="005E4ED4">
      <w:pPr>
        <w:rPr>
          <w:rFonts w:asciiTheme="majorBidi" w:hAnsiTheme="majorBidi" w:cstheme="majorBidi"/>
          <w:color w:val="000000" w:themeColor="text1"/>
          <w:szCs w:val="21"/>
        </w:rPr>
      </w:pPr>
      <w:bookmarkStart w:id="5" w:name="_GoBack"/>
      <w:bookmarkEnd w:id="4"/>
      <w:bookmarkEnd w:id="5"/>
    </w:p>
    <w:p w14:paraId="12DA3B76" w14:textId="77777777" w:rsidR="005E4ED4" w:rsidRPr="00AE3166" w:rsidRDefault="005E4ED4">
      <w:pPr>
        <w:rPr>
          <w:rFonts w:asciiTheme="majorBidi" w:hAnsiTheme="majorBidi" w:cstheme="majorBidi"/>
          <w:color w:val="000000" w:themeColor="text1"/>
          <w:szCs w:val="21"/>
        </w:rPr>
      </w:pPr>
    </w:p>
    <w:p w14:paraId="5927D89C" w14:textId="77777777" w:rsidR="00043D1C" w:rsidRPr="00AE3166" w:rsidRDefault="00043D1C">
      <w:pPr>
        <w:rPr>
          <w:color w:val="000000" w:themeColor="text1"/>
        </w:rPr>
      </w:pPr>
    </w:p>
    <w:sectPr w:rsidR="00043D1C" w:rsidRPr="00AE3166" w:rsidSect="00AE3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E48A6" w14:textId="77777777" w:rsidR="00801100" w:rsidRDefault="00801100" w:rsidP="0089518D">
      <w:r>
        <w:separator/>
      </w:r>
    </w:p>
  </w:endnote>
  <w:endnote w:type="continuationSeparator" w:id="0">
    <w:p w14:paraId="346E6BBC" w14:textId="77777777" w:rsidR="00801100" w:rsidRDefault="00801100" w:rsidP="0089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calaSansLF-Regular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1FF4D" w14:textId="77777777" w:rsidR="00801100" w:rsidRDefault="00801100" w:rsidP="0089518D">
      <w:r>
        <w:separator/>
      </w:r>
    </w:p>
  </w:footnote>
  <w:footnote w:type="continuationSeparator" w:id="0">
    <w:p w14:paraId="05AF8FD2" w14:textId="77777777" w:rsidR="00801100" w:rsidRDefault="00801100" w:rsidP="00895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4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D1C"/>
    <w:rsid w:val="000278D2"/>
    <w:rsid w:val="00043D1C"/>
    <w:rsid w:val="000E544C"/>
    <w:rsid w:val="001B1C5F"/>
    <w:rsid w:val="001C143C"/>
    <w:rsid w:val="00260F24"/>
    <w:rsid w:val="002C0CA5"/>
    <w:rsid w:val="00383462"/>
    <w:rsid w:val="004133B8"/>
    <w:rsid w:val="004F08CE"/>
    <w:rsid w:val="005C445C"/>
    <w:rsid w:val="005E4ED4"/>
    <w:rsid w:val="006D2EDD"/>
    <w:rsid w:val="007B3D93"/>
    <w:rsid w:val="00801100"/>
    <w:rsid w:val="00870FA7"/>
    <w:rsid w:val="0089518D"/>
    <w:rsid w:val="00900477"/>
    <w:rsid w:val="009A0D7D"/>
    <w:rsid w:val="00AE3166"/>
    <w:rsid w:val="00B20AAB"/>
    <w:rsid w:val="00B84682"/>
    <w:rsid w:val="00C15875"/>
    <w:rsid w:val="00C97FDA"/>
    <w:rsid w:val="00D26BCE"/>
    <w:rsid w:val="00E26638"/>
    <w:rsid w:val="00E644A5"/>
    <w:rsid w:val="00E92CB3"/>
    <w:rsid w:val="00E9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762D57"/>
  <w15:chartTrackingRefBased/>
  <w15:docId w15:val="{DDE1ADDA-9BD2-4EBB-9217-EC9B87B6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043D1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951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9518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95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951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Guichun</dc:creator>
  <cp:keywords/>
  <dc:description/>
  <cp:lastModifiedBy>Sindhu Chinnaiyan</cp:lastModifiedBy>
  <cp:revision>4</cp:revision>
  <dcterms:created xsi:type="dcterms:W3CDTF">2023-07-04T15:07:00Z</dcterms:created>
  <dcterms:modified xsi:type="dcterms:W3CDTF">2023-07-26T07:10:00Z</dcterms:modified>
</cp:coreProperties>
</file>