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1C5C3" w14:textId="77777777" w:rsidR="00AE268D" w:rsidRPr="005E42F0" w:rsidRDefault="00AE268D" w:rsidP="00AE268D">
      <w:pPr>
        <w:pStyle w:val="a7"/>
        <w:kinsoku w:val="0"/>
        <w:overflowPunct w:val="0"/>
        <w:spacing w:before="0" w:beforeAutospacing="0" w:after="0" w:afterAutospacing="0" w:line="480" w:lineRule="auto"/>
        <w:jc w:val="center"/>
        <w:textAlignment w:val="baseline"/>
        <w:rPr>
          <w:rFonts w:ascii="Times New Roman" w:hAnsi="Times New Roman" w:cs="Times New Roman"/>
          <w:b/>
          <w:bCs/>
          <w:color w:val="C00000"/>
          <w:sz w:val="28"/>
          <w:szCs w:val="28"/>
        </w:rPr>
      </w:pPr>
      <w:r w:rsidRPr="00AE268D">
        <w:rPr>
          <w:rFonts w:ascii="Times New Roman" w:hAnsi="Times New Roman" w:cs="Times New Roman"/>
          <w:b/>
          <w:bCs/>
          <w:color w:val="000000" w:themeColor="text1"/>
          <w:kern w:val="2"/>
          <w:sz w:val="28"/>
          <w:szCs w:val="28"/>
        </w:rPr>
        <w:t xml:space="preserve">Additional file </w:t>
      </w:r>
      <w:r w:rsidRPr="00AE268D">
        <w:rPr>
          <w:rFonts w:ascii="Times New Roman" w:hAnsi="Times New Roman" w:cs="Times New Roman" w:hint="eastAsia"/>
          <w:b/>
          <w:bCs/>
          <w:color w:val="000000" w:themeColor="text1"/>
          <w:kern w:val="2"/>
          <w:sz w:val="28"/>
          <w:szCs w:val="28"/>
        </w:rPr>
        <w:t xml:space="preserve">2 </w:t>
      </w:r>
      <w:r w:rsidRPr="00AE268D">
        <w:rPr>
          <w:rFonts w:ascii="Times New Roman" w:hAnsi="Times New Roman" w:cs="Times New Roman"/>
          <w:b/>
          <w:bCs/>
          <w:color w:val="2A2F45"/>
          <w:sz w:val="28"/>
          <w:szCs w:val="28"/>
          <w:shd w:val="clear" w:color="auto" w:fill="FFFFFF"/>
        </w:rPr>
        <w:t>Amplification of target gene</w:t>
      </w:r>
      <w:r w:rsidRPr="00AE268D">
        <w:rPr>
          <w:rFonts w:ascii="Times New Roman" w:hAnsi="Times New Roman" w:cs="Times New Roman" w:hint="eastAsia"/>
          <w:color w:val="2A2F45"/>
          <w:sz w:val="28"/>
          <w:szCs w:val="28"/>
          <w:shd w:val="clear" w:color="auto" w:fill="FFFFFF"/>
        </w:rPr>
        <w:t xml:space="preserve"> </w:t>
      </w:r>
      <w:r w:rsidRPr="005E42F0">
        <w:rPr>
          <w:rFonts w:ascii="Times New Roman" w:hAnsi="Times New Roman" w:cs="Times New Roman" w:hint="eastAsia"/>
          <w:b/>
          <w:bCs/>
          <w:color w:val="2A2F45"/>
          <w:sz w:val="28"/>
          <w:szCs w:val="28"/>
          <w:shd w:val="clear" w:color="auto" w:fill="FFFFFF"/>
        </w:rPr>
        <w:t>(</w:t>
      </w:r>
      <w:r w:rsidRPr="005E42F0">
        <w:rPr>
          <w:rFonts w:ascii="Times New Roman" w:hAnsi="Times New Roman" w:cs="Times New Roman"/>
          <w:b/>
          <w:bCs/>
          <w:i/>
          <w:iCs/>
          <w:color w:val="101214"/>
          <w:kern w:val="2"/>
          <w:sz w:val="28"/>
          <w:szCs w:val="28"/>
        </w:rPr>
        <w:t>gel</w:t>
      </w:r>
      <w:r w:rsidRPr="005E42F0">
        <w:rPr>
          <w:rFonts w:ascii="Times New Roman" w:hAnsi="Times New Roman" w:cs="Times New Roman"/>
          <w:b/>
          <w:bCs/>
          <w:color w:val="101214"/>
          <w:kern w:val="2"/>
          <w:sz w:val="28"/>
          <w:szCs w:val="28"/>
        </w:rPr>
        <w:t>6</w:t>
      </w:r>
      <w:r w:rsidRPr="005E42F0">
        <w:rPr>
          <w:rFonts w:ascii="Times New Roman" w:hAnsi="Times New Roman" w:cs="Times New Roman" w:hint="eastAsia"/>
          <w:b/>
          <w:bCs/>
          <w:color w:val="2A2F45"/>
          <w:sz w:val="28"/>
          <w:szCs w:val="28"/>
          <w:shd w:val="clear" w:color="auto" w:fill="FFFFFF"/>
        </w:rPr>
        <w:t>)</w:t>
      </w:r>
    </w:p>
    <w:p w14:paraId="3A039DAD" w14:textId="1E087328" w:rsidR="005A2C0F" w:rsidRDefault="0012591C" w:rsidP="001065E1">
      <w:pPr>
        <w:pStyle w:val="a7"/>
        <w:kinsoku w:val="0"/>
        <w:overflowPunct w:val="0"/>
        <w:spacing w:before="0" w:beforeAutospacing="0" w:after="0" w:afterAutospacing="0" w:line="480" w:lineRule="auto"/>
        <w:jc w:val="both"/>
        <w:textAlignment w:val="baseline"/>
        <w:rPr>
          <w:rFonts w:ascii="Times New Roman" w:hAnsi="Times New Roman" w:cs="Times New Roman"/>
          <w:color w:val="101214"/>
          <w:kern w:val="2"/>
          <w:shd w:val="clear" w:color="auto" w:fill="FFFFFF"/>
        </w:rPr>
      </w:pPr>
      <w:r w:rsidRPr="0012591C">
        <w:rPr>
          <w:rFonts w:ascii="Times New Roman" w:hAnsi="Times New Roman" w:cs="Times New Roman"/>
          <w:color w:val="101214"/>
          <w:kern w:val="2"/>
          <w:shd w:val="clear" w:color="auto" w:fill="FFFFFF"/>
        </w:rPr>
        <w:t>The target gene (</w:t>
      </w:r>
      <w:r w:rsidRPr="0012591C">
        <w:rPr>
          <w:rFonts w:ascii="Times New Roman" w:hAnsi="Times New Roman" w:cs="Times New Roman"/>
          <w:i/>
          <w:iCs/>
          <w:color w:val="101214"/>
          <w:kern w:val="2"/>
          <w:shd w:val="clear" w:color="auto" w:fill="FFFFFF"/>
        </w:rPr>
        <w:t>gel</w:t>
      </w:r>
      <w:r w:rsidRPr="0012591C">
        <w:rPr>
          <w:rFonts w:ascii="Times New Roman" w:hAnsi="Times New Roman" w:cs="Times New Roman"/>
          <w:color w:val="101214"/>
          <w:kern w:val="2"/>
          <w:shd w:val="clear" w:color="auto" w:fill="FFFFFF"/>
        </w:rPr>
        <w:t>6) was amplified from pUC57-</w:t>
      </w:r>
      <w:r w:rsidRPr="0012591C">
        <w:rPr>
          <w:rFonts w:ascii="Times New Roman" w:hAnsi="Times New Roman" w:cs="Times New Roman"/>
          <w:i/>
          <w:iCs/>
          <w:color w:val="101214"/>
          <w:kern w:val="2"/>
          <w:shd w:val="clear" w:color="auto" w:fill="FFFFFF"/>
        </w:rPr>
        <w:t>gel</w:t>
      </w:r>
      <w:r w:rsidRPr="0012591C">
        <w:rPr>
          <w:rFonts w:ascii="Times New Roman" w:hAnsi="Times New Roman" w:cs="Times New Roman"/>
          <w:color w:val="101214"/>
          <w:kern w:val="2"/>
          <w:shd w:val="clear" w:color="auto" w:fill="FFFFFF"/>
        </w:rPr>
        <w:t xml:space="preserve">6 using the </w:t>
      </w:r>
      <w:r w:rsidRPr="0012591C">
        <w:rPr>
          <w:rFonts w:ascii="Times New Roman" w:hAnsi="Times New Roman" w:cs="Times New Roman"/>
          <w:i/>
          <w:iCs/>
          <w:color w:val="101214"/>
          <w:kern w:val="2"/>
          <w:shd w:val="clear" w:color="auto" w:fill="FFFFFF"/>
        </w:rPr>
        <w:t>g</w:t>
      </w:r>
      <w:r w:rsidRPr="0012591C">
        <w:rPr>
          <w:rFonts w:ascii="Times New Roman" w:hAnsi="Times New Roman" w:cs="Times New Roman"/>
          <w:color w:val="101214"/>
          <w:kern w:val="2"/>
          <w:shd w:val="clear" w:color="auto" w:fill="FFFFFF"/>
        </w:rPr>
        <w:t>el6-F/</w:t>
      </w:r>
      <w:r w:rsidRPr="0012591C">
        <w:rPr>
          <w:rFonts w:ascii="Times New Roman" w:hAnsi="Times New Roman" w:cs="Times New Roman"/>
          <w:i/>
          <w:iCs/>
          <w:color w:val="101214"/>
          <w:kern w:val="2"/>
          <w:shd w:val="clear" w:color="auto" w:fill="FFFFFF"/>
        </w:rPr>
        <w:t>gel</w:t>
      </w:r>
      <w:r w:rsidRPr="0012591C">
        <w:rPr>
          <w:rFonts w:ascii="Times New Roman" w:hAnsi="Times New Roman" w:cs="Times New Roman"/>
          <w:color w:val="101214"/>
          <w:kern w:val="2"/>
          <w:shd w:val="clear" w:color="auto" w:fill="FFFFFF"/>
        </w:rPr>
        <w:t>6-R primers (</w:t>
      </w:r>
      <w:r w:rsidR="007D4794" w:rsidRPr="007D4794">
        <w:rPr>
          <w:rFonts w:ascii="Times New Roman" w:hAnsi="Times New Roman" w:cs="Times New Roman"/>
        </w:rPr>
        <w:t>Additional file</w:t>
      </w:r>
      <w:r w:rsidR="007D4794" w:rsidRPr="007D4794">
        <w:rPr>
          <w:rFonts w:ascii="Times New Roman" w:hAnsi="Times New Roman" w:cs="Times New Roman" w:hint="eastAsia"/>
        </w:rPr>
        <w:t>1</w:t>
      </w:r>
      <w:r w:rsidRPr="0012591C">
        <w:rPr>
          <w:rFonts w:ascii="Times New Roman" w:hAnsi="Times New Roman" w:cs="Times New Roman"/>
          <w:color w:val="101214"/>
          <w:kern w:val="2"/>
          <w:shd w:val="clear" w:color="auto" w:fill="FFFFFF"/>
        </w:rPr>
        <w:t xml:space="preserve"> </w:t>
      </w:r>
      <w:r w:rsidRPr="0012591C">
        <w:rPr>
          <w:rFonts w:ascii="Times New Roman" w:hAnsi="Times New Roman" w:cs="Times New Roman"/>
          <w:color w:val="0000CC"/>
          <w:kern w:val="2"/>
          <w:shd w:val="clear" w:color="auto" w:fill="FFFFFF"/>
        </w:rPr>
        <w:t>2</w:t>
      </w:r>
      <w:r w:rsidRPr="0012591C">
        <w:rPr>
          <w:rFonts w:ascii="Times New Roman" w:hAnsi="Times New Roman" w:cs="Times New Roman"/>
          <w:color w:val="101214"/>
          <w:kern w:val="2"/>
          <w:shd w:val="clear" w:color="auto" w:fill="FFFFFF"/>
        </w:rPr>
        <w:t xml:space="preserve">: Table </w:t>
      </w:r>
      <w:r w:rsidRPr="0012591C">
        <w:rPr>
          <w:rFonts w:ascii="Times New Roman" w:hAnsi="Times New Roman" w:cs="Times New Roman"/>
          <w:color w:val="0000CC"/>
          <w:kern w:val="2"/>
          <w:shd w:val="clear" w:color="auto" w:fill="FFFFFF"/>
        </w:rPr>
        <w:t>S1</w:t>
      </w:r>
      <w:r w:rsidRPr="0012591C">
        <w:rPr>
          <w:rFonts w:ascii="Times New Roman" w:hAnsi="Times New Roman" w:cs="Times New Roman"/>
          <w:color w:val="101214"/>
          <w:kern w:val="2"/>
          <w:shd w:val="clear" w:color="auto" w:fill="FFFFFF"/>
        </w:rPr>
        <w:t xml:space="preserve">) and DNA polymerase. The PCR program consisted of 30 cycles, with each cycle lasting for 40 seconds at 95ºC, followed by 50 seconds at 54ºC and then 120 seconds at 72 ºC. As a result, a 1301bp gene fragment was obtained, which contained restriction enzyme cutting sites, and a 6×His tag, consistent with the predicted results (Fig. </w:t>
      </w:r>
      <w:r w:rsidRPr="0012591C">
        <w:rPr>
          <w:rFonts w:ascii="Times New Roman" w:hAnsi="Times New Roman" w:cs="Times New Roman"/>
          <w:color w:val="0000CC"/>
          <w:kern w:val="2"/>
          <w:shd w:val="clear" w:color="auto" w:fill="FFFFFF"/>
        </w:rPr>
        <w:t>S 1</w:t>
      </w:r>
      <w:r w:rsidRPr="0012591C">
        <w:rPr>
          <w:rFonts w:ascii="Times New Roman" w:hAnsi="Times New Roman" w:cs="Times New Roman"/>
          <w:color w:val="101214"/>
          <w:kern w:val="2"/>
          <w:shd w:val="clear" w:color="auto" w:fill="FFFFFF"/>
        </w:rPr>
        <w:t>).</w:t>
      </w:r>
    </w:p>
    <w:p w14:paraId="7645A817" w14:textId="0462C5CE" w:rsidR="002531BB" w:rsidRPr="002531BB" w:rsidRDefault="007837E4" w:rsidP="002531BB">
      <w:pPr>
        <w:spacing w:line="480" w:lineRule="auto"/>
        <w:jc w:val="center"/>
        <w:rPr>
          <w:rFonts w:ascii="Times New Roman" w:hAnsi="Times New Roman"/>
          <w:bCs/>
          <w:snapToGrid w:val="0"/>
          <w:color w:val="000000" w:themeColor="text1"/>
          <w:spacing w:val="2"/>
          <w:sz w:val="24"/>
          <w:szCs w:val="24"/>
        </w:rPr>
      </w:pPr>
      <w:r w:rsidRPr="007837E4">
        <w:rPr>
          <w:rFonts w:ascii="Times New Roman" w:hAnsi="Times New Roman"/>
          <w:b/>
          <w:snapToGrid w:val="0"/>
          <w:color w:val="000000" w:themeColor="text1"/>
          <w:spacing w:val="2"/>
          <w:sz w:val="24"/>
          <w:szCs w:val="24"/>
        </w:rPr>
        <w:t>Table</w:t>
      </w:r>
      <w:r w:rsidRPr="007837E4">
        <w:rPr>
          <w:rFonts w:ascii="Times New Roman" w:hAnsi="Times New Roman" w:hint="eastAsia"/>
          <w:b/>
          <w:snapToGrid w:val="0"/>
          <w:color w:val="000000" w:themeColor="text1"/>
          <w:spacing w:val="2"/>
          <w:sz w:val="24"/>
          <w:szCs w:val="24"/>
        </w:rPr>
        <w:t xml:space="preserve"> S1</w:t>
      </w:r>
      <w:r w:rsidRPr="007837E4">
        <w:rPr>
          <w:rFonts w:ascii="Times New Roman" w:hAnsi="Times New Roman"/>
          <w:b/>
          <w:snapToGrid w:val="0"/>
          <w:color w:val="000000" w:themeColor="text1"/>
          <w:spacing w:val="2"/>
          <w:sz w:val="24"/>
          <w:szCs w:val="24"/>
        </w:rPr>
        <w:t xml:space="preserve"> </w:t>
      </w:r>
      <w:r w:rsidRPr="007837E4">
        <w:rPr>
          <w:rFonts w:ascii="Times New Roman" w:hAnsi="Times New Roman"/>
          <w:bCs/>
          <w:snapToGrid w:val="0"/>
          <w:color w:val="000000" w:themeColor="text1"/>
          <w:spacing w:val="2"/>
          <w:sz w:val="24"/>
          <w:szCs w:val="24"/>
        </w:rPr>
        <w:t>List of the primer</w:t>
      </w:r>
      <w:r w:rsidR="002531BB">
        <w:rPr>
          <w:rFonts w:ascii="Times New Roman" w:hAnsi="Times New Roman" w:hint="eastAsia"/>
          <w:bCs/>
          <w:snapToGrid w:val="0"/>
          <w:color w:val="000000" w:themeColor="text1"/>
          <w:spacing w:val="2"/>
          <w:sz w:val="24"/>
          <w:szCs w:val="24"/>
        </w:rPr>
        <w:t>s</w:t>
      </w:r>
    </w:p>
    <w:tbl>
      <w:tblPr>
        <w:tblpPr w:leftFromText="180" w:rightFromText="180" w:vertAnchor="text" w:horzAnchor="margin" w:tblpXSpec="center" w:tblpY="93"/>
        <w:tblW w:w="8327" w:type="dxa"/>
        <w:tblBorders>
          <w:top w:val="single" w:sz="8" w:space="0" w:color="000000"/>
          <w:bottom w:val="single" w:sz="8" w:space="0" w:color="000000"/>
        </w:tblBorders>
        <w:shd w:val="clear" w:color="auto" w:fill="FFFFFF" w:themeFill="background1"/>
        <w:tblLayout w:type="fixed"/>
        <w:tblLook w:val="0000" w:firstRow="0" w:lastRow="0" w:firstColumn="0" w:lastColumn="0" w:noHBand="0" w:noVBand="0"/>
      </w:tblPr>
      <w:tblGrid>
        <w:gridCol w:w="1250"/>
        <w:gridCol w:w="7077"/>
      </w:tblGrid>
      <w:tr w:rsidR="007837E4" w:rsidRPr="007837E4" w14:paraId="479421F6" w14:textId="77777777" w:rsidTr="00706B9C">
        <w:trPr>
          <w:trHeight w:val="506"/>
        </w:trPr>
        <w:tc>
          <w:tcPr>
            <w:tcW w:w="1250" w:type="dxa"/>
            <w:tcBorders>
              <w:top w:val="single" w:sz="8" w:space="0" w:color="000000"/>
              <w:bottom w:val="single" w:sz="8" w:space="0" w:color="000000"/>
            </w:tcBorders>
            <w:shd w:val="clear" w:color="auto" w:fill="FFFFFF" w:themeFill="background1"/>
          </w:tcPr>
          <w:p w14:paraId="30C8FF1F" w14:textId="77777777" w:rsidR="007837E4" w:rsidRPr="007837E4" w:rsidRDefault="007837E4" w:rsidP="007837E4">
            <w:pPr>
              <w:jc w:val="left"/>
              <w:rPr>
                <w:rFonts w:ascii="Times New Roman" w:hAnsi="Times New Roman"/>
                <w:b/>
                <w:bCs/>
                <w:kern w:val="0"/>
                <w:sz w:val="18"/>
                <w:szCs w:val="18"/>
              </w:rPr>
            </w:pPr>
            <w:bookmarkStart w:id="0" w:name="OLE_LINK2"/>
            <w:r w:rsidRPr="007837E4">
              <w:rPr>
                <w:rFonts w:ascii="Times New Roman" w:hAnsi="Times New Roman"/>
                <w:b/>
                <w:bCs/>
                <w:kern w:val="0"/>
                <w:sz w:val="18"/>
                <w:szCs w:val="18"/>
              </w:rPr>
              <w:t>Prime</w:t>
            </w:r>
          </w:p>
          <w:p w14:paraId="29F014B1" w14:textId="77777777" w:rsidR="007837E4" w:rsidRPr="007837E4" w:rsidRDefault="007837E4" w:rsidP="007837E4">
            <w:pPr>
              <w:jc w:val="left"/>
              <w:rPr>
                <w:rFonts w:ascii="Times New Roman" w:hAnsi="Times New Roman"/>
                <w:sz w:val="18"/>
                <w:szCs w:val="18"/>
                <w:shd w:val="pct10" w:color="auto" w:fill="FFFFFF"/>
              </w:rPr>
            </w:pPr>
          </w:p>
        </w:tc>
        <w:tc>
          <w:tcPr>
            <w:tcW w:w="7077" w:type="dxa"/>
            <w:tcBorders>
              <w:top w:val="single" w:sz="8" w:space="0" w:color="000000"/>
              <w:bottom w:val="single" w:sz="8" w:space="0" w:color="000000"/>
            </w:tcBorders>
            <w:shd w:val="clear" w:color="auto" w:fill="FFFFFF" w:themeFill="background1"/>
          </w:tcPr>
          <w:p w14:paraId="64B67ADB" w14:textId="53EC3FE6" w:rsidR="007837E4" w:rsidRPr="007837E4" w:rsidRDefault="007837E4" w:rsidP="00D743E7">
            <w:pPr>
              <w:jc w:val="center"/>
              <w:rPr>
                <w:rFonts w:ascii="Times New Roman" w:hAnsi="Times New Roman"/>
                <w:bCs/>
                <w:sz w:val="18"/>
                <w:szCs w:val="18"/>
                <w:shd w:val="pct10" w:color="auto" w:fill="FFFFFF"/>
              </w:rPr>
            </w:pPr>
            <w:r w:rsidRPr="007837E4">
              <w:rPr>
                <w:rFonts w:ascii="Times New Roman" w:hAnsi="Times New Roman"/>
                <w:b/>
                <w:bCs/>
                <w:kern w:val="0"/>
                <w:sz w:val="18"/>
                <w:szCs w:val="18"/>
                <w:shd w:val="clear" w:color="auto" w:fill="FFFFFF" w:themeFill="background1"/>
              </w:rPr>
              <w:t xml:space="preserve"> </w:t>
            </w:r>
            <w:bookmarkStart w:id="1" w:name="_Hlk168694203"/>
            <w:r w:rsidR="003F7A6D">
              <w:t xml:space="preserve"> </w:t>
            </w:r>
            <w:r w:rsidR="003F7A6D" w:rsidRPr="003F7A6D">
              <w:rPr>
                <w:rFonts w:ascii="Times New Roman" w:hAnsi="Times New Roman"/>
                <w:b/>
                <w:bCs/>
                <w:kern w:val="0"/>
                <w:sz w:val="18"/>
                <w:szCs w:val="18"/>
                <w:shd w:val="clear" w:color="auto" w:fill="FFFFFF" w:themeFill="background1"/>
              </w:rPr>
              <w:t>Prime sequence</w:t>
            </w:r>
            <w:r w:rsidRPr="007837E4">
              <w:rPr>
                <w:rFonts w:ascii="Times New Roman" w:hAnsi="Times New Roman"/>
                <w:b/>
                <w:bCs/>
                <w:sz w:val="18"/>
                <w:szCs w:val="18"/>
                <w:shd w:val="clear" w:color="auto" w:fill="FFFFFF" w:themeFill="background1"/>
              </w:rPr>
              <w:t>（</w:t>
            </w:r>
            <w:r w:rsidRPr="007837E4">
              <w:rPr>
                <w:rFonts w:ascii="Times New Roman" w:hAnsi="Times New Roman"/>
                <w:b/>
                <w:bCs/>
                <w:sz w:val="18"/>
                <w:szCs w:val="18"/>
                <w:shd w:val="clear" w:color="auto" w:fill="FFFFFF" w:themeFill="background1"/>
              </w:rPr>
              <w:t>5</w:t>
            </w:r>
            <w:r w:rsidRPr="007837E4">
              <w:rPr>
                <w:rFonts w:ascii="Times New Roman" w:hAnsi="Times New Roman"/>
                <w:b/>
                <w:bCs/>
                <w:sz w:val="18"/>
                <w:szCs w:val="18"/>
                <w:shd w:val="clear" w:color="auto" w:fill="FFFFFF" w:themeFill="background1"/>
                <w:vertAlign w:val="superscript"/>
              </w:rPr>
              <w:t>′</w:t>
            </w:r>
            <w:r w:rsidRPr="007837E4">
              <w:rPr>
                <w:rFonts w:ascii="Times New Roman" w:hAnsi="Times New Roman"/>
                <w:b/>
                <w:bCs/>
                <w:sz w:val="18"/>
                <w:szCs w:val="18"/>
                <w:shd w:val="clear" w:color="auto" w:fill="FFFFFF" w:themeFill="background1"/>
              </w:rPr>
              <w:t>→3</w:t>
            </w:r>
            <w:r w:rsidRPr="007837E4">
              <w:rPr>
                <w:rFonts w:ascii="Times New Roman" w:hAnsi="Times New Roman"/>
                <w:b/>
                <w:bCs/>
                <w:sz w:val="18"/>
                <w:szCs w:val="18"/>
                <w:shd w:val="clear" w:color="auto" w:fill="FFFFFF" w:themeFill="background1"/>
                <w:vertAlign w:val="superscript"/>
              </w:rPr>
              <w:t>′</w:t>
            </w:r>
            <w:r w:rsidRPr="007837E4">
              <w:rPr>
                <w:rFonts w:ascii="Times New Roman" w:hAnsi="Times New Roman"/>
                <w:b/>
                <w:bCs/>
                <w:sz w:val="18"/>
                <w:szCs w:val="18"/>
                <w:shd w:val="clear" w:color="auto" w:fill="FFFFFF" w:themeFill="background1"/>
              </w:rPr>
              <w:t>）</w:t>
            </w:r>
            <w:r w:rsidRPr="007837E4">
              <w:rPr>
                <w:rFonts w:ascii="Times New Roman" w:hAnsi="Times New Roman"/>
                <w:bCs/>
                <w:sz w:val="18"/>
                <w:szCs w:val="18"/>
                <w:shd w:val="clear" w:color="auto" w:fill="FFFFFF" w:themeFill="background1"/>
              </w:rPr>
              <w:t xml:space="preserve">  </w:t>
            </w:r>
            <w:bookmarkEnd w:id="1"/>
            <w:r w:rsidRPr="007837E4">
              <w:rPr>
                <w:rFonts w:ascii="Times New Roman" w:hAnsi="Times New Roman"/>
                <w:bCs/>
                <w:sz w:val="18"/>
                <w:szCs w:val="18"/>
                <w:shd w:val="clear" w:color="auto" w:fill="FFFFFF" w:themeFill="background1"/>
              </w:rPr>
              <w:t xml:space="preserve">                                     </w:t>
            </w:r>
            <w:r w:rsidRPr="007837E4">
              <w:rPr>
                <w:rFonts w:ascii="Times New Roman" w:hAnsi="Times New Roman"/>
                <w:b/>
                <w:sz w:val="18"/>
                <w:szCs w:val="18"/>
                <w:shd w:val="clear" w:color="auto" w:fill="FFFFFF" w:themeFill="background1"/>
              </w:rPr>
              <w:t xml:space="preserve">            </w:t>
            </w:r>
            <w:r w:rsidR="00D743E7">
              <w:rPr>
                <w:rFonts w:ascii="Times New Roman" w:hAnsi="Times New Roman" w:hint="eastAsia"/>
                <w:b/>
                <w:sz w:val="18"/>
                <w:szCs w:val="18"/>
                <w:shd w:val="clear" w:color="auto" w:fill="FFFFFF" w:themeFill="background1"/>
              </w:rPr>
              <w:t xml:space="preserve"> </w:t>
            </w:r>
            <w:r w:rsidRPr="007837E4">
              <w:rPr>
                <w:rFonts w:ascii="Times New Roman" w:hAnsi="Times New Roman"/>
                <w:bCs/>
                <w:sz w:val="18"/>
                <w:szCs w:val="18"/>
                <w:shd w:val="clear" w:color="auto" w:fill="FFFFFF" w:themeFill="background1"/>
              </w:rPr>
              <w:t xml:space="preserve">                                                                                               </w:t>
            </w:r>
          </w:p>
        </w:tc>
      </w:tr>
      <w:tr w:rsidR="007837E4" w:rsidRPr="007837E4" w14:paraId="4693C18B" w14:textId="77777777" w:rsidTr="00706B9C">
        <w:trPr>
          <w:trHeight w:val="352"/>
        </w:trPr>
        <w:tc>
          <w:tcPr>
            <w:tcW w:w="1250" w:type="dxa"/>
            <w:tcBorders>
              <w:top w:val="single" w:sz="8" w:space="0" w:color="000000"/>
              <w:bottom w:val="nil"/>
            </w:tcBorders>
            <w:shd w:val="clear" w:color="auto" w:fill="FFFFFF" w:themeFill="background1"/>
          </w:tcPr>
          <w:p w14:paraId="18E7C49E" w14:textId="3EB3C265" w:rsidR="007837E4" w:rsidRPr="007837E4" w:rsidRDefault="007837E4" w:rsidP="007837E4">
            <w:pPr>
              <w:shd w:val="clear" w:color="auto" w:fill="FFFFFF" w:themeFill="background1"/>
              <w:jc w:val="left"/>
              <w:rPr>
                <w:rFonts w:ascii="Times New Roman" w:hAnsi="Times New Roman"/>
                <w:sz w:val="16"/>
                <w:szCs w:val="16"/>
              </w:rPr>
            </w:pPr>
            <w:r w:rsidRPr="007837E4">
              <w:rPr>
                <w:rFonts w:ascii="Times New Roman" w:eastAsia="方正书宋简体" w:hAnsi="Times New Roman"/>
                <w:i/>
                <w:iCs/>
                <w:snapToGrid w:val="0"/>
                <w:spacing w:val="2"/>
                <w:kern w:val="0"/>
                <w:sz w:val="16"/>
                <w:szCs w:val="16"/>
              </w:rPr>
              <w:t>gel</w:t>
            </w:r>
            <w:r w:rsidRPr="007837E4">
              <w:rPr>
                <w:rFonts w:ascii="Times New Roman" w:eastAsia="方正书宋简体" w:hAnsi="Times New Roman"/>
                <w:snapToGrid w:val="0"/>
                <w:spacing w:val="2"/>
                <w:kern w:val="0"/>
                <w:sz w:val="16"/>
                <w:szCs w:val="16"/>
              </w:rPr>
              <w:t>6</w:t>
            </w:r>
            <w:r w:rsidRPr="007837E4">
              <w:rPr>
                <w:rFonts w:ascii="Times New Roman" w:hAnsi="Times New Roman"/>
                <w:sz w:val="16"/>
                <w:szCs w:val="16"/>
              </w:rPr>
              <w:t>-F</w:t>
            </w:r>
          </w:p>
        </w:tc>
        <w:tc>
          <w:tcPr>
            <w:tcW w:w="7077" w:type="dxa"/>
            <w:tcBorders>
              <w:top w:val="single" w:sz="8" w:space="0" w:color="000000"/>
              <w:bottom w:val="nil"/>
            </w:tcBorders>
            <w:shd w:val="clear" w:color="auto" w:fill="FFFFFF" w:themeFill="background1"/>
          </w:tcPr>
          <w:p w14:paraId="0E6EAA9B" w14:textId="2B6045B8" w:rsidR="007837E4" w:rsidRPr="00D743E7" w:rsidRDefault="00C11003" w:rsidP="00F91E5D">
            <w:pPr>
              <w:pStyle w:val="a7"/>
              <w:kinsoku w:val="0"/>
              <w:overflowPunct w:val="0"/>
              <w:spacing w:before="0" w:beforeAutospacing="0" w:after="0" w:afterAutospacing="0" w:line="480" w:lineRule="auto"/>
              <w:jc w:val="both"/>
              <w:textAlignment w:val="baseline"/>
              <w:rPr>
                <w:rFonts w:ascii="Times New Roman" w:hAnsi="Times New Roman" w:cs="Times New Roman"/>
                <w:color w:val="101214"/>
                <w:kern w:val="2"/>
                <w:sz w:val="16"/>
                <w:szCs w:val="16"/>
                <w:shd w:val="clear" w:color="auto" w:fill="FFFFFF"/>
              </w:rPr>
            </w:pPr>
            <w:r w:rsidRPr="00D743E7">
              <w:rPr>
                <w:rFonts w:ascii="Times New Roman" w:hAnsi="Times New Roman" w:cs="Times New Roman" w:hint="eastAsia"/>
                <w:color w:val="101214"/>
                <w:kern w:val="2"/>
                <w:sz w:val="16"/>
                <w:szCs w:val="16"/>
                <w:shd w:val="clear" w:color="auto" w:fill="FFFFFF"/>
              </w:rPr>
              <w:t>CTCGAGAAAAGA</w:t>
            </w:r>
            <w:r w:rsidRPr="00D743E7">
              <w:rPr>
                <w:sz w:val="16"/>
                <w:szCs w:val="16"/>
              </w:rPr>
              <w:t xml:space="preserve"> </w:t>
            </w:r>
            <w:r w:rsidRPr="00D743E7">
              <w:rPr>
                <w:rFonts w:ascii="Times New Roman" w:hAnsi="Times New Roman" w:cs="Times New Roman"/>
                <w:color w:val="101214"/>
                <w:kern w:val="2"/>
                <w:sz w:val="16"/>
                <w:szCs w:val="16"/>
                <w:shd w:val="clear" w:color="auto" w:fill="FFFFFF"/>
              </w:rPr>
              <w:t>GGTGAAAGAGGTGATCCAGGTTCTCCAGGTAATCAAGGTCAAC</w:t>
            </w:r>
          </w:p>
        </w:tc>
      </w:tr>
      <w:tr w:rsidR="007837E4" w:rsidRPr="007837E4" w14:paraId="74B5F294" w14:textId="77777777" w:rsidTr="00706B9C">
        <w:trPr>
          <w:trHeight w:val="333"/>
        </w:trPr>
        <w:tc>
          <w:tcPr>
            <w:tcW w:w="1250" w:type="dxa"/>
            <w:tcBorders>
              <w:top w:val="nil"/>
              <w:bottom w:val="single" w:sz="8" w:space="0" w:color="000000" w:themeColor="text1"/>
            </w:tcBorders>
            <w:shd w:val="clear" w:color="auto" w:fill="FFFFFF" w:themeFill="background1"/>
          </w:tcPr>
          <w:p w14:paraId="2D74C50B" w14:textId="5CD09B54" w:rsidR="007837E4" w:rsidRPr="007837E4" w:rsidRDefault="007837E4" w:rsidP="007837E4">
            <w:pPr>
              <w:shd w:val="clear" w:color="auto" w:fill="FFFFFF" w:themeFill="background1"/>
              <w:jc w:val="left"/>
              <w:rPr>
                <w:rFonts w:ascii="Times New Roman" w:hAnsi="Times New Roman"/>
                <w:sz w:val="16"/>
                <w:szCs w:val="16"/>
              </w:rPr>
            </w:pPr>
            <w:r w:rsidRPr="007837E4">
              <w:rPr>
                <w:rFonts w:ascii="Times New Roman" w:eastAsia="方正书宋简体" w:hAnsi="Times New Roman"/>
                <w:i/>
                <w:iCs/>
                <w:snapToGrid w:val="0"/>
                <w:spacing w:val="2"/>
                <w:sz w:val="16"/>
                <w:szCs w:val="16"/>
              </w:rPr>
              <w:t>gel</w:t>
            </w:r>
            <w:r w:rsidRPr="007837E4">
              <w:rPr>
                <w:rFonts w:ascii="Times New Roman" w:eastAsia="方正书宋简体" w:hAnsi="Times New Roman"/>
                <w:snapToGrid w:val="0"/>
                <w:spacing w:val="2"/>
                <w:sz w:val="16"/>
                <w:szCs w:val="16"/>
              </w:rPr>
              <w:t>6-</w:t>
            </w:r>
            <w:r w:rsidRPr="007837E4">
              <w:rPr>
                <w:rFonts w:ascii="Times New Roman" w:hAnsi="Times New Roman"/>
                <w:sz w:val="16"/>
                <w:szCs w:val="16"/>
              </w:rPr>
              <w:t>R</w:t>
            </w:r>
          </w:p>
        </w:tc>
        <w:tc>
          <w:tcPr>
            <w:tcW w:w="7077" w:type="dxa"/>
            <w:tcBorders>
              <w:top w:val="nil"/>
              <w:bottom w:val="single" w:sz="8" w:space="0" w:color="000000" w:themeColor="text1"/>
            </w:tcBorders>
            <w:shd w:val="clear" w:color="auto" w:fill="FFFFFF" w:themeFill="background1"/>
          </w:tcPr>
          <w:p w14:paraId="73B7FEC6" w14:textId="7B3E80E8" w:rsidR="007837E4" w:rsidRPr="007837E4" w:rsidRDefault="00D743E7" w:rsidP="007837E4">
            <w:pPr>
              <w:widowControl/>
              <w:shd w:val="clear" w:color="auto" w:fill="FFFFFF" w:themeFill="background1"/>
              <w:jc w:val="left"/>
              <w:rPr>
                <w:rFonts w:ascii="Times New Roman" w:hAnsi="Times New Roman"/>
                <w:kern w:val="0"/>
                <w:sz w:val="16"/>
                <w:szCs w:val="16"/>
              </w:rPr>
            </w:pPr>
            <w:r w:rsidRPr="00D743E7">
              <w:rPr>
                <w:rFonts w:ascii="Times New Roman" w:hAnsi="Times New Roman"/>
                <w:sz w:val="16"/>
                <w:szCs w:val="16"/>
              </w:rPr>
              <w:t>GCGGCCGCTTAATGGTGATGGTGATGATGAGAAGCGCCTCTCTCACCACGTTCG</w:t>
            </w:r>
          </w:p>
        </w:tc>
      </w:tr>
    </w:tbl>
    <w:p w14:paraId="626F2C45" w14:textId="0A3CCD64" w:rsidR="00332E33" w:rsidRDefault="00332E33" w:rsidP="00332E33">
      <w:pPr>
        <w:autoSpaceDE w:val="0"/>
        <w:autoSpaceDN w:val="0"/>
        <w:adjustRightInd w:val="0"/>
        <w:rPr>
          <w:rFonts w:ascii="Times New Roman" w:hAnsi="Times New Roman"/>
          <w:b/>
          <w:bCs/>
          <w:color w:val="C00000"/>
          <w:shd w:val="clear" w:color="auto" w:fill="F8F8F8"/>
        </w:rPr>
      </w:pPr>
      <w:bookmarkStart w:id="2" w:name="_Hlk168692132"/>
      <w:bookmarkEnd w:id="0"/>
    </w:p>
    <w:p w14:paraId="19BD15B1" w14:textId="1359EBA1" w:rsidR="00332E33" w:rsidRDefault="002D2925" w:rsidP="00332E33">
      <w:pPr>
        <w:autoSpaceDE w:val="0"/>
        <w:autoSpaceDN w:val="0"/>
        <w:adjustRightInd w:val="0"/>
        <w:rPr>
          <w:rFonts w:ascii="Times New Roman" w:hAnsi="Times New Roman"/>
          <w:b/>
          <w:bCs/>
          <w:color w:val="C00000"/>
          <w:shd w:val="clear" w:color="auto" w:fill="F8F8F8"/>
        </w:rPr>
      </w:pPr>
      <w:r>
        <w:rPr>
          <w:rFonts w:ascii="Times New Roman" w:hAnsi="Times New Roman"/>
          <w:b/>
          <w:bCs/>
          <w:noProof/>
          <w:color w:val="C00000"/>
          <w:shd w:val="clear" w:color="auto" w:fill="F8F8F8"/>
          <w14:ligatures w14:val="standardContextual"/>
        </w:rPr>
        <w:drawing>
          <wp:inline distT="0" distB="0" distL="0" distR="0" wp14:anchorId="7BB13F2D" wp14:editId="4B4930E0">
            <wp:extent cx="5274310" cy="2590800"/>
            <wp:effectExtent l="0" t="0" r="0" b="0"/>
            <wp:docPr id="5441029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102937" name="图片 544102937"/>
                    <pic:cNvPicPr/>
                  </pic:nvPicPr>
                  <pic:blipFill>
                    <a:blip r:embed="rId6">
                      <a:extLst>
                        <a:ext uri="{28A0092B-C50C-407E-A947-70E740481C1C}">
                          <a14:useLocalDpi xmlns:a14="http://schemas.microsoft.com/office/drawing/2010/main" val="0"/>
                        </a:ext>
                      </a:extLst>
                    </a:blip>
                    <a:stretch>
                      <a:fillRect/>
                    </a:stretch>
                  </pic:blipFill>
                  <pic:spPr>
                    <a:xfrm>
                      <a:off x="0" y="0"/>
                      <a:ext cx="5274310" cy="2590800"/>
                    </a:xfrm>
                    <a:prstGeom prst="rect">
                      <a:avLst/>
                    </a:prstGeom>
                  </pic:spPr>
                </pic:pic>
              </a:graphicData>
            </a:graphic>
          </wp:inline>
        </w:drawing>
      </w:r>
    </w:p>
    <w:bookmarkEnd w:id="2"/>
    <w:p w14:paraId="3ECE0FEF" w14:textId="77777777" w:rsidR="0012591C" w:rsidRPr="00C97C69" w:rsidRDefault="0012591C" w:rsidP="0012591C">
      <w:pPr>
        <w:autoSpaceDE w:val="0"/>
        <w:autoSpaceDN w:val="0"/>
        <w:adjustRightInd w:val="0"/>
        <w:ind w:firstLineChars="300" w:firstLine="632"/>
        <w:rPr>
          <w:rFonts w:ascii="Times New Roman" w:hAnsi="Times New Roman"/>
          <w:szCs w:val="21"/>
        </w:rPr>
      </w:pPr>
      <w:r w:rsidRPr="003F7A6D">
        <w:rPr>
          <w:rFonts w:ascii="Times New Roman" w:hAnsi="Times New Roman"/>
          <w:b/>
          <w:bCs/>
          <w:szCs w:val="21"/>
        </w:rPr>
        <w:t>Fig. S1</w:t>
      </w:r>
      <w:r w:rsidRPr="00C97C69">
        <w:rPr>
          <w:rFonts w:ascii="Times New Roman" w:hAnsi="Times New Roman"/>
          <w:szCs w:val="21"/>
        </w:rPr>
        <w:t xml:space="preserve"> </w:t>
      </w:r>
      <w:r w:rsidRPr="00C97C69">
        <w:rPr>
          <w:rFonts w:ascii="Times New Roman" w:hAnsi="Times New Roman"/>
          <w:color w:val="2A2F45"/>
          <w:szCs w:val="21"/>
          <w:shd w:val="clear" w:color="auto" w:fill="FFFFFF"/>
        </w:rPr>
        <w:t>Gel electrophoresis results for the amplification products of the target gene</w:t>
      </w:r>
      <w:r w:rsidRPr="00C97C69">
        <w:rPr>
          <w:rFonts w:ascii="Times New Roman" w:hAnsi="Times New Roman"/>
          <w:szCs w:val="21"/>
        </w:rPr>
        <w:t xml:space="preserve"> (</w:t>
      </w:r>
      <w:r w:rsidRPr="00C97C69">
        <w:rPr>
          <w:rFonts w:ascii="Times New Roman" w:hAnsi="Times New Roman"/>
          <w:i/>
          <w:iCs/>
          <w:szCs w:val="21"/>
        </w:rPr>
        <w:t>gel</w:t>
      </w:r>
      <w:r w:rsidRPr="00C97C69">
        <w:rPr>
          <w:rFonts w:ascii="Times New Roman" w:hAnsi="Times New Roman"/>
          <w:szCs w:val="21"/>
        </w:rPr>
        <w:t>6)</w:t>
      </w:r>
    </w:p>
    <w:p w14:paraId="41074E89" w14:textId="5C08205A" w:rsidR="001065E1" w:rsidRPr="002D2925" w:rsidRDefault="001065E1" w:rsidP="0012591C">
      <w:pPr>
        <w:autoSpaceDE w:val="0"/>
        <w:autoSpaceDN w:val="0"/>
        <w:adjustRightInd w:val="0"/>
        <w:ind w:firstLineChars="300" w:firstLine="630"/>
        <w:rPr>
          <w:rFonts w:ascii="Times New Roman" w:hAnsi="Times New Roman"/>
          <w:szCs w:val="21"/>
        </w:rPr>
      </w:pPr>
    </w:p>
    <w:sectPr w:rsidR="001065E1" w:rsidRPr="002D29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BF68D" w14:textId="77777777" w:rsidR="00697CE1" w:rsidRDefault="00697CE1" w:rsidP="001065E1">
      <w:r>
        <w:separator/>
      </w:r>
    </w:p>
  </w:endnote>
  <w:endnote w:type="continuationSeparator" w:id="0">
    <w:p w14:paraId="5CC2F306" w14:textId="77777777" w:rsidR="00697CE1" w:rsidRDefault="00697CE1" w:rsidP="00106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书宋简体">
    <w:altName w:val="微软雅黑"/>
    <w:charset w:val="86"/>
    <w:family w:val="auto"/>
    <w:pitch w:val="default"/>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7DF4F" w14:textId="77777777" w:rsidR="00697CE1" w:rsidRDefault="00697CE1" w:rsidP="001065E1">
      <w:r>
        <w:separator/>
      </w:r>
    </w:p>
  </w:footnote>
  <w:footnote w:type="continuationSeparator" w:id="0">
    <w:p w14:paraId="3C0269B9" w14:textId="77777777" w:rsidR="00697CE1" w:rsidRDefault="00697CE1" w:rsidP="001065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01846"/>
    <w:rsid w:val="000046AF"/>
    <w:rsid w:val="00046353"/>
    <w:rsid w:val="00086D45"/>
    <w:rsid w:val="001065E1"/>
    <w:rsid w:val="0012591C"/>
    <w:rsid w:val="00125A6F"/>
    <w:rsid w:val="00151D33"/>
    <w:rsid w:val="00181830"/>
    <w:rsid w:val="001833C6"/>
    <w:rsid w:val="001A63E2"/>
    <w:rsid w:val="001C6D0C"/>
    <w:rsid w:val="0022442A"/>
    <w:rsid w:val="00247E54"/>
    <w:rsid w:val="002531BB"/>
    <w:rsid w:val="002706E9"/>
    <w:rsid w:val="002B2E08"/>
    <w:rsid w:val="002D2925"/>
    <w:rsid w:val="002E395B"/>
    <w:rsid w:val="00307847"/>
    <w:rsid w:val="00332E33"/>
    <w:rsid w:val="0034766E"/>
    <w:rsid w:val="003717E0"/>
    <w:rsid w:val="003E74B8"/>
    <w:rsid w:val="003F7A6D"/>
    <w:rsid w:val="004018B7"/>
    <w:rsid w:val="00403078"/>
    <w:rsid w:val="00403877"/>
    <w:rsid w:val="00407C92"/>
    <w:rsid w:val="004532EA"/>
    <w:rsid w:val="00470ABE"/>
    <w:rsid w:val="0049282D"/>
    <w:rsid w:val="004A16F2"/>
    <w:rsid w:val="004A36F1"/>
    <w:rsid w:val="004B303D"/>
    <w:rsid w:val="004C7BD1"/>
    <w:rsid w:val="00590752"/>
    <w:rsid w:val="005A2C0F"/>
    <w:rsid w:val="005A5398"/>
    <w:rsid w:val="005E2447"/>
    <w:rsid w:val="005E42F0"/>
    <w:rsid w:val="00601558"/>
    <w:rsid w:val="006329A6"/>
    <w:rsid w:val="00666D9C"/>
    <w:rsid w:val="0069612B"/>
    <w:rsid w:val="00697CE1"/>
    <w:rsid w:val="00706B9C"/>
    <w:rsid w:val="007355A7"/>
    <w:rsid w:val="007425EE"/>
    <w:rsid w:val="007434DA"/>
    <w:rsid w:val="007837E4"/>
    <w:rsid w:val="00783FEE"/>
    <w:rsid w:val="007928CC"/>
    <w:rsid w:val="007A36CF"/>
    <w:rsid w:val="007D4794"/>
    <w:rsid w:val="007F2118"/>
    <w:rsid w:val="00801846"/>
    <w:rsid w:val="00852C31"/>
    <w:rsid w:val="00861771"/>
    <w:rsid w:val="008E014E"/>
    <w:rsid w:val="008F1F2F"/>
    <w:rsid w:val="00976EBA"/>
    <w:rsid w:val="009C7C45"/>
    <w:rsid w:val="00A11E47"/>
    <w:rsid w:val="00A2322B"/>
    <w:rsid w:val="00A30BAF"/>
    <w:rsid w:val="00A41DB7"/>
    <w:rsid w:val="00A66F96"/>
    <w:rsid w:val="00A91D54"/>
    <w:rsid w:val="00AB0AF1"/>
    <w:rsid w:val="00AB633E"/>
    <w:rsid w:val="00AE268D"/>
    <w:rsid w:val="00B31E4B"/>
    <w:rsid w:val="00B85CA8"/>
    <w:rsid w:val="00B9001F"/>
    <w:rsid w:val="00B93EBE"/>
    <w:rsid w:val="00B94141"/>
    <w:rsid w:val="00BD6A73"/>
    <w:rsid w:val="00BE03E3"/>
    <w:rsid w:val="00BF6211"/>
    <w:rsid w:val="00C02CBA"/>
    <w:rsid w:val="00C11003"/>
    <w:rsid w:val="00C3151E"/>
    <w:rsid w:val="00C31947"/>
    <w:rsid w:val="00CD3523"/>
    <w:rsid w:val="00CD4A79"/>
    <w:rsid w:val="00CE4AAF"/>
    <w:rsid w:val="00D16587"/>
    <w:rsid w:val="00D5088D"/>
    <w:rsid w:val="00D51A37"/>
    <w:rsid w:val="00D743E7"/>
    <w:rsid w:val="00D81350"/>
    <w:rsid w:val="00D953A4"/>
    <w:rsid w:val="00DC3B53"/>
    <w:rsid w:val="00DC3C63"/>
    <w:rsid w:val="00DD0453"/>
    <w:rsid w:val="00DE362D"/>
    <w:rsid w:val="00E020CE"/>
    <w:rsid w:val="00E03068"/>
    <w:rsid w:val="00E06139"/>
    <w:rsid w:val="00E21A94"/>
    <w:rsid w:val="00E3623E"/>
    <w:rsid w:val="00E42F18"/>
    <w:rsid w:val="00E45846"/>
    <w:rsid w:val="00E5012B"/>
    <w:rsid w:val="00ED32F0"/>
    <w:rsid w:val="00EE658F"/>
    <w:rsid w:val="00EE69B2"/>
    <w:rsid w:val="00F61736"/>
    <w:rsid w:val="00F72805"/>
    <w:rsid w:val="00F91E5D"/>
    <w:rsid w:val="00FB1C33"/>
    <w:rsid w:val="00FC7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9C4F8"/>
  <w15:chartTrackingRefBased/>
  <w15:docId w15:val="{095A8ED7-44B8-4BAC-8C7B-116CC99B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5E1"/>
    <w:pPr>
      <w:widowControl w:val="0"/>
      <w:jc w:val="both"/>
    </w:pPr>
    <w:rPr>
      <w:rFonts w:ascii="Calibri" w:eastAsia="宋体" w:hAnsi="Calibri" w:cs="Times New Roma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65E1"/>
    <w:pPr>
      <w:tabs>
        <w:tab w:val="center" w:pos="4153"/>
        <w:tab w:val="right" w:pos="8306"/>
      </w:tabs>
      <w:snapToGrid w:val="0"/>
      <w:jc w:val="center"/>
    </w:pPr>
    <w:rPr>
      <w:sz w:val="18"/>
      <w:szCs w:val="18"/>
    </w:rPr>
  </w:style>
  <w:style w:type="character" w:customStyle="1" w:styleId="a4">
    <w:name w:val="页眉 字符"/>
    <w:basedOn w:val="a0"/>
    <w:link w:val="a3"/>
    <w:uiPriority w:val="99"/>
    <w:rsid w:val="001065E1"/>
    <w:rPr>
      <w:sz w:val="18"/>
      <w:szCs w:val="18"/>
    </w:rPr>
  </w:style>
  <w:style w:type="paragraph" w:styleId="a5">
    <w:name w:val="footer"/>
    <w:basedOn w:val="a"/>
    <w:link w:val="a6"/>
    <w:uiPriority w:val="99"/>
    <w:unhideWhenUsed/>
    <w:rsid w:val="001065E1"/>
    <w:pPr>
      <w:tabs>
        <w:tab w:val="center" w:pos="4153"/>
        <w:tab w:val="right" w:pos="8306"/>
      </w:tabs>
      <w:snapToGrid w:val="0"/>
      <w:jc w:val="left"/>
    </w:pPr>
    <w:rPr>
      <w:sz w:val="18"/>
      <w:szCs w:val="18"/>
    </w:rPr>
  </w:style>
  <w:style w:type="character" w:customStyle="1" w:styleId="a6">
    <w:name w:val="页脚 字符"/>
    <w:basedOn w:val="a0"/>
    <w:link w:val="a5"/>
    <w:uiPriority w:val="99"/>
    <w:rsid w:val="001065E1"/>
    <w:rPr>
      <w:sz w:val="18"/>
      <w:szCs w:val="18"/>
    </w:rPr>
  </w:style>
  <w:style w:type="paragraph" w:styleId="a7">
    <w:name w:val="Normal (Web)"/>
    <w:basedOn w:val="a"/>
    <w:uiPriority w:val="99"/>
    <w:unhideWhenUsed/>
    <w:rsid w:val="001065E1"/>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140</Words>
  <Characters>800</Characters>
  <Application>Microsoft Office Word</Application>
  <DocSecurity>0</DocSecurity>
  <Lines>6</Lines>
  <Paragraphs>1</Paragraphs>
  <ScaleCrop>false</ScaleCrop>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小平 宋</dc:creator>
  <cp:keywords/>
  <dc:description/>
  <cp:lastModifiedBy>小平 宋</cp:lastModifiedBy>
  <cp:revision>86</cp:revision>
  <dcterms:created xsi:type="dcterms:W3CDTF">2024-03-25T02:00:00Z</dcterms:created>
  <dcterms:modified xsi:type="dcterms:W3CDTF">2024-06-24T08:33:00Z</dcterms:modified>
</cp:coreProperties>
</file>