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CC8" w:rsidRDefault="001B57ED">
      <w:pPr>
        <w:rPr>
          <w:rFonts w:ascii="Times New Roman" w:hAnsi="Times New Roman" w:hint="eastAsia"/>
        </w:rPr>
      </w:pPr>
      <w:bookmarkStart w:id="0" w:name="_GoBack"/>
      <w:bookmarkEnd w:id="0"/>
      <w:r w:rsidRPr="006A708A">
        <w:rPr>
          <w:rFonts w:ascii="Times New Roman" w:hAnsi="Times New Roman"/>
        </w:rPr>
        <w:t>Supplementary Material</w:t>
      </w:r>
    </w:p>
    <w:p w:rsidR="00205053" w:rsidRDefault="00205053" w:rsidP="00205053">
      <w:pPr>
        <w:spacing w:line="360" w:lineRule="auto"/>
        <w:rPr>
          <w:rFonts w:ascii="Times New Roman" w:hAnsi="Times New Roman"/>
        </w:rPr>
      </w:pPr>
      <w:r w:rsidRPr="00205C98">
        <w:rPr>
          <w:rFonts w:ascii="Times New Roman" w:hAnsi="Times New Roman"/>
        </w:rPr>
        <w:t>Thorough evaluation of a predictive model is important to validate its ability for use in decision-</w:t>
      </w:r>
      <w:r w:rsidR="003101B6" w:rsidRPr="003101B6">
        <w:rPr>
          <w:rFonts w:ascii="Times New Roman" w:hAnsi="Times New Roman"/>
        </w:rPr>
        <w:t>making</w:t>
      </w:r>
      <w:r>
        <w:rPr>
          <w:rFonts w:ascii="Times New Roman" w:hAnsi="Times New Roman"/>
        </w:rPr>
        <w:t xml:space="preserve"> or broader simulation mode</w:t>
      </w:r>
      <w:r w:rsidRPr="00205C98">
        <w:rPr>
          <w:rFonts w:ascii="Times New Roman" w:hAnsi="Times New Roman"/>
        </w:rPr>
        <w:t>ling. Measures of discrimination, such as sensitivity, specificity and receiver operating characteristics, are commonly used to evaluate how well the model can distinguish between the possible outcomes.</w:t>
      </w:r>
      <w:r>
        <w:rPr>
          <w:rFonts w:ascii="Times New Roman" w:hAnsi="Times New Roman"/>
        </w:rPr>
        <w:t xml:space="preserve"> </w:t>
      </w:r>
      <w:r w:rsidRPr="00995FAB">
        <w:rPr>
          <w:rFonts w:ascii="Times New Roman" w:hAnsi="Times New Roman"/>
        </w:rPr>
        <w:t>However, these discrimination tests cannot confirm that the predicted probabilities are accurate and without bias.</w:t>
      </w:r>
      <w:r>
        <w:rPr>
          <w:rFonts w:ascii="Times New Roman" w:hAnsi="Times New Roman"/>
        </w:rPr>
        <w:t xml:space="preserve"> C</w:t>
      </w:r>
      <w:r w:rsidRPr="00DB0B1D">
        <w:rPr>
          <w:rFonts w:ascii="Times New Roman" w:hAnsi="Times New Roman"/>
        </w:rPr>
        <w:t>alibration curves</w:t>
      </w:r>
      <w:r>
        <w:rPr>
          <w:rFonts w:ascii="Times New Roman" w:hAnsi="Times New Roman"/>
        </w:rPr>
        <w:t xml:space="preserve"> </w:t>
      </w:r>
      <w:r w:rsidRPr="00294C67">
        <w:rPr>
          <w:rFonts w:ascii="Times New Roman" w:hAnsi="Times New Roman"/>
        </w:rPr>
        <w:t>typically measure the accuracy of predicted probabilities by comparing them to mean event occurrence rates within groups of similar test records</w:t>
      </w:r>
      <w:r w:rsidR="001A6D08">
        <w:rPr>
          <w:rFonts w:ascii="Times New Roman" w:hAnsi="Times New Roman"/>
        </w:rPr>
        <w:t xml:space="preserve"> [</w:t>
      </w:r>
      <w:r w:rsidR="001A6D08">
        <w:rPr>
          <w:rFonts w:ascii="Times New Roman" w:hAnsi="Times New Roman" w:hint="eastAsia"/>
        </w:rPr>
        <w:t>1</w:t>
      </w:r>
      <w:r>
        <w:rPr>
          <w:rFonts w:ascii="Times New Roman" w:hAnsi="Times New Roman"/>
        </w:rPr>
        <w:t>]</w:t>
      </w:r>
      <w:r w:rsidRPr="00294C67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C555AB">
        <w:rPr>
          <w:rFonts w:ascii="Times New Roman" w:hAnsi="Times New Roman" w:hint="eastAsia"/>
        </w:rPr>
        <w:t>T</w:t>
      </w:r>
      <w:r w:rsidRPr="001007F5">
        <w:rPr>
          <w:rFonts w:ascii="Times New Roman" w:hAnsi="Times New Roman"/>
        </w:rPr>
        <w:t>he guidelines</w:t>
      </w:r>
      <w:r>
        <w:rPr>
          <w:rFonts w:ascii="Times New Roman" w:hAnsi="Times New Roman"/>
        </w:rPr>
        <w:t xml:space="preserve"> </w:t>
      </w:r>
      <w:r w:rsidRPr="001007F5">
        <w:rPr>
          <w:rFonts w:ascii="Times New Roman" w:hAnsi="Times New Roman"/>
        </w:rPr>
        <w:t xml:space="preserve">for the selection of an appropriate regression </w:t>
      </w:r>
      <w:proofErr w:type="gramStart"/>
      <w:r w:rsidRPr="001007F5">
        <w:rPr>
          <w:rFonts w:ascii="Times New Roman" w:hAnsi="Times New Roman"/>
        </w:rPr>
        <w:t>model</w:t>
      </w:r>
      <w:proofErr w:type="gramEnd"/>
      <w:r>
        <w:rPr>
          <w:rFonts w:ascii="Times New Roman" w:hAnsi="Times New Roman"/>
        </w:rPr>
        <w:t xml:space="preserve"> by c</w:t>
      </w:r>
      <w:r w:rsidRPr="00DB0B1D">
        <w:rPr>
          <w:rFonts w:ascii="Times New Roman" w:hAnsi="Times New Roman"/>
        </w:rPr>
        <w:t>alibration curves</w:t>
      </w:r>
      <w:r>
        <w:rPr>
          <w:rFonts w:ascii="Times New Roman" w:hAnsi="Times New Roman"/>
        </w:rPr>
        <w:t xml:space="preserve"> </w:t>
      </w:r>
      <w:r w:rsidRPr="001007F5">
        <w:rPr>
          <w:rFonts w:ascii="Times New Roman" w:hAnsi="Times New Roman"/>
        </w:rPr>
        <w:t>have been defined in regulatory guidance documents and lead</w:t>
      </w:r>
      <w:r>
        <w:rPr>
          <w:rFonts w:ascii="Times New Roman" w:hAnsi="Times New Roman"/>
        </w:rPr>
        <w:t xml:space="preserve"> </w:t>
      </w:r>
      <w:r w:rsidRPr="001007F5">
        <w:rPr>
          <w:rFonts w:ascii="Times New Roman" w:hAnsi="Times New Roman"/>
        </w:rPr>
        <w:t>publications by subject matter experts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[</w:t>
      </w:r>
      <w:r w:rsidR="001A6D08">
        <w:rPr>
          <w:rFonts w:ascii="Times New Roman" w:hAnsi="Times New Roman" w:hint="eastAsia"/>
        </w:rPr>
        <w:t>2</w:t>
      </w:r>
      <w:r>
        <w:rPr>
          <w:rFonts w:ascii="Times New Roman" w:hAnsi="Times New Roman"/>
        </w:rPr>
        <w:t xml:space="preserve">]. </w:t>
      </w:r>
    </w:p>
    <w:p w:rsidR="00205053" w:rsidRDefault="00205053" w:rsidP="00205053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Pr="008438BC">
        <w:rPr>
          <w:rFonts w:ascii="Times New Roman" w:hAnsi="Times New Roman"/>
        </w:rPr>
        <w:t>ecision curve</w:t>
      </w:r>
      <w:r>
        <w:rPr>
          <w:rFonts w:ascii="Times New Roman" w:hAnsi="Times New Roman"/>
        </w:rPr>
        <w:t xml:space="preserve"> </w:t>
      </w:r>
      <w:r w:rsidRPr="00085E78">
        <w:rPr>
          <w:rFonts w:ascii="Times New Roman" w:hAnsi="Times New Roman"/>
        </w:rPr>
        <w:t>analysis</w:t>
      </w:r>
      <w:r>
        <w:rPr>
          <w:rFonts w:ascii="Times New Roman" w:hAnsi="Times New Roman"/>
        </w:rPr>
        <w:t xml:space="preserve"> is </w:t>
      </w:r>
      <w:r w:rsidRPr="003747AC">
        <w:rPr>
          <w:rFonts w:ascii="Times New Roman" w:hAnsi="Times New Roman"/>
        </w:rPr>
        <w:t>a novel method f</w:t>
      </w:r>
      <w:r>
        <w:rPr>
          <w:rFonts w:ascii="Times New Roman" w:hAnsi="Times New Roman"/>
        </w:rPr>
        <w:t xml:space="preserve">or evaluating prediction models, </w:t>
      </w:r>
      <w:r w:rsidRPr="006A708A">
        <w:rPr>
          <w:rFonts w:ascii="Times New Roman" w:hAnsi="Times New Roman"/>
        </w:rPr>
        <w:t xml:space="preserve">which was developed in </w:t>
      </w:r>
      <w:r>
        <w:rPr>
          <w:rFonts w:ascii="Times New Roman" w:hAnsi="Times New Roman"/>
        </w:rPr>
        <w:t xml:space="preserve">2006 by Dr. </w:t>
      </w:r>
      <w:r w:rsidRPr="00767679">
        <w:rPr>
          <w:rFonts w:ascii="Times New Roman" w:hAnsi="Times New Roman"/>
        </w:rPr>
        <w:t>Andrew</w:t>
      </w:r>
      <w:r>
        <w:rPr>
          <w:rFonts w:ascii="Times New Roman" w:hAnsi="Times New Roman"/>
        </w:rPr>
        <w:t xml:space="preserve"> </w:t>
      </w:r>
      <w:r w:rsidRPr="00767679">
        <w:rPr>
          <w:rFonts w:ascii="Times New Roman" w:hAnsi="Times New Roman"/>
        </w:rPr>
        <w:t>Vickers</w:t>
      </w:r>
      <w:r>
        <w:rPr>
          <w:rFonts w:ascii="Times New Roman" w:hAnsi="Times New Roman"/>
        </w:rPr>
        <w:t xml:space="preserve"> from </w:t>
      </w:r>
      <w:r w:rsidRPr="00603D0C">
        <w:rPr>
          <w:rFonts w:ascii="Times New Roman" w:hAnsi="Times New Roman"/>
        </w:rPr>
        <w:t>Memorial Sloan-Kettering Cancer Center</w:t>
      </w:r>
      <w:r>
        <w:rPr>
          <w:rFonts w:ascii="Times New Roman" w:hAnsi="Times New Roman"/>
        </w:rPr>
        <w:t xml:space="preserve"> [</w:t>
      </w:r>
      <w:r w:rsidR="002C42D1">
        <w:rPr>
          <w:rFonts w:ascii="Times New Roman" w:hAnsi="Times New Roman" w:hint="eastAsia"/>
        </w:rPr>
        <w:t>3</w:t>
      </w:r>
      <w:r>
        <w:rPr>
          <w:rFonts w:ascii="Times New Roman" w:hAnsi="Times New Roman"/>
        </w:rPr>
        <w:t>]. D</w:t>
      </w:r>
      <w:r w:rsidRPr="008438BC">
        <w:rPr>
          <w:rFonts w:ascii="Times New Roman" w:hAnsi="Times New Roman"/>
        </w:rPr>
        <w:t>ecision curve</w:t>
      </w:r>
      <w:r>
        <w:rPr>
          <w:rFonts w:ascii="Times New Roman" w:hAnsi="Times New Roman"/>
        </w:rPr>
        <w:t xml:space="preserve"> </w:t>
      </w:r>
      <w:r w:rsidRPr="00085E78">
        <w:rPr>
          <w:rFonts w:ascii="Times New Roman" w:hAnsi="Times New Roman"/>
        </w:rPr>
        <w:t>analysis</w:t>
      </w:r>
      <w:r>
        <w:rPr>
          <w:rFonts w:ascii="Times New Roman" w:hAnsi="Times New Roman"/>
        </w:rPr>
        <w:t xml:space="preserve"> is </w:t>
      </w:r>
      <w:r w:rsidRPr="00EB633A">
        <w:rPr>
          <w:rFonts w:ascii="Times New Roman" w:hAnsi="Times New Roman"/>
        </w:rPr>
        <w:t>a method for evaluating and comparing prediction models that incorporates clinical consequences,</w:t>
      </w:r>
      <w:r>
        <w:rPr>
          <w:rFonts w:ascii="Times New Roman" w:hAnsi="Times New Roman"/>
        </w:rPr>
        <w:t xml:space="preserve"> </w:t>
      </w:r>
      <w:r w:rsidRPr="00EB633A">
        <w:rPr>
          <w:rFonts w:ascii="Times New Roman" w:hAnsi="Times New Roman"/>
        </w:rPr>
        <w:t>requires only the data set on which the models are tested,</w:t>
      </w:r>
      <w:r>
        <w:rPr>
          <w:rFonts w:ascii="Times New Roman" w:hAnsi="Times New Roman"/>
        </w:rPr>
        <w:t xml:space="preserve"> </w:t>
      </w:r>
      <w:r w:rsidRPr="00EB633A">
        <w:rPr>
          <w:rFonts w:ascii="Times New Roman" w:hAnsi="Times New Roman"/>
        </w:rPr>
        <w:t>and can be applied to models that have either continuous or dichotomous results</w:t>
      </w:r>
      <w:r>
        <w:rPr>
          <w:rFonts w:ascii="Times New Roman" w:hAnsi="Times New Roman"/>
        </w:rPr>
        <w:t xml:space="preserve">. </w:t>
      </w:r>
      <w:r w:rsidRPr="000F0793">
        <w:rPr>
          <w:rFonts w:ascii="Times New Roman" w:hAnsi="Times New Roman"/>
        </w:rPr>
        <w:t xml:space="preserve">Decision curve analysis </w:t>
      </w:r>
      <w:r w:rsidR="00662AB2" w:rsidRPr="00662AB2">
        <w:rPr>
          <w:rFonts w:ascii="Times New Roman" w:hAnsi="Times New Roman"/>
        </w:rPr>
        <w:t>identifies</w:t>
      </w:r>
      <w:r w:rsidRPr="000F0793">
        <w:rPr>
          <w:rFonts w:ascii="Times New Roman" w:hAnsi="Times New Roman"/>
        </w:rPr>
        <w:t xml:space="preserve"> the range of threshold probabilities in which a </w:t>
      </w:r>
      <w:r>
        <w:rPr>
          <w:rFonts w:ascii="Times New Roman" w:hAnsi="Times New Roman"/>
        </w:rPr>
        <w:t xml:space="preserve">model </w:t>
      </w:r>
      <w:r w:rsidR="00993DA3">
        <w:rPr>
          <w:rFonts w:ascii="Times New Roman" w:hAnsi="Times New Roman" w:hint="eastAsia"/>
        </w:rPr>
        <w:t>is</w:t>
      </w:r>
      <w:r>
        <w:rPr>
          <w:rFonts w:ascii="Times New Roman" w:hAnsi="Times New Roman"/>
        </w:rPr>
        <w:t xml:space="preserve"> of value, </w:t>
      </w:r>
      <w:r w:rsidRPr="000F0793">
        <w:rPr>
          <w:rFonts w:ascii="Times New Roman" w:hAnsi="Times New Roman"/>
        </w:rPr>
        <w:t xml:space="preserve">the magnitude of benefit, and which of </w:t>
      </w:r>
      <w:r w:rsidR="00F4773B">
        <w:rPr>
          <w:rFonts w:ascii="Times New Roman" w:hAnsi="Times New Roman"/>
        </w:rPr>
        <w:t>the</w:t>
      </w:r>
      <w:r w:rsidRPr="000F0793">
        <w:rPr>
          <w:rFonts w:ascii="Times New Roman" w:hAnsi="Times New Roman"/>
        </w:rPr>
        <w:t xml:space="preserve"> models </w:t>
      </w:r>
      <w:r w:rsidR="00F4773B">
        <w:rPr>
          <w:rFonts w:ascii="Times New Roman" w:hAnsi="Times New Roman"/>
        </w:rPr>
        <w:t>are</w:t>
      </w:r>
      <w:r w:rsidRPr="000F0793">
        <w:rPr>
          <w:rFonts w:ascii="Times New Roman" w:hAnsi="Times New Roman"/>
        </w:rPr>
        <w:t xml:space="preserve"> optimal.</w:t>
      </w:r>
      <w:r>
        <w:rPr>
          <w:rFonts w:ascii="Times New Roman" w:hAnsi="Times New Roman"/>
        </w:rPr>
        <w:t xml:space="preserve"> </w:t>
      </w:r>
      <w:r w:rsidRPr="005D503C">
        <w:rPr>
          <w:rFonts w:ascii="Times New Roman" w:hAnsi="Times New Roman"/>
        </w:rPr>
        <w:t>The key concept for this type of evaluation is the "net benefit"</w:t>
      </w:r>
      <w:r>
        <w:rPr>
          <w:rFonts w:ascii="Times New Roman" w:hAnsi="Times New Roman"/>
        </w:rPr>
        <w:t>, and</w:t>
      </w:r>
      <w:r w:rsidRPr="005D503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d</w:t>
      </w:r>
      <w:r w:rsidRPr="000F0793">
        <w:rPr>
          <w:rFonts w:ascii="Times New Roman" w:hAnsi="Times New Roman"/>
        </w:rPr>
        <w:t>ecision curve analysis</w:t>
      </w:r>
      <w:r w:rsidRPr="00BD720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plots net benefit</w:t>
      </w:r>
      <w:r w:rsidRPr="00BD7208">
        <w:rPr>
          <w:rFonts w:ascii="Times New Roman" w:hAnsi="Times New Roman"/>
        </w:rPr>
        <w:t xml:space="preserve"> at a range of clinically reasonable risk thresholds</w:t>
      </w:r>
      <w:r>
        <w:rPr>
          <w:rFonts w:ascii="Times New Roman" w:hAnsi="Times New Roman"/>
        </w:rPr>
        <w:t xml:space="preserve"> [</w:t>
      </w:r>
      <w:r w:rsidR="00402E44">
        <w:rPr>
          <w:rFonts w:ascii="Times New Roman" w:hAnsi="Times New Roman" w:hint="eastAsia"/>
        </w:rPr>
        <w:t>4</w:t>
      </w:r>
      <w:r w:rsidR="00402E44">
        <w:rPr>
          <w:rFonts w:ascii="Times New Roman" w:hAnsi="Times New Roman"/>
        </w:rPr>
        <w:t xml:space="preserve">; </w:t>
      </w:r>
      <w:r w:rsidR="00402E44">
        <w:rPr>
          <w:rFonts w:ascii="Times New Roman" w:hAnsi="Times New Roman" w:hint="eastAsia"/>
        </w:rPr>
        <w:t>5</w:t>
      </w:r>
      <w:r>
        <w:rPr>
          <w:rFonts w:ascii="Times New Roman" w:hAnsi="Times New Roman"/>
        </w:rPr>
        <w:t>]. A</w:t>
      </w:r>
      <w:r w:rsidRPr="001B22CA">
        <w:rPr>
          <w:rFonts w:ascii="Times New Roman" w:hAnsi="Times New Roman"/>
        </w:rPr>
        <w:t xml:space="preserve"> decision curve shows the performance of a risk model in a population in which every patient has the same expected benefit and cost of </w:t>
      </w:r>
      <w:r w:rsidRPr="001B22CA">
        <w:rPr>
          <w:rFonts w:ascii="Times New Roman" w:hAnsi="Times New Roman"/>
        </w:rPr>
        <w:lastRenderedPageBreak/>
        <w:t>intervention</w:t>
      </w:r>
      <w:r>
        <w:rPr>
          <w:rFonts w:ascii="Times New Roman" w:hAnsi="Times New Roman"/>
        </w:rPr>
        <w:t xml:space="preserve">, and is </w:t>
      </w:r>
      <w:r w:rsidRPr="002A7D2C">
        <w:rPr>
          <w:rFonts w:ascii="Times New Roman" w:hAnsi="Times New Roman"/>
        </w:rPr>
        <w:t>an improvement over purely mathematical measures of performance such as the area under the receiver operating characteristic curve</w:t>
      </w:r>
      <w:r w:rsidR="00FC096C">
        <w:rPr>
          <w:rFonts w:ascii="Times New Roman" w:hAnsi="Times New Roman"/>
        </w:rPr>
        <w:t xml:space="preserve"> [</w:t>
      </w:r>
      <w:r w:rsidR="00FC096C">
        <w:rPr>
          <w:rFonts w:ascii="Times New Roman" w:hAnsi="Times New Roman" w:hint="eastAsia"/>
        </w:rPr>
        <w:t>6</w:t>
      </w:r>
      <w:r>
        <w:rPr>
          <w:rFonts w:ascii="Times New Roman" w:hAnsi="Times New Roman"/>
        </w:rPr>
        <w:t>]</w:t>
      </w:r>
      <w:r w:rsidRPr="002A7D2C">
        <w:rPr>
          <w:rFonts w:ascii="Times New Roman" w:hAnsi="Times New Roman"/>
        </w:rPr>
        <w:t>.</w:t>
      </w:r>
    </w:p>
    <w:p w:rsidR="00205053" w:rsidRPr="0078428D" w:rsidRDefault="00205053" w:rsidP="00205053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 w:rsidRPr="00FF3CC3">
        <w:rPr>
          <w:rFonts w:ascii="Times New Roman" w:hAnsi="Times New Roman"/>
        </w:rPr>
        <w:t>ategory-</w:t>
      </w:r>
      <w:r w:rsidR="00896CC1">
        <w:rPr>
          <w:rFonts w:ascii="Times New Roman" w:hAnsi="Times New Roman"/>
        </w:rPr>
        <w:t>free Net Reclassification Index</w:t>
      </w:r>
      <w:r w:rsidR="00571932">
        <w:rPr>
          <w:rFonts w:ascii="Times New Roman" w:hAnsi="Times New Roman" w:hint="eastAsia"/>
        </w:rPr>
        <w:t xml:space="preserve"> </w:t>
      </w:r>
      <w:r w:rsidR="00553DAE">
        <w:rPr>
          <w:rFonts w:ascii="Times New Roman" w:hAnsi="Times New Roman"/>
        </w:rPr>
        <w:t>[</w:t>
      </w:r>
      <w:r w:rsidR="00553DAE">
        <w:rPr>
          <w:rFonts w:ascii="Times New Roman" w:hAnsi="Times New Roman" w:hint="eastAsia"/>
        </w:rPr>
        <w:t>7</w:t>
      </w:r>
      <w:r>
        <w:rPr>
          <w:rFonts w:ascii="Times New Roman" w:hAnsi="Times New Roman"/>
        </w:rPr>
        <w:t xml:space="preserve">] </w:t>
      </w:r>
      <w:r w:rsidRPr="00FF3CC3">
        <w:rPr>
          <w:rFonts w:ascii="Times New Roman" w:hAnsi="Times New Roman"/>
        </w:rPr>
        <w:t>and integrated discrimination improvement</w:t>
      </w:r>
      <w:r w:rsidR="00955F84">
        <w:rPr>
          <w:rFonts w:ascii="Times New Roman" w:hAnsi="Times New Roman"/>
        </w:rPr>
        <w:t xml:space="preserve"> </w:t>
      </w:r>
      <w:r w:rsidR="00705F3D" w:rsidRPr="00705F3D">
        <w:rPr>
          <w:rFonts w:ascii="Times New Roman" w:hAnsi="Times New Roman"/>
        </w:rPr>
        <w:t xml:space="preserve">values </w:t>
      </w:r>
      <w:r w:rsidR="00955F84">
        <w:rPr>
          <w:rFonts w:ascii="Times New Roman" w:hAnsi="Times New Roman"/>
        </w:rPr>
        <w:t>[</w:t>
      </w:r>
      <w:r w:rsidR="00955F84">
        <w:rPr>
          <w:rFonts w:ascii="Times New Roman" w:hAnsi="Times New Roman" w:hint="eastAsia"/>
        </w:rPr>
        <w:t>8</w:t>
      </w:r>
      <w:r>
        <w:rPr>
          <w:rFonts w:ascii="Times New Roman" w:hAnsi="Times New Roman"/>
        </w:rPr>
        <w:t>]</w:t>
      </w:r>
      <w:r w:rsidRPr="00FF3CC3">
        <w:rPr>
          <w:rFonts w:ascii="Times New Roman" w:hAnsi="Times New Roman"/>
        </w:rPr>
        <w:t xml:space="preserve"> refer to the improved classification of patient</w:t>
      </w:r>
      <w:r w:rsidR="00A91ED8">
        <w:rPr>
          <w:rFonts w:ascii="Times New Roman" w:hAnsi="Times New Roman" w:hint="eastAsia"/>
        </w:rPr>
        <w:t>s</w:t>
      </w:r>
      <w:r w:rsidRPr="00FF3CC3">
        <w:rPr>
          <w:rFonts w:ascii="Times New Roman" w:hAnsi="Times New Roman"/>
        </w:rPr>
        <w:t xml:space="preserve"> using the reference model and the new model</w:t>
      </w:r>
      <w:r>
        <w:rPr>
          <w:rFonts w:ascii="Times New Roman" w:hAnsi="Times New Roman"/>
        </w:rPr>
        <w:t xml:space="preserve">. </w:t>
      </w:r>
      <w:r w:rsidRPr="0078428D">
        <w:rPr>
          <w:rFonts w:ascii="Times New Roman" w:hAnsi="Times New Roman"/>
        </w:rPr>
        <w:t>The net reclassification index, as originally proposed, seeks to quantify whether a new marker provides clinically relevant improvements in pre</w:t>
      </w:r>
      <w:r>
        <w:rPr>
          <w:rFonts w:ascii="Times New Roman" w:hAnsi="Times New Roman"/>
        </w:rPr>
        <w:t>diction. In the definition of “</w:t>
      </w:r>
      <w:r w:rsidRPr="0078428D">
        <w:rPr>
          <w:rFonts w:ascii="Times New Roman" w:hAnsi="Times New Roman"/>
        </w:rPr>
        <w:t xml:space="preserve">net reclassification indices,” the risk prediction model with established predictors is called the “old” model. The model that adds the new marker is the “new” model. “Events” are cases </w:t>
      </w:r>
      <w:r w:rsidR="00876BF0" w:rsidRPr="00876BF0">
        <w:rPr>
          <w:rFonts w:ascii="Times New Roman" w:hAnsi="Times New Roman"/>
        </w:rPr>
        <w:t>which comprises</w:t>
      </w:r>
      <w:r w:rsidRPr="0078428D">
        <w:rPr>
          <w:rFonts w:ascii="Times New Roman" w:hAnsi="Times New Roman"/>
        </w:rPr>
        <w:t xml:space="preserve"> persons who have or will have the disease or </w:t>
      </w:r>
      <w:r w:rsidR="00FA4C7C">
        <w:rPr>
          <w:rFonts w:ascii="Times New Roman" w:hAnsi="Times New Roman"/>
        </w:rPr>
        <w:t xml:space="preserve">the </w:t>
      </w:r>
      <w:r w:rsidRPr="0078428D">
        <w:rPr>
          <w:rFonts w:ascii="Times New Roman" w:hAnsi="Times New Roman"/>
        </w:rPr>
        <w:t>outcome in the absence of intervention. “Nonevents” are controls. The formula defining the net reclassification index (NRI) is</w:t>
      </w:r>
      <w:r w:rsidR="00A41242">
        <w:rPr>
          <w:rFonts w:ascii="Times New Roman" w:hAnsi="Times New Roman"/>
        </w:rPr>
        <w:t xml:space="preserve"> [</w:t>
      </w:r>
      <w:r w:rsidR="00A41242">
        <w:rPr>
          <w:rFonts w:ascii="Times New Roman" w:hAnsi="Times New Roman" w:hint="eastAsia"/>
        </w:rPr>
        <w:t>9</w:t>
      </w:r>
      <w:r>
        <w:rPr>
          <w:rFonts w:ascii="Times New Roman" w:hAnsi="Times New Roman"/>
        </w:rPr>
        <w:t>]</w:t>
      </w:r>
      <w:r w:rsidR="00044BC0">
        <w:rPr>
          <w:rFonts w:ascii="Times New Roman" w:hAnsi="Times New Roman"/>
        </w:rPr>
        <w:t>:</w:t>
      </w:r>
    </w:p>
    <w:p w:rsidR="00205053" w:rsidRDefault="00205053" w:rsidP="00205053">
      <w:pPr>
        <w:spacing w:line="360" w:lineRule="auto"/>
        <w:rPr>
          <w:rFonts w:ascii="Times New Roman" w:hAnsi="Times New Roman"/>
        </w:rPr>
      </w:pPr>
      <w:r w:rsidRPr="0078428D">
        <w:rPr>
          <w:rFonts w:ascii="Times New Roman" w:hAnsi="Times New Roman"/>
        </w:rPr>
        <w:t xml:space="preserve">NRI = </w:t>
      </w:r>
      <w:proofErr w:type="gramStart"/>
      <w:r w:rsidRPr="0078428D">
        <w:rPr>
          <w:rFonts w:ascii="Times New Roman" w:hAnsi="Times New Roman"/>
        </w:rPr>
        <w:t>P(</w:t>
      </w:r>
      <w:proofErr w:type="spellStart"/>
      <w:proofErr w:type="gramEnd"/>
      <w:r w:rsidRPr="0078428D">
        <w:rPr>
          <w:rFonts w:ascii="Times New Roman" w:hAnsi="Times New Roman"/>
        </w:rPr>
        <w:t>up|event</w:t>
      </w:r>
      <w:proofErr w:type="spellEnd"/>
      <w:r w:rsidRPr="0078428D">
        <w:rPr>
          <w:rFonts w:ascii="Times New Roman" w:hAnsi="Times New Roman"/>
        </w:rPr>
        <w:t>)−P(</w:t>
      </w:r>
      <w:proofErr w:type="spellStart"/>
      <w:r w:rsidRPr="0078428D">
        <w:rPr>
          <w:rFonts w:ascii="Times New Roman" w:hAnsi="Times New Roman"/>
        </w:rPr>
        <w:t>down|event</w:t>
      </w:r>
      <w:proofErr w:type="spellEnd"/>
      <w:r w:rsidRPr="0078428D">
        <w:rPr>
          <w:rFonts w:ascii="Times New Roman" w:hAnsi="Times New Roman"/>
        </w:rPr>
        <w:t>) + P(</w:t>
      </w:r>
      <w:proofErr w:type="spellStart"/>
      <w:r w:rsidRPr="0078428D">
        <w:rPr>
          <w:rFonts w:ascii="Times New Roman" w:hAnsi="Times New Roman"/>
        </w:rPr>
        <w:t>down|nonevent</w:t>
      </w:r>
      <w:proofErr w:type="spellEnd"/>
      <w:r w:rsidRPr="0078428D">
        <w:rPr>
          <w:rFonts w:ascii="Times New Roman" w:hAnsi="Times New Roman"/>
        </w:rPr>
        <w:t>)−P(</w:t>
      </w:r>
      <w:proofErr w:type="spellStart"/>
      <w:r w:rsidRPr="0078428D">
        <w:rPr>
          <w:rFonts w:ascii="Times New Roman" w:hAnsi="Times New Roman"/>
        </w:rPr>
        <w:t>up|nonevent</w:t>
      </w:r>
      <w:proofErr w:type="spellEnd"/>
      <w:r w:rsidRPr="0078428D">
        <w:rPr>
          <w:rFonts w:ascii="Times New Roman" w:hAnsi="Times New Roman"/>
        </w:rPr>
        <w:t>)</w:t>
      </w:r>
      <w:r w:rsidRPr="0078428D">
        <w:rPr>
          <w:rFonts w:ascii="Times New Roman" w:hAnsi="Times New Roman"/>
        </w:rPr>
        <w:tab/>
        <w:t>(1)</w:t>
      </w:r>
    </w:p>
    <w:p w:rsidR="00205053" w:rsidRDefault="00356C06" w:rsidP="00205053">
      <w:pPr>
        <w:spacing w:line="360" w:lineRule="auto"/>
        <w:rPr>
          <w:rFonts w:ascii="Times New Roman" w:hAnsi="Times New Roman"/>
        </w:rPr>
      </w:pPr>
      <w:proofErr w:type="gramStart"/>
      <w:r w:rsidRPr="00356C06">
        <w:rPr>
          <w:rFonts w:ascii="Times New Roman" w:hAnsi="Times New Roman"/>
        </w:rPr>
        <w:t>where</w:t>
      </w:r>
      <w:proofErr w:type="gramEnd"/>
      <w:r w:rsidRPr="00356C06">
        <w:rPr>
          <w:rFonts w:ascii="Times New Roman" w:hAnsi="Times New Roman"/>
        </w:rPr>
        <w:t xml:space="preserve"> “up” </w:t>
      </w:r>
      <w:r w:rsidR="00205053" w:rsidRPr="001C2F6B">
        <w:rPr>
          <w:rFonts w:ascii="Times New Roman" w:hAnsi="Times New Roman"/>
        </w:rPr>
        <w:t xml:space="preserve"> means that the new risk model places a person into a higher risk category than the old model. Similarly, “down” means the new model places a person into a lower risk category.</w:t>
      </w:r>
      <w:r w:rsidR="00205053">
        <w:rPr>
          <w:rFonts w:ascii="Times New Roman" w:hAnsi="Times New Roman"/>
        </w:rPr>
        <w:t xml:space="preserve"> </w:t>
      </w:r>
    </w:p>
    <w:p w:rsidR="00205053" w:rsidRDefault="00205053" w:rsidP="00205053">
      <w:pPr>
        <w:spacing w:line="360" w:lineRule="auto"/>
        <w:rPr>
          <w:rFonts w:ascii="Times New Roman" w:hAnsi="Times New Roman" w:hint="eastAsia"/>
        </w:rPr>
      </w:pPr>
      <w:r w:rsidRPr="00BE7EAD">
        <w:rPr>
          <w:rFonts w:ascii="Times New Roman" w:hAnsi="Times New Roman"/>
        </w:rPr>
        <w:t>The definition of the net reclassification index in Equation (1), b</w:t>
      </w:r>
      <w:r w:rsidR="00B16D52">
        <w:rPr>
          <w:rFonts w:ascii="Times New Roman" w:hAnsi="Times New Roman"/>
        </w:rPr>
        <w:t>ased originally on discrete pre</w:t>
      </w:r>
      <w:r w:rsidRPr="00BE7EAD">
        <w:rPr>
          <w:rFonts w:ascii="Times New Roman" w:hAnsi="Times New Roman"/>
        </w:rPr>
        <w:t>defined risk categories, generalizes to any upward or downward movement in predicted risks</w:t>
      </w:r>
      <w:r w:rsidR="00280E05">
        <w:rPr>
          <w:rFonts w:ascii="Times New Roman" w:hAnsi="Times New Roman"/>
        </w:rPr>
        <w:t xml:space="preserve"> [1</w:t>
      </w:r>
      <w:r w:rsidR="00280E05">
        <w:rPr>
          <w:rFonts w:ascii="Times New Roman" w:hAnsi="Times New Roman" w:hint="eastAsia"/>
        </w:rPr>
        <w:t>0</w:t>
      </w:r>
      <w:r>
        <w:rPr>
          <w:rFonts w:ascii="Times New Roman" w:hAnsi="Times New Roman"/>
        </w:rPr>
        <w:t>]</w:t>
      </w:r>
      <w:r w:rsidRPr="00BE7EAD">
        <w:rPr>
          <w:rFonts w:ascii="Times New Roman" w:hAnsi="Times New Roman"/>
        </w:rPr>
        <w:t xml:space="preserve">. The “category-free net reclassification index” (also called “continuous net reclassification index”) </w:t>
      </w:r>
      <w:r w:rsidRPr="00C4556C">
        <w:rPr>
          <w:rFonts w:ascii="Times New Roman" w:hAnsi="Times New Roman"/>
        </w:rPr>
        <w:t>is a new descriptive device designed to av</w:t>
      </w:r>
      <w:r>
        <w:rPr>
          <w:rFonts w:ascii="Times New Roman" w:hAnsi="Times New Roman"/>
        </w:rPr>
        <w:t xml:space="preserve">oid predefined risk categories and </w:t>
      </w:r>
      <w:r w:rsidR="006A6432" w:rsidRPr="006A6432">
        <w:rPr>
          <w:rFonts w:ascii="Times New Roman" w:hAnsi="Times New Roman"/>
        </w:rPr>
        <w:t>interpreted definitions</w:t>
      </w:r>
      <w:r w:rsidRPr="00BE7EAD">
        <w:rPr>
          <w:rFonts w:ascii="Times New Roman" w:hAnsi="Times New Roman"/>
        </w:rPr>
        <w:t xml:space="preserve"> (1) this way</w:t>
      </w:r>
      <w:r w:rsidR="000C71CE">
        <w:rPr>
          <w:rFonts w:ascii="Times New Roman" w:hAnsi="Times New Roman"/>
        </w:rPr>
        <w:t xml:space="preserve"> [</w:t>
      </w:r>
      <w:r w:rsidR="000C71CE">
        <w:rPr>
          <w:rFonts w:ascii="Times New Roman" w:hAnsi="Times New Roman" w:hint="eastAsia"/>
        </w:rPr>
        <w:t>7</w:t>
      </w:r>
      <w:r>
        <w:rPr>
          <w:rFonts w:ascii="Times New Roman" w:hAnsi="Times New Roman"/>
        </w:rPr>
        <w:t>]</w:t>
      </w:r>
      <w:r w:rsidRPr="00BE7EAD">
        <w:rPr>
          <w:rFonts w:ascii="Times New Roman" w:hAnsi="Times New Roman"/>
        </w:rPr>
        <w:t>.</w:t>
      </w:r>
    </w:p>
    <w:p w:rsidR="00205053" w:rsidRDefault="000071C1" w:rsidP="00205053">
      <w:pPr>
        <w:spacing w:line="360" w:lineRule="auto"/>
        <w:rPr>
          <w:rFonts w:ascii="Times New Roman" w:hAnsi="Times New Roman" w:hint="eastAsia"/>
        </w:rPr>
      </w:pPr>
      <w:r>
        <w:rPr>
          <w:rFonts w:ascii="Times New Roman" w:hAnsi="Times New Roman"/>
        </w:rPr>
        <w:t>I</w:t>
      </w:r>
      <w:r w:rsidR="00205053" w:rsidRPr="00521B63">
        <w:rPr>
          <w:rFonts w:ascii="Times New Roman" w:hAnsi="Times New Roman"/>
        </w:rPr>
        <w:t>ntegr</w:t>
      </w:r>
      <w:r w:rsidR="00205053">
        <w:rPr>
          <w:rFonts w:ascii="Times New Roman" w:hAnsi="Times New Roman"/>
        </w:rPr>
        <w:t>ated discrimination improvement</w:t>
      </w:r>
      <w:r w:rsidR="00205053" w:rsidRPr="00521B63">
        <w:rPr>
          <w:rFonts w:ascii="Times New Roman" w:hAnsi="Times New Roman"/>
        </w:rPr>
        <w:t xml:space="preserve"> </w:t>
      </w:r>
      <w:r w:rsidR="0064147B" w:rsidRPr="0064147B">
        <w:rPr>
          <w:rFonts w:ascii="Times New Roman" w:hAnsi="Times New Roman"/>
        </w:rPr>
        <w:t>values are</w:t>
      </w:r>
      <w:r w:rsidR="00205053" w:rsidRPr="00521B63">
        <w:rPr>
          <w:rFonts w:ascii="Times New Roman" w:hAnsi="Times New Roman"/>
        </w:rPr>
        <w:t xml:space="preserve"> commonly used to compare two risk </w:t>
      </w:r>
      <w:r w:rsidR="00205053" w:rsidRPr="00521B63">
        <w:rPr>
          <w:rFonts w:ascii="Times New Roman" w:hAnsi="Times New Roman"/>
        </w:rPr>
        <w:lastRenderedPageBreak/>
        <w:t xml:space="preserve">prediction models; </w:t>
      </w:r>
      <w:r w:rsidR="002355C2" w:rsidRPr="002355C2">
        <w:rPr>
          <w:rFonts w:ascii="Times New Roman" w:hAnsi="Times New Roman"/>
        </w:rPr>
        <w:t>the values</w:t>
      </w:r>
      <w:r w:rsidR="002355C2">
        <w:rPr>
          <w:rFonts w:ascii="Times New Roman" w:hAnsi="Times New Roman"/>
        </w:rPr>
        <w:t xml:space="preserve"> summarize</w:t>
      </w:r>
      <w:r w:rsidR="00205053" w:rsidRPr="00521B63">
        <w:rPr>
          <w:rFonts w:ascii="Times New Roman" w:hAnsi="Times New Roman"/>
        </w:rPr>
        <w:t xml:space="preserve"> the extent </w:t>
      </w:r>
      <w:r w:rsidR="00456E35" w:rsidRPr="00456E35">
        <w:rPr>
          <w:rFonts w:ascii="Times New Roman" w:hAnsi="Times New Roman"/>
        </w:rPr>
        <w:t xml:space="preserve">to which </w:t>
      </w:r>
      <w:r w:rsidR="00205053" w:rsidRPr="00521B63">
        <w:rPr>
          <w:rFonts w:ascii="Times New Roman" w:hAnsi="Times New Roman"/>
        </w:rPr>
        <w:t>a new model increases risk in e</w:t>
      </w:r>
      <w:r w:rsidR="00B15F60">
        <w:rPr>
          <w:rFonts w:ascii="Times New Roman" w:hAnsi="Times New Roman"/>
        </w:rPr>
        <w:t>vents and decreases risk in non</w:t>
      </w:r>
      <w:r w:rsidR="00205053" w:rsidRPr="00521B63">
        <w:rPr>
          <w:rFonts w:ascii="Times New Roman" w:hAnsi="Times New Roman"/>
        </w:rPr>
        <w:t>events</w:t>
      </w:r>
      <w:r w:rsidR="00C0601B">
        <w:rPr>
          <w:rFonts w:ascii="Times New Roman" w:hAnsi="Times New Roman"/>
        </w:rPr>
        <w:t xml:space="preserve"> [</w:t>
      </w:r>
      <w:r w:rsidR="00C0601B">
        <w:rPr>
          <w:rFonts w:ascii="Times New Roman" w:hAnsi="Times New Roman" w:hint="eastAsia"/>
        </w:rPr>
        <w:t>8</w:t>
      </w:r>
      <w:r w:rsidR="00205053">
        <w:rPr>
          <w:rFonts w:ascii="Times New Roman" w:hAnsi="Times New Roman"/>
        </w:rPr>
        <w:t>]</w:t>
      </w:r>
      <w:r w:rsidR="00205053" w:rsidRPr="00521B63">
        <w:rPr>
          <w:rFonts w:ascii="Times New Roman" w:hAnsi="Times New Roman"/>
        </w:rPr>
        <w:t>.</w:t>
      </w:r>
      <w:r w:rsidR="00205053">
        <w:rPr>
          <w:rFonts w:ascii="Times New Roman" w:hAnsi="Times New Roman" w:hint="eastAsia"/>
        </w:rPr>
        <w:t xml:space="preserve"> </w:t>
      </w:r>
    </w:p>
    <w:p w:rsidR="00205053" w:rsidRPr="00975227" w:rsidRDefault="00205053" w:rsidP="00205053">
      <w:pPr>
        <w:spacing w:line="360" w:lineRule="auto"/>
        <w:rPr>
          <w:rFonts w:ascii="Times New Roman" w:hAnsi="Times New Roman" w:hint="eastAsia"/>
        </w:rPr>
      </w:pPr>
      <w:r w:rsidRPr="00975227">
        <w:rPr>
          <w:rFonts w:ascii="Times New Roman" w:hAnsi="Times New Roman"/>
        </w:rPr>
        <w:t xml:space="preserve">Let </w:t>
      </w:r>
      <w:proofErr w:type="spellStart"/>
      <w:r w:rsidRPr="00975227">
        <w:rPr>
          <w:rFonts w:ascii="Times New Roman" w:hAnsi="Times New Roman"/>
        </w:rPr>
        <w:t>p</w:t>
      </w:r>
      <w:r w:rsidRPr="0022379C">
        <w:rPr>
          <w:rFonts w:ascii="Times New Roman" w:hAnsi="Times New Roman"/>
          <w:vertAlign w:val="subscript"/>
        </w:rPr>
        <w:t>newi</w:t>
      </w:r>
      <w:proofErr w:type="spellEnd"/>
      <w:r w:rsidRPr="00975227">
        <w:rPr>
          <w:rFonts w:ascii="Times New Roman" w:hAnsi="Times New Roman"/>
        </w:rPr>
        <w:t xml:space="preserve"> denote the risk of the event of interest for an individual </w:t>
      </w:r>
      <w:proofErr w:type="spellStart"/>
      <w:r w:rsidRPr="00975227">
        <w:rPr>
          <w:rFonts w:ascii="Times New Roman" w:hAnsi="Times New Roman"/>
        </w:rPr>
        <w:t>i</w:t>
      </w:r>
      <w:proofErr w:type="spellEnd"/>
      <w:r w:rsidRPr="00975227">
        <w:rPr>
          <w:rFonts w:ascii="Times New Roman" w:hAnsi="Times New Roman"/>
        </w:rPr>
        <w:t xml:space="preserve"> under the new model, and </w:t>
      </w:r>
      <w:proofErr w:type="spellStart"/>
      <w:r w:rsidRPr="00975227">
        <w:rPr>
          <w:rFonts w:ascii="Times New Roman" w:hAnsi="Times New Roman"/>
        </w:rPr>
        <w:t>p</w:t>
      </w:r>
      <w:r w:rsidRPr="0022379C">
        <w:rPr>
          <w:rFonts w:ascii="Times New Roman" w:hAnsi="Times New Roman"/>
          <w:vertAlign w:val="subscript"/>
        </w:rPr>
        <w:t>oldi</w:t>
      </w:r>
      <w:proofErr w:type="spellEnd"/>
      <w:r w:rsidRPr="00975227">
        <w:rPr>
          <w:rFonts w:ascii="Times New Roman" w:hAnsi="Times New Roman"/>
        </w:rPr>
        <w:t xml:space="preserve"> denote the risk of the event of interest for an individual </w:t>
      </w:r>
      <w:proofErr w:type="spellStart"/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under the old model, where </w:t>
      </w:r>
      <w:proofErr w:type="spellStart"/>
      <w:r>
        <w:rPr>
          <w:rFonts w:ascii="Times New Roman" w:hAnsi="Times New Roman"/>
        </w:rPr>
        <w:t>p̄</w:t>
      </w:r>
      <w:r w:rsidRPr="00502DA9">
        <w:rPr>
          <w:rFonts w:ascii="Times New Roman" w:hAnsi="Times New Roman"/>
          <w:vertAlign w:val="subscript"/>
        </w:rPr>
        <w:t>new</w:t>
      </w:r>
      <w:proofErr w:type="spellEnd"/>
      <w:r w:rsidRPr="00975227">
        <w:rPr>
          <w:rFonts w:ascii="Times New Roman" w:hAnsi="Times New Roman"/>
        </w:rPr>
        <w:t xml:space="preserve"> is the average new model risk prediction for the n individu</w:t>
      </w:r>
      <w:r>
        <w:rPr>
          <w:rFonts w:ascii="Times New Roman" w:hAnsi="Times New Roman"/>
        </w:rPr>
        <w:t xml:space="preserve">als, and </w:t>
      </w:r>
      <w:proofErr w:type="spellStart"/>
      <w:r>
        <w:rPr>
          <w:rFonts w:ascii="Times New Roman" w:hAnsi="Times New Roman"/>
        </w:rPr>
        <w:t>p̄</w:t>
      </w:r>
      <w:r w:rsidRPr="00DE7494">
        <w:rPr>
          <w:rFonts w:ascii="Times New Roman" w:hAnsi="Times New Roman"/>
          <w:vertAlign w:val="subscript"/>
        </w:rPr>
        <w:t>old</w:t>
      </w:r>
      <w:proofErr w:type="spellEnd"/>
      <w:r w:rsidRPr="00975227">
        <w:rPr>
          <w:rFonts w:ascii="Times New Roman" w:hAnsi="Times New Roman"/>
        </w:rPr>
        <w:t xml:space="preserve"> is the average old model risk predictions for the n individuals. In addition, we introduce a subscript indicating whether an individual </w:t>
      </w:r>
      <w:proofErr w:type="spellStart"/>
      <w:r w:rsidRPr="00975227">
        <w:rPr>
          <w:rFonts w:ascii="Times New Roman" w:hAnsi="Times New Roman"/>
        </w:rPr>
        <w:t>i</w:t>
      </w:r>
      <w:proofErr w:type="spellEnd"/>
      <w:r w:rsidRPr="00975227">
        <w:rPr>
          <w:rFonts w:ascii="Times New Roman" w:hAnsi="Times New Roman"/>
        </w:rPr>
        <w:t xml:space="preserve"> has the event of interest (1 if they have the event of interest, and 0 otherwise). The </w:t>
      </w:r>
      <w:r w:rsidRPr="00521B63">
        <w:rPr>
          <w:rFonts w:ascii="Times New Roman" w:hAnsi="Times New Roman"/>
        </w:rPr>
        <w:t>integr</w:t>
      </w:r>
      <w:r>
        <w:rPr>
          <w:rFonts w:ascii="Times New Roman" w:hAnsi="Times New Roman"/>
        </w:rPr>
        <w:t>ated discrimination improvement</w:t>
      </w:r>
      <w:r w:rsidRPr="00975227">
        <w:rPr>
          <w:rFonts w:ascii="Times New Roman" w:hAnsi="Times New Roman"/>
        </w:rPr>
        <w:t xml:space="preserve"> </w:t>
      </w:r>
      <w:r w:rsidR="00E213ED" w:rsidRPr="00E213ED">
        <w:rPr>
          <w:rFonts w:ascii="Times New Roman" w:hAnsi="Times New Roman"/>
        </w:rPr>
        <w:t>value represents</w:t>
      </w:r>
      <w:r w:rsidRPr="00975227">
        <w:rPr>
          <w:rFonts w:ascii="Times New Roman" w:hAnsi="Times New Roman"/>
        </w:rPr>
        <w:t xml:space="preserve"> the extent to which the new model increases the average risk in events and de</w:t>
      </w:r>
      <w:r w:rsidR="00D50507">
        <w:rPr>
          <w:rFonts w:ascii="Times New Roman" w:hAnsi="Times New Roman"/>
        </w:rPr>
        <w:t>creases the average risk in non</w:t>
      </w:r>
      <w:r>
        <w:rPr>
          <w:rFonts w:ascii="Times New Roman" w:hAnsi="Times New Roman"/>
        </w:rPr>
        <w:t>events, which can be written as</w:t>
      </w:r>
      <w:r w:rsidR="00E119FD">
        <w:rPr>
          <w:rFonts w:ascii="Times New Roman" w:hAnsi="Times New Roman"/>
        </w:rPr>
        <w:t>:</w:t>
      </w:r>
    </w:p>
    <w:p w:rsidR="00205053" w:rsidRDefault="00205053" w:rsidP="00205053">
      <w:pPr>
        <w:spacing w:line="360" w:lineRule="auto"/>
        <w:rPr>
          <w:rFonts w:ascii="Times New Roman" w:hAnsi="Times New Roman" w:hint="eastAsia"/>
        </w:rPr>
      </w:pPr>
      <w:r>
        <w:rPr>
          <w:rFonts w:ascii="Times New Roman" w:hAnsi="Times New Roman" w:hint="eastAsia"/>
        </w:rPr>
        <w:t>I</w:t>
      </w:r>
      <w:r w:rsidRPr="00521B63">
        <w:rPr>
          <w:rFonts w:ascii="Times New Roman" w:hAnsi="Times New Roman"/>
        </w:rPr>
        <w:t>ntegr</w:t>
      </w:r>
      <w:r>
        <w:rPr>
          <w:rFonts w:ascii="Times New Roman" w:hAnsi="Times New Roman"/>
        </w:rPr>
        <w:t>ated discrimination improvement</w:t>
      </w:r>
      <w:r w:rsidRPr="00975227">
        <w:rPr>
          <w:rFonts w:ascii="Times New Roman" w:hAnsi="Times New Roman"/>
        </w:rPr>
        <w:t xml:space="preserve"> </w:t>
      </w:r>
      <w:r w:rsidR="00E119FD" w:rsidRPr="00E119FD">
        <w:rPr>
          <w:rFonts w:ascii="Times New Roman" w:hAnsi="Times New Roman"/>
        </w:rPr>
        <w:t xml:space="preserve">value </w:t>
      </w:r>
      <w:r w:rsidRPr="00975227">
        <w:rPr>
          <w:rFonts w:ascii="Times New Roman" w:hAnsi="Times New Roman"/>
        </w:rPr>
        <w:t>=</w:t>
      </w:r>
      <w:r>
        <w:rPr>
          <w:rFonts w:ascii="Times New Roman" w:hAnsi="Times New Roman"/>
        </w:rPr>
        <w:t xml:space="preserve"> </w:t>
      </w:r>
      <w:r w:rsidRPr="00975227">
        <w:rPr>
          <w:rFonts w:ascii="Times New Roman" w:hAnsi="Times New Roman"/>
        </w:rPr>
        <w:t>(p̄</w:t>
      </w:r>
      <w:r w:rsidRPr="0035675B">
        <w:rPr>
          <w:rFonts w:ascii="Times New Roman" w:hAnsi="Times New Roman"/>
          <w:vertAlign w:val="subscript"/>
        </w:rPr>
        <w:t>new.1</w:t>
      </w:r>
      <w:r>
        <w:rPr>
          <w:rFonts w:ascii="Times New Roman" w:hAnsi="Times New Roman"/>
          <w:vertAlign w:val="subscript"/>
        </w:rPr>
        <w:t xml:space="preserve"> </w:t>
      </w:r>
      <w:r w:rsidRPr="00975227">
        <w:rPr>
          <w:rFonts w:ascii="Times New Roman" w:hAnsi="Times New Roman"/>
        </w:rPr>
        <w:t>−</w:t>
      </w:r>
      <w:r w:rsidRPr="0024448A">
        <w:rPr>
          <w:rFonts w:ascii="Times New Roman" w:hAnsi="Times New Roman"/>
        </w:rPr>
        <w:t xml:space="preserve"> </w:t>
      </w:r>
      <w:r w:rsidRPr="00975227">
        <w:rPr>
          <w:rFonts w:ascii="Times New Roman" w:hAnsi="Times New Roman"/>
        </w:rPr>
        <w:t>p̄</w:t>
      </w:r>
      <w:r w:rsidRPr="0035675B">
        <w:rPr>
          <w:rFonts w:ascii="Times New Roman" w:hAnsi="Times New Roman"/>
          <w:vertAlign w:val="subscript"/>
        </w:rPr>
        <w:t>old.1</w:t>
      </w:r>
      <w:r w:rsidRPr="00975227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</w:t>
      </w:r>
      <w:r w:rsidRPr="00975227">
        <w:rPr>
          <w:rFonts w:ascii="Times New Roman" w:hAnsi="Times New Roman"/>
        </w:rPr>
        <w:t>−</w:t>
      </w:r>
      <w:r>
        <w:rPr>
          <w:rFonts w:ascii="Times New Roman" w:hAnsi="Times New Roman"/>
        </w:rPr>
        <w:t xml:space="preserve"> </w:t>
      </w:r>
      <w:r w:rsidRPr="00975227">
        <w:rPr>
          <w:rFonts w:ascii="Times New Roman" w:hAnsi="Times New Roman"/>
        </w:rPr>
        <w:t>(p̄</w:t>
      </w:r>
      <w:r w:rsidRPr="0035675B">
        <w:rPr>
          <w:rFonts w:ascii="Times New Roman" w:hAnsi="Times New Roman"/>
          <w:vertAlign w:val="subscript"/>
        </w:rPr>
        <w:t>new.0</w:t>
      </w:r>
      <w:r>
        <w:rPr>
          <w:rFonts w:ascii="Times New Roman" w:hAnsi="Times New Roman"/>
          <w:vertAlign w:val="subscript"/>
        </w:rPr>
        <w:t xml:space="preserve"> </w:t>
      </w:r>
      <w:r w:rsidRPr="00975227">
        <w:rPr>
          <w:rFonts w:ascii="Times New Roman" w:hAnsi="Times New Roman"/>
        </w:rPr>
        <w:t>−</w:t>
      </w:r>
      <w:r w:rsidRPr="0024448A">
        <w:rPr>
          <w:rFonts w:ascii="Times New Roman" w:hAnsi="Times New Roman"/>
        </w:rPr>
        <w:t xml:space="preserve"> </w:t>
      </w:r>
      <w:r w:rsidRPr="00975227">
        <w:rPr>
          <w:rFonts w:ascii="Times New Roman" w:hAnsi="Times New Roman"/>
        </w:rPr>
        <w:t>p̄</w:t>
      </w:r>
      <w:r w:rsidRPr="0035675B">
        <w:rPr>
          <w:rFonts w:ascii="Times New Roman" w:hAnsi="Times New Roman"/>
          <w:vertAlign w:val="subscript"/>
        </w:rPr>
        <w:t>old.0</w:t>
      </w:r>
      <w:r w:rsidRPr="00975227">
        <w:rPr>
          <w:rFonts w:ascii="Times New Roman" w:hAnsi="Times New Roman"/>
        </w:rPr>
        <w:t>)</w:t>
      </w:r>
      <w:r w:rsidR="005C72F3">
        <w:rPr>
          <w:rFonts w:ascii="Times New Roman" w:hAnsi="Times New Roman"/>
        </w:rPr>
        <w:t xml:space="preserve"> [</w:t>
      </w:r>
      <w:r w:rsidR="005C72F3">
        <w:rPr>
          <w:rFonts w:ascii="Times New Roman" w:hAnsi="Times New Roman" w:hint="eastAsia"/>
        </w:rPr>
        <w:t>8</w:t>
      </w:r>
      <w:r>
        <w:rPr>
          <w:rFonts w:ascii="Times New Roman" w:hAnsi="Times New Roman"/>
        </w:rPr>
        <w:t>]</w:t>
      </w:r>
    </w:p>
    <w:p w:rsidR="00B1066E" w:rsidRDefault="00B1066E">
      <w:pPr>
        <w:rPr>
          <w:rFonts w:hint="eastAsia"/>
        </w:rPr>
      </w:pPr>
    </w:p>
    <w:p w:rsidR="00035F8F" w:rsidRPr="00035F8F" w:rsidRDefault="00035F8F" w:rsidP="00035F8F">
      <w:pPr>
        <w:spacing w:line="360" w:lineRule="auto"/>
        <w:rPr>
          <w:rFonts w:ascii="Times New Roman" w:hAnsi="Times New Roman" w:hint="eastAsia"/>
          <w:b/>
        </w:rPr>
      </w:pPr>
      <w:r w:rsidRPr="006A708A">
        <w:rPr>
          <w:rFonts w:ascii="Times New Roman" w:hAnsi="Times New Roman"/>
          <w:b/>
        </w:rPr>
        <w:t>References:</w:t>
      </w:r>
    </w:p>
    <w:p w:rsidR="00035F8F" w:rsidRPr="000D1CA0" w:rsidRDefault="00035F8F" w:rsidP="00035F8F">
      <w:pPr>
        <w:numPr>
          <w:ilvl w:val="0"/>
          <w:numId w:val="1"/>
        </w:numPr>
        <w:spacing w:line="360" w:lineRule="auto"/>
        <w:rPr>
          <w:rFonts w:ascii="Times New Roman" w:hAnsi="Times New Roman" w:hint="eastAsia"/>
        </w:rPr>
      </w:pPr>
      <w:proofErr w:type="spellStart"/>
      <w:r w:rsidRPr="000D1CA0">
        <w:rPr>
          <w:rFonts w:ascii="Times New Roman" w:hAnsi="Times New Roman"/>
        </w:rPr>
        <w:t>Fenlon</w:t>
      </w:r>
      <w:proofErr w:type="spellEnd"/>
      <w:r w:rsidRPr="000D1CA0">
        <w:rPr>
          <w:rFonts w:ascii="Times New Roman" w:hAnsi="Times New Roman"/>
        </w:rPr>
        <w:t xml:space="preserve"> C, O'Grady L, Doherty ML, </w:t>
      </w:r>
      <w:proofErr w:type="spellStart"/>
      <w:r w:rsidRPr="000D1CA0">
        <w:rPr>
          <w:rFonts w:ascii="Times New Roman" w:hAnsi="Times New Roman"/>
        </w:rPr>
        <w:t>Dunnion</w:t>
      </w:r>
      <w:proofErr w:type="spellEnd"/>
      <w:r w:rsidRPr="000D1CA0">
        <w:rPr>
          <w:rFonts w:ascii="Times New Roman" w:hAnsi="Times New Roman"/>
        </w:rPr>
        <w:t xml:space="preserve"> J. A discussion of calibration techniques for evaluating binary and categorical predictive models. </w:t>
      </w:r>
      <w:proofErr w:type="spellStart"/>
      <w:r w:rsidRPr="000D1CA0">
        <w:rPr>
          <w:rFonts w:ascii="Times New Roman" w:hAnsi="Times New Roman"/>
        </w:rPr>
        <w:t>Prev</w:t>
      </w:r>
      <w:proofErr w:type="spellEnd"/>
      <w:r w:rsidRPr="000D1CA0">
        <w:rPr>
          <w:rFonts w:ascii="Times New Roman" w:hAnsi="Times New Roman"/>
        </w:rPr>
        <w:t xml:space="preserve"> Vet Med. 2018</w:t>
      </w:r>
      <w:proofErr w:type="gramStart"/>
      <w:r w:rsidRPr="000D1CA0">
        <w:rPr>
          <w:rFonts w:ascii="Times New Roman" w:hAnsi="Times New Roman"/>
        </w:rPr>
        <w:t>;149:107</w:t>
      </w:r>
      <w:proofErr w:type="gramEnd"/>
      <w:r w:rsidRPr="000D1CA0">
        <w:rPr>
          <w:rFonts w:ascii="Times New Roman" w:hAnsi="Times New Roman"/>
        </w:rPr>
        <w:t xml:space="preserve">-14. </w:t>
      </w:r>
    </w:p>
    <w:p w:rsidR="00035F8F" w:rsidRPr="000D1CA0" w:rsidRDefault="00035F8F" w:rsidP="00035F8F">
      <w:pPr>
        <w:numPr>
          <w:ilvl w:val="0"/>
          <w:numId w:val="1"/>
        </w:numPr>
        <w:spacing w:line="360" w:lineRule="auto"/>
        <w:rPr>
          <w:rFonts w:ascii="Times New Roman" w:hAnsi="Times New Roman" w:hint="eastAsia"/>
        </w:rPr>
      </w:pPr>
      <w:proofErr w:type="spellStart"/>
      <w:r>
        <w:rPr>
          <w:rFonts w:ascii="Times New Roman" w:hAnsi="Times New Roman"/>
        </w:rPr>
        <w:t>Azadeh</w:t>
      </w:r>
      <w:proofErr w:type="spellEnd"/>
      <w:r>
        <w:rPr>
          <w:rFonts w:ascii="Times New Roman" w:hAnsi="Times New Roman"/>
        </w:rPr>
        <w:t xml:space="preserve"> M, </w:t>
      </w:r>
      <w:proofErr w:type="spellStart"/>
      <w:r>
        <w:rPr>
          <w:rFonts w:ascii="Times New Roman" w:hAnsi="Times New Roman"/>
        </w:rPr>
        <w:t>Gorovits</w:t>
      </w:r>
      <w:proofErr w:type="spellEnd"/>
      <w:r>
        <w:rPr>
          <w:rFonts w:ascii="Times New Roman" w:hAnsi="Times New Roman"/>
        </w:rPr>
        <w:t xml:space="preserve"> B</w:t>
      </w:r>
      <w:r w:rsidRPr="00A83D2D">
        <w:rPr>
          <w:rFonts w:ascii="Times New Roman" w:hAnsi="Times New Roman"/>
        </w:rPr>
        <w:t xml:space="preserve">, </w:t>
      </w:r>
      <w:proofErr w:type="spellStart"/>
      <w:r w:rsidRPr="00A83D2D">
        <w:rPr>
          <w:rFonts w:ascii="Times New Roman" w:hAnsi="Times New Roman"/>
        </w:rPr>
        <w:t>Kamerud</w:t>
      </w:r>
      <w:proofErr w:type="spellEnd"/>
      <w:r w:rsidRPr="00A83D2D">
        <w:rPr>
          <w:rFonts w:ascii="Times New Roman" w:hAnsi="Times New Roman"/>
        </w:rPr>
        <w:t xml:space="preserve"> J</w:t>
      </w:r>
      <w:r w:rsidRPr="000D1CA0">
        <w:rPr>
          <w:rFonts w:ascii="Times New Roman" w:hAnsi="Times New Roman"/>
        </w:rPr>
        <w:t xml:space="preserve">, </w:t>
      </w:r>
      <w:proofErr w:type="gramStart"/>
      <w:r w:rsidRPr="000D1CA0">
        <w:rPr>
          <w:rFonts w:ascii="Times New Roman" w:hAnsi="Times New Roman"/>
        </w:rPr>
        <w:t>et</w:t>
      </w:r>
      <w:proofErr w:type="gramEnd"/>
      <w:r w:rsidRPr="000D1CA0">
        <w:rPr>
          <w:rFonts w:ascii="Times New Roman" w:hAnsi="Times New Roman"/>
        </w:rPr>
        <w:t xml:space="preserve">. </w:t>
      </w:r>
      <w:proofErr w:type="gramStart"/>
      <w:r w:rsidRPr="000D1CA0">
        <w:rPr>
          <w:rFonts w:ascii="Times New Roman" w:hAnsi="Times New Roman"/>
        </w:rPr>
        <w:t>al</w:t>
      </w:r>
      <w:proofErr w:type="gramEnd"/>
      <w:r w:rsidRPr="000D1CA0">
        <w:rPr>
          <w:rFonts w:ascii="Times New Roman" w:hAnsi="Times New Roman"/>
        </w:rPr>
        <w:t xml:space="preserve">. </w:t>
      </w:r>
      <w:r w:rsidRPr="00A83D2D">
        <w:rPr>
          <w:rFonts w:ascii="Times New Roman" w:hAnsi="Times New Roman"/>
        </w:rPr>
        <w:t>Calibration Curves in Quantitative Ligand Binding Assays: Recommendations and Best Practices for Preparation, Design, and Editing of Calibration Curves.</w:t>
      </w:r>
      <w:r w:rsidRPr="00BE7096">
        <w:rPr>
          <w:rFonts w:ascii="Times New Roman" w:hAnsi="Times New Roman"/>
        </w:rPr>
        <w:t xml:space="preserve"> </w:t>
      </w:r>
      <w:r w:rsidRPr="00A83D2D">
        <w:rPr>
          <w:rFonts w:ascii="Times New Roman" w:hAnsi="Times New Roman"/>
        </w:rPr>
        <w:t>AAPS J. 2017</w:t>
      </w:r>
      <w:proofErr w:type="gramStart"/>
      <w:r w:rsidRPr="00A83D2D">
        <w:rPr>
          <w:rFonts w:ascii="Times New Roman" w:hAnsi="Times New Roman"/>
        </w:rPr>
        <w:t>;20:22</w:t>
      </w:r>
      <w:proofErr w:type="gramEnd"/>
      <w:r w:rsidRPr="00A83D2D">
        <w:rPr>
          <w:rFonts w:ascii="Times New Roman" w:hAnsi="Times New Roman"/>
        </w:rPr>
        <w:t xml:space="preserve">. </w:t>
      </w:r>
    </w:p>
    <w:p w:rsidR="00035F8F" w:rsidRPr="000D1CA0" w:rsidRDefault="00035F8F" w:rsidP="00035F8F">
      <w:pPr>
        <w:numPr>
          <w:ilvl w:val="0"/>
          <w:numId w:val="1"/>
        </w:numPr>
        <w:spacing w:line="360" w:lineRule="auto"/>
        <w:rPr>
          <w:rFonts w:ascii="Times New Roman" w:hAnsi="Times New Roman" w:hint="eastAsia"/>
        </w:rPr>
      </w:pPr>
      <w:r>
        <w:rPr>
          <w:rFonts w:ascii="Times New Roman" w:hAnsi="Times New Roman"/>
        </w:rPr>
        <w:t>Vickers AJ</w:t>
      </w:r>
      <w:r w:rsidRPr="00CC2631">
        <w:rPr>
          <w:rFonts w:ascii="Times New Roman" w:hAnsi="Times New Roman"/>
        </w:rPr>
        <w:t>, Elkin EB.</w:t>
      </w:r>
      <w:r>
        <w:rPr>
          <w:rFonts w:ascii="Times New Roman" w:hAnsi="Times New Roman"/>
        </w:rPr>
        <w:t xml:space="preserve"> </w:t>
      </w:r>
      <w:r w:rsidRPr="00CC2631">
        <w:rPr>
          <w:rFonts w:ascii="Times New Roman" w:hAnsi="Times New Roman"/>
        </w:rPr>
        <w:t xml:space="preserve">Decision curve analysis: a novel method for evaluating prediction models. Med </w:t>
      </w:r>
      <w:proofErr w:type="spellStart"/>
      <w:r w:rsidRPr="00CC2631">
        <w:rPr>
          <w:rFonts w:ascii="Times New Roman" w:hAnsi="Times New Roman"/>
        </w:rPr>
        <w:t>Decis</w:t>
      </w:r>
      <w:proofErr w:type="spellEnd"/>
      <w:r w:rsidRPr="00CC2631">
        <w:rPr>
          <w:rFonts w:ascii="Times New Roman" w:hAnsi="Times New Roman"/>
        </w:rPr>
        <w:t xml:space="preserve"> Making. 2006</w:t>
      </w:r>
      <w:proofErr w:type="gramStart"/>
      <w:r w:rsidRPr="00CC2631">
        <w:rPr>
          <w:rFonts w:ascii="Times New Roman" w:hAnsi="Times New Roman"/>
        </w:rPr>
        <w:t>;26:565</w:t>
      </w:r>
      <w:proofErr w:type="gramEnd"/>
      <w:r w:rsidRPr="00CC2631">
        <w:rPr>
          <w:rFonts w:ascii="Times New Roman" w:hAnsi="Times New Roman"/>
        </w:rPr>
        <w:t>-74.</w:t>
      </w:r>
    </w:p>
    <w:p w:rsidR="00035F8F" w:rsidRDefault="00035F8F" w:rsidP="00035F8F">
      <w:pPr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proofErr w:type="spellStart"/>
      <w:r w:rsidRPr="008E3223">
        <w:rPr>
          <w:rFonts w:ascii="Times New Roman" w:hAnsi="Times New Roman"/>
        </w:rPr>
        <w:t>Rousson</w:t>
      </w:r>
      <w:proofErr w:type="spellEnd"/>
      <w:r w:rsidRPr="008E3223">
        <w:rPr>
          <w:rFonts w:ascii="Times New Roman" w:hAnsi="Times New Roman"/>
        </w:rPr>
        <w:t xml:space="preserve"> V, </w:t>
      </w:r>
      <w:proofErr w:type="spellStart"/>
      <w:r w:rsidRPr="008E3223">
        <w:rPr>
          <w:rFonts w:ascii="Times New Roman" w:hAnsi="Times New Roman"/>
        </w:rPr>
        <w:t>Zumbrunn</w:t>
      </w:r>
      <w:proofErr w:type="spellEnd"/>
      <w:r w:rsidRPr="008E3223">
        <w:rPr>
          <w:rFonts w:ascii="Times New Roman" w:hAnsi="Times New Roman"/>
        </w:rPr>
        <w:t xml:space="preserve"> T.</w:t>
      </w:r>
      <w:r>
        <w:rPr>
          <w:rFonts w:ascii="Times New Roman" w:hAnsi="Times New Roman"/>
        </w:rPr>
        <w:t xml:space="preserve"> </w:t>
      </w:r>
      <w:r w:rsidRPr="008E3223">
        <w:rPr>
          <w:rFonts w:ascii="Times New Roman" w:hAnsi="Times New Roman"/>
        </w:rPr>
        <w:t xml:space="preserve">Decision curve analysis revisited: overall net benefit, </w:t>
      </w:r>
      <w:r w:rsidRPr="008E3223">
        <w:rPr>
          <w:rFonts w:ascii="Times New Roman" w:hAnsi="Times New Roman"/>
        </w:rPr>
        <w:lastRenderedPageBreak/>
        <w:t xml:space="preserve">relationships to ROC curve analysis, and application to case-control studies. BMC Med Inform </w:t>
      </w:r>
      <w:proofErr w:type="spellStart"/>
      <w:r w:rsidRPr="008E3223">
        <w:rPr>
          <w:rFonts w:ascii="Times New Roman" w:hAnsi="Times New Roman"/>
        </w:rPr>
        <w:t>Decis</w:t>
      </w:r>
      <w:proofErr w:type="spellEnd"/>
      <w:r w:rsidRPr="008E3223">
        <w:rPr>
          <w:rFonts w:ascii="Times New Roman" w:hAnsi="Times New Roman"/>
        </w:rPr>
        <w:t xml:space="preserve"> </w:t>
      </w:r>
      <w:proofErr w:type="spellStart"/>
      <w:r w:rsidRPr="008E3223">
        <w:rPr>
          <w:rFonts w:ascii="Times New Roman" w:hAnsi="Times New Roman"/>
        </w:rPr>
        <w:t>Mak</w:t>
      </w:r>
      <w:proofErr w:type="spellEnd"/>
      <w:r w:rsidRPr="008E3223">
        <w:rPr>
          <w:rFonts w:ascii="Times New Roman" w:hAnsi="Times New Roman"/>
        </w:rPr>
        <w:t>. 2011</w:t>
      </w:r>
      <w:proofErr w:type="gramStart"/>
      <w:r w:rsidRPr="008E3223">
        <w:rPr>
          <w:rFonts w:ascii="Times New Roman" w:hAnsi="Times New Roman"/>
        </w:rPr>
        <w:t>;11:45</w:t>
      </w:r>
      <w:proofErr w:type="gramEnd"/>
      <w:r w:rsidRPr="008E3223">
        <w:rPr>
          <w:rFonts w:ascii="Times New Roman" w:hAnsi="Times New Roman"/>
        </w:rPr>
        <w:t>.</w:t>
      </w:r>
    </w:p>
    <w:p w:rsidR="00035F8F" w:rsidRDefault="00035F8F" w:rsidP="00035F8F">
      <w:pPr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Van </w:t>
      </w:r>
      <w:proofErr w:type="spellStart"/>
      <w:r>
        <w:rPr>
          <w:rFonts w:ascii="Times New Roman" w:hAnsi="Times New Roman"/>
        </w:rPr>
        <w:t>Calster</w:t>
      </w:r>
      <w:proofErr w:type="spellEnd"/>
      <w:r>
        <w:rPr>
          <w:rFonts w:ascii="Times New Roman" w:hAnsi="Times New Roman"/>
        </w:rPr>
        <w:t xml:space="preserve"> B, </w:t>
      </w:r>
      <w:proofErr w:type="spellStart"/>
      <w:r>
        <w:rPr>
          <w:rFonts w:ascii="Times New Roman" w:hAnsi="Times New Roman"/>
        </w:rPr>
        <w:t>Wynants</w:t>
      </w:r>
      <w:proofErr w:type="spellEnd"/>
      <w:r>
        <w:rPr>
          <w:rFonts w:ascii="Times New Roman" w:hAnsi="Times New Roman"/>
        </w:rPr>
        <w:t xml:space="preserve"> L</w:t>
      </w:r>
      <w:r w:rsidRPr="00B227AF">
        <w:rPr>
          <w:rFonts w:ascii="Times New Roman" w:hAnsi="Times New Roman"/>
        </w:rPr>
        <w:t>, Verbeek JFM</w:t>
      </w:r>
      <w:r w:rsidRPr="000D1CA0">
        <w:rPr>
          <w:rFonts w:ascii="Times New Roman" w:hAnsi="Times New Roman"/>
        </w:rPr>
        <w:t xml:space="preserve">, </w:t>
      </w:r>
      <w:proofErr w:type="gramStart"/>
      <w:r w:rsidRPr="000D1CA0">
        <w:rPr>
          <w:rFonts w:ascii="Times New Roman" w:hAnsi="Times New Roman"/>
        </w:rPr>
        <w:t>et</w:t>
      </w:r>
      <w:proofErr w:type="gramEnd"/>
      <w:r w:rsidRPr="000D1CA0">
        <w:rPr>
          <w:rFonts w:ascii="Times New Roman" w:hAnsi="Times New Roman"/>
        </w:rPr>
        <w:t xml:space="preserve">. </w:t>
      </w:r>
      <w:proofErr w:type="gramStart"/>
      <w:r w:rsidRPr="000D1CA0">
        <w:rPr>
          <w:rFonts w:ascii="Times New Roman" w:hAnsi="Times New Roman"/>
        </w:rPr>
        <w:t>al</w:t>
      </w:r>
      <w:proofErr w:type="gramEnd"/>
      <w:r w:rsidRPr="000D1CA0">
        <w:rPr>
          <w:rFonts w:ascii="Times New Roman" w:hAnsi="Times New Roman"/>
        </w:rPr>
        <w:t>.</w:t>
      </w:r>
      <w:r w:rsidRPr="00B227AF">
        <w:rPr>
          <w:rFonts w:ascii="Times New Roman" w:hAnsi="Times New Roman"/>
        </w:rPr>
        <w:t xml:space="preserve"> Reporting and Interpreting Decision Curve Analysis: A Guide for Investigators.</w:t>
      </w:r>
      <w:r w:rsidRPr="0095330E">
        <w:rPr>
          <w:rFonts w:ascii="Times New Roman" w:hAnsi="Times New Roman"/>
        </w:rPr>
        <w:t xml:space="preserve"> </w:t>
      </w:r>
      <w:proofErr w:type="spellStart"/>
      <w:r w:rsidRPr="00B227AF">
        <w:rPr>
          <w:rFonts w:ascii="Times New Roman" w:hAnsi="Times New Roman"/>
        </w:rPr>
        <w:t>Eur</w:t>
      </w:r>
      <w:proofErr w:type="spellEnd"/>
      <w:r w:rsidRPr="00B227AF">
        <w:rPr>
          <w:rFonts w:ascii="Times New Roman" w:hAnsi="Times New Roman"/>
        </w:rPr>
        <w:t xml:space="preserve"> Urol. 2018</w:t>
      </w:r>
      <w:proofErr w:type="gramStart"/>
      <w:r w:rsidRPr="00B227AF">
        <w:rPr>
          <w:rFonts w:ascii="Times New Roman" w:hAnsi="Times New Roman"/>
        </w:rPr>
        <w:t>;74:796</w:t>
      </w:r>
      <w:proofErr w:type="gramEnd"/>
      <w:r w:rsidRPr="00B227AF">
        <w:rPr>
          <w:rFonts w:ascii="Times New Roman" w:hAnsi="Times New Roman"/>
        </w:rPr>
        <w:t xml:space="preserve">-804.  </w:t>
      </w:r>
    </w:p>
    <w:p w:rsidR="00035F8F" w:rsidRDefault="00035F8F" w:rsidP="00035F8F">
      <w:pPr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Kerr KF, Brown MD, Zhu K, Janes H</w:t>
      </w:r>
      <w:r w:rsidRPr="00DC3104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DC3104">
        <w:rPr>
          <w:rFonts w:ascii="Times New Roman" w:hAnsi="Times New Roman"/>
        </w:rPr>
        <w:t>Assessing the Clinical Impact of Risk Prediction Models With Decision Curves: Guidance for Correct Interpretation and Appropriate Use.</w:t>
      </w:r>
      <w:r w:rsidRPr="004B5F7F">
        <w:rPr>
          <w:rFonts w:ascii="Times New Roman" w:hAnsi="Times New Roman"/>
        </w:rPr>
        <w:t xml:space="preserve"> </w:t>
      </w:r>
      <w:r w:rsidRPr="00DC3104">
        <w:rPr>
          <w:rFonts w:ascii="Times New Roman" w:hAnsi="Times New Roman"/>
        </w:rPr>
        <w:t xml:space="preserve">J </w:t>
      </w:r>
      <w:proofErr w:type="spellStart"/>
      <w:r w:rsidRPr="00DC3104">
        <w:rPr>
          <w:rFonts w:ascii="Times New Roman" w:hAnsi="Times New Roman"/>
        </w:rPr>
        <w:t>Clin</w:t>
      </w:r>
      <w:proofErr w:type="spellEnd"/>
      <w:r w:rsidRPr="00DC3104">
        <w:rPr>
          <w:rFonts w:ascii="Times New Roman" w:hAnsi="Times New Roman"/>
        </w:rPr>
        <w:t xml:space="preserve"> </w:t>
      </w:r>
      <w:proofErr w:type="spellStart"/>
      <w:r w:rsidRPr="00DC3104">
        <w:rPr>
          <w:rFonts w:ascii="Times New Roman" w:hAnsi="Times New Roman"/>
        </w:rPr>
        <w:t>Oncol</w:t>
      </w:r>
      <w:proofErr w:type="spellEnd"/>
      <w:r w:rsidRPr="00DC3104">
        <w:rPr>
          <w:rFonts w:ascii="Times New Roman" w:hAnsi="Times New Roman"/>
        </w:rPr>
        <w:t>. 2016</w:t>
      </w:r>
      <w:proofErr w:type="gramStart"/>
      <w:r w:rsidRPr="00DC3104">
        <w:rPr>
          <w:rFonts w:ascii="Times New Roman" w:hAnsi="Times New Roman"/>
        </w:rPr>
        <w:t>;34:2534</w:t>
      </w:r>
      <w:proofErr w:type="gramEnd"/>
      <w:r w:rsidRPr="00DC3104">
        <w:rPr>
          <w:rFonts w:ascii="Times New Roman" w:hAnsi="Times New Roman"/>
        </w:rPr>
        <w:t xml:space="preserve">-40. </w:t>
      </w:r>
    </w:p>
    <w:p w:rsidR="00035F8F" w:rsidRDefault="00035F8F" w:rsidP="00035F8F">
      <w:pPr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6E30D3">
        <w:rPr>
          <w:rFonts w:ascii="Times New Roman" w:hAnsi="Times New Roman"/>
        </w:rPr>
        <w:t>Kerr KF1, Wang Z, Janes H</w:t>
      </w:r>
      <w:r w:rsidRPr="000D1CA0">
        <w:rPr>
          <w:rFonts w:ascii="Times New Roman" w:hAnsi="Times New Roman"/>
        </w:rPr>
        <w:t xml:space="preserve">, </w:t>
      </w:r>
      <w:proofErr w:type="gramStart"/>
      <w:r w:rsidRPr="000D1CA0">
        <w:rPr>
          <w:rFonts w:ascii="Times New Roman" w:hAnsi="Times New Roman"/>
        </w:rPr>
        <w:t>et</w:t>
      </w:r>
      <w:proofErr w:type="gramEnd"/>
      <w:r w:rsidRPr="000D1CA0">
        <w:rPr>
          <w:rFonts w:ascii="Times New Roman" w:hAnsi="Times New Roman"/>
        </w:rPr>
        <w:t xml:space="preserve">. </w:t>
      </w:r>
      <w:proofErr w:type="gramStart"/>
      <w:r w:rsidRPr="000D1CA0">
        <w:rPr>
          <w:rFonts w:ascii="Times New Roman" w:hAnsi="Times New Roman"/>
        </w:rPr>
        <w:t>al</w:t>
      </w:r>
      <w:proofErr w:type="gramEnd"/>
      <w:r w:rsidRPr="000D1CA0">
        <w:rPr>
          <w:rFonts w:ascii="Times New Roman" w:hAnsi="Times New Roman"/>
        </w:rPr>
        <w:t>.</w:t>
      </w:r>
      <w:r w:rsidRPr="006E30D3">
        <w:rPr>
          <w:rFonts w:ascii="Times New Roman" w:hAnsi="Times New Roman"/>
        </w:rPr>
        <w:t xml:space="preserve"> Net reclassification indices for evaluating risk prediction instruments: a critical review. Epidemiology. 2014</w:t>
      </w:r>
      <w:proofErr w:type="gramStart"/>
      <w:r w:rsidRPr="006E30D3">
        <w:rPr>
          <w:rFonts w:ascii="Times New Roman" w:hAnsi="Times New Roman"/>
        </w:rPr>
        <w:t>;25:114</w:t>
      </w:r>
      <w:proofErr w:type="gramEnd"/>
      <w:r w:rsidRPr="006E30D3">
        <w:rPr>
          <w:rFonts w:ascii="Times New Roman" w:hAnsi="Times New Roman"/>
        </w:rPr>
        <w:t>-21.</w:t>
      </w:r>
    </w:p>
    <w:p w:rsidR="00035F8F" w:rsidRDefault="00035F8F" w:rsidP="00035F8F">
      <w:pPr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Chipman</w:t>
      </w:r>
      <w:proofErr w:type="spellEnd"/>
      <w:r>
        <w:rPr>
          <w:rFonts w:ascii="Times New Roman" w:hAnsi="Times New Roman"/>
        </w:rPr>
        <w:t xml:space="preserve"> J</w:t>
      </w:r>
      <w:r w:rsidRPr="00CA6021">
        <w:rPr>
          <w:rFonts w:ascii="Times New Roman" w:hAnsi="Times New Roman"/>
        </w:rPr>
        <w:t>, Braun D</w:t>
      </w:r>
      <w:r>
        <w:rPr>
          <w:rFonts w:ascii="Times New Roman" w:hAnsi="Times New Roman"/>
        </w:rPr>
        <w:t>.</w:t>
      </w:r>
      <w:r w:rsidRPr="00CA6021">
        <w:rPr>
          <w:rFonts w:ascii="Times New Roman" w:hAnsi="Times New Roman"/>
        </w:rPr>
        <w:t xml:space="preserve"> Simpson's paradox in the integrated discrimination improvement. Stat Med. 2017</w:t>
      </w:r>
      <w:proofErr w:type="gramStart"/>
      <w:r w:rsidRPr="00CA6021">
        <w:rPr>
          <w:rFonts w:ascii="Times New Roman" w:hAnsi="Times New Roman"/>
        </w:rPr>
        <w:t>;36:4468</w:t>
      </w:r>
      <w:proofErr w:type="gramEnd"/>
      <w:r w:rsidRPr="00CA6021">
        <w:rPr>
          <w:rFonts w:ascii="Times New Roman" w:hAnsi="Times New Roman"/>
        </w:rPr>
        <w:t>-81.</w:t>
      </w:r>
    </w:p>
    <w:p w:rsidR="00035F8F" w:rsidRDefault="00035F8F" w:rsidP="00035F8F">
      <w:pPr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proofErr w:type="spellStart"/>
      <w:r w:rsidRPr="004A32B3">
        <w:rPr>
          <w:rFonts w:ascii="Times New Roman" w:hAnsi="Times New Roman"/>
        </w:rPr>
        <w:t>Pencina</w:t>
      </w:r>
      <w:proofErr w:type="spellEnd"/>
      <w:r w:rsidRPr="004A32B3">
        <w:rPr>
          <w:rFonts w:ascii="Times New Roman" w:hAnsi="Times New Roman"/>
        </w:rPr>
        <w:t xml:space="preserve"> MJ, </w:t>
      </w:r>
      <w:proofErr w:type="spellStart"/>
      <w:r w:rsidRPr="004A32B3">
        <w:rPr>
          <w:rFonts w:ascii="Times New Roman" w:hAnsi="Times New Roman"/>
        </w:rPr>
        <w:t>D'Agostino</w:t>
      </w:r>
      <w:proofErr w:type="spellEnd"/>
      <w:r w:rsidRPr="004A32B3">
        <w:rPr>
          <w:rFonts w:ascii="Times New Roman" w:hAnsi="Times New Roman"/>
        </w:rPr>
        <w:t xml:space="preserve"> RB </w:t>
      </w:r>
      <w:proofErr w:type="spellStart"/>
      <w:r w:rsidRPr="004A32B3">
        <w:rPr>
          <w:rFonts w:ascii="Times New Roman" w:hAnsi="Times New Roman"/>
        </w:rPr>
        <w:t>Sr</w:t>
      </w:r>
      <w:proofErr w:type="spellEnd"/>
      <w:r w:rsidRPr="004A32B3">
        <w:rPr>
          <w:rFonts w:ascii="Times New Roman" w:hAnsi="Times New Roman"/>
        </w:rPr>
        <w:t xml:space="preserve">, </w:t>
      </w:r>
      <w:proofErr w:type="spellStart"/>
      <w:r w:rsidRPr="004A32B3">
        <w:rPr>
          <w:rFonts w:ascii="Times New Roman" w:hAnsi="Times New Roman"/>
        </w:rPr>
        <w:t>D'Agostino</w:t>
      </w:r>
      <w:proofErr w:type="spellEnd"/>
      <w:r w:rsidRPr="004A32B3">
        <w:rPr>
          <w:rFonts w:ascii="Times New Roman" w:hAnsi="Times New Roman"/>
        </w:rPr>
        <w:t xml:space="preserve"> RB Jr, </w:t>
      </w:r>
      <w:proofErr w:type="spellStart"/>
      <w:r w:rsidRPr="004A32B3">
        <w:rPr>
          <w:rFonts w:ascii="Times New Roman" w:hAnsi="Times New Roman"/>
        </w:rPr>
        <w:t>Vasan</w:t>
      </w:r>
      <w:proofErr w:type="spellEnd"/>
      <w:r w:rsidRPr="004A32B3">
        <w:rPr>
          <w:rFonts w:ascii="Times New Roman" w:hAnsi="Times New Roman"/>
        </w:rPr>
        <w:t xml:space="preserve"> RS</w:t>
      </w:r>
      <w:r>
        <w:rPr>
          <w:rFonts w:ascii="Times New Roman" w:hAnsi="Times New Roman"/>
        </w:rPr>
        <w:t>.</w:t>
      </w:r>
      <w:r w:rsidRPr="004A32B3">
        <w:rPr>
          <w:rFonts w:ascii="Times New Roman" w:hAnsi="Times New Roman"/>
        </w:rPr>
        <w:t xml:space="preserve"> Evaluating the added predictive ability of a new marker: from area under the ROC curve to reclassification and beyond. Stat Med. 2008; 27:157-72; discussion 207-12.</w:t>
      </w:r>
    </w:p>
    <w:p w:rsidR="00035F8F" w:rsidRDefault="00035F8F" w:rsidP="00035F8F">
      <w:pPr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proofErr w:type="spellStart"/>
      <w:r w:rsidRPr="00AE3B4D">
        <w:rPr>
          <w:rFonts w:ascii="Times New Roman" w:hAnsi="Times New Roman"/>
        </w:rPr>
        <w:t>Pencina</w:t>
      </w:r>
      <w:proofErr w:type="spellEnd"/>
      <w:r w:rsidRPr="00AE3B4D">
        <w:rPr>
          <w:rFonts w:ascii="Times New Roman" w:hAnsi="Times New Roman"/>
        </w:rPr>
        <w:t xml:space="preserve"> MJ, </w:t>
      </w:r>
      <w:proofErr w:type="spellStart"/>
      <w:r w:rsidRPr="00AE3B4D">
        <w:rPr>
          <w:rFonts w:ascii="Times New Roman" w:hAnsi="Times New Roman"/>
        </w:rPr>
        <w:t>D'Agostino</w:t>
      </w:r>
      <w:proofErr w:type="spellEnd"/>
      <w:r w:rsidRPr="00AE3B4D">
        <w:rPr>
          <w:rFonts w:ascii="Times New Roman" w:hAnsi="Times New Roman"/>
        </w:rPr>
        <w:t xml:space="preserve"> RB </w:t>
      </w:r>
      <w:proofErr w:type="spellStart"/>
      <w:r w:rsidRPr="00AE3B4D">
        <w:rPr>
          <w:rFonts w:ascii="Times New Roman" w:hAnsi="Times New Roman"/>
        </w:rPr>
        <w:t>Sr</w:t>
      </w:r>
      <w:proofErr w:type="spellEnd"/>
      <w:r w:rsidRPr="00AE3B4D">
        <w:rPr>
          <w:rFonts w:ascii="Times New Roman" w:hAnsi="Times New Roman"/>
        </w:rPr>
        <w:t xml:space="preserve">, </w:t>
      </w:r>
      <w:proofErr w:type="spellStart"/>
      <w:r w:rsidRPr="00AE3B4D">
        <w:rPr>
          <w:rFonts w:ascii="Times New Roman" w:hAnsi="Times New Roman"/>
        </w:rPr>
        <w:t>Steyerberg</w:t>
      </w:r>
      <w:proofErr w:type="spellEnd"/>
      <w:r w:rsidRPr="00AE3B4D">
        <w:rPr>
          <w:rFonts w:ascii="Times New Roman" w:hAnsi="Times New Roman"/>
        </w:rPr>
        <w:t xml:space="preserve"> EW</w:t>
      </w:r>
      <w:r>
        <w:rPr>
          <w:rFonts w:ascii="Times New Roman" w:hAnsi="Times New Roman"/>
        </w:rPr>
        <w:t>.</w:t>
      </w:r>
      <w:r w:rsidRPr="00AE3B4D">
        <w:rPr>
          <w:rFonts w:ascii="Times New Roman" w:hAnsi="Times New Roman"/>
        </w:rPr>
        <w:t xml:space="preserve"> Extensions of net reclassification improvement calculations to measure usefulness of new biomarkers. Stat Med. 2011; 30:11-21.</w:t>
      </w:r>
    </w:p>
    <w:p w:rsidR="00035F8F" w:rsidRDefault="00035F8F">
      <w:pPr>
        <w:rPr>
          <w:rFonts w:hint="eastAsia"/>
        </w:rPr>
      </w:pPr>
    </w:p>
    <w:sectPr w:rsidR="00035F8F" w:rsidSect="009F76D6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charset w:val="50"/>
    <w:family w:val="auto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027850"/>
    <w:multiLevelType w:val="hybridMultilevel"/>
    <w:tmpl w:val="AA32D690"/>
    <w:lvl w:ilvl="0" w:tplc="0AF0F590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HorizontalSpacing w:val="120"/>
  <w:drawingGridVerticalSpacing w:val="423"/>
  <w:displayHorizont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7"/>
  </w:docVars>
  <w:rsids>
    <w:rsidRoot w:val="001B57ED"/>
    <w:rsid w:val="000071C1"/>
    <w:rsid w:val="00035F8F"/>
    <w:rsid w:val="00044BC0"/>
    <w:rsid w:val="000C71CE"/>
    <w:rsid w:val="001A6D08"/>
    <w:rsid w:val="001B57ED"/>
    <w:rsid w:val="00205053"/>
    <w:rsid w:val="002355C2"/>
    <w:rsid w:val="002648B5"/>
    <w:rsid w:val="00280E05"/>
    <w:rsid w:val="002C42D1"/>
    <w:rsid w:val="003101B6"/>
    <w:rsid w:val="00356C06"/>
    <w:rsid w:val="00402E44"/>
    <w:rsid w:val="00456E35"/>
    <w:rsid w:val="00553DAE"/>
    <w:rsid w:val="00571932"/>
    <w:rsid w:val="005C72F3"/>
    <w:rsid w:val="0064147B"/>
    <w:rsid w:val="00662AB2"/>
    <w:rsid w:val="006A6432"/>
    <w:rsid w:val="00705F3D"/>
    <w:rsid w:val="00727CC8"/>
    <w:rsid w:val="007B10E8"/>
    <w:rsid w:val="00876BF0"/>
    <w:rsid w:val="00896CC1"/>
    <w:rsid w:val="00955F84"/>
    <w:rsid w:val="00993DA3"/>
    <w:rsid w:val="009F76D6"/>
    <w:rsid w:val="00A41242"/>
    <w:rsid w:val="00A91ED8"/>
    <w:rsid w:val="00B1066E"/>
    <w:rsid w:val="00B15F60"/>
    <w:rsid w:val="00B16D52"/>
    <w:rsid w:val="00B63CEC"/>
    <w:rsid w:val="00C0601B"/>
    <w:rsid w:val="00C555AB"/>
    <w:rsid w:val="00D50507"/>
    <w:rsid w:val="00E119FD"/>
    <w:rsid w:val="00E213ED"/>
    <w:rsid w:val="00F4773B"/>
    <w:rsid w:val="00FA4C7C"/>
    <w:rsid w:val="00FC0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宋体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宋体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910</Words>
  <Characters>5166</Characters>
  <Application>Microsoft Office Word</Application>
  <DocSecurity>0</DocSecurity>
  <Lines>83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标题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陕 泉源</dc:creator>
  <cp:lastModifiedBy>LCAPITAN</cp:lastModifiedBy>
  <cp:revision>2</cp:revision>
  <dcterms:created xsi:type="dcterms:W3CDTF">2019-02-19T04:43:00Z</dcterms:created>
  <dcterms:modified xsi:type="dcterms:W3CDTF">2019-02-19T04:43:00Z</dcterms:modified>
</cp:coreProperties>
</file>