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256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170"/>
        <w:gridCol w:w="1170"/>
        <w:gridCol w:w="1350"/>
        <w:gridCol w:w="1260"/>
        <w:gridCol w:w="1620"/>
        <w:gridCol w:w="1440"/>
        <w:gridCol w:w="1175"/>
      </w:tblGrid>
      <w:tr w:rsidR="00B60A27" w:rsidRPr="00B60A27" w:rsidTr="008C6AAF">
        <w:trPr>
          <w:trHeight w:val="710"/>
        </w:trPr>
        <w:tc>
          <w:tcPr>
            <w:tcW w:w="1975" w:type="dxa"/>
            <w:shd w:val="clear" w:color="auto" w:fill="auto"/>
          </w:tcPr>
          <w:p w:rsidR="00B60A27" w:rsidRPr="00B60A27" w:rsidRDefault="00B60A27" w:rsidP="004B6FC8">
            <w:pPr>
              <w:rPr>
                <w:b/>
                <w:sz w:val="18"/>
                <w:szCs w:val="18"/>
              </w:rPr>
            </w:pPr>
            <w:bookmarkStart w:id="0" w:name="_GoBack"/>
            <w:r w:rsidRPr="00B60A27">
              <w:rPr>
                <w:b/>
                <w:sz w:val="18"/>
                <w:szCs w:val="18"/>
              </w:rPr>
              <w:t>Tumor extension to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sz w:val="18"/>
                <w:szCs w:val="18"/>
              </w:rPr>
            </w:pPr>
            <w:r w:rsidRPr="00B60A27">
              <w:rPr>
                <w:b/>
                <w:sz w:val="18"/>
                <w:szCs w:val="18"/>
              </w:rPr>
              <w:t>Pathologic involvement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sz w:val="18"/>
                <w:szCs w:val="18"/>
              </w:rPr>
            </w:pPr>
            <w:r w:rsidRPr="00B60A27">
              <w:rPr>
                <w:b/>
                <w:sz w:val="18"/>
                <w:szCs w:val="18"/>
              </w:rPr>
              <w:t>Radiologic involvement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bCs/>
                <w:sz w:val="18"/>
                <w:szCs w:val="18"/>
              </w:rPr>
            </w:pPr>
            <w:r w:rsidRPr="00B60A27">
              <w:rPr>
                <w:b/>
                <w:bCs/>
                <w:sz w:val="18"/>
                <w:szCs w:val="18"/>
              </w:rPr>
              <w:t>Sensitivity (%)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bCs/>
                <w:sz w:val="18"/>
                <w:szCs w:val="18"/>
              </w:rPr>
            </w:pPr>
            <w:r w:rsidRPr="00B60A27">
              <w:rPr>
                <w:b/>
                <w:bCs/>
                <w:sz w:val="18"/>
                <w:szCs w:val="18"/>
              </w:rPr>
              <w:t>Specificity (</w:t>
            </w:r>
            <w:r w:rsidRPr="00B60A27">
              <w:rPr>
                <w:sz w:val="18"/>
                <w:szCs w:val="18"/>
              </w:rPr>
              <w:t>%)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sz w:val="18"/>
                <w:szCs w:val="18"/>
              </w:rPr>
            </w:pPr>
            <w:r w:rsidRPr="00B60A27">
              <w:rPr>
                <w:b/>
                <w:sz w:val="18"/>
                <w:szCs w:val="18"/>
              </w:rPr>
              <w:t xml:space="preserve">Positive predictive value </w:t>
            </w:r>
            <w:r w:rsidRPr="00B60A27">
              <w:rPr>
                <w:b/>
                <w:bCs/>
                <w:sz w:val="18"/>
                <w:szCs w:val="18"/>
              </w:rPr>
              <w:t>(</w:t>
            </w:r>
            <w:r w:rsidRPr="00B60A27">
              <w:rPr>
                <w:sz w:val="18"/>
                <w:szCs w:val="18"/>
              </w:rPr>
              <w:t>%)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sz w:val="18"/>
                <w:szCs w:val="18"/>
              </w:rPr>
            </w:pPr>
            <w:r w:rsidRPr="00B60A27">
              <w:rPr>
                <w:b/>
                <w:sz w:val="18"/>
                <w:szCs w:val="18"/>
              </w:rPr>
              <w:t>Negative predictive value</w:t>
            </w:r>
            <w:r w:rsidRPr="00B60A27">
              <w:rPr>
                <w:b/>
                <w:bCs/>
                <w:sz w:val="18"/>
                <w:szCs w:val="18"/>
              </w:rPr>
              <w:t xml:space="preserve"> (</w:t>
            </w:r>
            <w:r w:rsidRPr="00B60A27">
              <w:rPr>
                <w:sz w:val="18"/>
                <w:szCs w:val="18"/>
              </w:rPr>
              <w:t>%)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B60A27" w:rsidRPr="00B60A27" w:rsidRDefault="00B60A27" w:rsidP="004B6FC8">
            <w:pPr>
              <w:rPr>
                <w:b/>
                <w:sz w:val="18"/>
                <w:szCs w:val="18"/>
              </w:rPr>
            </w:pPr>
            <w:r w:rsidRPr="00B60A27">
              <w:rPr>
                <w:b/>
                <w:sz w:val="18"/>
                <w:szCs w:val="18"/>
              </w:rPr>
              <w:t>Overall accuracy</w:t>
            </w:r>
            <w:r w:rsidRPr="00B60A27">
              <w:rPr>
                <w:b/>
                <w:bCs/>
                <w:sz w:val="18"/>
                <w:szCs w:val="18"/>
              </w:rPr>
              <w:t xml:space="preserve"> (</w:t>
            </w:r>
            <w:r w:rsidRPr="00B60A27">
              <w:rPr>
                <w:sz w:val="18"/>
                <w:szCs w:val="18"/>
              </w:rPr>
              <w:t>%)</w:t>
            </w:r>
          </w:p>
        </w:tc>
      </w:tr>
      <w:tr w:rsidR="00632802" w:rsidRPr="00B60A27" w:rsidTr="004B6FC8">
        <w:trPr>
          <w:trHeight w:val="359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Supraglottis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90</w:t>
            </w:r>
          </w:p>
        </w:tc>
      </w:tr>
      <w:tr w:rsidR="00632802" w:rsidRPr="00B60A27" w:rsidTr="004B6FC8">
        <w:trPr>
          <w:trHeight w:val="359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Supra and infra-hyoid epiglottis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21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61</w:t>
            </w:r>
          </w:p>
        </w:tc>
      </w:tr>
      <w:tr w:rsidR="00632802" w:rsidRPr="00B60A27" w:rsidTr="004B6FC8">
        <w:trPr>
          <w:trHeight w:val="269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Aryepiglottic folds, laryngeal aspect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56</w:t>
            </w:r>
          </w:p>
        </w:tc>
      </w:tr>
      <w:tr w:rsidR="00632802" w:rsidRPr="00B60A27" w:rsidTr="004B6FC8">
        <w:trPr>
          <w:trHeight w:val="350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Arytenoids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100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93</w:t>
            </w:r>
          </w:p>
        </w:tc>
      </w:tr>
      <w:tr w:rsidR="00632802" w:rsidRPr="00B60A27" w:rsidTr="004B6FC8">
        <w:trPr>
          <w:trHeight w:val="350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False vocal cords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89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49</w:t>
            </w:r>
          </w:p>
        </w:tc>
      </w:tr>
      <w:tr w:rsidR="00632802" w:rsidRPr="00B60A27" w:rsidTr="004B6FC8">
        <w:trPr>
          <w:trHeight w:val="278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True vocal cord/Glottis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83</w:t>
            </w:r>
          </w:p>
        </w:tc>
      </w:tr>
      <w:tr w:rsidR="00632802" w:rsidRPr="00B60A27" w:rsidTr="004B6FC8">
        <w:trPr>
          <w:trHeight w:val="260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Paraglottic space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15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19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22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33</w:t>
            </w:r>
          </w:p>
        </w:tc>
      </w:tr>
      <w:tr w:rsidR="00632802" w:rsidRPr="00B60A27" w:rsidTr="004B6FC8">
        <w:trPr>
          <w:trHeight w:val="332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Pre-</w:t>
            </w:r>
            <w:proofErr w:type="spellStart"/>
            <w:r w:rsidRPr="00B60A27">
              <w:rPr>
                <w:sz w:val="18"/>
                <w:szCs w:val="18"/>
              </w:rPr>
              <w:t>eiglottic</w:t>
            </w:r>
            <w:proofErr w:type="spellEnd"/>
            <w:r w:rsidRPr="00B60A27">
              <w:rPr>
                <w:sz w:val="18"/>
                <w:szCs w:val="18"/>
              </w:rPr>
              <w:t xml:space="preserve"> space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71</w:t>
            </w:r>
          </w:p>
        </w:tc>
      </w:tr>
      <w:tr w:rsidR="00632802" w:rsidRPr="00B60A27" w:rsidTr="004B6FC8">
        <w:trPr>
          <w:trHeight w:val="296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Inner cortex of thyroid cartilage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57</w:t>
            </w:r>
          </w:p>
        </w:tc>
      </w:tr>
      <w:tr w:rsidR="00632802" w:rsidRPr="00B60A27" w:rsidTr="004B6FC8">
        <w:trPr>
          <w:trHeight w:val="341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Anterior commissures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49</w:t>
            </w:r>
          </w:p>
        </w:tc>
      </w:tr>
      <w:tr w:rsidR="00632802" w:rsidRPr="00B60A27" w:rsidTr="004B6FC8">
        <w:trPr>
          <w:trHeight w:val="422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Posterior commissures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100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90</w:t>
            </w:r>
          </w:p>
        </w:tc>
      </w:tr>
      <w:tr w:rsidR="00632802" w:rsidRPr="00B60A27" w:rsidTr="004B6FC8">
        <w:trPr>
          <w:trHeight w:val="278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Subglottis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68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55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59</w:t>
            </w:r>
          </w:p>
        </w:tc>
      </w:tr>
      <w:tr w:rsidR="00632802" w:rsidRPr="00B60A27" w:rsidTr="004B6FC8">
        <w:trPr>
          <w:trHeight w:val="260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Cricoid cartilage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26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78</w:t>
            </w:r>
          </w:p>
        </w:tc>
      </w:tr>
      <w:tr w:rsidR="00632802" w:rsidRPr="00B60A27" w:rsidTr="004B6FC8"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Full-thickness thyroid cartilage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57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70</w:t>
            </w:r>
          </w:p>
        </w:tc>
      </w:tr>
      <w:tr w:rsidR="00632802" w:rsidRPr="00B60A27" w:rsidTr="004B6FC8"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Extralaryngeal soft tissue of the neck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39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77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49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62</w:t>
            </w:r>
          </w:p>
        </w:tc>
      </w:tr>
      <w:tr w:rsidR="00632802" w:rsidRPr="00B60A27" w:rsidTr="004B6FC8">
        <w:trPr>
          <w:trHeight w:val="233"/>
        </w:trPr>
        <w:tc>
          <w:tcPr>
            <w:tcW w:w="19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Base of tongue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8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10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50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63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32802" w:rsidRPr="00B60A27" w:rsidRDefault="00632802" w:rsidP="004B6FC8">
            <w:pPr>
              <w:jc w:val="center"/>
              <w:rPr>
                <w:sz w:val="18"/>
                <w:szCs w:val="18"/>
              </w:rPr>
            </w:pPr>
            <w:r w:rsidRPr="00B60A27">
              <w:rPr>
                <w:sz w:val="18"/>
                <w:szCs w:val="18"/>
              </w:rPr>
              <w:t>90</w:t>
            </w:r>
          </w:p>
        </w:tc>
      </w:tr>
    </w:tbl>
    <w:bookmarkEnd w:id="0"/>
    <w:p w:rsidR="00CD2722" w:rsidRDefault="00CD2722" w:rsidP="00CD2722">
      <w:r>
        <w:t>S</w:t>
      </w:r>
      <w:proofErr w:type="spellStart"/>
      <w:r>
        <w:rPr>
          <w:lang w:val="en"/>
        </w:rPr>
        <w:t>upplementary</w:t>
      </w:r>
      <w:proofErr w:type="spellEnd"/>
      <w:r>
        <w:rPr>
          <w:lang w:val="en"/>
        </w:rPr>
        <w:t xml:space="preserve"> t</w:t>
      </w:r>
      <w:r w:rsidRPr="00CD2722">
        <w:t xml:space="preserve">able </w:t>
      </w:r>
      <w:r>
        <w:t>2</w:t>
      </w:r>
      <w:r w:rsidRPr="00CD2722">
        <w:t>: Sensitivity, specificity, negative predictive value, positive predictive value, and accuracy of HN-MRI in predicting the extension of tumors into laryngeal subsites, compared with the results of histopathological examinations</w:t>
      </w:r>
      <w:r>
        <w:t xml:space="preserve"> for patient who underwent primary laryngectomy</w:t>
      </w:r>
    </w:p>
    <w:p w:rsidR="004B6FC8" w:rsidRPr="00CD2722" w:rsidRDefault="004B6FC8" w:rsidP="00CD2722"/>
    <w:p w:rsidR="00A868C3" w:rsidRDefault="008C6AAF" w:rsidP="00CD2722"/>
    <w:sectPr w:rsidR="00A868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A2"/>
    <w:rsid w:val="00004821"/>
    <w:rsid w:val="000059A2"/>
    <w:rsid w:val="000B3A41"/>
    <w:rsid w:val="001B0281"/>
    <w:rsid w:val="004B6FC8"/>
    <w:rsid w:val="00632802"/>
    <w:rsid w:val="007F077E"/>
    <w:rsid w:val="008C6AAF"/>
    <w:rsid w:val="00956F06"/>
    <w:rsid w:val="00B60A27"/>
    <w:rsid w:val="00C8365A"/>
    <w:rsid w:val="00CD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73898-6E5D-49F9-8735-5825DF65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Issa Mohamad</dc:creator>
  <cp:keywords/>
  <dc:description/>
  <cp:lastModifiedBy>Issa Mohamad</cp:lastModifiedBy>
  <cp:revision>10</cp:revision>
  <dcterms:created xsi:type="dcterms:W3CDTF">2023-08-19T21:11:00Z</dcterms:created>
  <dcterms:modified xsi:type="dcterms:W3CDTF">2023-08-21T21:05:00Z</dcterms:modified>
</cp:coreProperties>
</file>