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F163A" w14:textId="77777777" w:rsidR="007A3252" w:rsidRPr="00E20E08" w:rsidRDefault="007A3252" w:rsidP="007A3252">
      <w:pPr>
        <w:rPr>
          <w:rFonts w:ascii="Times New Roman" w:hAnsi="Times New Roman" w:cs="Times New Roman"/>
          <w:b/>
          <w:bCs/>
          <w:sz w:val="24"/>
          <w:szCs w:val="24"/>
        </w:rPr>
      </w:pPr>
      <w:r w:rsidRPr="00E20E08">
        <w:rPr>
          <w:rFonts w:ascii="Times New Roman" w:hAnsi="Times New Roman" w:cs="Times New Roman"/>
          <w:b/>
          <w:bCs/>
          <w:sz w:val="24"/>
          <w:szCs w:val="24"/>
        </w:rPr>
        <w:t>Supplementary Materials</w:t>
      </w:r>
    </w:p>
    <w:p w14:paraId="5D24B078" w14:textId="77777777" w:rsidR="007A3252" w:rsidRPr="00E20E08" w:rsidRDefault="007A3252" w:rsidP="007A3252">
      <w:pPr>
        <w:rPr>
          <w:rFonts w:ascii="Times New Roman" w:hAnsi="Times New Roman" w:cs="Times New Roman"/>
          <w:b/>
          <w:bCs/>
          <w:sz w:val="24"/>
          <w:szCs w:val="24"/>
        </w:rPr>
      </w:pPr>
      <w:r w:rsidRPr="00E20E08">
        <w:rPr>
          <w:rFonts w:ascii="Times New Roman" w:hAnsi="Times New Roman" w:cs="Times New Roman"/>
          <w:b/>
          <w:bCs/>
          <w:sz w:val="24"/>
          <w:szCs w:val="24"/>
        </w:rPr>
        <w:t>Appendix 1: CHEERS Checklist</w:t>
      </w:r>
    </w:p>
    <w:tbl>
      <w:tblPr>
        <w:tblW w:w="0" w:type="auto"/>
        <w:jc w:val="center"/>
        <w:tblLook w:val="0420" w:firstRow="1" w:lastRow="0" w:firstColumn="0" w:lastColumn="0" w:noHBand="0" w:noVBand="1"/>
      </w:tblPr>
      <w:tblGrid>
        <w:gridCol w:w="2463"/>
        <w:gridCol w:w="436"/>
        <w:gridCol w:w="4258"/>
        <w:gridCol w:w="1849"/>
      </w:tblGrid>
      <w:tr w:rsidR="007A3252" w:rsidRPr="00652C95" w14:paraId="7701CF4F" w14:textId="77777777" w:rsidTr="00AD3D83">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6392E008"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FFFFFF"/>
                <w:sz w:val="16"/>
                <w:szCs w:val="16"/>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14A97717"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b/>
                <w:color w:val="FFFFFF"/>
                <w:sz w:val="16"/>
                <w:szCs w:val="16"/>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444A5B36"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FFFFFF"/>
                <w:sz w:val="16"/>
                <w:szCs w:val="16"/>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739A06BF"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b/>
                <w:color w:val="FFFFFF"/>
                <w:sz w:val="16"/>
                <w:szCs w:val="16"/>
              </w:rPr>
              <w:t>Location where item is reported</w:t>
            </w:r>
          </w:p>
        </w:tc>
      </w:tr>
      <w:tr w:rsidR="007A3252" w:rsidRPr="00652C95" w14:paraId="02622F97" w14:textId="77777777" w:rsidTr="00AD3D83">
        <w:trPr>
          <w:cantSplit/>
          <w:jc w:val="center"/>
        </w:trPr>
        <w:tc>
          <w:tcPr>
            <w:tcW w:w="0" w:type="auto"/>
            <w:vMerge w:val="restart"/>
            <w:tcBorders>
              <w:left w:val="single" w:sz="8" w:space="0" w:color="000000"/>
            </w:tcBorders>
            <w:shd w:val="clear" w:color="auto" w:fill="FFFFCC"/>
            <w:tcMar>
              <w:top w:w="0" w:type="dxa"/>
              <w:left w:w="0" w:type="dxa"/>
              <w:bottom w:w="0" w:type="dxa"/>
              <w:right w:w="0" w:type="dxa"/>
            </w:tcMar>
          </w:tcPr>
          <w:p w14:paraId="1B7B08B5"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Title</w:t>
            </w:r>
          </w:p>
        </w:tc>
        <w:tc>
          <w:tcPr>
            <w:tcW w:w="0" w:type="auto"/>
            <w:shd w:val="clear" w:color="auto" w:fill="FFFFCC"/>
            <w:tcMar>
              <w:top w:w="0" w:type="dxa"/>
              <w:left w:w="0" w:type="dxa"/>
              <w:bottom w:w="0" w:type="dxa"/>
              <w:right w:w="0" w:type="dxa"/>
            </w:tcMar>
          </w:tcPr>
          <w:p w14:paraId="5A09B6BC" w14:textId="77777777" w:rsidR="007A3252" w:rsidRPr="00652C95" w:rsidRDefault="007A3252" w:rsidP="00AD3D83">
            <w:pPr>
              <w:spacing w:before="100" w:after="100"/>
              <w:ind w:left="100" w:right="100"/>
              <w:jc w:val="center"/>
              <w:rPr>
                <w:rFonts w:ascii="Times New Roman" w:hAnsi="Times New Roman" w:cs="Times New Roman"/>
                <w:sz w:val="16"/>
                <w:szCs w:val="16"/>
              </w:rPr>
            </w:pPr>
          </w:p>
        </w:tc>
        <w:tc>
          <w:tcPr>
            <w:tcW w:w="0" w:type="auto"/>
            <w:shd w:val="clear" w:color="auto" w:fill="FFFFCC"/>
            <w:tcMar>
              <w:top w:w="0" w:type="dxa"/>
              <w:left w:w="0" w:type="dxa"/>
              <w:bottom w:w="0" w:type="dxa"/>
              <w:right w:w="0" w:type="dxa"/>
            </w:tcMar>
          </w:tcPr>
          <w:p w14:paraId="41B41FDD" w14:textId="77777777" w:rsidR="007A3252" w:rsidRPr="00652C95" w:rsidRDefault="007A3252" w:rsidP="00AD3D83">
            <w:pPr>
              <w:spacing w:before="100" w:after="100"/>
              <w:ind w:left="100" w:right="100"/>
              <w:rPr>
                <w:rFonts w:ascii="Times New Roman" w:hAnsi="Times New Roman" w:cs="Times New Roman"/>
                <w:sz w:val="16"/>
                <w:szCs w:val="16"/>
              </w:rPr>
            </w:pPr>
          </w:p>
        </w:tc>
        <w:tc>
          <w:tcPr>
            <w:tcW w:w="0" w:type="auto"/>
            <w:tcBorders>
              <w:right w:val="single" w:sz="8" w:space="0" w:color="000000"/>
            </w:tcBorders>
            <w:shd w:val="clear" w:color="auto" w:fill="FFFFCC"/>
            <w:tcMar>
              <w:top w:w="0" w:type="dxa"/>
              <w:left w:w="0" w:type="dxa"/>
              <w:bottom w:w="0" w:type="dxa"/>
              <w:right w:w="0" w:type="dxa"/>
            </w:tcMar>
          </w:tcPr>
          <w:p w14:paraId="36374BC2" w14:textId="77777777" w:rsidR="007A3252" w:rsidRPr="00652C95" w:rsidRDefault="007A3252" w:rsidP="00AD3D83">
            <w:pPr>
              <w:spacing w:before="100" w:after="100"/>
              <w:ind w:left="100" w:right="100"/>
              <w:jc w:val="center"/>
              <w:rPr>
                <w:rFonts w:ascii="Times New Roman" w:hAnsi="Times New Roman" w:cs="Times New Roman"/>
                <w:sz w:val="16"/>
                <w:szCs w:val="16"/>
              </w:rPr>
            </w:pPr>
          </w:p>
        </w:tc>
      </w:tr>
      <w:tr w:rsidR="007A3252" w:rsidRPr="00652C95" w14:paraId="7B88FBCD" w14:textId="77777777" w:rsidTr="00AD3D83">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0BC86CBB" w14:textId="77777777" w:rsidR="007A3252" w:rsidRPr="00652C95" w:rsidRDefault="007A3252" w:rsidP="00AD3D83">
            <w:pPr>
              <w:spacing w:before="100" w:after="100"/>
              <w:ind w:left="100" w:right="100"/>
              <w:rPr>
                <w:rFonts w:ascii="Times New Roman" w:hAnsi="Times New Roman" w:cs="Times New Roman"/>
                <w:sz w:val="16"/>
                <w:szCs w:val="16"/>
              </w:rPr>
            </w:pPr>
          </w:p>
        </w:tc>
        <w:tc>
          <w:tcPr>
            <w:tcW w:w="0" w:type="auto"/>
            <w:shd w:val="clear" w:color="auto" w:fill="FFFFFF"/>
            <w:tcMar>
              <w:top w:w="0" w:type="dxa"/>
              <w:left w:w="0" w:type="dxa"/>
              <w:bottom w:w="0" w:type="dxa"/>
              <w:right w:w="0" w:type="dxa"/>
            </w:tcMar>
          </w:tcPr>
          <w:p w14:paraId="22FFF03E"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1</w:t>
            </w:r>
          </w:p>
        </w:tc>
        <w:tc>
          <w:tcPr>
            <w:tcW w:w="0" w:type="auto"/>
            <w:shd w:val="clear" w:color="auto" w:fill="FFFFFF"/>
            <w:tcMar>
              <w:top w:w="0" w:type="dxa"/>
              <w:left w:w="0" w:type="dxa"/>
              <w:bottom w:w="0" w:type="dxa"/>
              <w:right w:w="0" w:type="dxa"/>
            </w:tcMar>
          </w:tcPr>
          <w:p w14:paraId="4FB04EBC"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Identify the study as an economic evaluation and specify the interventions being compared.</w:t>
            </w:r>
          </w:p>
        </w:tc>
        <w:tc>
          <w:tcPr>
            <w:tcW w:w="0" w:type="auto"/>
            <w:tcBorders>
              <w:right w:val="single" w:sz="8" w:space="0" w:color="000000"/>
            </w:tcBorders>
            <w:shd w:val="clear" w:color="auto" w:fill="FFFFFF"/>
            <w:tcMar>
              <w:top w:w="0" w:type="dxa"/>
              <w:left w:w="0" w:type="dxa"/>
              <w:bottom w:w="0" w:type="dxa"/>
              <w:right w:w="0" w:type="dxa"/>
            </w:tcMar>
          </w:tcPr>
          <w:p w14:paraId="39C9532F"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Title, Page 1</w:t>
            </w:r>
          </w:p>
        </w:tc>
      </w:tr>
      <w:tr w:rsidR="007A3252" w:rsidRPr="00652C95" w14:paraId="1871F3F5" w14:textId="77777777" w:rsidTr="00AD3D83">
        <w:trPr>
          <w:cantSplit/>
          <w:jc w:val="center"/>
        </w:trPr>
        <w:tc>
          <w:tcPr>
            <w:tcW w:w="0" w:type="auto"/>
            <w:vMerge w:val="restart"/>
            <w:tcBorders>
              <w:left w:val="single" w:sz="8" w:space="0" w:color="000000"/>
            </w:tcBorders>
            <w:shd w:val="clear" w:color="auto" w:fill="FFFFCC"/>
            <w:tcMar>
              <w:top w:w="0" w:type="dxa"/>
              <w:left w:w="0" w:type="dxa"/>
              <w:bottom w:w="0" w:type="dxa"/>
              <w:right w:w="0" w:type="dxa"/>
            </w:tcMar>
          </w:tcPr>
          <w:p w14:paraId="5130DD7C"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Abstract</w:t>
            </w:r>
          </w:p>
        </w:tc>
        <w:tc>
          <w:tcPr>
            <w:tcW w:w="0" w:type="auto"/>
            <w:shd w:val="clear" w:color="auto" w:fill="FFFFCC"/>
            <w:tcMar>
              <w:top w:w="0" w:type="dxa"/>
              <w:left w:w="0" w:type="dxa"/>
              <w:bottom w:w="0" w:type="dxa"/>
              <w:right w:w="0" w:type="dxa"/>
            </w:tcMar>
          </w:tcPr>
          <w:p w14:paraId="5AADBB2E" w14:textId="77777777" w:rsidR="007A3252" w:rsidRPr="00652C95" w:rsidRDefault="007A3252" w:rsidP="00AD3D83">
            <w:pPr>
              <w:spacing w:before="100" w:after="100"/>
              <w:ind w:left="100" w:right="100"/>
              <w:jc w:val="center"/>
              <w:rPr>
                <w:rFonts w:ascii="Times New Roman" w:hAnsi="Times New Roman" w:cs="Times New Roman"/>
                <w:sz w:val="16"/>
                <w:szCs w:val="16"/>
              </w:rPr>
            </w:pPr>
          </w:p>
        </w:tc>
        <w:tc>
          <w:tcPr>
            <w:tcW w:w="0" w:type="auto"/>
            <w:shd w:val="clear" w:color="auto" w:fill="FFFFCC"/>
            <w:tcMar>
              <w:top w:w="0" w:type="dxa"/>
              <w:left w:w="0" w:type="dxa"/>
              <w:bottom w:w="0" w:type="dxa"/>
              <w:right w:w="0" w:type="dxa"/>
            </w:tcMar>
          </w:tcPr>
          <w:p w14:paraId="55F2CB72" w14:textId="77777777" w:rsidR="007A3252" w:rsidRPr="00652C95" w:rsidRDefault="007A3252" w:rsidP="00AD3D83">
            <w:pPr>
              <w:spacing w:before="100" w:after="100"/>
              <w:ind w:left="100" w:right="100"/>
              <w:rPr>
                <w:rFonts w:ascii="Times New Roman" w:hAnsi="Times New Roman" w:cs="Times New Roman"/>
                <w:sz w:val="16"/>
                <w:szCs w:val="16"/>
              </w:rPr>
            </w:pPr>
          </w:p>
        </w:tc>
        <w:tc>
          <w:tcPr>
            <w:tcW w:w="0" w:type="auto"/>
            <w:tcBorders>
              <w:right w:val="single" w:sz="8" w:space="0" w:color="000000"/>
            </w:tcBorders>
            <w:shd w:val="clear" w:color="auto" w:fill="FFFFCC"/>
            <w:tcMar>
              <w:top w:w="0" w:type="dxa"/>
              <w:left w:w="0" w:type="dxa"/>
              <w:bottom w:w="0" w:type="dxa"/>
              <w:right w:w="0" w:type="dxa"/>
            </w:tcMar>
          </w:tcPr>
          <w:p w14:paraId="5E73B84B" w14:textId="77777777" w:rsidR="007A3252" w:rsidRPr="00652C95" w:rsidRDefault="007A3252" w:rsidP="00AD3D83">
            <w:pPr>
              <w:spacing w:before="100" w:after="100"/>
              <w:ind w:left="100" w:right="100"/>
              <w:jc w:val="center"/>
              <w:rPr>
                <w:rFonts w:ascii="Times New Roman" w:hAnsi="Times New Roman" w:cs="Times New Roman"/>
                <w:sz w:val="16"/>
                <w:szCs w:val="16"/>
              </w:rPr>
            </w:pPr>
          </w:p>
        </w:tc>
      </w:tr>
      <w:tr w:rsidR="007A3252" w:rsidRPr="00652C95" w14:paraId="2358512A" w14:textId="77777777" w:rsidTr="00AD3D83">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66A8C841" w14:textId="77777777" w:rsidR="007A3252" w:rsidRPr="00652C95" w:rsidRDefault="007A3252" w:rsidP="00AD3D83">
            <w:pPr>
              <w:spacing w:before="100" w:after="100"/>
              <w:ind w:left="100" w:right="100"/>
              <w:rPr>
                <w:rFonts w:ascii="Times New Roman" w:hAnsi="Times New Roman" w:cs="Times New Roman"/>
                <w:sz w:val="16"/>
                <w:szCs w:val="16"/>
              </w:rPr>
            </w:pPr>
          </w:p>
        </w:tc>
        <w:tc>
          <w:tcPr>
            <w:tcW w:w="0" w:type="auto"/>
            <w:shd w:val="clear" w:color="auto" w:fill="FFFFFF"/>
            <w:tcMar>
              <w:top w:w="0" w:type="dxa"/>
              <w:left w:w="0" w:type="dxa"/>
              <w:bottom w:w="0" w:type="dxa"/>
              <w:right w:w="0" w:type="dxa"/>
            </w:tcMar>
          </w:tcPr>
          <w:p w14:paraId="7417660A"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2</w:t>
            </w:r>
          </w:p>
        </w:tc>
        <w:tc>
          <w:tcPr>
            <w:tcW w:w="0" w:type="auto"/>
            <w:shd w:val="clear" w:color="auto" w:fill="FFFFFF"/>
            <w:tcMar>
              <w:top w:w="0" w:type="dxa"/>
              <w:left w:w="0" w:type="dxa"/>
              <w:bottom w:w="0" w:type="dxa"/>
              <w:right w:w="0" w:type="dxa"/>
            </w:tcMar>
          </w:tcPr>
          <w:p w14:paraId="40B27436"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Provide a structured summary that highlights context, key methods, results, and alternative analyses.</w:t>
            </w:r>
          </w:p>
        </w:tc>
        <w:tc>
          <w:tcPr>
            <w:tcW w:w="0" w:type="auto"/>
            <w:tcBorders>
              <w:right w:val="single" w:sz="8" w:space="0" w:color="000000"/>
            </w:tcBorders>
            <w:shd w:val="clear" w:color="auto" w:fill="FFFFFF"/>
            <w:tcMar>
              <w:top w:w="0" w:type="dxa"/>
              <w:left w:w="0" w:type="dxa"/>
              <w:bottom w:w="0" w:type="dxa"/>
              <w:right w:w="0" w:type="dxa"/>
            </w:tcMar>
          </w:tcPr>
          <w:p w14:paraId="192108B9"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Abstract, Page 2</w:t>
            </w:r>
          </w:p>
        </w:tc>
      </w:tr>
      <w:tr w:rsidR="007A3252" w:rsidRPr="00652C95" w14:paraId="277E966A" w14:textId="77777777" w:rsidTr="00AD3D83">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E2E7554"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Introduction</w:t>
            </w:r>
          </w:p>
        </w:tc>
        <w:tc>
          <w:tcPr>
            <w:tcW w:w="0" w:type="auto"/>
            <w:shd w:val="clear" w:color="auto" w:fill="FFFFCC"/>
            <w:tcMar>
              <w:top w:w="0" w:type="dxa"/>
              <w:left w:w="0" w:type="dxa"/>
              <w:bottom w:w="0" w:type="dxa"/>
              <w:right w:w="0" w:type="dxa"/>
            </w:tcMar>
          </w:tcPr>
          <w:p w14:paraId="2757CC6B" w14:textId="77777777" w:rsidR="007A3252" w:rsidRPr="00652C95" w:rsidRDefault="007A3252" w:rsidP="00AD3D83">
            <w:pPr>
              <w:spacing w:before="100" w:after="100"/>
              <w:ind w:left="100" w:right="100"/>
              <w:jc w:val="center"/>
              <w:rPr>
                <w:rFonts w:ascii="Times New Roman" w:hAnsi="Times New Roman" w:cs="Times New Roman"/>
                <w:sz w:val="16"/>
                <w:szCs w:val="16"/>
              </w:rPr>
            </w:pPr>
          </w:p>
        </w:tc>
        <w:tc>
          <w:tcPr>
            <w:tcW w:w="0" w:type="auto"/>
            <w:shd w:val="clear" w:color="auto" w:fill="FFFFCC"/>
            <w:tcMar>
              <w:top w:w="0" w:type="dxa"/>
              <w:left w:w="0" w:type="dxa"/>
              <w:bottom w:w="0" w:type="dxa"/>
              <w:right w:w="0" w:type="dxa"/>
            </w:tcMar>
          </w:tcPr>
          <w:p w14:paraId="6E49E17C" w14:textId="77777777" w:rsidR="007A3252" w:rsidRPr="00652C95" w:rsidRDefault="007A3252" w:rsidP="00AD3D83">
            <w:pPr>
              <w:spacing w:before="100" w:after="100"/>
              <w:ind w:left="100" w:right="100"/>
              <w:rPr>
                <w:rFonts w:ascii="Times New Roman" w:hAnsi="Times New Roman" w:cs="Times New Roman"/>
                <w:sz w:val="16"/>
                <w:szCs w:val="16"/>
              </w:rPr>
            </w:pPr>
          </w:p>
        </w:tc>
        <w:tc>
          <w:tcPr>
            <w:tcW w:w="0" w:type="auto"/>
            <w:tcBorders>
              <w:right w:val="single" w:sz="8" w:space="0" w:color="000000"/>
            </w:tcBorders>
            <w:shd w:val="clear" w:color="auto" w:fill="FFFFCC"/>
            <w:tcMar>
              <w:top w:w="0" w:type="dxa"/>
              <w:left w:w="0" w:type="dxa"/>
              <w:bottom w:w="0" w:type="dxa"/>
              <w:right w:w="0" w:type="dxa"/>
            </w:tcMar>
          </w:tcPr>
          <w:p w14:paraId="235C503A" w14:textId="77777777" w:rsidR="007A3252" w:rsidRPr="00652C95" w:rsidRDefault="007A3252" w:rsidP="00AD3D83">
            <w:pPr>
              <w:spacing w:before="100" w:after="100"/>
              <w:ind w:left="100" w:right="100"/>
              <w:jc w:val="center"/>
              <w:rPr>
                <w:rFonts w:ascii="Times New Roman" w:hAnsi="Times New Roman" w:cs="Times New Roman"/>
                <w:sz w:val="16"/>
                <w:szCs w:val="16"/>
              </w:rPr>
            </w:pPr>
          </w:p>
        </w:tc>
      </w:tr>
      <w:tr w:rsidR="007A3252" w:rsidRPr="00652C95" w14:paraId="62BACC53"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E5D3614"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Background and objectives</w:t>
            </w:r>
          </w:p>
        </w:tc>
        <w:tc>
          <w:tcPr>
            <w:tcW w:w="0" w:type="auto"/>
            <w:shd w:val="clear" w:color="auto" w:fill="FFFFFF"/>
            <w:tcMar>
              <w:top w:w="0" w:type="dxa"/>
              <w:left w:w="0" w:type="dxa"/>
              <w:bottom w:w="0" w:type="dxa"/>
              <w:right w:w="0" w:type="dxa"/>
            </w:tcMar>
          </w:tcPr>
          <w:p w14:paraId="18F06161"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3</w:t>
            </w:r>
          </w:p>
        </w:tc>
        <w:tc>
          <w:tcPr>
            <w:tcW w:w="0" w:type="auto"/>
            <w:shd w:val="clear" w:color="auto" w:fill="FFFFFF"/>
            <w:tcMar>
              <w:top w:w="0" w:type="dxa"/>
              <w:left w:w="0" w:type="dxa"/>
              <w:bottom w:w="0" w:type="dxa"/>
              <w:right w:w="0" w:type="dxa"/>
            </w:tcMar>
          </w:tcPr>
          <w:p w14:paraId="58D47DFC"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Give the context for the study, the study question, and its practical relevance for decision making in policy or practice.</w:t>
            </w:r>
          </w:p>
        </w:tc>
        <w:tc>
          <w:tcPr>
            <w:tcW w:w="0" w:type="auto"/>
            <w:tcBorders>
              <w:right w:val="single" w:sz="8" w:space="0" w:color="000000"/>
            </w:tcBorders>
            <w:shd w:val="clear" w:color="auto" w:fill="FFFFFF"/>
            <w:tcMar>
              <w:top w:w="0" w:type="dxa"/>
              <w:left w:w="0" w:type="dxa"/>
              <w:bottom w:w="0" w:type="dxa"/>
              <w:right w:w="0" w:type="dxa"/>
            </w:tcMar>
          </w:tcPr>
          <w:p w14:paraId="6AF20BC7"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Introduction, Paragraph 2</w:t>
            </w:r>
          </w:p>
        </w:tc>
      </w:tr>
      <w:tr w:rsidR="007A3252" w:rsidRPr="00652C95" w14:paraId="232CD1C6" w14:textId="77777777" w:rsidTr="00AD3D83">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33D6FE2"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Methods</w:t>
            </w:r>
          </w:p>
        </w:tc>
        <w:tc>
          <w:tcPr>
            <w:tcW w:w="0" w:type="auto"/>
            <w:shd w:val="clear" w:color="auto" w:fill="FFFFCC"/>
            <w:tcMar>
              <w:top w:w="0" w:type="dxa"/>
              <w:left w:w="0" w:type="dxa"/>
              <w:bottom w:w="0" w:type="dxa"/>
              <w:right w:w="0" w:type="dxa"/>
            </w:tcMar>
          </w:tcPr>
          <w:p w14:paraId="56FA01E0" w14:textId="77777777" w:rsidR="007A3252" w:rsidRPr="00652C95" w:rsidRDefault="007A3252" w:rsidP="00AD3D83">
            <w:pPr>
              <w:spacing w:before="100" w:after="100"/>
              <w:ind w:left="100" w:right="100"/>
              <w:jc w:val="center"/>
              <w:rPr>
                <w:rFonts w:ascii="Times New Roman" w:hAnsi="Times New Roman" w:cs="Times New Roman"/>
                <w:sz w:val="16"/>
                <w:szCs w:val="16"/>
              </w:rPr>
            </w:pPr>
          </w:p>
        </w:tc>
        <w:tc>
          <w:tcPr>
            <w:tcW w:w="0" w:type="auto"/>
            <w:shd w:val="clear" w:color="auto" w:fill="FFFFCC"/>
            <w:tcMar>
              <w:top w:w="0" w:type="dxa"/>
              <w:left w:w="0" w:type="dxa"/>
              <w:bottom w:w="0" w:type="dxa"/>
              <w:right w:w="0" w:type="dxa"/>
            </w:tcMar>
          </w:tcPr>
          <w:p w14:paraId="5026C0DF" w14:textId="77777777" w:rsidR="007A3252" w:rsidRPr="00652C95" w:rsidRDefault="007A3252" w:rsidP="00AD3D83">
            <w:pPr>
              <w:spacing w:before="100" w:after="100"/>
              <w:ind w:left="100" w:right="100"/>
              <w:rPr>
                <w:rFonts w:ascii="Times New Roman" w:hAnsi="Times New Roman" w:cs="Times New Roman"/>
                <w:sz w:val="16"/>
                <w:szCs w:val="16"/>
              </w:rPr>
            </w:pPr>
          </w:p>
        </w:tc>
        <w:tc>
          <w:tcPr>
            <w:tcW w:w="0" w:type="auto"/>
            <w:tcBorders>
              <w:right w:val="single" w:sz="8" w:space="0" w:color="000000"/>
            </w:tcBorders>
            <w:shd w:val="clear" w:color="auto" w:fill="FFFFCC"/>
            <w:tcMar>
              <w:top w:w="0" w:type="dxa"/>
              <w:left w:w="0" w:type="dxa"/>
              <w:bottom w:w="0" w:type="dxa"/>
              <w:right w:w="0" w:type="dxa"/>
            </w:tcMar>
          </w:tcPr>
          <w:p w14:paraId="79C20453" w14:textId="77777777" w:rsidR="007A3252" w:rsidRPr="00652C95" w:rsidRDefault="007A3252" w:rsidP="00AD3D83">
            <w:pPr>
              <w:spacing w:before="100" w:after="100"/>
              <w:ind w:left="100" w:right="100"/>
              <w:jc w:val="center"/>
              <w:rPr>
                <w:rFonts w:ascii="Times New Roman" w:hAnsi="Times New Roman" w:cs="Times New Roman"/>
                <w:sz w:val="16"/>
                <w:szCs w:val="16"/>
              </w:rPr>
            </w:pPr>
          </w:p>
        </w:tc>
      </w:tr>
      <w:tr w:rsidR="007A3252" w:rsidRPr="00652C95" w14:paraId="1A0B17B2"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97868E2"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Health economic analysis plan</w:t>
            </w:r>
          </w:p>
        </w:tc>
        <w:tc>
          <w:tcPr>
            <w:tcW w:w="0" w:type="auto"/>
            <w:shd w:val="clear" w:color="auto" w:fill="FFFFFF"/>
            <w:tcMar>
              <w:top w:w="0" w:type="dxa"/>
              <w:left w:w="0" w:type="dxa"/>
              <w:bottom w:w="0" w:type="dxa"/>
              <w:right w:w="0" w:type="dxa"/>
            </w:tcMar>
          </w:tcPr>
          <w:p w14:paraId="6B5C524F"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4</w:t>
            </w:r>
          </w:p>
        </w:tc>
        <w:tc>
          <w:tcPr>
            <w:tcW w:w="0" w:type="auto"/>
            <w:shd w:val="clear" w:color="auto" w:fill="FFFFFF"/>
            <w:tcMar>
              <w:top w:w="0" w:type="dxa"/>
              <w:left w:w="0" w:type="dxa"/>
              <w:bottom w:w="0" w:type="dxa"/>
              <w:right w:w="0" w:type="dxa"/>
            </w:tcMar>
          </w:tcPr>
          <w:p w14:paraId="4FCE80FB"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Indicate whether a health economic analysis plan was developed and where available.</w:t>
            </w:r>
          </w:p>
        </w:tc>
        <w:tc>
          <w:tcPr>
            <w:tcW w:w="0" w:type="auto"/>
            <w:tcBorders>
              <w:right w:val="single" w:sz="8" w:space="0" w:color="000000"/>
            </w:tcBorders>
            <w:shd w:val="clear" w:color="auto" w:fill="FFFFFF"/>
            <w:tcMar>
              <w:top w:w="0" w:type="dxa"/>
              <w:left w:w="0" w:type="dxa"/>
              <w:bottom w:w="0" w:type="dxa"/>
              <w:right w:w="0" w:type="dxa"/>
            </w:tcMar>
          </w:tcPr>
          <w:p w14:paraId="403706C2" w14:textId="34F3E628" w:rsidR="007A3252" w:rsidRPr="00652C95" w:rsidRDefault="00223C87" w:rsidP="00AD3D83">
            <w:pPr>
              <w:spacing w:before="100" w:after="100"/>
              <w:ind w:left="100" w:right="100"/>
              <w:jc w:val="center"/>
              <w:rPr>
                <w:rFonts w:ascii="Times New Roman" w:hAnsi="Times New Roman" w:cs="Times New Roman"/>
                <w:sz w:val="16"/>
                <w:szCs w:val="16"/>
              </w:rPr>
            </w:pPr>
            <w:r>
              <w:rPr>
                <w:rFonts w:ascii="Times New Roman" w:eastAsia="DejaVu Sans" w:hAnsi="Times New Roman" w:cs="Times New Roman"/>
                <w:color w:val="000000"/>
                <w:sz w:val="16"/>
                <w:szCs w:val="16"/>
              </w:rPr>
              <w:t>Yes, written in the clinical trial protocol.</w:t>
            </w:r>
          </w:p>
        </w:tc>
      </w:tr>
      <w:tr w:rsidR="007A3252" w:rsidRPr="00652C95" w14:paraId="2F09A845"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698CBA0"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Study population</w:t>
            </w:r>
          </w:p>
        </w:tc>
        <w:tc>
          <w:tcPr>
            <w:tcW w:w="0" w:type="auto"/>
            <w:shd w:val="clear" w:color="auto" w:fill="FFFFFF"/>
            <w:tcMar>
              <w:top w:w="0" w:type="dxa"/>
              <w:left w:w="0" w:type="dxa"/>
              <w:bottom w:w="0" w:type="dxa"/>
              <w:right w:w="0" w:type="dxa"/>
            </w:tcMar>
          </w:tcPr>
          <w:p w14:paraId="1EC8894D"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5</w:t>
            </w:r>
          </w:p>
        </w:tc>
        <w:tc>
          <w:tcPr>
            <w:tcW w:w="0" w:type="auto"/>
            <w:shd w:val="clear" w:color="auto" w:fill="FFFFFF"/>
            <w:tcMar>
              <w:top w:w="0" w:type="dxa"/>
              <w:left w:w="0" w:type="dxa"/>
              <w:bottom w:w="0" w:type="dxa"/>
              <w:right w:w="0" w:type="dxa"/>
            </w:tcMar>
          </w:tcPr>
          <w:p w14:paraId="0E481017"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Describe characteristics of the study population (such as age range, demographics, socioeconomic, or clinical characteristics).</w:t>
            </w:r>
          </w:p>
        </w:tc>
        <w:tc>
          <w:tcPr>
            <w:tcW w:w="0" w:type="auto"/>
            <w:tcBorders>
              <w:right w:val="single" w:sz="8" w:space="0" w:color="000000"/>
            </w:tcBorders>
            <w:shd w:val="clear" w:color="auto" w:fill="FFFFFF"/>
            <w:tcMar>
              <w:top w:w="0" w:type="dxa"/>
              <w:left w:w="0" w:type="dxa"/>
              <w:bottom w:w="0" w:type="dxa"/>
              <w:right w:w="0" w:type="dxa"/>
            </w:tcMar>
          </w:tcPr>
          <w:p w14:paraId="7D9DEFE9"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Methods, Paragraph 1</w:t>
            </w:r>
          </w:p>
        </w:tc>
      </w:tr>
      <w:tr w:rsidR="007A3252" w:rsidRPr="00652C95" w14:paraId="46DFA537"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08924D4"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Setting and location</w:t>
            </w:r>
          </w:p>
        </w:tc>
        <w:tc>
          <w:tcPr>
            <w:tcW w:w="0" w:type="auto"/>
            <w:shd w:val="clear" w:color="auto" w:fill="FFFFFF"/>
            <w:tcMar>
              <w:top w:w="0" w:type="dxa"/>
              <w:left w:w="0" w:type="dxa"/>
              <w:bottom w:w="0" w:type="dxa"/>
              <w:right w:w="0" w:type="dxa"/>
            </w:tcMar>
          </w:tcPr>
          <w:p w14:paraId="4856909D"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6</w:t>
            </w:r>
          </w:p>
        </w:tc>
        <w:tc>
          <w:tcPr>
            <w:tcW w:w="0" w:type="auto"/>
            <w:shd w:val="clear" w:color="auto" w:fill="FFFFFF"/>
            <w:tcMar>
              <w:top w:w="0" w:type="dxa"/>
              <w:left w:w="0" w:type="dxa"/>
              <w:bottom w:w="0" w:type="dxa"/>
              <w:right w:w="0" w:type="dxa"/>
            </w:tcMar>
          </w:tcPr>
          <w:p w14:paraId="3BF6A855"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Provide relevant contextual information that may influence findings.</w:t>
            </w:r>
          </w:p>
        </w:tc>
        <w:tc>
          <w:tcPr>
            <w:tcW w:w="0" w:type="auto"/>
            <w:tcBorders>
              <w:right w:val="single" w:sz="8" w:space="0" w:color="000000"/>
            </w:tcBorders>
            <w:shd w:val="clear" w:color="auto" w:fill="FFFFFF"/>
            <w:tcMar>
              <w:top w:w="0" w:type="dxa"/>
              <w:left w:w="0" w:type="dxa"/>
              <w:bottom w:w="0" w:type="dxa"/>
              <w:right w:w="0" w:type="dxa"/>
            </w:tcMar>
          </w:tcPr>
          <w:p w14:paraId="00A4A1CB"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Methods, Paragraph 1</w:t>
            </w:r>
          </w:p>
        </w:tc>
      </w:tr>
      <w:tr w:rsidR="007A3252" w:rsidRPr="00652C95" w14:paraId="41659D71"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CD1F8DD"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Comparators</w:t>
            </w:r>
          </w:p>
        </w:tc>
        <w:tc>
          <w:tcPr>
            <w:tcW w:w="0" w:type="auto"/>
            <w:shd w:val="clear" w:color="auto" w:fill="FFFFFF"/>
            <w:tcMar>
              <w:top w:w="0" w:type="dxa"/>
              <w:left w:w="0" w:type="dxa"/>
              <w:bottom w:w="0" w:type="dxa"/>
              <w:right w:w="0" w:type="dxa"/>
            </w:tcMar>
          </w:tcPr>
          <w:p w14:paraId="6E44F8F8"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7</w:t>
            </w:r>
          </w:p>
        </w:tc>
        <w:tc>
          <w:tcPr>
            <w:tcW w:w="0" w:type="auto"/>
            <w:shd w:val="clear" w:color="auto" w:fill="FFFFFF"/>
            <w:tcMar>
              <w:top w:w="0" w:type="dxa"/>
              <w:left w:w="0" w:type="dxa"/>
              <w:bottom w:w="0" w:type="dxa"/>
              <w:right w:w="0" w:type="dxa"/>
            </w:tcMar>
          </w:tcPr>
          <w:p w14:paraId="67103542"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Describe the interventions or strategies being compared and why chosen.</w:t>
            </w:r>
          </w:p>
        </w:tc>
        <w:tc>
          <w:tcPr>
            <w:tcW w:w="0" w:type="auto"/>
            <w:tcBorders>
              <w:right w:val="single" w:sz="8" w:space="0" w:color="000000"/>
            </w:tcBorders>
            <w:shd w:val="clear" w:color="auto" w:fill="FFFFFF"/>
            <w:tcMar>
              <w:top w:w="0" w:type="dxa"/>
              <w:left w:w="0" w:type="dxa"/>
              <w:bottom w:w="0" w:type="dxa"/>
              <w:right w:w="0" w:type="dxa"/>
            </w:tcMar>
          </w:tcPr>
          <w:p w14:paraId="73D805DB"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Methods, Paragraph 2</w:t>
            </w:r>
          </w:p>
        </w:tc>
      </w:tr>
      <w:tr w:rsidR="007A3252" w:rsidRPr="00652C95" w14:paraId="77B51CF4"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255CDB1"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Perspective</w:t>
            </w:r>
          </w:p>
        </w:tc>
        <w:tc>
          <w:tcPr>
            <w:tcW w:w="0" w:type="auto"/>
            <w:shd w:val="clear" w:color="auto" w:fill="FFFFFF"/>
            <w:tcMar>
              <w:top w:w="0" w:type="dxa"/>
              <w:left w:w="0" w:type="dxa"/>
              <w:bottom w:w="0" w:type="dxa"/>
              <w:right w:w="0" w:type="dxa"/>
            </w:tcMar>
          </w:tcPr>
          <w:p w14:paraId="60C0F0BE"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8</w:t>
            </w:r>
          </w:p>
        </w:tc>
        <w:tc>
          <w:tcPr>
            <w:tcW w:w="0" w:type="auto"/>
            <w:shd w:val="clear" w:color="auto" w:fill="FFFFFF"/>
            <w:tcMar>
              <w:top w:w="0" w:type="dxa"/>
              <w:left w:w="0" w:type="dxa"/>
              <w:bottom w:w="0" w:type="dxa"/>
              <w:right w:w="0" w:type="dxa"/>
            </w:tcMar>
          </w:tcPr>
          <w:p w14:paraId="64E08329"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State the perspective(s) adopted by the study and why chosen.</w:t>
            </w:r>
          </w:p>
        </w:tc>
        <w:tc>
          <w:tcPr>
            <w:tcW w:w="0" w:type="auto"/>
            <w:tcBorders>
              <w:right w:val="single" w:sz="8" w:space="0" w:color="000000"/>
            </w:tcBorders>
            <w:shd w:val="clear" w:color="auto" w:fill="FFFFFF"/>
            <w:tcMar>
              <w:top w:w="0" w:type="dxa"/>
              <w:left w:w="0" w:type="dxa"/>
              <w:bottom w:w="0" w:type="dxa"/>
              <w:right w:w="0" w:type="dxa"/>
            </w:tcMar>
          </w:tcPr>
          <w:p w14:paraId="1414A971"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Methods, Paragraph 2</w:t>
            </w:r>
          </w:p>
        </w:tc>
      </w:tr>
      <w:tr w:rsidR="007A3252" w:rsidRPr="00652C95" w14:paraId="56C519FD"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24B2B9"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Time horizon</w:t>
            </w:r>
          </w:p>
        </w:tc>
        <w:tc>
          <w:tcPr>
            <w:tcW w:w="0" w:type="auto"/>
            <w:shd w:val="clear" w:color="auto" w:fill="FFFFFF"/>
            <w:tcMar>
              <w:top w:w="0" w:type="dxa"/>
              <w:left w:w="0" w:type="dxa"/>
              <w:bottom w:w="0" w:type="dxa"/>
              <w:right w:w="0" w:type="dxa"/>
            </w:tcMar>
          </w:tcPr>
          <w:p w14:paraId="6CE96D99"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9</w:t>
            </w:r>
          </w:p>
        </w:tc>
        <w:tc>
          <w:tcPr>
            <w:tcW w:w="0" w:type="auto"/>
            <w:shd w:val="clear" w:color="auto" w:fill="FFFFFF"/>
            <w:tcMar>
              <w:top w:w="0" w:type="dxa"/>
              <w:left w:w="0" w:type="dxa"/>
              <w:bottom w:w="0" w:type="dxa"/>
              <w:right w:w="0" w:type="dxa"/>
            </w:tcMar>
          </w:tcPr>
          <w:p w14:paraId="521E734D"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State the time horizon for the study and why appropriate.</w:t>
            </w:r>
          </w:p>
        </w:tc>
        <w:tc>
          <w:tcPr>
            <w:tcW w:w="0" w:type="auto"/>
            <w:tcBorders>
              <w:right w:val="single" w:sz="8" w:space="0" w:color="000000"/>
            </w:tcBorders>
            <w:shd w:val="clear" w:color="auto" w:fill="FFFFFF"/>
            <w:tcMar>
              <w:top w:w="0" w:type="dxa"/>
              <w:left w:w="0" w:type="dxa"/>
              <w:bottom w:w="0" w:type="dxa"/>
              <w:right w:w="0" w:type="dxa"/>
            </w:tcMar>
          </w:tcPr>
          <w:p w14:paraId="753A4063"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Methods, Paragraph 2</w:t>
            </w:r>
          </w:p>
        </w:tc>
      </w:tr>
      <w:tr w:rsidR="007A3252" w:rsidRPr="00652C95" w14:paraId="63F411C7"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282DAD8"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Discount rate</w:t>
            </w:r>
          </w:p>
        </w:tc>
        <w:tc>
          <w:tcPr>
            <w:tcW w:w="0" w:type="auto"/>
            <w:shd w:val="clear" w:color="auto" w:fill="FFFFFF"/>
            <w:tcMar>
              <w:top w:w="0" w:type="dxa"/>
              <w:left w:w="0" w:type="dxa"/>
              <w:bottom w:w="0" w:type="dxa"/>
              <w:right w:w="0" w:type="dxa"/>
            </w:tcMar>
          </w:tcPr>
          <w:p w14:paraId="51128BCD"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10</w:t>
            </w:r>
          </w:p>
        </w:tc>
        <w:tc>
          <w:tcPr>
            <w:tcW w:w="0" w:type="auto"/>
            <w:shd w:val="clear" w:color="auto" w:fill="FFFFFF"/>
            <w:tcMar>
              <w:top w:w="0" w:type="dxa"/>
              <w:left w:w="0" w:type="dxa"/>
              <w:bottom w:w="0" w:type="dxa"/>
              <w:right w:w="0" w:type="dxa"/>
            </w:tcMar>
          </w:tcPr>
          <w:p w14:paraId="4F8A1090"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Report the discount rate(s) and reason chosen.</w:t>
            </w:r>
          </w:p>
        </w:tc>
        <w:tc>
          <w:tcPr>
            <w:tcW w:w="0" w:type="auto"/>
            <w:tcBorders>
              <w:right w:val="single" w:sz="8" w:space="0" w:color="000000"/>
            </w:tcBorders>
            <w:shd w:val="clear" w:color="auto" w:fill="FFFFFF"/>
            <w:tcMar>
              <w:top w:w="0" w:type="dxa"/>
              <w:left w:w="0" w:type="dxa"/>
              <w:bottom w:w="0" w:type="dxa"/>
              <w:right w:w="0" w:type="dxa"/>
            </w:tcMar>
          </w:tcPr>
          <w:p w14:paraId="7EAA3D06"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Not reported as not required due to short time horizon</w:t>
            </w:r>
          </w:p>
        </w:tc>
      </w:tr>
      <w:tr w:rsidR="007A3252" w:rsidRPr="00652C95" w14:paraId="0B9F5F1C"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55AF036"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Selection of outcomes</w:t>
            </w:r>
          </w:p>
        </w:tc>
        <w:tc>
          <w:tcPr>
            <w:tcW w:w="0" w:type="auto"/>
            <w:shd w:val="clear" w:color="auto" w:fill="FFFFFF"/>
            <w:tcMar>
              <w:top w:w="0" w:type="dxa"/>
              <w:left w:w="0" w:type="dxa"/>
              <w:bottom w:w="0" w:type="dxa"/>
              <w:right w:w="0" w:type="dxa"/>
            </w:tcMar>
          </w:tcPr>
          <w:p w14:paraId="2CBE1731"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11</w:t>
            </w:r>
          </w:p>
        </w:tc>
        <w:tc>
          <w:tcPr>
            <w:tcW w:w="0" w:type="auto"/>
            <w:shd w:val="clear" w:color="auto" w:fill="FFFFFF"/>
            <w:tcMar>
              <w:top w:w="0" w:type="dxa"/>
              <w:left w:w="0" w:type="dxa"/>
              <w:bottom w:w="0" w:type="dxa"/>
              <w:right w:w="0" w:type="dxa"/>
            </w:tcMar>
          </w:tcPr>
          <w:p w14:paraId="138C88E5"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Describe what outcomes were used as the measure(s) of benefit(s) and harm(s).</w:t>
            </w:r>
          </w:p>
        </w:tc>
        <w:tc>
          <w:tcPr>
            <w:tcW w:w="0" w:type="auto"/>
            <w:tcBorders>
              <w:right w:val="single" w:sz="8" w:space="0" w:color="000000"/>
            </w:tcBorders>
            <w:shd w:val="clear" w:color="auto" w:fill="FFFFFF"/>
            <w:tcMar>
              <w:top w:w="0" w:type="dxa"/>
              <w:left w:w="0" w:type="dxa"/>
              <w:bottom w:w="0" w:type="dxa"/>
              <w:right w:w="0" w:type="dxa"/>
            </w:tcMar>
          </w:tcPr>
          <w:p w14:paraId="116C87B8"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Methods, Paragraph 4</w:t>
            </w:r>
          </w:p>
        </w:tc>
      </w:tr>
      <w:tr w:rsidR="007A3252" w:rsidRPr="00652C95" w14:paraId="2F14F699"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C1070A9"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Measurement of outcomes</w:t>
            </w:r>
          </w:p>
        </w:tc>
        <w:tc>
          <w:tcPr>
            <w:tcW w:w="0" w:type="auto"/>
            <w:shd w:val="clear" w:color="auto" w:fill="FFFFFF"/>
            <w:tcMar>
              <w:top w:w="0" w:type="dxa"/>
              <w:left w:w="0" w:type="dxa"/>
              <w:bottom w:w="0" w:type="dxa"/>
              <w:right w:w="0" w:type="dxa"/>
            </w:tcMar>
          </w:tcPr>
          <w:p w14:paraId="1DBF0C24"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12</w:t>
            </w:r>
          </w:p>
        </w:tc>
        <w:tc>
          <w:tcPr>
            <w:tcW w:w="0" w:type="auto"/>
            <w:shd w:val="clear" w:color="auto" w:fill="FFFFFF"/>
            <w:tcMar>
              <w:top w:w="0" w:type="dxa"/>
              <w:left w:w="0" w:type="dxa"/>
              <w:bottom w:w="0" w:type="dxa"/>
              <w:right w:w="0" w:type="dxa"/>
            </w:tcMar>
          </w:tcPr>
          <w:p w14:paraId="45418796"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Describe how outcomes used to capture benefit(s) and harm(s) were measured.</w:t>
            </w:r>
          </w:p>
        </w:tc>
        <w:tc>
          <w:tcPr>
            <w:tcW w:w="0" w:type="auto"/>
            <w:tcBorders>
              <w:right w:val="single" w:sz="8" w:space="0" w:color="000000"/>
            </w:tcBorders>
            <w:shd w:val="clear" w:color="auto" w:fill="FFFFFF"/>
            <w:tcMar>
              <w:top w:w="0" w:type="dxa"/>
              <w:left w:w="0" w:type="dxa"/>
              <w:bottom w:w="0" w:type="dxa"/>
              <w:right w:w="0" w:type="dxa"/>
            </w:tcMar>
          </w:tcPr>
          <w:p w14:paraId="7DFB5C68"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Methods, Paragraph 4</w:t>
            </w:r>
          </w:p>
        </w:tc>
      </w:tr>
      <w:tr w:rsidR="007A3252" w:rsidRPr="00652C95" w14:paraId="4074F8E4"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24505F3"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Valuation of outcomes</w:t>
            </w:r>
          </w:p>
        </w:tc>
        <w:tc>
          <w:tcPr>
            <w:tcW w:w="0" w:type="auto"/>
            <w:shd w:val="clear" w:color="auto" w:fill="FFFFFF"/>
            <w:tcMar>
              <w:top w:w="0" w:type="dxa"/>
              <w:left w:w="0" w:type="dxa"/>
              <w:bottom w:w="0" w:type="dxa"/>
              <w:right w:w="0" w:type="dxa"/>
            </w:tcMar>
          </w:tcPr>
          <w:p w14:paraId="3D022839"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13</w:t>
            </w:r>
          </w:p>
        </w:tc>
        <w:tc>
          <w:tcPr>
            <w:tcW w:w="0" w:type="auto"/>
            <w:shd w:val="clear" w:color="auto" w:fill="FFFFFF"/>
            <w:tcMar>
              <w:top w:w="0" w:type="dxa"/>
              <w:left w:w="0" w:type="dxa"/>
              <w:bottom w:w="0" w:type="dxa"/>
              <w:right w:w="0" w:type="dxa"/>
            </w:tcMar>
          </w:tcPr>
          <w:p w14:paraId="16CDF098"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Describe the population and methods used to measure and value outcomes.</w:t>
            </w:r>
          </w:p>
        </w:tc>
        <w:tc>
          <w:tcPr>
            <w:tcW w:w="0" w:type="auto"/>
            <w:tcBorders>
              <w:right w:val="single" w:sz="8" w:space="0" w:color="000000"/>
            </w:tcBorders>
            <w:shd w:val="clear" w:color="auto" w:fill="FFFFFF"/>
            <w:tcMar>
              <w:top w:w="0" w:type="dxa"/>
              <w:left w:w="0" w:type="dxa"/>
              <w:bottom w:w="0" w:type="dxa"/>
              <w:right w:w="0" w:type="dxa"/>
            </w:tcMar>
          </w:tcPr>
          <w:p w14:paraId="7593C18B"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Not reported (referenced clinical paper)</w:t>
            </w:r>
          </w:p>
        </w:tc>
      </w:tr>
      <w:tr w:rsidR="007A3252" w:rsidRPr="00652C95" w14:paraId="52C5F9FA"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27D255B"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Measurement and valuation of resources and costs</w:t>
            </w:r>
          </w:p>
        </w:tc>
        <w:tc>
          <w:tcPr>
            <w:tcW w:w="0" w:type="auto"/>
            <w:shd w:val="clear" w:color="auto" w:fill="FFFFFF"/>
            <w:tcMar>
              <w:top w:w="0" w:type="dxa"/>
              <w:left w:w="0" w:type="dxa"/>
              <w:bottom w:w="0" w:type="dxa"/>
              <w:right w:w="0" w:type="dxa"/>
            </w:tcMar>
          </w:tcPr>
          <w:p w14:paraId="760F0ECA"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14</w:t>
            </w:r>
          </w:p>
        </w:tc>
        <w:tc>
          <w:tcPr>
            <w:tcW w:w="0" w:type="auto"/>
            <w:shd w:val="clear" w:color="auto" w:fill="FFFFFF"/>
            <w:tcMar>
              <w:top w:w="0" w:type="dxa"/>
              <w:left w:w="0" w:type="dxa"/>
              <w:bottom w:w="0" w:type="dxa"/>
              <w:right w:w="0" w:type="dxa"/>
            </w:tcMar>
          </w:tcPr>
          <w:p w14:paraId="3AB74974"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Describe how costs were valued.</w:t>
            </w:r>
          </w:p>
        </w:tc>
        <w:tc>
          <w:tcPr>
            <w:tcW w:w="0" w:type="auto"/>
            <w:tcBorders>
              <w:right w:val="single" w:sz="8" w:space="0" w:color="000000"/>
            </w:tcBorders>
            <w:shd w:val="clear" w:color="auto" w:fill="FFFFFF"/>
            <w:tcMar>
              <w:top w:w="0" w:type="dxa"/>
              <w:left w:w="0" w:type="dxa"/>
              <w:bottom w:w="0" w:type="dxa"/>
              <w:right w:w="0" w:type="dxa"/>
            </w:tcMar>
          </w:tcPr>
          <w:p w14:paraId="2489BA8A"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Methods, Paragraph 3</w:t>
            </w:r>
          </w:p>
        </w:tc>
      </w:tr>
      <w:tr w:rsidR="007A3252" w:rsidRPr="00652C95" w14:paraId="1781437A"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013CE5B"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Currency, price date, and conversion</w:t>
            </w:r>
          </w:p>
        </w:tc>
        <w:tc>
          <w:tcPr>
            <w:tcW w:w="0" w:type="auto"/>
            <w:shd w:val="clear" w:color="auto" w:fill="FFFFFF"/>
            <w:tcMar>
              <w:top w:w="0" w:type="dxa"/>
              <w:left w:w="0" w:type="dxa"/>
              <w:bottom w:w="0" w:type="dxa"/>
              <w:right w:w="0" w:type="dxa"/>
            </w:tcMar>
          </w:tcPr>
          <w:p w14:paraId="62E02710"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15</w:t>
            </w:r>
          </w:p>
        </w:tc>
        <w:tc>
          <w:tcPr>
            <w:tcW w:w="0" w:type="auto"/>
            <w:shd w:val="clear" w:color="auto" w:fill="FFFFFF"/>
            <w:tcMar>
              <w:top w:w="0" w:type="dxa"/>
              <w:left w:w="0" w:type="dxa"/>
              <w:bottom w:w="0" w:type="dxa"/>
              <w:right w:w="0" w:type="dxa"/>
            </w:tcMar>
          </w:tcPr>
          <w:p w14:paraId="4C477EE2"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Report the dates of the estimated resource quantities and unit costs, plus the currency and year of conversion.</w:t>
            </w:r>
          </w:p>
        </w:tc>
        <w:tc>
          <w:tcPr>
            <w:tcW w:w="0" w:type="auto"/>
            <w:tcBorders>
              <w:right w:val="single" w:sz="8" w:space="0" w:color="000000"/>
            </w:tcBorders>
            <w:shd w:val="clear" w:color="auto" w:fill="FFFFFF"/>
            <w:tcMar>
              <w:top w:w="0" w:type="dxa"/>
              <w:left w:w="0" w:type="dxa"/>
              <w:bottom w:w="0" w:type="dxa"/>
              <w:right w:w="0" w:type="dxa"/>
            </w:tcMar>
          </w:tcPr>
          <w:p w14:paraId="6DDB776B"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Methods, Paragraph 3</w:t>
            </w:r>
          </w:p>
        </w:tc>
      </w:tr>
      <w:tr w:rsidR="007A3252" w:rsidRPr="00652C95" w14:paraId="69618E95"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5065FAF"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Rationale and description of model</w:t>
            </w:r>
          </w:p>
        </w:tc>
        <w:tc>
          <w:tcPr>
            <w:tcW w:w="0" w:type="auto"/>
            <w:shd w:val="clear" w:color="auto" w:fill="FFFFFF"/>
            <w:tcMar>
              <w:top w:w="0" w:type="dxa"/>
              <w:left w:w="0" w:type="dxa"/>
              <w:bottom w:w="0" w:type="dxa"/>
              <w:right w:w="0" w:type="dxa"/>
            </w:tcMar>
          </w:tcPr>
          <w:p w14:paraId="70919789"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16</w:t>
            </w:r>
          </w:p>
        </w:tc>
        <w:tc>
          <w:tcPr>
            <w:tcW w:w="0" w:type="auto"/>
            <w:shd w:val="clear" w:color="auto" w:fill="FFFFFF"/>
            <w:tcMar>
              <w:top w:w="0" w:type="dxa"/>
              <w:left w:w="0" w:type="dxa"/>
              <w:bottom w:w="0" w:type="dxa"/>
              <w:right w:w="0" w:type="dxa"/>
            </w:tcMar>
          </w:tcPr>
          <w:p w14:paraId="1C6F503E"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If modelling is used, describe in detail and why used. Report if the model is publicly available and where it can be accessed.</w:t>
            </w:r>
          </w:p>
        </w:tc>
        <w:tc>
          <w:tcPr>
            <w:tcW w:w="0" w:type="auto"/>
            <w:tcBorders>
              <w:right w:val="single" w:sz="8" w:space="0" w:color="000000"/>
            </w:tcBorders>
            <w:shd w:val="clear" w:color="auto" w:fill="FFFFFF"/>
            <w:tcMar>
              <w:top w:w="0" w:type="dxa"/>
              <w:left w:w="0" w:type="dxa"/>
              <w:bottom w:w="0" w:type="dxa"/>
              <w:right w:w="0" w:type="dxa"/>
            </w:tcMar>
          </w:tcPr>
          <w:p w14:paraId="75661C88"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Not applicable</w:t>
            </w:r>
          </w:p>
        </w:tc>
      </w:tr>
      <w:tr w:rsidR="007A3252" w:rsidRPr="00652C95" w14:paraId="19E40436"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EA7C9A9"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Analytics and assumptions</w:t>
            </w:r>
          </w:p>
        </w:tc>
        <w:tc>
          <w:tcPr>
            <w:tcW w:w="0" w:type="auto"/>
            <w:shd w:val="clear" w:color="auto" w:fill="FFFFFF"/>
            <w:tcMar>
              <w:top w:w="0" w:type="dxa"/>
              <w:left w:w="0" w:type="dxa"/>
              <w:bottom w:w="0" w:type="dxa"/>
              <w:right w:w="0" w:type="dxa"/>
            </w:tcMar>
          </w:tcPr>
          <w:p w14:paraId="65F048EF"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17</w:t>
            </w:r>
          </w:p>
        </w:tc>
        <w:tc>
          <w:tcPr>
            <w:tcW w:w="0" w:type="auto"/>
            <w:shd w:val="clear" w:color="auto" w:fill="FFFFFF"/>
            <w:tcMar>
              <w:top w:w="0" w:type="dxa"/>
              <w:left w:w="0" w:type="dxa"/>
              <w:bottom w:w="0" w:type="dxa"/>
              <w:right w:w="0" w:type="dxa"/>
            </w:tcMar>
          </w:tcPr>
          <w:p w14:paraId="4E2AF248"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Describe any methods for analysing or statistically transforming data, any extrapolation methods, and approaches for validating any model used.</w:t>
            </w:r>
          </w:p>
        </w:tc>
        <w:tc>
          <w:tcPr>
            <w:tcW w:w="0" w:type="auto"/>
            <w:tcBorders>
              <w:right w:val="single" w:sz="8" w:space="0" w:color="000000"/>
            </w:tcBorders>
            <w:shd w:val="clear" w:color="auto" w:fill="FFFFFF"/>
            <w:tcMar>
              <w:top w:w="0" w:type="dxa"/>
              <w:left w:w="0" w:type="dxa"/>
              <w:bottom w:w="0" w:type="dxa"/>
              <w:right w:w="0" w:type="dxa"/>
            </w:tcMar>
          </w:tcPr>
          <w:p w14:paraId="609D9EDA"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Not applicable</w:t>
            </w:r>
          </w:p>
        </w:tc>
      </w:tr>
      <w:tr w:rsidR="007A3252" w:rsidRPr="00652C95" w14:paraId="454CF8E7"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B825E7D"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lastRenderedPageBreak/>
              <w:t>Characterising heterogeneity</w:t>
            </w:r>
          </w:p>
        </w:tc>
        <w:tc>
          <w:tcPr>
            <w:tcW w:w="0" w:type="auto"/>
            <w:shd w:val="clear" w:color="auto" w:fill="FFFFFF"/>
            <w:tcMar>
              <w:top w:w="0" w:type="dxa"/>
              <w:left w:w="0" w:type="dxa"/>
              <w:bottom w:w="0" w:type="dxa"/>
              <w:right w:w="0" w:type="dxa"/>
            </w:tcMar>
          </w:tcPr>
          <w:p w14:paraId="336FB734"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18</w:t>
            </w:r>
          </w:p>
        </w:tc>
        <w:tc>
          <w:tcPr>
            <w:tcW w:w="0" w:type="auto"/>
            <w:shd w:val="clear" w:color="auto" w:fill="FFFFFF"/>
            <w:tcMar>
              <w:top w:w="0" w:type="dxa"/>
              <w:left w:w="0" w:type="dxa"/>
              <w:bottom w:w="0" w:type="dxa"/>
              <w:right w:w="0" w:type="dxa"/>
            </w:tcMar>
          </w:tcPr>
          <w:p w14:paraId="5FD41EE7"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Describe any methods used for estimating how the results of the study vary for subgroups.</w:t>
            </w:r>
          </w:p>
        </w:tc>
        <w:tc>
          <w:tcPr>
            <w:tcW w:w="0" w:type="auto"/>
            <w:tcBorders>
              <w:right w:val="single" w:sz="8" w:space="0" w:color="000000"/>
            </w:tcBorders>
            <w:shd w:val="clear" w:color="auto" w:fill="FFFFFF"/>
            <w:tcMar>
              <w:top w:w="0" w:type="dxa"/>
              <w:left w:w="0" w:type="dxa"/>
              <w:bottom w:w="0" w:type="dxa"/>
              <w:right w:w="0" w:type="dxa"/>
            </w:tcMar>
          </w:tcPr>
          <w:p w14:paraId="67B27C07"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Methods, Paragraphs 7</w:t>
            </w:r>
          </w:p>
        </w:tc>
      </w:tr>
      <w:tr w:rsidR="007A3252" w:rsidRPr="00652C95" w14:paraId="42F50E97"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4F58006"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Characterising distributional effects</w:t>
            </w:r>
          </w:p>
        </w:tc>
        <w:tc>
          <w:tcPr>
            <w:tcW w:w="0" w:type="auto"/>
            <w:shd w:val="clear" w:color="auto" w:fill="FFFFFF"/>
            <w:tcMar>
              <w:top w:w="0" w:type="dxa"/>
              <w:left w:w="0" w:type="dxa"/>
              <w:bottom w:w="0" w:type="dxa"/>
              <w:right w:w="0" w:type="dxa"/>
            </w:tcMar>
          </w:tcPr>
          <w:p w14:paraId="493D324E"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19</w:t>
            </w:r>
          </w:p>
        </w:tc>
        <w:tc>
          <w:tcPr>
            <w:tcW w:w="0" w:type="auto"/>
            <w:shd w:val="clear" w:color="auto" w:fill="FFFFFF"/>
            <w:tcMar>
              <w:top w:w="0" w:type="dxa"/>
              <w:left w:w="0" w:type="dxa"/>
              <w:bottom w:w="0" w:type="dxa"/>
              <w:right w:w="0" w:type="dxa"/>
            </w:tcMar>
          </w:tcPr>
          <w:p w14:paraId="4BBFC928"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Describe how impacts are distributed across different individuals or adjustments made to reflect priority populations.</w:t>
            </w:r>
          </w:p>
        </w:tc>
        <w:tc>
          <w:tcPr>
            <w:tcW w:w="0" w:type="auto"/>
            <w:tcBorders>
              <w:right w:val="single" w:sz="8" w:space="0" w:color="000000"/>
            </w:tcBorders>
            <w:shd w:val="clear" w:color="auto" w:fill="FFFFFF"/>
            <w:tcMar>
              <w:top w:w="0" w:type="dxa"/>
              <w:left w:w="0" w:type="dxa"/>
              <w:bottom w:w="0" w:type="dxa"/>
              <w:right w:w="0" w:type="dxa"/>
            </w:tcMar>
          </w:tcPr>
          <w:p w14:paraId="1794CFD0"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Not considered</w:t>
            </w:r>
          </w:p>
        </w:tc>
      </w:tr>
      <w:tr w:rsidR="007A3252" w:rsidRPr="00652C95" w14:paraId="1DE8FA92"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E3DA141"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Characterising uncertainty</w:t>
            </w:r>
          </w:p>
        </w:tc>
        <w:tc>
          <w:tcPr>
            <w:tcW w:w="0" w:type="auto"/>
            <w:shd w:val="clear" w:color="auto" w:fill="FFFFFF"/>
            <w:tcMar>
              <w:top w:w="0" w:type="dxa"/>
              <w:left w:w="0" w:type="dxa"/>
              <w:bottom w:w="0" w:type="dxa"/>
              <w:right w:w="0" w:type="dxa"/>
            </w:tcMar>
          </w:tcPr>
          <w:p w14:paraId="2D6011C2"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20</w:t>
            </w:r>
          </w:p>
        </w:tc>
        <w:tc>
          <w:tcPr>
            <w:tcW w:w="0" w:type="auto"/>
            <w:shd w:val="clear" w:color="auto" w:fill="FFFFFF"/>
            <w:tcMar>
              <w:top w:w="0" w:type="dxa"/>
              <w:left w:w="0" w:type="dxa"/>
              <w:bottom w:w="0" w:type="dxa"/>
              <w:right w:w="0" w:type="dxa"/>
            </w:tcMar>
          </w:tcPr>
          <w:p w14:paraId="5995FC78"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Describe methods to characterise any sources of uncertainty in the analysis.</w:t>
            </w:r>
          </w:p>
        </w:tc>
        <w:tc>
          <w:tcPr>
            <w:tcW w:w="0" w:type="auto"/>
            <w:tcBorders>
              <w:right w:val="single" w:sz="8" w:space="0" w:color="000000"/>
            </w:tcBorders>
            <w:shd w:val="clear" w:color="auto" w:fill="FFFFFF"/>
            <w:tcMar>
              <w:top w:w="0" w:type="dxa"/>
              <w:left w:w="0" w:type="dxa"/>
              <w:bottom w:w="0" w:type="dxa"/>
              <w:right w:w="0" w:type="dxa"/>
            </w:tcMar>
          </w:tcPr>
          <w:p w14:paraId="6A035BE3"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Methods, Paragraphs 5 &amp; 7</w:t>
            </w:r>
          </w:p>
        </w:tc>
      </w:tr>
      <w:tr w:rsidR="007A3252" w:rsidRPr="00652C95" w14:paraId="43FD30A8"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DE1641F"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Approach to engagement with patients and others affected by the study</w:t>
            </w:r>
          </w:p>
        </w:tc>
        <w:tc>
          <w:tcPr>
            <w:tcW w:w="0" w:type="auto"/>
            <w:shd w:val="clear" w:color="auto" w:fill="FFFFFF"/>
            <w:tcMar>
              <w:top w:w="0" w:type="dxa"/>
              <w:left w:w="0" w:type="dxa"/>
              <w:bottom w:w="0" w:type="dxa"/>
              <w:right w:w="0" w:type="dxa"/>
            </w:tcMar>
          </w:tcPr>
          <w:p w14:paraId="1ACAABC4"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21</w:t>
            </w:r>
          </w:p>
        </w:tc>
        <w:tc>
          <w:tcPr>
            <w:tcW w:w="0" w:type="auto"/>
            <w:shd w:val="clear" w:color="auto" w:fill="FFFFFF"/>
            <w:tcMar>
              <w:top w:w="0" w:type="dxa"/>
              <w:left w:w="0" w:type="dxa"/>
              <w:bottom w:w="0" w:type="dxa"/>
              <w:right w:w="0" w:type="dxa"/>
            </w:tcMar>
          </w:tcPr>
          <w:p w14:paraId="6C2C4203"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Describe any approaches to engage patients or service recipients, the general public, communities, or stakeholders (such as clinicians or payers) in the design of the study.</w:t>
            </w:r>
          </w:p>
        </w:tc>
        <w:tc>
          <w:tcPr>
            <w:tcW w:w="0" w:type="auto"/>
            <w:tcBorders>
              <w:right w:val="single" w:sz="8" w:space="0" w:color="000000"/>
            </w:tcBorders>
            <w:shd w:val="clear" w:color="auto" w:fill="FFFFFF"/>
            <w:tcMar>
              <w:top w:w="0" w:type="dxa"/>
              <w:left w:w="0" w:type="dxa"/>
              <w:bottom w:w="0" w:type="dxa"/>
              <w:right w:w="0" w:type="dxa"/>
            </w:tcMar>
          </w:tcPr>
          <w:p w14:paraId="78ED55B0"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Not reported</w:t>
            </w:r>
          </w:p>
        </w:tc>
      </w:tr>
      <w:tr w:rsidR="007A3252" w:rsidRPr="00652C95" w14:paraId="03DF0B4A" w14:textId="77777777" w:rsidTr="00AD3D83">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3407046"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Results</w:t>
            </w:r>
          </w:p>
        </w:tc>
        <w:tc>
          <w:tcPr>
            <w:tcW w:w="0" w:type="auto"/>
            <w:shd w:val="clear" w:color="auto" w:fill="FFFFCC"/>
            <w:tcMar>
              <w:top w:w="0" w:type="dxa"/>
              <w:left w:w="0" w:type="dxa"/>
              <w:bottom w:w="0" w:type="dxa"/>
              <w:right w:w="0" w:type="dxa"/>
            </w:tcMar>
          </w:tcPr>
          <w:p w14:paraId="3A202611" w14:textId="77777777" w:rsidR="007A3252" w:rsidRPr="00652C95" w:rsidRDefault="007A3252" w:rsidP="00AD3D83">
            <w:pPr>
              <w:spacing w:before="100" w:after="100"/>
              <w:ind w:left="100" w:right="100"/>
              <w:jc w:val="center"/>
              <w:rPr>
                <w:rFonts w:ascii="Times New Roman" w:hAnsi="Times New Roman" w:cs="Times New Roman"/>
                <w:sz w:val="16"/>
                <w:szCs w:val="16"/>
              </w:rPr>
            </w:pPr>
          </w:p>
        </w:tc>
        <w:tc>
          <w:tcPr>
            <w:tcW w:w="0" w:type="auto"/>
            <w:shd w:val="clear" w:color="auto" w:fill="FFFFCC"/>
            <w:tcMar>
              <w:top w:w="0" w:type="dxa"/>
              <w:left w:w="0" w:type="dxa"/>
              <w:bottom w:w="0" w:type="dxa"/>
              <w:right w:w="0" w:type="dxa"/>
            </w:tcMar>
          </w:tcPr>
          <w:p w14:paraId="7E611E95" w14:textId="77777777" w:rsidR="007A3252" w:rsidRPr="00652C95" w:rsidRDefault="007A3252" w:rsidP="00AD3D83">
            <w:pPr>
              <w:spacing w:before="100" w:after="100"/>
              <w:ind w:left="100" w:right="100"/>
              <w:rPr>
                <w:rFonts w:ascii="Times New Roman" w:hAnsi="Times New Roman" w:cs="Times New Roman"/>
                <w:sz w:val="16"/>
                <w:szCs w:val="16"/>
              </w:rPr>
            </w:pPr>
          </w:p>
        </w:tc>
        <w:tc>
          <w:tcPr>
            <w:tcW w:w="0" w:type="auto"/>
            <w:tcBorders>
              <w:right w:val="single" w:sz="8" w:space="0" w:color="000000"/>
            </w:tcBorders>
            <w:shd w:val="clear" w:color="auto" w:fill="FFFFCC"/>
            <w:tcMar>
              <w:top w:w="0" w:type="dxa"/>
              <w:left w:w="0" w:type="dxa"/>
              <w:bottom w:w="0" w:type="dxa"/>
              <w:right w:w="0" w:type="dxa"/>
            </w:tcMar>
          </w:tcPr>
          <w:p w14:paraId="6EDF341C" w14:textId="77777777" w:rsidR="007A3252" w:rsidRPr="00652C95" w:rsidRDefault="007A3252" w:rsidP="00AD3D83">
            <w:pPr>
              <w:spacing w:before="100" w:after="100"/>
              <w:ind w:left="100" w:right="100"/>
              <w:jc w:val="center"/>
              <w:rPr>
                <w:rFonts w:ascii="Times New Roman" w:hAnsi="Times New Roman" w:cs="Times New Roman"/>
                <w:sz w:val="16"/>
                <w:szCs w:val="16"/>
              </w:rPr>
            </w:pPr>
          </w:p>
        </w:tc>
      </w:tr>
      <w:tr w:rsidR="007A3252" w:rsidRPr="00652C95" w14:paraId="08145519"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EC0C5C4"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Study parameters</w:t>
            </w:r>
          </w:p>
        </w:tc>
        <w:tc>
          <w:tcPr>
            <w:tcW w:w="0" w:type="auto"/>
            <w:shd w:val="clear" w:color="auto" w:fill="FFFFFF"/>
            <w:tcMar>
              <w:top w:w="0" w:type="dxa"/>
              <w:left w:w="0" w:type="dxa"/>
              <w:bottom w:w="0" w:type="dxa"/>
              <w:right w:w="0" w:type="dxa"/>
            </w:tcMar>
          </w:tcPr>
          <w:p w14:paraId="646FA64D"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22</w:t>
            </w:r>
          </w:p>
        </w:tc>
        <w:tc>
          <w:tcPr>
            <w:tcW w:w="0" w:type="auto"/>
            <w:shd w:val="clear" w:color="auto" w:fill="FFFFFF"/>
            <w:tcMar>
              <w:top w:w="0" w:type="dxa"/>
              <w:left w:w="0" w:type="dxa"/>
              <w:bottom w:w="0" w:type="dxa"/>
              <w:right w:w="0" w:type="dxa"/>
            </w:tcMar>
          </w:tcPr>
          <w:p w14:paraId="2A4BB75C"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Report all analytic inputs (such as values, ranges, references) including uncertainty or distributional assumptions.</w:t>
            </w:r>
          </w:p>
        </w:tc>
        <w:tc>
          <w:tcPr>
            <w:tcW w:w="0" w:type="auto"/>
            <w:tcBorders>
              <w:right w:val="single" w:sz="8" w:space="0" w:color="000000"/>
            </w:tcBorders>
            <w:shd w:val="clear" w:color="auto" w:fill="FFFFFF"/>
            <w:tcMar>
              <w:top w:w="0" w:type="dxa"/>
              <w:left w:w="0" w:type="dxa"/>
              <w:bottom w:w="0" w:type="dxa"/>
              <w:right w:w="0" w:type="dxa"/>
            </w:tcMar>
          </w:tcPr>
          <w:p w14:paraId="35C600AA"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Results (Table 1), Appendices 2 &amp; 3</w:t>
            </w:r>
          </w:p>
        </w:tc>
      </w:tr>
      <w:tr w:rsidR="007A3252" w:rsidRPr="00652C95" w14:paraId="188CEFC8"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F1163AC"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Summary of main results</w:t>
            </w:r>
          </w:p>
        </w:tc>
        <w:tc>
          <w:tcPr>
            <w:tcW w:w="0" w:type="auto"/>
            <w:shd w:val="clear" w:color="auto" w:fill="FFFFFF"/>
            <w:tcMar>
              <w:top w:w="0" w:type="dxa"/>
              <w:left w:w="0" w:type="dxa"/>
              <w:bottom w:w="0" w:type="dxa"/>
              <w:right w:w="0" w:type="dxa"/>
            </w:tcMar>
          </w:tcPr>
          <w:p w14:paraId="29296AD1"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23</w:t>
            </w:r>
          </w:p>
        </w:tc>
        <w:tc>
          <w:tcPr>
            <w:tcW w:w="0" w:type="auto"/>
            <w:shd w:val="clear" w:color="auto" w:fill="FFFFFF"/>
            <w:tcMar>
              <w:top w:w="0" w:type="dxa"/>
              <w:left w:w="0" w:type="dxa"/>
              <w:bottom w:w="0" w:type="dxa"/>
              <w:right w:w="0" w:type="dxa"/>
            </w:tcMar>
          </w:tcPr>
          <w:p w14:paraId="34F3A9A5"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Report the mean values for the main categories of costs and outcomes of interest and summarise them in the most appropriate overall measure.</w:t>
            </w:r>
          </w:p>
        </w:tc>
        <w:tc>
          <w:tcPr>
            <w:tcW w:w="0" w:type="auto"/>
            <w:tcBorders>
              <w:right w:val="single" w:sz="8" w:space="0" w:color="000000"/>
            </w:tcBorders>
            <w:shd w:val="clear" w:color="auto" w:fill="FFFFFF"/>
            <w:tcMar>
              <w:top w:w="0" w:type="dxa"/>
              <w:left w:w="0" w:type="dxa"/>
              <w:bottom w:w="0" w:type="dxa"/>
              <w:right w:w="0" w:type="dxa"/>
            </w:tcMar>
          </w:tcPr>
          <w:p w14:paraId="02BFF0FE"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Results, Paragraphs 4 &amp; 5</w:t>
            </w:r>
          </w:p>
        </w:tc>
      </w:tr>
      <w:tr w:rsidR="007A3252" w:rsidRPr="00652C95" w14:paraId="6CFC3BB9"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1D78547"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Effect of uncertainty</w:t>
            </w:r>
          </w:p>
        </w:tc>
        <w:tc>
          <w:tcPr>
            <w:tcW w:w="0" w:type="auto"/>
            <w:shd w:val="clear" w:color="auto" w:fill="FFFFFF"/>
            <w:tcMar>
              <w:top w:w="0" w:type="dxa"/>
              <w:left w:w="0" w:type="dxa"/>
              <w:bottom w:w="0" w:type="dxa"/>
              <w:right w:w="0" w:type="dxa"/>
            </w:tcMar>
          </w:tcPr>
          <w:p w14:paraId="7420D96B"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24</w:t>
            </w:r>
          </w:p>
        </w:tc>
        <w:tc>
          <w:tcPr>
            <w:tcW w:w="0" w:type="auto"/>
            <w:shd w:val="clear" w:color="auto" w:fill="FFFFFF"/>
            <w:tcMar>
              <w:top w:w="0" w:type="dxa"/>
              <w:left w:w="0" w:type="dxa"/>
              <w:bottom w:w="0" w:type="dxa"/>
              <w:right w:w="0" w:type="dxa"/>
            </w:tcMar>
          </w:tcPr>
          <w:p w14:paraId="2B41DBFA"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Describe how uncertainty about analytic judgments, inputs, or projections affect findings. Report the effect of choice of discount rate and time horizon, if applicable.</w:t>
            </w:r>
          </w:p>
        </w:tc>
        <w:tc>
          <w:tcPr>
            <w:tcW w:w="0" w:type="auto"/>
            <w:tcBorders>
              <w:right w:val="single" w:sz="8" w:space="0" w:color="000000"/>
            </w:tcBorders>
            <w:shd w:val="clear" w:color="auto" w:fill="FFFFFF"/>
            <w:tcMar>
              <w:top w:w="0" w:type="dxa"/>
              <w:left w:w="0" w:type="dxa"/>
              <w:bottom w:w="0" w:type="dxa"/>
              <w:right w:w="0" w:type="dxa"/>
            </w:tcMar>
          </w:tcPr>
          <w:p w14:paraId="18A0D446"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Results, Paragraph 5</w:t>
            </w:r>
          </w:p>
        </w:tc>
      </w:tr>
      <w:tr w:rsidR="007A3252" w:rsidRPr="00652C95" w14:paraId="1709687A"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38C0E30"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Effect of engagement with patients and others affected by the study</w:t>
            </w:r>
          </w:p>
        </w:tc>
        <w:tc>
          <w:tcPr>
            <w:tcW w:w="0" w:type="auto"/>
            <w:shd w:val="clear" w:color="auto" w:fill="FFFFFF"/>
            <w:tcMar>
              <w:top w:w="0" w:type="dxa"/>
              <w:left w:w="0" w:type="dxa"/>
              <w:bottom w:w="0" w:type="dxa"/>
              <w:right w:w="0" w:type="dxa"/>
            </w:tcMar>
          </w:tcPr>
          <w:p w14:paraId="4F090328"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25</w:t>
            </w:r>
          </w:p>
        </w:tc>
        <w:tc>
          <w:tcPr>
            <w:tcW w:w="0" w:type="auto"/>
            <w:shd w:val="clear" w:color="auto" w:fill="FFFFFF"/>
            <w:tcMar>
              <w:top w:w="0" w:type="dxa"/>
              <w:left w:w="0" w:type="dxa"/>
              <w:bottom w:w="0" w:type="dxa"/>
              <w:right w:w="0" w:type="dxa"/>
            </w:tcMar>
          </w:tcPr>
          <w:p w14:paraId="27CAE675"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Report on any difference patient/service recipient, general public, community, or stakeholder involvement made to the approach or findings of the study</w:t>
            </w:r>
          </w:p>
        </w:tc>
        <w:tc>
          <w:tcPr>
            <w:tcW w:w="0" w:type="auto"/>
            <w:tcBorders>
              <w:right w:val="single" w:sz="8" w:space="0" w:color="000000"/>
            </w:tcBorders>
            <w:shd w:val="clear" w:color="auto" w:fill="FFFFFF"/>
            <w:tcMar>
              <w:top w:w="0" w:type="dxa"/>
              <w:left w:w="0" w:type="dxa"/>
              <w:bottom w:w="0" w:type="dxa"/>
              <w:right w:w="0" w:type="dxa"/>
            </w:tcMar>
          </w:tcPr>
          <w:p w14:paraId="2DF7D093"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Not reported</w:t>
            </w:r>
          </w:p>
        </w:tc>
      </w:tr>
      <w:tr w:rsidR="007A3252" w:rsidRPr="00652C95" w14:paraId="3FAABF5A" w14:textId="77777777" w:rsidTr="00AD3D83">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EF9D853"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Discussion</w:t>
            </w:r>
          </w:p>
        </w:tc>
        <w:tc>
          <w:tcPr>
            <w:tcW w:w="0" w:type="auto"/>
            <w:shd w:val="clear" w:color="auto" w:fill="FFFFCC"/>
            <w:tcMar>
              <w:top w:w="0" w:type="dxa"/>
              <w:left w:w="0" w:type="dxa"/>
              <w:bottom w:w="0" w:type="dxa"/>
              <w:right w:w="0" w:type="dxa"/>
            </w:tcMar>
          </w:tcPr>
          <w:p w14:paraId="31ECD759" w14:textId="77777777" w:rsidR="007A3252" w:rsidRPr="00652C95" w:rsidRDefault="007A3252" w:rsidP="00AD3D83">
            <w:pPr>
              <w:spacing w:before="100" w:after="100"/>
              <w:ind w:left="100" w:right="100"/>
              <w:jc w:val="center"/>
              <w:rPr>
                <w:rFonts w:ascii="Times New Roman" w:hAnsi="Times New Roman" w:cs="Times New Roman"/>
                <w:sz w:val="16"/>
                <w:szCs w:val="16"/>
              </w:rPr>
            </w:pPr>
          </w:p>
        </w:tc>
        <w:tc>
          <w:tcPr>
            <w:tcW w:w="0" w:type="auto"/>
            <w:shd w:val="clear" w:color="auto" w:fill="FFFFCC"/>
            <w:tcMar>
              <w:top w:w="0" w:type="dxa"/>
              <w:left w:w="0" w:type="dxa"/>
              <w:bottom w:w="0" w:type="dxa"/>
              <w:right w:w="0" w:type="dxa"/>
            </w:tcMar>
          </w:tcPr>
          <w:p w14:paraId="660E3A16" w14:textId="77777777" w:rsidR="007A3252" w:rsidRPr="00652C95" w:rsidRDefault="007A3252" w:rsidP="00AD3D83">
            <w:pPr>
              <w:spacing w:before="100" w:after="100"/>
              <w:ind w:left="100" w:right="100"/>
              <w:rPr>
                <w:rFonts w:ascii="Times New Roman" w:hAnsi="Times New Roman" w:cs="Times New Roman"/>
                <w:sz w:val="16"/>
                <w:szCs w:val="16"/>
              </w:rPr>
            </w:pPr>
          </w:p>
        </w:tc>
        <w:tc>
          <w:tcPr>
            <w:tcW w:w="0" w:type="auto"/>
            <w:tcBorders>
              <w:right w:val="single" w:sz="8" w:space="0" w:color="000000"/>
            </w:tcBorders>
            <w:shd w:val="clear" w:color="auto" w:fill="FFFFCC"/>
            <w:tcMar>
              <w:top w:w="0" w:type="dxa"/>
              <w:left w:w="0" w:type="dxa"/>
              <w:bottom w:w="0" w:type="dxa"/>
              <w:right w:w="0" w:type="dxa"/>
            </w:tcMar>
          </w:tcPr>
          <w:p w14:paraId="4AD74624" w14:textId="77777777" w:rsidR="007A3252" w:rsidRPr="00652C95" w:rsidRDefault="007A3252" w:rsidP="00AD3D83">
            <w:pPr>
              <w:spacing w:before="100" w:after="100"/>
              <w:ind w:left="100" w:right="100"/>
              <w:jc w:val="center"/>
              <w:rPr>
                <w:rFonts w:ascii="Times New Roman" w:hAnsi="Times New Roman" w:cs="Times New Roman"/>
                <w:sz w:val="16"/>
                <w:szCs w:val="16"/>
              </w:rPr>
            </w:pPr>
          </w:p>
        </w:tc>
      </w:tr>
      <w:tr w:rsidR="007A3252" w:rsidRPr="00652C95" w14:paraId="6A58E98C"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47BA53B"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Study findings, limitations, generalisability, and current knowledge</w:t>
            </w:r>
          </w:p>
        </w:tc>
        <w:tc>
          <w:tcPr>
            <w:tcW w:w="0" w:type="auto"/>
            <w:shd w:val="clear" w:color="auto" w:fill="FFFFFF"/>
            <w:tcMar>
              <w:top w:w="0" w:type="dxa"/>
              <w:left w:w="0" w:type="dxa"/>
              <w:bottom w:w="0" w:type="dxa"/>
              <w:right w:w="0" w:type="dxa"/>
            </w:tcMar>
          </w:tcPr>
          <w:p w14:paraId="667E917D"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26</w:t>
            </w:r>
          </w:p>
        </w:tc>
        <w:tc>
          <w:tcPr>
            <w:tcW w:w="0" w:type="auto"/>
            <w:shd w:val="clear" w:color="auto" w:fill="FFFFFF"/>
            <w:tcMar>
              <w:top w:w="0" w:type="dxa"/>
              <w:left w:w="0" w:type="dxa"/>
              <w:bottom w:w="0" w:type="dxa"/>
              <w:right w:w="0" w:type="dxa"/>
            </w:tcMar>
          </w:tcPr>
          <w:p w14:paraId="20A04613"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Report key findings, limitations, ethical or equity considerations not captured, and how these could affect patients, policy, or practice.</w:t>
            </w:r>
          </w:p>
        </w:tc>
        <w:tc>
          <w:tcPr>
            <w:tcW w:w="0" w:type="auto"/>
            <w:tcBorders>
              <w:right w:val="single" w:sz="8" w:space="0" w:color="000000"/>
            </w:tcBorders>
            <w:shd w:val="clear" w:color="auto" w:fill="FFFFFF"/>
            <w:tcMar>
              <w:top w:w="0" w:type="dxa"/>
              <w:left w:w="0" w:type="dxa"/>
              <w:bottom w:w="0" w:type="dxa"/>
              <w:right w:w="0" w:type="dxa"/>
            </w:tcMar>
          </w:tcPr>
          <w:p w14:paraId="3FACFC54"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Discussion</w:t>
            </w:r>
          </w:p>
        </w:tc>
      </w:tr>
      <w:tr w:rsidR="007A3252" w:rsidRPr="00652C95" w14:paraId="2C368376" w14:textId="77777777" w:rsidTr="00AD3D83">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0048130"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Other relevant information</w:t>
            </w:r>
          </w:p>
        </w:tc>
        <w:tc>
          <w:tcPr>
            <w:tcW w:w="0" w:type="auto"/>
            <w:shd w:val="clear" w:color="auto" w:fill="FFFFCC"/>
            <w:tcMar>
              <w:top w:w="0" w:type="dxa"/>
              <w:left w:w="0" w:type="dxa"/>
              <w:bottom w:w="0" w:type="dxa"/>
              <w:right w:w="0" w:type="dxa"/>
            </w:tcMar>
          </w:tcPr>
          <w:p w14:paraId="77DD0CC3" w14:textId="77777777" w:rsidR="007A3252" w:rsidRPr="00652C95" w:rsidRDefault="007A3252" w:rsidP="00AD3D83">
            <w:pPr>
              <w:spacing w:before="100" w:after="100"/>
              <w:ind w:left="100" w:right="100"/>
              <w:jc w:val="center"/>
              <w:rPr>
                <w:rFonts w:ascii="Times New Roman" w:hAnsi="Times New Roman" w:cs="Times New Roman"/>
                <w:sz w:val="16"/>
                <w:szCs w:val="16"/>
              </w:rPr>
            </w:pPr>
          </w:p>
        </w:tc>
        <w:tc>
          <w:tcPr>
            <w:tcW w:w="0" w:type="auto"/>
            <w:shd w:val="clear" w:color="auto" w:fill="FFFFCC"/>
            <w:tcMar>
              <w:top w:w="0" w:type="dxa"/>
              <w:left w:w="0" w:type="dxa"/>
              <w:bottom w:w="0" w:type="dxa"/>
              <w:right w:w="0" w:type="dxa"/>
            </w:tcMar>
          </w:tcPr>
          <w:p w14:paraId="763F9EA1" w14:textId="77777777" w:rsidR="007A3252" w:rsidRPr="00652C95" w:rsidRDefault="007A3252" w:rsidP="00AD3D83">
            <w:pPr>
              <w:spacing w:before="100" w:after="100"/>
              <w:ind w:left="100" w:right="100"/>
              <w:rPr>
                <w:rFonts w:ascii="Times New Roman" w:hAnsi="Times New Roman" w:cs="Times New Roman"/>
                <w:sz w:val="16"/>
                <w:szCs w:val="16"/>
              </w:rPr>
            </w:pPr>
          </w:p>
        </w:tc>
        <w:tc>
          <w:tcPr>
            <w:tcW w:w="0" w:type="auto"/>
            <w:tcBorders>
              <w:right w:val="single" w:sz="8" w:space="0" w:color="000000"/>
            </w:tcBorders>
            <w:shd w:val="clear" w:color="auto" w:fill="FFFFCC"/>
            <w:tcMar>
              <w:top w:w="0" w:type="dxa"/>
              <w:left w:w="0" w:type="dxa"/>
              <w:bottom w:w="0" w:type="dxa"/>
              <w:right w:w="0" w:type="dxa"/>
            </w:tcMar>
          </w:tcPr>
          <w:p w14:paraId="01B58831" w14:textId="77777777" w:rsidR="007A3252" w:rsidRPr="00652C95" w:rsidRDefault="007A3252" w:rsidP="00AD3D83">
            <w:pPr>
              <w:spacing w:before="100" w:after="100"/>
              <w:ind w:left="100" w:right="100"/>
              <w:jc w:val="center"/>
              <w:rPr>
                <w:rFonts w:ascii="Times New Roman" w:hAnsi="Times New Roman" w:cs="Times New Roman"/>
                <w:sz w:val="16"/>
                <w:szCs w:val="16"/>
              </w:rPr>
            </w:pPr>
          </w:p>
        </w:tc>
      </w:tr>
      <w:tr w:rsidR="007A3252" w:rsidRPr="00652C95" w14:paraId="347B73C7" w14:textId="77777777" w:rsidTr="00AD3D83">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25E2088"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Source of funding</w:t>
            </w:r>
          </w:p>
        </w:tc>
        <w:tc>
          <w:tcPr>
            <w:tcW w:w="0" w:type="auto"/>
            <w:shd w:val="clear" w:color="auto" w:fill="FFFFFF"/>
            <w:tcMar>
              <w:top w:w="0" w:type="dxa"/>
              <w:left w:w="0" w:type="dxa"/>
              <w:bottom w:w="0" w:type="dxa"/>
              <w:right w:w="0" w:type="dxa"/>
            </w:tcMar>
          </w:tcPr>
          <w:p w14:paraId="3012EA02"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27</w:t>
            </w:r>
          </w:p>
        </w:tc>
        <w:tc>
          <w:tcPr>
            <w:tcW w:w="0" w:type="auto"/>
            <w:shd w:val="clear" w:color="auto" w:fill="FFFFFF"/>
            <w:tcMar>
              <w:top w:w="0" w:type="dxa"/>
              <w:left w:w="0" w:type="dxa"/>
              <w:bottom w:w="0" w:type="dxa"/>
              <w:right w:w="0" w:type="dxa"/>
            </w:tcMar>
          </w:tcPr>
          <w:p w14:paraId="60A81814"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Describe how the study was funded and any role of the funder in the identification, design, conduct, and reporting of the analysis</w:t>
            </w:r>
          </w:p>
        </w:tc>
        <w:tc>
          <w:tcPr>
            <w:tcW w:w="0" w:type="auto"/>
            <w:tcBorders>
              <w:right w:val="single" w:sz="8" w:space="0" w:color="000000"/>
            </w:tcBorders>
            <w:shd w:val="clear" w:color="auto" w:fill="FFFFFF"/>
            <w:tcMar>
              <w:top w:w="0" w:type="dxa"/>
              <w:left w:w="0" w:type="dxa"/>
              <w:bottom w:w="0" w:type="dxa"/>
              <w:right w:w="0" w:type="dxa"/>
            </w:tcMar>
          </w:tcPr>
          <w:p w14:paraId="2BB0B0CD"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End of manuscript</w:t>
            </w:r>
          </w:p>
        </w:tc>
      </w:tr>
      <w:tr w:rsidR="007A3252" w:rsidRPr="00652C95" w14:paraId="1A90EEFC" w14:textId="77777777" w:rsidTr="00AD3D83">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7F1561D2"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b/>
                <w:color w:val="000000"/>
                <w:sz w:val="16"/>
                <w:szCs w:val="16"/>
              </w:rPr>
              <w:t>Conflicts of interest</w:t>
            </w:r>
          </w:p>
        </w:tc>
        <w:tc>
          <w:tcPr>
            <w:tcW w:w="0" w:type="auto"/>
            <w:tcBorders>
              <w:bottom w:val="single" w:sz="8" w:space="0" w:color="000000"/>
            </w:tcBorders>
            <w:shd w:val="clear" w:color="auto" w:fill="FFFFFF"/>
            <w:tcMar>
              <w:top w:w="0" w:type="dxa"/>
              <w:left w:w="0" w:type="dxa"/>
              <w:bottom w:w="0" w:type="dxa"/>
              <w:right w:w="0" w:type="dxa"/>
            </w:tcMar>
          </w:tcPr>
          <w:p w14:paraId="7256AEE5"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28</w:t>
            </w:r>
          </w:p>
        </w:tc>
        <w:tc>
          <w:tcPr>
            <w:tcW w:w="0" w:type="auto"/>
            <w:tcBorders>
              <w:bottom w:val="single" w:sz="8" w:space="0" w:color="000000"/>
            </w:tcBorders>
            <w:shd w:val="clear" w:color="auto" w:fill="FFFFFF"/>
            <w:tcMar>
              <w:top w:w="0" w:type="dxa"/>
              <w:left w:w="0" w:type="dxa"/>
              <w:bottom w:w="0" w:type="dxa"/>
              <w:right w:w="0" w:type="dxa"/>
            </w:tcMar>
          </w:tcPr>
          <w:p w14:paraId="02807FE8" w14:textId="77777777" w:rsidR="007A3252" w:rsidRPr="00652C95" w:rsidRDefault="007A3252" w:rsidP="00AD3D83">
            <w:pPr>
              <w:spacing w:before="100" w:after="100"/>
              <w:ind w:left="100" w:right="100"/>
              <w:rPr>
                <w:rFonts w:ascii="Times New Roman" w:hAnsi="Times New Roman" w:cs="Times New Roman"/>
                <w:sz w:val="16"/>
                <w:szCs w:val="16"/>
              </w:rPr>
            </w:pPr>
            <w:r w:rsidRPr="00652C95">
              <w:rPr>
                <w:rFonts w:ascii="Times New Roman" w:eastAsia="DejaVu Sans" w:hAnsi="Times New Roman" w:cs="Times New Roman"/>
                <w:color w:val="000000"/>
                <w:sz w:val="16"/>
                <w:szCs w:val="16"/>
              </w:rPr>
              <w:t>Report authors conflicts of interest according to journal or International Committee of Medical Journal Editors requirements.</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16B78C60" w14:textId="77777777" w:rsidR="007A3252" w:rsidRPr="00652C95" w:rsidRDefault="007A3252" w:rsidP="00AD3D83">
            <w:pPr>
              <w:spacing w:before="100" w:after="100"/>
              <w:ind w:left="100" w:right="100"/>
              <w:jc w:val="center"/>
              <w:rPr>
                <w:rFonts w:ascii="Times New Roman" w:hAnsi="Times New Roman" w:cs="Times New Roman"/>
                <w:sz w:val="16"/>
                <w:szCs w:val="16"/>
              </w:rPr>
            </w:pPr>
            <w:r w:rsidRPr="00652C95">
              <w:rPr>
                <w:rFonts w:ascii="Times New Roman" w:eastAsia="DejaVu Sans" w:hAnsi="Times New Roman" w:cs="Times New Roman"/>
                <w:color w:val="000000"/>
                <w:sz w:val="16"/>
                <w:szCs w:val="16"/>
              </w:rPr>
              <w:t>End of manuscript</w:t>
            </w:r>
          </w:p>
        </w:tc>
      </w:tr>
    </w:tbl>
    <w:p w14:paraId="452CF531" w14:textId="77777777" w:rsidR="007A3252" w:rsidRPr="00E20E08" w:rsidRDefault="007A3252" w:rsidP="007A3252">
      <w:pPr>
        <w:pStyle w:val="FirstParagraph"/>
        <w:rPr>
          <w:rFonts w:ascii="Times New Roman" w:hAnsi="Times New Roman" w:cs="Times New Roman"/>
        </w:rPr>
      </w:pPr>
      <w:r w:rsidRPr="00E20E08">
        <w:rPr>
          <w:rFonts w:ascii="Times New Roman" w:hAnsi="Times New Roman" w:cs="Times New Roman"/>
        </w:rPr>
        <w:t> </w:t>
      </w:r>
    </w:p>
    <w:p w14:paraId="68C722C1" w14:textId="77777777" w:rsidR="007A3252" w:rsidRPr="0001785E" w:rsidRDefault="007A3252" w:rsidP="007A3252">
      <w:pPr>
        <w:pStyle w:val="BodyText"/>
        <w:rPr>
          <w:rFonts w:ascii="Times New Roman" w:hAnsi="Times New Roman" w:cs="Times New Roman"/>
          <w:sz w:val="20"/>
          <w:szCs w:val="20"/>
        </w:rPr>
      </w:pPr>
      <w:r w:rsidRPr="0001785E">
        <w:rPr>
          <w:rFonts w:ascii="Times New Roman" w:hAnsi="Times New Roman" w:cs="Times New Roman"/>
          <w:i/>
          <w:iCs/>
          <w:sz w:val="20"/>
          <w:szCs w:val="20"/>
        </w:rPr>
        <w:t>From:</w:t>
      </w:r>
      <w:r w:rsidRPr="0001785E">
        <w:rPr>
          <w:rFonts w:ascii="Times New Roman" w:hAnsi="Times New Roman" w:cs="Times New Roman"/>
          <w:sz w:val="20"/>
          <w:szCs w:val="20"/>
        </w:rPr>
        <w:t xml:space="preserve"> Husereau D, Drummond M, Augustovski F, et al. Consolidated Health Economic Evaluation Reporting Standards 2022 (CHEERS 2022) Explanation and Elaboration: A Report of the ISPOR CHEERS II Good Practices Task Force. Value Health 2022;25. https://don-husereau.shinyapps.io/CHEERS/</w:t>
      </w:r>
    </w:p>
    <w:p w14:paraId="3A8D2AAB" w14:textId="77777777" w:rsidR="007A3252" w:rsidRPr="00E20E08" w:rsidRDefault="007A3252" w:rsidP="007A3252">
      <w:pPr>
        <w:rPr>
          <w:rFonts w:ascii="Times New Roman" w:hAnsi="Times New Roman" w:cs="Times New Roman"/>
          <w:b/>
          <w:bCs/>
          <w:sz w:val="24"/>
          <w:szCs w:val="24"/>
        </w:rPr>
      </w:pPr>
    </w:p>
    <w:p w14:paraId="54AAB2D1" w14:textId="77777777" w:rsidR="007A3252" w:rsidRPr="00E20E08" w:rsidRDefault="007A3252" w:rsidP="007A3252">
      <w:pPr>
        <w:rPr>
          <w:rFonts w:ascii="Times New Roman" w:hAnsi="Times New Roman" w:cs="Times New Roman"/>
          <w:b/>
          <w:bCs/>
          <w:sz w:val="24"/>
          <w:szCs w:val="24"/>
        </w:rPr>
      </w:pPr>
    </w:p>
    <w:p w14:paraId="339AEDD1" w14:textId="77777777" w:rsidR="007A3252" w:rsidRPr="00E20E08" w:rsidRDefault="007A3252" w:rsidP="007A3252">
      <w:pPr>
        <w:rPr>
          <w:rFonts w:ascii="Times New Roman" w:hAnsi="Times New Roman" w:cs="Times New Roman"/>
          <w:b/>
          <w:bCs/>
          <w:sz w:val="24"/>
          <w:szCs w:val="24"/>
        </w:rPr>
      </w:pPr>
      <w:r w:rsidRPr="00E20E08">
        <w:rPr>
          <w:rFonts w:ascii="Times New Roman" w:hAnsi="Times New Roman" w:cs="Times New Roman"/>
          <w:b/>
          <w:bCs/>
          <w:sz w:val="24"/>
          <w:szCs w:val="24"/>
        </w:rPr>
        <w:br w:type="page"/>
      </w:r>
    </w:p>
    <w:p w14:paraId="59A2485C" w14:textId="77777777" w:rsidR="007A3252" w:rsidRPr="00E20E08" w:rsidRDefault="007A3252" w:rsidP="007A3252">
      <w:pPr>
        <w:rPr>
          <w:rFonts w:ascii="Times New Roman" w:hAnsi="Times New Roman" w:cs="Times New Roman"/>
          <w:b/>
          <w:bCs/>
          <w:sz w:val="24"/>
          <w:szCs w:val="24"/>
        </w:rPr>
      </w:pPr>
      <w:r w:rsidRPr="00E20E08">
        <w:rPr>
          <w:rFonts w:ascii="Times New Roman" w:hAnsi="Times New Roman" w:cs="Times New Roman"/>
          <w:b/>
          <w:bCs/>
          <w:sz w:val="24"/>
          <w:szCs w:val="24"/>
        </w:rPr>
        <w:lastRenderedPageBreak/>
        <w:t xml:space="preserve">Appendix 2: Unit cost resources table for costing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522"/>
        <w:gridCol w:w="2534"/>
        <w:gridCol w:w="2960"/>
      </w:tblGrid>
      <w:tr w:rsidR="007A3252" w:rsidRPr="00652C95" w14:paraId="3021B06D" w14:textId="77777777" w:rsidTr="00AD3D83">
        <w:trPr>
          <w:trHeight w:val="300"/>
        </w:trPr>
        <w:tc>
          <w:tcPr>
            <w:tcW w:w="3522" w:type="dxa"/>
            <w:tcBorders>
              <w:top w:val="single" w:sz="4" w:space="0" w:color="auto"/>
              <w:bottom w:val="single" w:sz="4" w:space="0" w:color="auto"/>
            </w:tcBorders>
            <w:shd w:val="clear" w:color="auto" w:fill="auto"/>
            <w:noWrap/>
            <w:vAlign w:val="center"/>
            <w:hideMark/>
          </w:tcPr>
          <w:p w14:paraId="41BEDEAB" w14:textId="77777777" w:rsidR="007A3252" w:rsidRPr="00652C95" w:rsidRDefault="007A3252" w:rsidP="00652C95">
            <w:pPr>
              <w:spacing w:after="0" w:line="240" w:lineRule="auto"/>
              <w:rPr>
                <w:rFonts w:ascii="Times New Roman" w:eastAsia="Times New Roman" w:hAnsi="Times New Roman" w:cs="Times New Roman"/>
                <w:b/>
                <w:bCs/>
                <w:sz w:val="16"/>
                <w:szCs w:val="16"/>
                <w:lang w:eastAsia="en-AU"/>
              </w:rPr>
            </w:pPr>
            <w:r w:rsidRPr="00652C95">
              <w:rPr>
                <w:rFonts w:ascii="Times New Roman" w:eastAsia="Times New Roman" w:hAnsi="Times New Roman" w:cs="Times New Roman"/>
                <w:b/>
                <w:bCs/>
                <w:sz w:val="16"/>
                <w:szCs w:val="16"/>
                <w:lang w:eastAsia="en-AU"/>
              </w:rPr>
              <w:t>Item</w:t>
            </w:r>
          </w:p>
        </w:tc>
        <w:tc>
          <w:tcPr>
            <w:tcW w:w="2534" w:type="dxa"/>
            <w:tcBorders>
              <w:top w:val="single" w:sz="4" w:space="0" w:color="auto"/>
              <w:bottom w:val="single" w:sz="4" w:space="0" w:color="auto"/>
            </w:tcBorders>
            <w:shd w:val="clear" w:color="auto" w:fill="auto"/>
            <w:noWrap/>
            <w:vAlign w:val="center"/>
            <w:hideMark/>
          </w:tcPr>
          <w:p w14:paraId="52711984" w14:textId="77777777" w:rsidR="007A3252" w:rsidRPr="00652C95" w:rsidRDefault="007A3252" w:rsidP="00652C95">
            <w:pPr>
              <w:spacing w:after="0" w:line="240" w:lineRule="auto"/>
              <w:jc w:val="center"/>
              <w:rPr>
                <w:rFonts w:ascii="Times New Roman" w:eastAsia="Times New Roman" w:hAnsi="Times New Roman" w:cs="Times New Roman"/>
                <w:b/>
                <w:bCs/>
                <w:sz w:val="16"/>
                <w:szCs w:val="16"/>
                <w:lang w:eastAsia="en-AU"/>
              </w:rPr>
            </w:pPr>
            <w:r w:rsidRPr="00652C95">
              <w:rPr>
                <w:rFonts w:ascii="Times New Roman" w:eastAsia="Times New Roman" w:hAnsi="Times New Roman" w:cs="Times New Roman"/>
                <w:b/>
                <w:bCs/>
                <w:sz w:val="16"/>
                <w:szCs w:val="16"/>
                <w:lang w:eastAsia="en-AU"/>
              </w:rPr>
              <w:t>Unit cost (AUD$ 2020)</w:t>
            </w:r>
          </w:p>
        </w:tc>
        <w:tc>
          <w:tcPr>
            <w:tcW w:w="2960" w:type="dxa"/>
            <w:tcBorders>
              <w:top w:val="single" w:sz="4" w:space="0" w:color="auto"/>
              <w:bottom w:val="single" w:sz="4" w:space="0" w:color="auto"/>
            </w:tcBorders>
            <w:shd w:val="clear" w:color="auto" w:fill="auto"/>
            <w:noWrap/>
            <w:vAlign w:val="bottom"/>
            <w:hideMark/>
          </w:tcPr>
          <w:p w14:paraId="57ECBD29" w14:textId="77777777" w:rsidR="007A3252" w:rsidRPr="00652C95" w:rsidRDefault="007A3252" w:rsidP="00652C95">
            <w:pPr>
              <w:spacing w:after="0" w:line="240" w:lineRule="auto"/>
              <w:jc w:val="center"/>
              <w:rPr>
                <w:rFonts w:ascii="Times New Roman" w:eastAsia="Times New Roman" w:hAnsi="Times New Roman" w:cs="Times New Roman"/>
                <w:b/>
                <w:bCs/>
                <w:color w:val="000000"/>
                <w:sz w:val="16"/>
                <w:szCs w:val="16"/>
                <w:lang w:eastAsia="en-AU"/>
              </w:rPr>
            </w:pPr>
            <w:r w:rsidRPr="00652C95">
              <w:rPr>
                <w:rFonts w:ascii="Times New Roman" w:eastAsia="Times New Roman" w:hAnsi="Times New Roman" w:cs="Times New Roman"/>
                <w:b/>
                <w:bCs/>
                <w:color w:val="000000"/>
                <w:sz w:val="16"/>
                <w:szCs w:val="16"/>
                <w:lang w:eastAsia="en-AU"/>
              </w:rPr>
              <w:t>Source</w:t>
            </w:r>
          </w:p>
        </w:tc>
      </w:tr>
      <w:tr w:rsidR="007A3252" w:rsidRPr="00652C95" w14:paraId="6CAC79FC" w14:textId="77777777" w:rsidTr="00AD3D83">
        <w:trPr>
          <w:trHeight w:val="300"/>
        </w:trPr>
        <w:tc>
          <w:tcPr>
            <w:tcW w:w="3522" w:type="dxa"/>
            <w:tcBorders>
              <w:top w:val="single" w:sz="4" w:space="0" w:color="auto"/>
              <w:bottom w:val="nil"/>
            </w:tcBorders>
            <w:shd w:val="clear" w:color="auto" w:fill="auto"/>
            <w:noWrap/>
            <w:vAlign w:val="center"/>
            <w:hideMark/>
          </w:tcPr>
          <w:p w14:paraId="177A19F8" w14:textId="77777777" w:rsidR="007A3252" w:rsidRPr="00652C95" w:rsidRDefault="007A3252" w:rsidP="00652C95">
            <w:pPr>
              <w:spacing w:after="0" w:line="240" w:lineRule="auto"/>
              <w:rPr>
                <w:rFonts w:ascii="Times New Roman" w:eastAsia="Times New Roman" w:hAnsi="Times New Roman" w:cs="Times New Roman"/>
                <w:b/>
                <w:bCs/>
                <w:sz w:val="16"/>
                <w:szCs w:val="16"/>
                <w:lang w:eastAsia="en-AU"/>
              </w:rPr>
            </w:pPr>
            <w:r w:rsidRPr="00652C95">
              <w:rPr>
                <w:rFonts w:ascii="Times New Roman" w:eastAsia="Times New Roman" w:hAnsi="Times New Roman" w:cs="Times New Roman"/>
                <w:b/>
                <w:bCs/>
                <w:sz w:val="16"/>
                <w:szCs w:val="16"/>
                <w:lang w:eastAsia="en-AU"/>
              </w:rPr>
              <w:t>HOSPITALISATION</w:t>
            </w:r>
          </w:p>
        </w:tc>
        <w:tc>
          <w:tcPr>
            <w:tcW w:w="2534" w:type="dxa"/>
            <w:tcBorders>
              <w:top w:val="single" w:sz="4" w:space="0" w:color="auto"/>
              <w:bottom w:val="nil"/>
            </w:tcBorders>
            <w:shd w:val="clear" w:color="auto" w:fill="auto"/>
            <w:noWrap/>
            <w:vAlign w:val="center"/>
            <w:hideMark/>
          </w:tcPr>
          <w:p w14:paraId="424306CD"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(per day)</w:t>
            </w:r>
          </w:p>
        </w:tc>
        <w:tc>
          <w:tcPr>
            <w:tcW w:w="2960" w:type="dxa"/>
            <w:tcBorders>
              <w:top w:val="single" w:sz="4" w:space="0" w:color="auto"/>
              <w:bottom w:val="nil"/>
            </w:tcBorders>
            <w:shd w:val="clear" w:color="auto" w:fill="auto"/>
            <w:noWrap/>
            <w:vAlign w:val="bottom"/>
            <w:hideMark/>
          </w:tcPr>
          <w:p w14:paraId="2068B9CC"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 </w:t>
            </w:r>
          </w:p>
        </w:tc>
      </w:tr>
      <w:tr w:rsidR="007A3252" w:rsidRPr="00652C95" w14:paraId="13BCD624" w14:textId="77777777" w:rsidTr="00AD3D83">
        <w:trPr>
          <w:trHeight w:val="300"/>
        </w:trPr>
        <w:tc>
          <w:tcPr>
            <w:tcW w:w="3522" w:type="dxa"/>
            <w:tcBorders>
              <w:top w:val="nil"/>
              <w:bottom w:val="nil"/>
            </w:tcBorders>
            <w:shd w:val="clear" w:color="auto" w:fill="auto"/>
            <w:noWrap/>
            <w:vAlign w:val="center"/>
            <w:hideMark/>
          </w:tcPr>
          <w:p w14:paraId="2FD09F33"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Inpatient stay related to febrile neutropenia</w:t>
            </w:r>
          </w:p>
        </w:tc>
        <w:tc>
          <w:tcPr>
            <w:tcW w:w="2534" w:type="dxa"/>
            <w:tcBorders>
              <w:top w:val="nil"/>
              <w:bottom w:val="nil"/>
            </w:tcBorders>
            <w:shd w:val="clear" w:color="auto" w:fill="auto"/>
            <w:noWrap/>
            <w:vAlign w:val="center"/>
            <w:hideMark/>
          </w:tcPr>
          <w:p w14:paraId="71783BAB"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2931.44</w:t>
            </w:r>
          </w:p>
        </w:tc>
        <w:tc>
          <w:tcPr>
            <w:tcW w:w="2960" w:type="dxa"/>
            <w:tcBorders>
              <w:top w:val="nil"/>
              <w:bottom w:val="nil"/>
            </w:tcBorders>
            <w:shd w:val="clear" w:color="auto" w:fill="auto"/>
            <w:noWrap/>
            <w:vAlign w:val="bottom"/>
            <w:hideMark/>
          </w:tcPr>
          <w:p w14:paraId="2C960EA7" w14:textId="163CB452"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563C1"/>
                <w:sz w:val="16"/>
                <w:szCs w:val="16"/>
                <w:u w:val="single"/>
                <w:lang w:eastAsia="en-AU"/>
              </w:rPr>
              <w:t>[1]</w:t>
            </w:r>
          </w:p>
        </w:tc>
      </w:tr>
      <w:tr w:rsidR="007A3252" w:rsidRPr="00652C95" w14:paraId="569C6D6C" w14:textId="77777777" w:rsidTr="00AD3D83">
        <w:trPr>
          <w:trHeight w:val="300"/>
        </w:trPr>
        <w:tc>
          <w:tcPr>
            <w:tcW w:w="3522" w:type="dxa"/>
            <w:tcBorders>
              <w:top w:val="nil"/>
              <w:bottom w:val="single" w:sz="4" w:space="0" w:color="auto"/>
            </w:tcBorders>
            <w:shd w:val="clear" w:color="auto" w:fill="auto"/>
            <w:noWrap/>
            <w:vAlign w:val="center"/>
            <w:hideMark/>
          </w:tcPr>
          <w:p w14:paraId="4E6FE2C4"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ICU admission</w:t>
            </w:r>
          </w:p>
        </w:tc>
        <w:tc>
          <w:tcPr>
            <w:tcW w:w="2534" w:type="dxa"/>
            <w:tcBorders>
              <w:top w:val="nil"/>
              <w:bottom w:val="single" w:sz="4" w:space="0" w:color="auto"/>
            </w:tcBorders>
            <w:shd w:val="clear" w:color="auto" w:fill="auto"/>
            <w:noWrap/>
            <w:vAlign w:val="center"/>
            <w:hideMark/>
          </w:tcPr>
          <w:p w14:paraId="355B622E"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210</w:t>
            </w:r>
          </w:p>
        </w:tc>
        <w:tc>
          <w:tcPr>
            <w:tcW w:w="2960" w:type="dxa"/>
            <w:tcBorders>
              <w:top w:val="nil"/>
              <w:bottom w:val="single" w:sz="4" w:space="0" w:color="auto"/>
            </w:tcBorders>
            <w:shd w:val="clear" w:color="auto" w:fill="auto"/>
            <w:noWrap/>
            <w:vAlign w:val="bottom"/>
            <w:hideMark/>
          </w:tcPr>
          <w:p w14:paraId="0DD2448C" w14:textId="5D308B04"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 </w:t>
            </w:r>
            <w:r w:rsidRPr="00652C95">
              <w:rPr>
                <w:rFonts w:ascii="Times New Roman" w:eastAsia="Times New Roman" w:hAnsi="Times New Roman" w:cs="Times New Roman"/>
                <w:color w:val="0563C1"/>
                <w:sz w:val="16"/>
                <w:szCs w:val="16"/>
                <w:u w:val="single"/>
                <w:lang w:eastAsia="en-AU"/>
              </w:rPr>
              <w:t>[2]</w:t>
            </w:r>
          </w:p>
        </w:tc>
      </w:tr>
      <w:tr w:rsidR="007A3252" w:rsidRPr="00652C95" w14:paraId="1C4DB386" w14:textId="77777777" w:rsidTr="00AD3D83">
        <w:trPr>
          <w:trHeight w:val="300"/>
        </w:trPr>
        <w:tc>
          <w:tcPr>
            <w:tcW w:w="3522" w:type="dxa"/>
            <w:tcBorders>
              <w:top w:val="single" w:sz="4" w:space="0" w:color="auto"/>
              <w:bottom w:val="single" w:sz="4" w:space="0" w:color="auto"/>
            </w:tcBorders>
            <w:shd w:val="clear" w:color="auto" w:fill="auto"/>
            <w:noWrap/>
            <w:vAlign w:val="center"/>
            <w:hideMark/>
          </w:tcPr>
          <w:p w14:paraId="4A1EBBC6" w14:textId="77777777" w:rsidR="007A3252" w:rsidRPr="00652C95" w:rsidRDefault="007A3252" w:rsidP="00652C95">
            <w:pPr>
              <w:spacing w:after="0" w:line="240" w:lineRule="auto"/>
              <w:rPr>
                <w:rFonts w:ascii="Times New Roman" w:eastAsia="Times New Roman" w:hAnsi="Times New Roman" w:cs="Times New Roman"/>
                <w:b/>
                <w:bCs/>
                <w:sz w:val="16"/>
                <w:szCs w:val="16"/>
                <w:lang w:eastAsia="en-AU"/>
              </w:rPr>
            </w:pPr>
            <w:r w:rsidRPr="00652C95">
              <w:rPr>
                <w:rFonts w:ascii="Times New Roman" w:eastAsia="Times New Roman" w:hAnsi="Times New Roman" w:cs="Times New Roman"/>
                <w:b/>
                <w:bCs/>
                <w:sz w:val="16"/>
                <w:szCs w:val="16"/>
                <w:lang w:eastAsia="en-AU"/>
              </w:rPr>
              <w:t xml:space="preserve">ANTIMICROBIALS </w:t>
            </w:r>
          </w:p>
        </w:tc>
        <w:tc>
          <w:tcPr>
            <w:tcW w:w="2534" w:type="dxa"/>
            <w:tcBorders>
              <w:top w:val="single" w:sz="4" w:space="0" w:color="auto"/>
              <w:bottom w:val="single" w:sz="4" w:space="0" w:color="auto"/>
            </w:tcBorders>
            <w:shd w:val="clear" w:color="auto" w:fill="auto"/>
            <w:noWrap/>
            <w:vAlign w:val="center"/>
            <w:hideMark/>
          </w:tcPr>
          <w:p w14:paraId="18167838"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Varies depending on the medication</w:t>
            </w:r>
          </w:p>
        </w:tc>
        <w:tc>
          <w:tcPr>
            <w:tcW w:w="2960" w:type="dxa"/>
            <w:tcBorders>
              <w:top w:val="single" w:sz="4" w:space="0" w:color="auto"/>
              <w:bottom w:val="single" w:sz="4" w:space="0" w:color="auto"/>
            </w:tcBorders>
            <w:shd w:val="clear" w:color="auto" w:fill="auto"/>
            <w:noWrap/>
            <w:vAlign w:val="bottom"/>
            <w:hideMark/>
          </w:tcPr>
          <w:p w14:paraId="310EB54A"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PMCC Pharmacy Department</w:t>
            </w:r>
          </w:p>
        </w:tc>
      </w:tr>
      <w:tr w:rsidR="007A3252" w:rsidRPr="00652C95" w14:paraId="08FAE68A" w14:textId="77777777" w:rsidTr="00AD3D83">
        <w:trPr>
          <w:trHeight w:val="300"/>
        </w:trPr>
        <w:tc>
          <w:tcPr>
            <w:tcW w:w="3522" w:type="dxa"/>
            <w:tcBorders>
              <w:top w:val="single" w:sz="4" w:space="0" w:color="auto"/>
            </w:tcBorders>
            <w:shd w:val="clear" w:color="auto" w:fill="auto"/>
            <w:noWrap/>
            <w:vAlign w:val="center"/>
            <w:hideMark/>
          </w:tcPr>
          <w:p w14:paraId="6BECD4C6" w14:textId="77777777" w:rsidR="007A3252" w:rsidRPr="00652C95" w:rsidRDefault="007A3252" w:rsidP="00652C95">
            <w:pPr>
              <w:spacing w:after="0" w:line="240" w:lineRule="auto"/>
              <w:rPr>
                <w:rFonts w:ascii="Times New Roman" w:eastAsia="Times New Roman" w:hAnsi="Times New Roman" w:cs="Times New Roman"/>
                <w:b/>
                <w:bCs/>
                <w:sz w:val="16"/>
                <w:szCs w:val="16"/>
                <w:lang w:eastAsia="en-AU"/>
              </w:rPr>
            </w:pPr>
            <w:r w:rsidRPr="00652C95">
              <w:rPr>
                <w:rFonts w:ascii="Times New Roman" w:eastAsia="Times New Roman" w:hAnsi="Times New Roman" w:cs="Times New Roman"/>
                <w:b/>
                <w:bCs/>
                <w:sz w:val="16"/>
                <w:szCs w:val="16"/>
                <w:lang w:eastAsia="en-AU"/>
              </w:rPr>
              <w:t xml:space="preserve">DIAGNOSTIC IMAGING </w:t>
            </w:r>
          </w:p>
        </w:tc>
        <w:tc>
          <w:tcPr>
            <w:tcW w:w="2534" w:type="dxa"/>
            <w:tcBorders>
              <w:top w:val="single" w:sz="4" w:space="0" w:color="auto"/>
            </w:tcBorders>
            <w:shd w:val="clear" w:color="auto" w:fill="auto"/>
            <w:noWrap/>
            <w:vAlign w:val="center"/>
            <w:hideMark/>
          </w:tcPr>
          <w:p w14:paraId="77AB9980"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(per scan)</w:t>
            </w:r>
          </w:p>
        </w:tc>
        <w:tc>
          <w:tcPr>
            <w:tcW w:w="2960" w:type="dxa"/>
            <w:tcBorders>
              <w:top w:val="single" w:sz="4" w:space="0" w:color="auto"/>
            </w:tcBorders>
            <w:shd w:val="clear" w:color="auto" w:fill="auto"/>
            <w:noWrap/>
            <w:vAlign w:val="bottom"/>
            <w:hideMark/>
          </w:tcPr>
          <w:p w14:paraId="0D2CC128"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 </w:t>
            </w:r>
          </w:p>
        </w:tc>
      </w:tr>
      <w:tr w:rsidR="007A3252" w:rsidRPr="00652C95" w14:paraId="10E94733" w14:textId="77777777" w:rsidTr="00AD3D83">
        <w:trPr>
          <w:trHeight w:val="300"/>
        </w:trPr>
        <w:tc>
          <w:tcPr>
            <w:tcW w:w="3522" w:type="dxa"/>
            <w:shd w:val="clear" w:color="auto" w:fill="auto"/>
            <w:noWrap/>
            <w:vAlign w:val="center"/>
            <w:hideMark/>
          </w:tcPr>
          <w:p w14:paraId="1C6AE8CB"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FDG PET</w:t>
            </w:r>
          </w:p>
        </w:tc>
        <w:tc>
          <w:tcPr>
            <w:tcW w:w="2534" w:type="dxa"/>
            <w:shd w:val="clear" w:color="auto" w:fill="auto"/>
            <w:noWrap/>
            <w:vAlign w:val="center"/>
            <w:hideMark/>
          </w:tcPr>
          <w:p w14:paraId="4C71711D"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953</w:t>
            </w:r>
          </w:p>
        </w:tc>
        <w:tc>
          <w:tcPr>
            <w:tcW w:w="2960" w:type="dxa"/>
            <w:shd w:val="clear" w:color="auto" w:fill="auto"/>
            <w:noWrap/>
            <w:vAlign w:val="bottom"/>
            <w:hideMark/>
          </w:tcPr>
          <w:p w14:paraId="370D364F"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7" w:history="1">
              <w:r w:rsidR="007A3252" w:rsidRPr="00652C95">
                <w:rPr>
                  <w:rFonts w:ascii="Times New Roman" w:eastAsia="Times New Roman" w:hAnsi="Times New Roman" w:cs="Times New Roman"/>
                  <w:color w:val="000000"/>
                  <w:sz w:val="16"/>
                  <w:szCs w:val="16"/>
                  <w:lang w:eastAsia="en-AU"/>
                </w:rPr>
                <w:t>MBS item number 61523</w:t>
              </w:r>
            </w:hyperlink>
          </w:p>
        </w:tc>
      </w:tr>
      <w:tr w:rsidR="007A3252" w:rsidRPr="00652C95" w14:paraId="4A14815A" w14:textId="77777777" w:rsidTr="00AD3D83">
        <w:trPr>
          <w:trHeight w:val="300"/>
        </w:trPr>
        <w:tc>
          <w:tcPr>
            <w:tcW w:w="3522" w:type="dxa"/>
            <w:shd w:val="clear" w:color="auto" w:fill="auto"/>
            <w:noWrap/>
            <w:vAlign w:val="center"/>
            <w:hideMark/>
          </w:tcPr>
          <w:p w14:paraId="605D227A"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X-ray chest</w:t>
            </w:r>
          </w:p>
        </w:tc>
        <w:tc>
          <w:tcPr>
            <w:tcW w:w="2534" w:type="dxa"/>
            <w:shd w:val="clear" w:color="auto" w:fill="auto"/>
            <w:noWrap/>
            <w:vAlign w:val="center"/>
            <w:hideMark/>
          </w:tcPr>
          <w:p w14:paraId="70008FF0"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47.15</w:t>
            </w:r>
          </w:p>
        </w:tc>
        <w:tc>
          <w:tcPr>
            <w:tcW w:w="2960" w:type="dxa"/>
            <w:shd w:val="clear" w:color="auto" w:fill="auto"/>
            <w:noWrap/>
            <w:vAlign w:val="bottom"/>
            <w:hideMark/>
          </w:tcPr>
          <w:p w14:paraId="609EE06C"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58503</w:t>
            </w:r>
          </w:p>
        </w:tc>
      </w:tr>
      <w:tr w:rsidR="007A3252" w:rsidRPr="00652C95" w14:paraId="28B54FC4" w14:textId="77777777" w:rsidTr="00AD3D83">
        <w:trPr>
          <w:trHeight w:val="300"/>
        </w:trPr>
        <w:tc>
          <w:tcPr>
            <w:tcW w:w="3522" w:type="dxa"/>
            <w:shd w:val="clear" w:color="auto" w:fill="auto"/>
            <w:noWrap/>
            <w:vAlign w:val="center"/>
            <w:hideMark/>
          </w:tcPr>
          <w:p w14:paraId="0FB325AD" w14:textId="77777777" w:rsidR="007A3252" w:rsidRPr="00652C95" w:rsidRDefault="007A3252" w:rsidP="00652C95">
            <w:pPr>
              <w:spacing w:after="0" w:line="240" w:lineRule="auto"/>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 xml:space="preserve">    X-ray foot</w:t>
            </w:r>
          </w:p>
        </w:tc>
        <w:tc>
          <w:tcPr>
            <w:tcW w:w="2534" w:type="dxa"/>
            <w:shd w:val="clear" w:color="auto" w:fill="auto"/>
            <w:noWrap/>
            <w:vAlign w:val="center"/>
            <w:hideMark/>
          </w:tcPr>
          <w:p w14:paraId="66B9185D"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43.4</w:t>
            </w:r>
          </w:p>
        </w:tc>
        <w:tc>
          <w:tcPr>
            <w:tcW w:w="2960" w:type="dxa"/>
            <w:shd w:val="clear" w:color="auto" w:fill="auto"/>
            <w:noWrap/>
            <w:vAlign w:val="bottom"/>
            <w:hideMark/>
          </w:tcPr>
          <w:p w14:paraId="65E8A2AA"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8" w:history="1">
              <w:r w:rsidR="007A3252" w:rsidRPr="00652C95">
                <w:rPr>
                  <w:rFonts w:ascii="Times New Roman" w:eastAsia="Times New Roman" w:hAnsi="Times New Roman" w:cs="Times New Roman"/>
                  <w:color w:val="000000"/>
                  <w:sz w:val="16"/>
                  <w:szCs w:val="16"/>
                  <w:lang w:eastAsia="en-AU"/>
                </w:rPr>
                <w:t>MBS item number 57521</w:t>
              </w:r>
            </w:hyperlink>
          </w:p>
        </w:tc>
      </w:tr>
      <w:tr w:rsidR="007A3252" w:rsidRPr="00652C95" w14:paraId="67B6B7DE" w14:textId="77777777" w:rsidTr="00AD3D83">
        <w:trPr>
          <w:trHeight w:val="300"/>
        </w:trPr>
        <w:tc>
          <w:tcPr>
            <w:tcW w:w="3522" w:type="dxa"/>
            <w:shd w:val="clear" w:color="auto" w:fill="auto"/>
            <w:noWrap/>
            <w:vAlign w:val="center"/>
            <w:hideMark/>
          </w:tcPr>
          <w:p w14:paraId="4EC1DD48" w14:textId="77777777" w:rsidR="007A3252" w:rsidRPr="00652C95" w:rsidRDefault="007A3252" w:rsidP="00652C95">
            <w:pPr>
              <w:spacing w:after="0" w:line="240" w:lineRule="auto"/>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 xml:space="preserve">    X-ray abdomen</w:t>
            </w:r>
          </w:p>
        </w:tc>
        <w:tc>
          <w:tcPr>
            <w:tcW w:w="2534" w:type="dxa"/>
            <w:shd w:val="clear" w:color="auto" w:fill="auto"/>
            <w:noWrap/>
            <w:vAlign w:val="center"/>
            <w:hideMark/>
          </w:tcPr>
          <w:p w14:paraId="7E52ED24"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35.7</w:t>
            </w:r>
          </w:p>
        </w:tc>
        <w:tc>
          <w:tcPr>
            <w:tcW w:w="2960" w:type="dxa"/>
            <w:shd w:val="clear" w:color="auto" w:fill="auto"/>
            <w:noWrap/>
            <w:vAlign w:val="bottom"/>
            <w:hideMark/>
          </w:tcPr>
          <w:p w14:paraId="4E60840D"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9" w:history="1">
              <w:r w:rsidR="007A3252" w:rsidRPr="00652C95">
                <w:rPr>
                  <w:rFonts w:ascii="Times New Roman" w:eastAsia="Times New Roman" w:hAnsi="Times New Roman" w:cs="Times New Roman"/>
                  <w:color w:val="000000"/>
                  <w:sz w:val="16"/>
                  <w:szCs w:val="16"/>
                  <w:lang w:eastAsia="en-AU"/>
                </w:rPr>
                <w:t>MBS item number 58900</w:t>
              </w:r>
            </w:hyperlink>
          </w:p>
        </w:tc>
      </w:tr>
      <w:tr w:rsidR="007A3252" w:rsidRPr="00652C95" w14:paraId="2D1FDD75" w14:textId="77777777" w:rsidTr="00AD3D83">
        <w:trPr>
          <w:trHeight w:val="300"/>
        </w:trPr>
        <w:tc>
          <w:tcPr>
            <w:tcW w:w="3522" w:type="dxa"/>
            <w:shd w:val="clear" w:color="auto" w:fill="auto"/>
            <w:noWrap/>
            <w:vAlign w:val="center"/>
            <w:hideMark/>
          </w:tcPr>
          <w:p w14:paraId="67B8B4FC"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CTPA</w:t>
            </w:r>
          </w:p>
        </w:tc>
        <w:tc>
          <w:tcPr>
            <w:tcW w:w="2534" w:type="dxa"/>
            <w:shd w:val="clear" w:color="auto" w:fill="auto"/>
            <w:noWrap/>
            <w:vAlign w:val="center"/>
            <w:hideMark/>
          </w:tcPr>
          <w:p w14:paraId="3404129F"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473.84</w:t>
            </w:r>
          </w:p>
        </w:tc>
        <w:tc>
          <w:tcPr>
            <w:tcW w:w="2960" w:type="dxa"/>
            <w:shd w:val="clear" w:color="auto" w:fill="auto"/>
            <w:noWrap/>
            <w:vAlign w:val="bottom"/>
            <w:hideMark/>
          </w:tcPr>
          <w:p w14:paraId="1B4B26E5"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57357</w:t>
            </w:r>
          </w:p>
        </w:tc>
      </w:tr>
      <w:tr w:rsidR="007A3252" w:rsidRPr="00652C95" w14:paraId="326B3E71" w14:textId="77777777" w:rsidTr="00AD3D83">
        <w:trPr>
          <w:trHeight w:val="300"/>
        </w:trPr>
        <w:tc>
          <w:tcPr>
            <w:tcW w:w="3522" w:type="dxa"/>
            <w:shd w:val="clear" w:color="auto" w:fill="auto"/>
            <w:noWrap/>
            <w:vAlign w:val="center"/>
            <w:hideMark/>
          </w:tcPr>
          <w:p w14:paraId="3A7FA92C"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HRCT</w:t>
            </w:r>
          </w:p>
        </w:tc>
        <w:tc>
          <w:tcPr>
            <w:tcW w:w="2534" w:type="dxa"/>
            <w:shd w:val="clear" w:color="auto" w:fill="auto"/>
            <w:noWrap/>
            <w:vAlign w:val="center"/>
            <w:hideMark/>
          </w:tcPr>
          <w:p w14:paraId="4E89C464"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400</w:t>
            </w:r>
          </w:p>
        </w:tc>
        <w:tc>
          <w:tcPr>
            <w:tcW w:w="2960" w:type="dxa"/>
            <w:shd w:val="clear" w:color="auto" w:fill="auto"/>
            <w:noWrap/>
            <w:vAlign w:val="bottom"/>
            <w:hideMark/>
          </w:tcPr>
          <w:p w14:paraId="16400E24"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56307</w:t>
            </w:r>
          </w:p>
        </w:tc>
      </w:tr>
      <w:tr w:rsidR="007A3252" w:rsidRPr="00652C95" w14:paraId="4F82CCDB" w14:textId="77777777" w:rsidTr="00AD3D83">
        <w:trPr>
          <w:trHeight w:val="300"/>
        </w:trPr>
        <w:tc>
          <w:tcPr>
            <w:tcW w:w="3522" w:type="dxa"/>
            <w:shd w:val="clear" w:color="auto" w:fill="auto"/>
            <w:noWrap/>
            <w:vAlign w:val="center"/>
            <w:hideMark/>
          </w:tcPr>
          <w:p w14:paraId="574733D7"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CT abdomen + pelvis (+/- neck)</w:t>
            </w:r>
          </w:p>
        </w:tc>
        <w:tc>
          <w:tcPr>
            <w:tcW w:w="2534" w:type="dxa"/>
            <w:shd w:val="clear" w:color="auto" w:fill="auto"/>
            <w:noWrap/>
            <w:vAlign w:val="center"/>
            <w:hideMark/>
          </w:tcPr>
          <w:p w14:paraId="619CA12F"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560</w:t>
            </w:r>
          </w:p>
        </w:tc>
        <w:tc>
          <w:tcPr>
            <w:tcW w:w="2960" w:type="dxa"/>
            <w:shd w:val="clear" w:color="auto" w:fill="auto"/>
            <w:noWrap/>
            <w:vAlign w:val="bottom"/>
            <w:hideMark/>
          </w:tcPr>
          <w:p w14:paraId="50E07F5C"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56807</w:t>
            </w:r>
          </w:p>
        </w:tc>
      </w:tr>
      <w:tr w:rsidR="007A3252" w:rsidRPr="00652C95" w14:paraId="210728DF" w14:textId="77777777" w:rsidTr="00AD3D83">
        <w:trPr>
          <w:trHeight w:val="300"/>
        </w:trPr>
        <w:tc>
          <w:tcPr>
            <w:tcW w:w="3522" w:type="dxa"/>
            <w:shd w:val="clear" w:color="auto" w:fill="auto"/>
            <w:noWrap/>
            <w:vAlign w:val="center"/>
            <w:hideMark/>
          </w:tcPr>
          <w:p w14:paraId="67F9BEA1"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CT head</w:t>
            </w:r>
          </w:p>
        </w:tc>
        <w:tc>
          <w:tcPr>
            <w:tcW w:w="2534" w:type="dxa"/>
            <w:shd w:val="clear" w:color="auto" w:fill="auto"/>
            <w:noWrap/>
            <w:vAlign w:val="center"/>
            <w:hideMark/>
          </w:tcPr>
          <w:p w14:paraId="731314DB"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250</w:t>
            </w:r>
          </w:p>
        </w:tc>
        <w:tc>
          <w:tcPr>
            <w:tcW w:w="2960" w:type="dxa"/>
            <w:shd w:val="clear" w:color="auto" w:fill="auto"/>
            <w:noWrap/>
            <w:vAlign w:val="bottom"/>
            <w:hideMark/>
          </w:tcPr>
          <w:p w14:paraId="3E1404C1"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56013</w:t>
            </w:r>
          </w:p>
        </w:tc>
      </w:tr>
      <w:tr w:rsidR="007A3252" w:rsidRPr="00652C95" w14:paraId="30CBFAC5" w14:textId="77777777" w:rsidTr="00AD3D83">
        <w:trPr>
          <w:trHeight w:val="300"/>
        </w:trPr>
        <w:tc>
          <w:tcPr>
            <w:tcW w:w="3522" w:type="dxa"/>
            <w:shd w:val="clear" w:color="auto" w:fill="auto"/>
            <w:noWrap/>
            <w:vAlign w:val="center"/>
            <w:hideMark/>
          </w:tcPr>
          <w:p w14:paraId="2AB7B4CD"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CT kidneys, ureter, bladder</w:t>
            </w:r>
          </w:p>
        </w:tc>
        <w:tc>
          <w:tcPr>
            <w:tcW w:w="2534" w:type="dxa"/>
            <w:shd w:val="clear" w:color="auto" w:fill="auto"/>
            <w:noWrap/>
            <w:vAlign w:val="center"/>
            <w:hideMark/>
          </w:tcPr>
          <w:p w14:paraId="649FE261"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155.2</w:t>
            </w:r>
          </w:p>
        </w:tc>
        <w:tc>
          <w:tcPr>
            <w:tcW w:w="2960" w:type="dxa"/>
            <w:shd w:val="clear" w:color="auto" w:fill="auto"/>
            <w:noWrap/>
            <w:vAlign w:val="bottom"/>
            <w:hideMark/>
          </w:tcPr>
          <w:p w14:paraId="64BC8F22"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10" w:history="1">
              <w:r w:rsidR="007A3252" w:rsidRPr="00652C95">
                <w:rPr>
                  <w:rFonts w:ascii="Times New Roman" w:eastAsia="Times New Roman" w:hAnsi="Times New Roman" w:cs="Times New Roman"/>
                  <w:color w:val="000000"/>
                  <w:sz w:val="16"/>
                  <w:szCs w:val="16"/>
                  <w:lang w:eastAsia="en-AU"/>
                </w:rPr>
                <w:t>MBS item number 57201</w:t>
              </w:r>
            </w:hyperlink>
          </w:p>
        </w:tc>
      </w:tr>
      <w:tr w:rsidR="007A3252" w:rsidRPr="00652C95" w14:paraId="4B936CF9" w14:textId="77777777" w:rsidTr="00AD3D83">
        <w:trPr>
          <w:trHeight w:val="300"/>
        </w:trPr>
        <w:tc>
          <w:tcPr>
            <w:tcW w:w="3522" w:type="dxa"/>
            <w:shd w:val="clear" w:color="auto" w:fill="auto"/>
            <w:noWrap/>
            <w:vAlign w:val="center"/>
            <w:hideMark/>
          </w:tcPr>
          <w:p w14:paraId="1C60353B"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CT upper abdomen</w:t>
            </w:r>
          </w:p>
        </w:tc>
        <w:tc>
          <w:tcPr>
            <w:tcW w:w="2534" w:type="dxa"/>
            <w:shd w:val="clear" w:color="auto" w:fill="auto"/>
            <w:noWrap/>
            <w:vAlign w:val="center"/>
            <w:hideMark/>
          </w:tcPr>
          <w:p w14:paraId="31E6CDDC"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360</w:t>
            </w:r>
          </w:p>
        </w:tc>
        <w:tc>
          <w:tcPr>
            <w:tcW w:w="2960" w:type="dxa"/>
            <w:shd w:val="clear" w:color="auto" w:fill="auto"/>
            <w:noWrap/>
            <w:vAlign w:val="bottom"/>
            <w:hideMark/>
          </w:tcPr>
          <w:p w14:paraId="7E7437F3"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11" w:history="1">
              <w:r w:rsidR="007A3252" w:rsidRPr="00652C95">
                <w:rPr>
                  <w:rFonts w:ascii="Times New Roman" w:eastAsia="Times New Roman" w:hAnsi="Times New Roman" w:cs="Times New Roman"/>
                  <w:color w:val="000000"/>
                  <w:sz w:val="16"/>
                  <w:szCs w:val="16"/>
                  <w:lang w:eastAsia="en-AU"/>
                </w:rPr>
                <w:t>MBS item number 56407</w:t>
              </w:r>
            </w:hyperlink>
          </w:p>
        </w:tc>
      </w:tr>
      <w:tr w:rsidR="007A3252" w:rsidRPr="00652C95" w14:paraId="3084D5F6" w14:textId="77777777" w:rsidTr="00AD3D83">
        <w:trPr>
          <w:trHeight w:val="300"/>
        </w:trPr>
        <w:tc>
          <w:tcPr>
            <w:tcW w:w="3522" w:type="dxa"/>
            <w:shd w:val="clear" w:color="auto" w:fill="auto"/>
            <w:noWrap/>
            <w:vAlign w:val="center"/>
          </w:tcPr>
          <w:p w14:paraId="71C8647F"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CT upper abdomen + pelvis</w:t>
            </w:r>
          </w:p>
        </w:tc>
        <w:tc>
          <w:tcPr>
            <w:tcW w:w="2534" w:type="dxa"/>
            <w:shd w:val="clear" w:color="auto" w:fill="auto"/>
            <w:noWrap/>
            <w:vAlign w:val="center"/>
          </w:tcPr>
          <w:p w14:paraId="2FC44663"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480.05</w:t>
            </w:r>
          </w:p>
        </w:tc>
        <w:tc>
          <w:tcPr>
            <w:tcW w:w="2960" w:type="dxa"/>
            <w:shd w:val="clear" w:color="auto" w:fill="auto"/>
            <w:noWrap/>
            <w:vAlign w:val="bottom"/>
          </w:tcPr>
          <w:p w14:paraId="17CD0D53" w14:textId="77777777" w:rsidR="007A3252" w:rsidRPr="00652C95" w:rsidRDefault="00000000" w:rsidP="00652C95">
            <w:pPr>
              <w:spacing w:after="0" w:line="240" w:lineRule="auto"/>
              <w:jc w:val="center"/>
              <w:rPr>
                <w:rFonts w:ascii="Times New Roman" w:hAnsi="Times New Roman" w:cs="Times New Roman"/>
                <w:sz w:val="16"/>
                <w:szCs w:val="16"/>
              </w:rPr>
            </w:pPr>
            <w:hyperlink r:id="rId12" w:history="1">
              <w:r w:rsidR="007A3252" w:rsidRPr="00652C95">
                <w:rPr>
                  <w:rFonts w:ascii="Times New Roman" w:eastAsia="Times New Roman" w:hAnsi="Times New Roman" w:cs="Times New Roman"/>
                  <w:color w:val="000000"/>
                  <w:sz w:val="16"/>
                  <w:szCs w:val="16"/>
                  <w:lang w:eastAsia="en-AU"/>
                </w:rPr>
                <w:t>MBS item number 56507</w:t>
              </w:r>
            </w:hyperlink>
          </w:p>
        </w:tc>
      </w:tr>
      <w:tr w:rsidR="007A3252" w:rsidRPr="00652C95" w14:paraId="6046555F" w14:textId="77777777" w:rsidTr="00AD3D83">
        <w:trPr>
          <w:trHeight w:val="300"/>
        </w:trPr>
        <w:tc>
          <w:tcPr>
            <w:tcW w:w="3522" w:type="dxa"/>
            <w:shd w:val="clear" w:color="auto" w:fill="auto"/>
            <w:noWrap/>
            <w:vAlign w:val="center"/>
            <w:hideMark/>
          </w:tcPr>
          <w:p w14:paraId="731109AB"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CT brain, chest (+/- upper abdomen)</w:t>
            </w:r>
          </w:p>
        </w:tc>
        <w:tc>
          <w:tcPr>
            <w:tcW w:w="2534" w:type="dxa"/>
            <w:shd w:val="clear" w:color="auto" w:fill="auto"/>
            <w:noWrap/>
            <w:vAlign w:val="center"/>
            <w:hideMark/>
          </w:tcPr>
          <w:p w14:paraId="6FACD403"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567.75</w:t>
            </w:r>
          </w:p>
        </w:tc>
        <w:tc>
          <w:tcPr>
            <w:tcW w:w="2960" w:type="dxa"/>
            <w:shd w:val="clear" w:color="auto" w:fill="auto"/>
            <w:noWrap/>
            <w:vAlign w:val="bottom"/>
            <w:hideMark/>
          </w:tcPr>
          <w:p w14:paraId="544E70B3"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13" w:history="1">
              <w:r w:rsidR="007A3252" w:rsidRPr="00652C95">
                <w:rPr>
                  <w:rFonts w:ascii="Times New Roman" w:eastAsia="Times New Roman" w:hAnsi="Times New Roman" w:cs="Times New Roman"/>
                  <w:color w:val="000000"/>
                  <w:sz w:val="16"/>
                  <w:szCs w:val="16"/>
                  <w:lang w:eastAsia="en-AU"/>
                </w:rPr>
                <w:t>MBS item number 57007</w:t>
              </w:r>
            </w:hyperlink>
          </w:p>
        </w:tc>
      </w:tr>
      <w:tr w:rsidR="007A3252" w:rsidRPr="00652C95" w14:paraId="4D0F510A" w14:textId="77777777" w:rsidTr="00AD3D83">
        <w:trPr>
          <w:trHeight w:val="300"/>
        </w:trPr>
        <w:tc>
          <w:tcPr>
            <w:tcW w:w="3522" w:type="dxa"/>
            <w:shd w:val="clear" w:color="auto" w:fill="auto"/>
            <w:noWrap/>
            <w:vAlign w:val="center"/>
            <w:hideMark/>
          </w:tcPr>
          <w:p w14:paraId="05460F42"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CT pelvis</w:t>
            </w:r>
          </w:p>
        </w:tc>
        <w:tc>
          <w:tcPr>
            <w:tcW w:w="2534" w:type="dxa"/>
            <w:shd w:val="clear" w:color="auto" w:fill="auto"/>
            <w:noWrap/>
            <w:vAlign w:val="center"/>
            <w:hideMark/>
          </w:tcPr>
          <w:p w14:paraId="6BC4001C"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360</w:t>
            </w:r>
          </w:p>
        </w:tc>
        <w:tc>
          <w:tcPr>
            <w:tcW w:w="2960" w:type="dxa"/>
            <w:shd w:val="clear" w:color="auto" w:fill="auto"/>
            <w:noWrap/>
            <w:vAlign w:val="bottom"/>
            <w:hideMark/>
          </w:tcPr>
          <w:p w14:paraId="594527A9"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14" w:history="1">
              <w:r w:rsidR="007A3252" w:rsidRPr="00652C95">
                <w:rPr>
                  <w:rFonts w:ascii="Times New Roman" w:eastAsia="Times New Roman" w:hAnsi="Times New Roman" w:cs="Times New Roman"/>
                  <w:color w:val="000000"/>
                  <w:sz w:val="16"/>
                  <w:szCs w:val="16"/>
                  <w:lang w:eastAsia="en-AU"/>
                </w:rPr>
                <w:t>MBS item number 56412</w:t>
              </w:r>
            </w:hyperlink>
          </w:p>
        </w:tc>
      </w:tr>
      <w:tr w:rsidR="007A3252" w:rsidRPr="00652C95" w14:paraId="7F8AB841" w14:textId="77777777" w:rsidTr="00AD3D83">
        <w:trPr>
          <w:trHeight w:val="300"/>
        </w:trPr>
        <w:tc>
          <w:tcPr>
            <w:tcW w:w="3522" w:type="dxa"/>
            <w:shd w:val="clear" w:color="auto" w:fill="auto"/>
            <w:noWrap/>
            <w:vAlign w:val="center"/>
            <w:hideMark/>
          </w:tcPr>
          <w:p w14:paraId="5FA4D3E2"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CT chest</w:t>
            </w:r>
          </w:p>
        </w:tc>
        <w:tc>
          <w:tcPr>
            <w:tcW w:w="2534" w:type="dxa"/>
            <w:shd w:val="clear" w:color="auto" w:fill="auto"/>
            <w:noWrap/>
            <w:vAlign w:val="center"/>
            <w:hideMark/>
          </w:tcPr>
          <w:p w14:paraId="51616A7B"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400</w:t>
            </w:r>
          </w:p>
        </w:tc>
        <w:tc>
          <w:tcPr>
            <w:tcW w:w="2960" w:type="dxa"/>
            <w:shd w:val="clear" w:color="auto" w:fill="auto"/>
            <w:noWrap/>
            <w:vAlign w:val="bottom"/>
            <w:hideMark/>
          </w:tcPr>
          <w:p w14:paraId="213EC14F"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15" w:history="1">
              <w:r w:rsidR="007A3252" w:rsidRPr="00652C95">
                <w:rPr>
                  <w:rFonts w:ascii="Times New Roman" w:eastAsia="Times New Roman" w:hAnsi="Times New Roman" w:cs="Times New Roman"/>
                  <w:color w:val="000000"/>
                  <w:sz w:val="16"/>
                  <w:szCs w:val="16"/>
                  <w:lang w:eastAsia="en-AU"/>
                </w:rPr>
                <w:t>MBS item number 56307</w:t>
              </w:r>
            </w:hyperlink>
          </w:p>
        </w:tc>
      </w:tr>
      <w:tr w:rsidR="007A3252" w:rsidRPr="00652C95" w14:paraId="01B6895A" w14:textId="77777777" w:rsidTr="00AD3D83">
        <w:trPr>
          <w:trHeight w:val="300"/>
        </w:trPr>
        <w:tc>
          <w:tcPr>
            <w:tcW w:w="3522" w:type="dxa"/>
            <w:shd w:val="clear" w:color="auto" w:fill="auto"/>
            <w:noWrap/>
            <w:vAlign w:val="center"/>
            <w:hideMark/>
          </w:tcPr>
          <w:p w14:paraId="07CB9D89"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CT para sinuses</w:t>
            </w:r>
          </w:p>
        </w:tc>
        <w:tc>
          <w:tcPr>
            <w:tcW w:w="2534" w:type="dxa"/>
            <w:shd w:val="clear" w:color="auto" w:fill="auto"/>
            <w:noWrap/>
            <w:vAlign w:val="center"/>
            <w:hideMark/>
          </w:tcPr>
          <w:p w14:paraId="2967576E"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336.8</w:t>
            </w:r>
          </w:p>
        </w:tc>
        <w:tc>
          <w:tcPr>
            <w:tcW w:w="2960" w:type="dxa"/>
            <w:shd w:val="clear" w:color="auto" w:fill="auto"/>
            <w:noWrap/>
            <w:vAlign w:val="bottom"/>
            <w:hideMark/>
          </w:tcPr>
          <w:p w14:paraId="7C91D573"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16" w:history="1">
              <w:r w:rsidR="007A3252" w:rsidRPr="00652C95">
                <w:rPr>
                  <w:rFonts w:ascii="Times New Roman" w:eastAsia="Times New Roman" w:hAnsi="Times New Roman" w:cs="Times New Roman"/>
                  <w:color w:val="000000"/>
                  <w:sz w:val="16"/>
                  <w:szCs w:val="16"/>
                  <w:lang w:eastAsia="en-AU"/>
                </w:rPr>
                <w:t>MBS item number 56028</w:t>
              </w:r>
            </w:hyperlink>
          </w:p>
        </w:tc>
      </w:tr>
      <w:tr w:rsidR="007A3252" w:rsidRPr="00652C95" w14:paraId="6295D270" w14:textId="77777777" w:rsidTr="00AD3D83">
        <w:trPr>
          <w:trHeight w:val="300"/>
        </w:trPr>
        <w:tc>
          <w:tcPr>
            <w:tcW w:w="3522" w:type="dxa"/>
            <w:shd w:val="clear" w:color="auto" w:fill="auto"/>
            <w:noWrap/>
            <w:vAlign w:val="center"/>
            <w:hideMark/>
          </w:tcPr>
          <w:p w14:paraId="52BFFCD0"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CT neck</w:t>
            </w:r>
          </w:p>
        </w:tc>
        <w:tc>
          <w:tcPr>
            <w:tcW w:w="2534" w:type="dxa"/>
            <w:shd w:val="clear" w:color="auto" w:fill="auto"/>
            <w:noWrap/>
            <w:vAlign w:val="center"/>
            <w:hideMark/>
          </w:tcPr>
          <w:p w14:paraId="2A529D78"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340</w:t>
            </w:r>
          </w:p>
        </w:tc>
        <w:tc>
          <w:tcPr>
            <w:tcW w:w="2960" w:type="dxa"/>
            <w:shd w:val="clear" w:color="auto" w:fill="auto"/>
            <w:noWrap/>
            <w:vAlign w:val="bottom"/>
            <w:hideMark/>
          </w:tcPr>
          <w:p w14:paraId="3E6FD046"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17" w:history="1">
              <w:r w:rsidR="007A3252" w:rsidRPr="00652C95">
                <w:rPr>
                  <w:rFonts w:ascii="Times New Roman" w:eastAsia="Times New Roman" w:hAnsi="Times New Roman" w:cs="Times New Roman"/>
                  <w:color w:val="000000"/>
                  <w:sz w:val="16"/>
                  <w:szCs w:val="16"/>
                  <w:lang w:eastAsia="en-AU"/>
                </w:rPr>
                <w:t>MBS item number 56107</w:t>
              </w:r>
            </w:hyperlink>
          </w:p>
        </w:tc>
      </w:tr>
      <w:tr w:rsidR="007A3252" w:rsidRPr="00652C95" w14:paraId="3D390073" w14:textId="77777777" w:rsidTr="00AD3D83">
        <w:trPr>
          <w:trHeight w:val="300"/>
        </w:trPr>
        <w:tc>
          <w:tcPr>
            <w:tcW w:w="3522" w:type="dxa"/>
            <w:shd w:val="clear" w:color="auto" w:fill="auto"/>
            <w:noWrap/>
            <w:vAlign w:val="center"/>
            <w:hideMark/>
          </w:tcPr>
          <w:p w14:paraId="28B6F7B1"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CT thoracic spine</w:t>
            </w:r>
          </w:p>
        </w:tc>
        <w:tc>
          <w:tcPr>
            <w:tcW w:w="2534" w:type="dxa"/>
            <w:shd w:val="clear" w:color="auto" w:fill="auto"/>
            <w:noWrap/>
            <w:vAlign w:val="center"/>
            <w:hideMark/>
          </w:tcPr>
          <w:p w14:paraId="0E491573"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351.4</w:t>
            </w:r>
          </w:p>
        </w:tc>
        <w:tc>
          <w:tcPr>
            <w:tcW w:w="2960" w:type="dxa"/>
            <w:shd w:val="clear" w:color="auto" w:fill="auto"/>
            <w:noWrap/>
            <w:vAlign w:val="bottom"/>
            <w:hideMark/>
          </w:tcPr>
          <w:p w14:paraId="24C88F95"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18" w:history="1">
              <w:r w:rsidR="007A3252" w:rsidRPr="00652C95">
                <w:rPr>
                  <w:rFonts w:ascii="Times New Roman" w:eastAsia="Times New Roman" w:hAnsi="Times New Roman" w:cs="Times New Roman"/>
                  <w:color w:val="000000"/>
                  <w:sz w:val="16"/>
                  <w:szCs w:val="16"/>
                  <w:lang w:eastAsia="en-AU"/>
                </w:rPr>
                <w:t>MBS item number 56225</w:t>
              </w:r>
            </w:hyperlink>
          </w:p>
        </w:tc>
      </w:tr>
      <w:tr w:rsidR="007A3252" w:rsidRPr="00652C95" w14:paraId="368EE306" w14:textId="77777777" w:rsidTr="00AD3D83">
        <w:trPr>
          <w:trHeight w:val="300"/>
        </w:trPr>
        <w:tc>
          <w:tcPr>
            <w:tcW w:w="3522" w:type="dxa"/>
            <w:shd w:val="clear" w:color="auto" w:fill="auto"/>
            <w:noWrap/>
            <w:vAlign w:val="center"/>
            <w:hideMark/>
          </w:tcPr>
          <w:p w14:paraId="4ED313E4"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 xml:space="preserve">CT angiography </w:t>
            </w:r>
          </w:p>
        </w:tc>
        <w:tc>
          <w:tcPr>
            <w:tcW w:w="2534" w:type="dxa"/>
            <w:shd w:val="clear" w:color="auto" w:fill="auto"/>
            <w:noWrap/>
            <w:vAlign w:val="center"/>
            <w:hideMark/>
          </w:tcPr>
          <w:p w14:paraId="12AF030C"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1307.71</w:t>
            </w:r>
          </w:p>
        </w:tc>
        <w:tc>
          <w:tcPr>
            <w:tcW w:w="2960" w:type="dxa"/>
            <w:shd w:val="clear" w:color="auto" w:fill="auto"/>
            <w:noWrap/>
            <w:vAlign w:val="bottom"/>
            <w:hideMark/>
          </w:tcPr>
          <w:p w14:paraId="5F14A871"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19" w:history="1">
              <w:r w:rsidR="007A3252" w:rsidRPr="00652C95">
                <w:rPr>
                  <w:rFonts w:ascii="Times New Roman" w:eastAsia="Times New Roman" w:hAnsi="Times New Roman" w:cs="Times New Roman"/>
                  <w:color w:val="000000"/>
                  <w:sz w:val="16"/>
                  <w:szCs w:val="16"/>
                  <w:lang w:eastAsia="en-AU"/>
                </w:rPr>
                <w:t>MBS item number 57353, 35321</w:t>
              </w:r>
            </w:hyperlink>
          </w:p>
        </w:tc>
      </w:tr>
      <w:tr w:rsidR="007A3252" w:rsidRPr="00652C95" w14:paraId="53842C22" w14:textId="77777777" w:rsidTr="00AD3D83">
        <w:trPr>
          <w:trHeight w:val="300"/>
        </w:trPr>
        <w:tc>
          <w:tcPr>
            <w:tcW w:w="3522" w:type="dxa"/>
            <w:shd w:val="clear" w:color="auto" w:fill="auto"/>
            <w:noWrap/>
            <w:vAlign w:val="center"/>
            <w:hideMark/>
          </w:tcPr>
          <w:p w14:paraId="22A82D35"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MRI brain</w:t>
            </w:r>
          </w:p>
        </w:tc>
        <w:tc>
          <w:tcPr>
            <w:tcW w:w="2534" w:type="dxa"/>
            <w:shd w:val="clear" w:color="auto" w:fill="auto"/>
            <w:noWrap/>
            <w:vAlign w:val="center"/>
            <w:hideMark/>
          </w:tcPr>
          <w:p w14:paraId="28DAFD6F"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403.2</w:t>
            </w:r>
          </w:p>
        </w:tc>
        <w:tc>
          <w:tcPr>
            <w:tcW w:w="2960" w:type="dxa"/>
            <w:shd w:val="clear" w:color="auto" w:fill="auto"/>
            <w:noWrap/>
            <w:vAlign w:val="bottom"/>
            <w:hideMark/>
          </w:tcPr>
          <w:p w14:paraId="7439411F"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20" w:history="1">
              <w:r w:rsidR="007A3252" w:rsidRPr="00652C95">
                <w:rPr>
                  <w:rFonts w:ascii="Times New Roman" w:eastAsia="Times New Roman" w:hAnsi="Times New Roman" w:cs="Times New Roman"/>
                  <w:color w:val="000000"/>
                  <w:sz w:val="16"/>
                  <w:szCs w:val="16"/>
                  <w:lang w:eastAsia="en-AU"/>
                </w:rPr>
                <w:t>MBS item number 63001</w:t>
              </w:r>
            </w:hyperlink>
          </w:p>
        </w:tc>
      </w:tr>
      <w:tr w:rsidR="007A3252" w:rsidRPr="00652C95" w14:paraId="047E0F19" w14:textId="77777777" w:rsidTr="00AD3D83">
        <w:trPr>
          <w:trHeight w:val="300"/>
        </w:trPr>
        <w:tc>
          <w:tcPr>
            <w:tcW w:w="3522" w:type="dxa"/>
            <w:shd w:val="clear" w:color="auto" w:fill="auto"/>
            <w:noWrap/>
            <w:vAlign w:val="center"/>
            <w:hideMark/>
          </w:tcPr>
          <w:p w14:paraId="109E0785"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MRI brain and cervical spine</w:t>
            </w:r>
          </w:p>
        </w:tc>
        <w:tc>
          <w:tcPr>
            <w:tcW w:w="2534" w:type="dxa"/>
            <w:shd w:val="clear" w:color="auto" w:fill="auto"/>
            <w:noWrap/>
            <w:vAlign w:val="center"/>
            <w:hideMark/>
          </w:tcPr>
          <w:p w14:paraId="199333C3"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492.8</w:t>
            </w:r>
          </w:p>
        </w:tc>
        <w:tc>
          <w:tcPr>
            <w:tcW w:w="2960" w:type="dxa"/>
            <w:shd w:val="clear" w:color="auto" w:fill="auto"/>
            <w:noWrap/>
            <w:vAlign w:val="bottom"/>
            <w:hideMark/>
          </w:tcPr>
          <w:p w14:paraId="3F358D64"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21" w:history="1">
              <w:r w:rsidR="007A3252" w:rsidRPr="00652C95">
                <w:rPr>
                  <w:rFonts w:ascii="Times New Roman" w:eastAsia="Times New Roman" w:hAnsi="Times New Roman" w:cs="Times New Roman"/>
                  <w:color w:val="000000"/>
                  <w:sz w:val="16"/>
                  <w:szCs w:val="16"/>
                  <w:lang w:eastAsia="en-AU"/>
                </w:rPr>
                <w:t>MBS item number 63111</w:t>
              </w:r>
            </w:hyperlink>
          </w:p>
        </w:tc>
      </w:tr>
      <w:tr w:rsidR="007A3252" w:rsidRPr="00652C95" w14:paraId="7F98266E" w14:textId="77777777" w:rsidTr="00AD3D83">
        <w:trPr>
          <w:trHeight w:val="300"/>
        </w:trPr>
        <w:tc>
          <w:tcPr>
            <w:tcW w:w="3522" w:type="dxa"/>
            <w:shd w:val="clear" w:color="auto" w:fill="auto"/>
            <w:noWrap/>
            <w:vAlign w:val="center"/>
            <w:hideMark/>
          </w:tcPr>
          <w:p w14:paraId="7315D66B"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MRI cholangiogram</w:t>
            </w:r>
          </w:p>
        </w:tc>
        <w:tc>
          <w:tcPr>
            <w:tcW w:w="2534" w:type="dxa"/>
            <w:shd w:val="clear" w:color="auto" w:fill="auto"/>
            <w:noWrap/>
            <w:vAlign w:val="center"/>
            <w:hideMark/>
          </w:tcPr>
          <w:p w14:paraId="27CFCABF"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457.2</w:t>
            </w:r>
          </w:p>
        </w:tc>
        <w:tc>
          <w:tcPr>
            <w:tcW w:w="2960" w:type="dxa"/>
            <w:shd w:val="clear" w:color="auto" w:fill="auto"/>
            <w:noWrap/>
            <w:vAlign w:val="bottom"/>
            <w:hideMark/>
          </w:tcPr>
          <w:p w14:paraId="69A1CF3C"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63740</w:t>
            </w:r>
          </w:p>
        </w:tc>
      </w:tr>
      <w:tr w:rsidR="007A3252" w:rsidRPr="00652C95" w14:paraId="6EFB1A8F" w14:textId="77777777" w:rsidTr="00AD3D83">
        <w:trPr>
          <w:trHeight w:val="300"/>
        </w:trPr>
        <w:tc>
          <w:tcPr>
            <w:tcW w:w="3522" w:type="dxa"/>
            <w:shd w:val="clear" w:color="auto" w:fill="auto"/>
            <w:noWrap/>
            <w:vAlign w:val="center"/>
            <w:hideMark/>
          </w:tcPr>
          <w:p w14:paraId="0B0750E9"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MRI full spine, brain</w:t>
            </w:r>
          </w:p>
        </w:tc>
        <w:tc>
          <w:tcPr>
            <w:tcW w:w="2534" w:type="dxa"/>
            <w:shd w:val="clear" w:color="auto" w:fill="auto"/>
            <w:noWrap/>
            <w:vAlign w:val="center"/>
            <w:hideMark/>
          </w:tcPr>
          <w:p w14:paraId="32B7B35E"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448</w:t>
            </w:r>
          </w:p>
        </w:tc>
        <w:tc>
          <w:tcPr>
            <w:tcW w:w="2960" w:type="dxa"/>
            <w:shd w:val="clear" w:color="auto" w:fill="auto"/>
            <w:noWrap/>
            <w:vAlign w:val="bottom"/>
            <w:hideMark/>
          </w:tcPr>
          <w:p w14:paraId="4C68E3E1"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22" w:history="1">
              <w:r w:rsidR="007A3252" w:rsidRPr="00652C95">
                <w:rPr>
                  <w:rFonts w:ascii="Times New Roman" w:eastAsia="Times New Roman" w:hAnsi="Times New Roman" w:cs="Times New Roman"/>
                  <w:color w:val="000000"/>
                  <w:sz w:val="16"/>
                  <w:szCs w:val="16"/>
                  <w:lang w:eastAsia="en-AU"/>
                </w:rPr>
                <w:t>MBS item number 63201</w:t>
              </w:r>
            </w:hyperlink>
          </w:p>
        </w:tc>
      </w:tr>
      <w:tr w:rsidR="007A3252" w:rsidRPr="00652C95" w14:paraId="0B909805" w14:textId="77777777" w:rsidTr="00AD3D83">
        <w:trPr>
          <w:trHeight w:val="300"/>
        </w:trPr>
        <w:tc>
          <w:tcPr>
            <w:tcW w:w="3522" w:type="dxa"/>
            <w:shd w:val="clear" w:color="auto" w:fill="auto"/>
            <w:noWrap/>
            <w:vAlign w:val="center"/>
            <w:hideMark/>
          </w:tcPr>
          <w:p w14:paraId="3236C867"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MRI lumbar spine</w:t>
            </w:r>
          </w:p>
        </w:tc>
        <w:tc>
          <w:tcPr>
            <w:tcW w:w="2534" w:type="dxa"/>
            <w:shd w:val="clear" w:color="auto" w:fill="auto"/>
            <w:noWrap/>
            <w:vAlign w:val="center"/>
            <w:hideMark/>
          </w:tcPr>
          <w:p w14:paraId="7AB2D2FC"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358.4</w:t>
            </w:r>
          </w:p>
        </w:tc>
        <w:tc>
          <w:tcPr>
            <w:tcW w:w="2960" w:type="dxa"/>
            <w:shd w:val="clear" w:color="auto" w:fill="auto"/>
            <w:noWrap/>
            <w:vAlign w:val="bottom"/>
            <w:hideMark/>
          </w:tcPr>
          <w:p w14:paraId="3954F6E6"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23" w:history="1">
              <w:r w:rsidR="007A3252" w:rsidRPr="00652C95">
                <w:rPr>
                  <w:rFonts w:ascii="Times New Roman" w:eastAsia="Times New Roman" w:hAnsi="Times New Roman" w:cs="Times New Roman"/>
                  <w:color w:val="000000"/>
                  <w:sz w:val="16"/>
                  <w:szCs w:val="16"/>
                  <w:lang w:eastAsia="en-AU"/>
                </w:rPr>
                <w:t>MBS item number 63151</w:t>
              </w:r>
            </w:hyperlink>
          </w:p>
        </w:tc>
      </w:tr>
      <w:tr w:rsidR="007A3252" w:rsidRPr="00652C95" w14:paraId="4B1EA807" w14:textId="77777777" w:rsidTr="00AD3D83">
        <w:trPr>
          <w:trHeight w:val="300"/>
        </w:trPr>
        <w:tc>
          <w:tcPr>
            <w:tcW w:w="3522" w:type="dxa"/>
            <w:shd w:val="clear" w:color="auto" w:fill="auto"/>
            <w:noWrap/>
            <w:vAlign w:val="center"/>
            <w:hideMark/>
          </w:tcPr>
          <w:p w14:paraId="4524AFB7"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MRI perineum</w:t>
            </w:r>
          </w:p>
        </w:tc>
        <w:tc>
          <w:tcPr>
            <w:tcW w:w="2534" w:type="dxa"/>
            <w:shd w:val="clear" w:color="auto" w:fill="auto"/>
            <w:noWrap/>
            <w:vAlign w:val="center"/>
            <w:hideMark/>
          </w:tcPr>
          <w:p w14:paraId="2B75C64A"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403.2</w:t>
            </w:r>
          </w:p>
        </w:tc>
        <w:tc>
          <w:tcPr>
            <w:tcW w:w="2960" w:type="dxa"/>
            <w:shd w:val="clear" w:color="auto" w:fill="auto"/>
            <w:noWrap/>
            <w:vAlign w:val="bottom"/>
            <w:hideMark/>
          </w:tcPr>
          <w:p w14:paraId="6044D14F"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24" w:history="1">
              <w:r w:rsidR="007A3252" w:rsidRPr="00652C95">
                <w:rPr>
                  <w:rFonts w:ascii="Times New Roman" w:eastAsia="Times New Roman" w:hAnsi="Times New Roman" w:cs="Times New Roman"/>
                  <w:color w:val="000000"/>
                  <w:sz w:val="16"/>
                  <w:szCs w:val="16"/>
                  <w:lang w:eastAsia="en-AU"/>
                </w:rPr>
                <w:t>MBS item number 63743</w:t>
              </w:r>
            </w:hyperlink>
          </w:p>
        </w:tc>
      </w:tr>
      <w:tr w:rsidR="007A3252" w:rsidRPr="00652C95" w14:paraId="4BEE19F7" w14:textId="77777777" w:rsidTr="00AD3D83">
        <w:trPr>
          <w:trHeight w:val="300"/>
        </w:trPr>
        <w:tc>
          <w:tcPr>
            <w:tcW w:w="3522" w:type="dxa"/>
            <w:shd w:val="clear" w:color="auto" w:fill="auto"/>
            <w:noWrap/>
            <w:vAlign w:val="center"/>
            <w:hideMark/>
          </w:tcPr>
          <w:p w14:paraId="7220F6B2"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MRI thoracic and lumbar spine</w:t>
            </w:r>
          </w:p>
        </w:tc>
        <w:tc>
          <w:tcPr>
            <w:tcW w:w="2534" w:type="dxa"/>
            <w:shd w:val="clear" w:color="auto" w:fill="auto"/>
            <w:noWrap/>
            <w:vAlign w:val="center"/>
            <w:hideMark/>
          </w:tcPr>
          <w:p w14:paraId="75A508EA"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358.4</w:t>
            </w:r>
          </w:p>
        </w:tc>
        <w:tc>
          <w:tcPr>
            <w:tcW w:w="2960" w:type="dxa"/>
            <w:shd w:val="clear" w:color="auto" w:fill="auto"/>
            <w:noWrap/>
            <w:vAlign w:val="bottom"/>
            <w:hideMark/>
          </w:tcPr>
          <w:p w14:paraId="5753FBC2"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25" w:history="1">
              <w:r w:rsidR="007A3252" w:rsidRPr="00652C95">
                <w:rPr>
                  <w:rFonts w:ascii="Times New Roman" w:eastAsia="Times New Roman" w:hAnsi="Times New Roman" w:cs="Times New Roman"/>
                  <w:color w:val="000000"/>
                  <w:sz w:val="16"/>
                  <w:szCs w:val="16"/>
                  <w:lang w:eastAsia="en-AU"/>
                </w:rPr>
                <w:t>MBS item number 63151</w:t>
              </w:r>
            </w:hyperlink>
          </w:p>
        </w:tc>
      </w:tr>
      <w:tr w:rsidR="007A3252" w:rsidRPr="00652C95" w14:paraId="1E070E56" w14:textId="77777777" w:rsidTr="00AD3D83">
        <w:trPr>
          <w:trHeight w:val="300"/>
        </w:trPr>
        <w:tc>
          <w:tcPr>
            <w:tcW w:w="3522" w:type="dxa"/>
            <w:shd w:val="clear" w:color="auto" w:fill="auto"/>
            <w:noWrap/>
            <w:vAlign w:val="center"/>
            <w:hideMark/>
          </w:tcPr>
          <w:p w14:paraId="0867066E"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Gastrograffin follow through</w:t>
            </w:r>
          </w:p>
        </w:tc>
        <w:tc>
          <w:tcPr>
            <w:tcW w:w="2534" w:type="dxa"/>
            <w:shd w:val="clear" w:color="auto" w:fill="auto"/>
            <w:noWrap/>
            <w:vAlign w:val="center"/>
            <w:hideMark/>
          </w:tcPr>
          <w:p w14:paraId="736E5A70"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110.25</w:t>
            </w:r>
          </w:p>
        </w:tc>
        <w:tc>
          <w:tcPr>
            <w:tcW w:w="2960" w:type="dxa"/>
            <w:shd w:val="clear" w:color="auto" w:fill="auto"/>
            <w:noWrap/>
            <w:vAlign w:val="bottom"/>
            <w:hideMark/>
          </w:tcPr>
          <w:p w14:paraId="6B906888"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26" w:history="1">
              <w:r w:rsidR="007A3252" w:rsidRPr="00652C95">
                <w:rPr>
                  <w:rFonts w:ascii="Times New Roman" w:eastAsia="Times New Roman" w:hAnsi="Times New Roman" w:cs="Times New Roman"/>
                  <w:color w:val="000000"/>
                  <w:sz w:val="16"/>
                  <w:szCs w:val="16"/>
                  <w:lang w:eastAsia="en-AU"/>
                </w:rPr>
                <w:t>MBS item number 58912</w:t>
              </w:r>
            </w:hyperlink>
          </w:p>
        </w:tc>
      </w:tr>
      <w:tr w:rsidR="007A3252" w:rsidRPr="00652C95" w14:paraId="3E052105" w14:textId="77777777" w:rsidTr="00AD3D83">
        <w:trPr>
          <w:trHeight w:val="300"/>
        </w:trPr>
        <w:tc>
          <w:tcPr>
            <w:tcW w:w="3522" w:type="dxa"/>
            <w:shd w:val="clear" w:color="auto" w:fill="auto"/>
            <w:noWrap/>
            <w:vAlign w:val="center"/>
            <w:hideMark/>
          </w:tcPr>
          <w:p w14:paraId="0FBDC67F"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Nuclear medicine imaging GI bleed</w:t>
            </w:r>
          </w:p>
        </w:tc>
        <w:tc>
          <w:tcPr>
            <w:tcW w:w="2534" w:type="dxa"/>
            <w:shd w:val="clear" w:color="auto" w:fill="auto"/>
            <w:noWrap/>
            <w:vAlign w:val="center"/>
            <w:hideMark/>
          </w:tcPr>
          <w:p w14:paraId="7E74B406"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496.95</w:t>
            </w:r>
          </w:p>
        </w:tc>
        <w:tc>
          <w:tcPr>
            <w:tcW w:w="2960" w:type="dxa"/>
            <w:shd w:val="clear" w:color="auto" w:fill="auto"/>
            <w:noWrap/>
            <w:vAlign w:val="bottom"/>
            <w:hideMark/>
          </w:tcPr>
          <w:p w14:paraId="5E2B4BBB"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27" w:history="1">
              <w:r w:rsidR="007A3252" w:rsidRPr="00652C95">
                <w:rPr>
                  <w:rFonts w:ascii="Times New Roman" w:eastAsia="Times New Roman" w:hAnsi="Times New Roman" w:cs="Times New Roman"/>
                  <w:color w:val="000000"/>
                  <w:sz w:val="16"/>
                  <w:szCs w:val="16"/>
                  <w:lang w:eastAsia="en-AU"/>
                </w:rPr>
                <w:t>MBS item number 61364</w:t>
              </w:r>
            </w:hyperlink>
          </w:p>
        </w:tc>
      </w:tr>
      <w:tr w:rsidR="007A3252" w:rsidRPr="00652C95" w14:paraId="647D556A" w14:textId="77777777" w:rsidTr="00AD3D83">
        <w:trPr>
          <w:trHeight w:val="300"/>
        </w:trPr>
        <w:tc>
          <w:tcPr>
            <w:tcW w:w="3522" w:type="dxa"/>
            <w:shd w:val="clear" w:color="auto" w:fill="auto"/>
            <w:noWrap/>
            <w:vAlign w:val="center"/>
            <w:hideMark/>
          </w:tcPr>
          <w:p w14:paraId="65D09FB8"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Nuclear medicine imaging renal</w:t>
            </w:r>
          </w:p>
        </w:tc>
        <w:tc>
          <w:tcPr>
            <w:tcW w:w="2534" w:type="dxa"/>
            <w:shd w:val="clear" w:color="auto" w:fill="auto"/>
            <w:noWrap/>
            <w:vAlign w:val="center"/>
            <w:hideMark/>
          </w:tcPr>
          <w:p w14:paraId="0F8C4D0F"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332.5</w:t>
            </w:r>
          </w:p>
        </w:tc>
        <w:tc>
          <w:tcPr>
            <w:tcW w:w="2960" w:type="dxa"/>
            <w:shd w:val="clear" w:color="auto" w:fill="auto"/>
            <w:noWrap/>
            <w:vAlign w:val="bottom"/>
            <w:hideMark/>
          </w:tcPr>
          <w:p w14:paraId="1474EB8E"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61386</w:t>
            </w:r>
          </w:p>
        </w:tc>
      </w:tr>
      <w:tr w:rsidR="007A3252" w:rsidRPr="00652C95" w14:paraId="48F31CE2" w14:textId="77777777" w:rsidTr="00AD3D83">
        <w:trPr>
          <w:trHeight w:val="300"/>
        </w:trPr>
        <w:tc>
          <w:tcPr>
            <w:tcW w:w="3522" w:type="dxa"/>
            <w:shd w:val="clear" w:color="auto" w:fill="auto"/>
            <w:noWrap/>
            <w:vAlign w:val="center"/>
            <w:hideMark/>
          </w:tcPr>
          <w:p w14:paraId="3742B181"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Nasendoscopy</w:t>
            </w:r>
          </w:p>
        </w:tc>
        <w:tc>
          <w:tcPr>
            <w:tcW w:w="2534" w:type="dxa"/>
            <w:shd w:val="clear" w:color="auto" w:fill="auto"/>
            <w:noWrap/>
            <w:vAlign w:val="center"/>
            <w:hideMark/>
          </w:tcPr>
          <w:p w14:paraId="14A06E38"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124.8</w:t>
            </w:r>
          </w:p>
        </w:tc>
        <w:tc>
          <w:tcPr>
            <w:tcW w:w="2960" w:type="dxa"/>
            <w:shd w:val="clear" w:color="auto" w:fill="auto"/>
            <w:noWrap/>
            <w:vAlign w:val="bottom"/>
            <w:hideMark/>
          </w:tcPr>
          <w:p w14:paraId="69B11157"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28" w:history="1">
              <w:r w:rsidR="007A3252" w:rsidRPr="00652C95">
                <w:rPr>
                  <w:rFonts w:ascii="Times New Roman" w:eastAsia="Times New Roman" w:hAnsi="Times New Roman" w:cs="Times New Roman"/>
                  <w:color w:val="000000"/>
                  <w:sz w:val="16"/>
                  <w:szCs w:val="16"/>
                  <w:lang w:eastAsia="en-AU"/>
                </w:rPr>
                <w:t>MBS item number 41764</w:t>
              </w:r>
            </w:hyperlink>
          </w:p>
        </w:tc>
      </w:tr>
      <w:tr w:rsidR="007A3252" w:rsidRPr="00652C95" w14:paraId="3DEE4106" w14:textId="77777777" w:rsidTr="00AD3D83">
        <w:trPr>
          <w:trHeight w:val="300"/>
        </w:trPr>
        <w:tc>
          <w:tcPr>
            <w:tcW w:w="3522" w:type="dxa"/>
            <w:shd w:val="clear" w:color="auto" w:fill="auto"/>
            <w:noWrap/>
            <w:vAlign w:val="center"/>
            <w:hideMark/>
          </w:tcPr>
          <w:p w14:paraId="31A7E19E"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Orthopantomography</w:t>
            </w:r>
          </w:p>
        </w:tc>
        <w:tc>
          <w:tcPr>
            <w:tcW w:w="2534" w:type="dxa"/>
            <w:shd w:val="clear" w:color="auto" w:fill="auto"/>
            <w:noWrap/>
            <w:vAlign w:val="center"/>
            <w:hideMark/>
          </w:tcPr>
          <w:p w14:paraId="10874A3C"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47.4</w:t>
            </w:r>
          </w:p>
        </w:tc>
        <w:tc>
          <w:tcPr>
            <w:tcW w:w="2960" w:type="dxa"/>
            <w:shd w:val="clear" w:color="auto" w:fill="auto"/>
            <w:noWrap/>
            <w:vAlign w:val="bottom"/>
            <w:hideMark/>
          </w:tcPr>
          <w:p w14:paraId="31379F7D"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29" w:history="1">
              <w:r w:rsidR="007A3252" w:rsidRPr="00652C95">
                <w:rPr>
                  <w:rFonts w:ascii="Times New Roman" w:eastAsia="Times New Roman" w:hAnsi="Times New Roman" w:cs="Times New Roman"/>
                  <w:color w:val="000000"/>
                  <w:sz w:val="16"/>
                  <w:szCs w:val="16"/>
                  <w:lang w:eastAsia="en-AU"/>
                </w:rPr>
                <w:t>MBS item number 57960</w:t>
              </w:r>
            </w:hyperlink>
          </w:p>
        </w:tc>
      </w:tr>
      <w:tr w:rsidR="007A3252" w:rsidRPr="00652C95" w14:paraId="36AA2E81" w14:textId="77777777" w:rsidTr="00AD3D83">
        <w:trPr>
          <w:trHeight w:val="300"/>
        </w:trPr>
        <w:tc>
          <w:tcPr>
            <w:tcW w:w="3522" w:type="dxa"/>
            <w:shd w:val="clear" w:color="auto" w:fill="auto"/>
            <w:noWrap/>
            <w:vAlign w:val="center"/>
            <w:hideMark/>
          </w:tcPr>
          <w:p w14:paraId="78414902"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US doppler leg vein (both)</w:t>
            </w:r>
          </w:p>
        </w:tc>
        <w:tc>
          <w:tcPr>
            <w:tcW w:w="2534" w:type="dxa"/>
            <w:shd w:val="clear" w:color="auto" w:fill="auto"/>
            <w:noWrap/>
            <w:vAlign w:val="center"/>
            <w:hideMark/>
          </w:tcPr>
          <w:p w14:paraId="7B9ADD04"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283.81</w:t>
            </w:r>
          </w:p>
        </w:tc>
        <w:tc>
          <w:tcPr>
            <w:tcW w:w="2960" w:type="dxa"/>
            <w:shd w:val="clear" w:color="auto" w:fill="auto"/>
            <w:noWrap/>
            <w:vAlign w:val="bottom"/>
            <w:hideMark/>
          </w:tcPr>
          <w:p w14:paraId="7F1DD610"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30" w:history="1">
              <w:r w:rsidR="007A3252" w:rsidRPr="00652C95">
                <w:rPr>
                  <w:rFonts w:ascii="Times New Roman" w:eastAsia="Times New Roman" w:hAnsi="Times New Roman" w:cs="Times New Roman"/>
                  <w:color w:val="000000"/>
                  <w:sz w:val="16"/>
                  <w:szCs w:val="16"/>
                  <w:lang w:eastAsia="en-AU"/>
                </w:rPr>
                <w:t>MBS item number 55886, 55244</w:t>
              </w:r>
            </w:hyperlink>
          </w:p>
        </w:tc>
      </w:tr>
      <w:tr w:rsidR="007A3252" w:rsidRPr="00652C95" w14:paraId="3B7B69D4" w14:textId="77777777" w:rsidTr="00AD3D83">
        <w:trPr>
          <w:trHeight w:val="300"/>
        </w:trPr>
        <w:tc>
          <w:tcPr>
            <w:tcW w:w="3522" w:type="dxa"/>
            <w:shd w:val="clear" w:color="auto" w:fill="auto"/>
            <w:noWrap/>
            <w:vAlign w:val="center"/>
            <w:hideMark/>
          </w:tcPr>
          <w:p w14:paraId="39C6ED18"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US injection into joint</w:t>
            </w:r>
          </w:p>
        </w:tc>
        <w:tc>
          <w:tcPr>
            <w:tcW w:w="2534" w:type="dxa"/>
            <w:shd w:val="clear" w:color="auto" w:fill="auto"/>
            <w:noWrap/>
            <w:vAlign w:val="center"/>
            <w:hideMark/>
          </w:tcPr>
          <w:p w14:paraId="1F829095"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152.85</w:t>
            </w:r>
          </w:p>
        </w:tc>
        <w:tc>
          <w:tcPr>
            <w:tcW w:w="2960" w:type="dxa"/>
            <w:shd w:val="clear" w:color="auto" w:fill="auto"/>
            <w:noWrap/>
            <w:vAlign w:val="bottom"/>
            <w:hideMark/>
          </w:tcPr>
          <w:p w14:paraId="6EF155F4"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31" w:history="1">
              <w:r w:rsidR="007A3252" w:rsidRPr="00652C95">
                <w:rPr>
                  <w:rFonts w:ascii="Times New Roman" w:eastAsia="Times New Roman" w:hAnsi="Times New Roman" w:cs="Times New Roman"/>
                  <w:color w:val="000000"/>
                  <w:sz w:val="16"/>
                  <w:szCs w:val="16"/>
                  <w:lang w:eastAsia="en-AU"/>
                </w:rPr>
                <w:t>MBS item number 55850</w:t>
              </w:r>
            </w:hyperlink>
          </w:p>
        </w:tc>
      </w:tr>
      <w:tr w:rsidR="007A3252" w:rsidRPr="00652C95" w14:paraId="7CB0238E" w14:textId="77777777" w:rsidTr="00AD3D83">
        <w:trPr>
          <w:trHeight w:val="300"/>
        </w:trPr>
        <w:tc>
          <w:tcPr>
            <w:tcW w:w="3522" w:type="dxa"/>
            <w:shd w:val="clear" w:color="auto" w:fill="auto"/>
            <w:noWrap/>
            <w:vAlign w:val="center"/>
            <w:hideMark/>
          </w:tcPr>
          <w:p w14:paraId="0897AAFB"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US left upper limb</w:t>
            </w:r>
          </w:p>
        </w:tc>
        <w:tc>
          <w:tcPr>
            <w:tcW w:w="2534" w:type="dxa"/>
            <w:shd w:val="clear" w:color="auto" w:fill="auto"/>
            <w:noWrap/>
            <w:vAlign w:val="center"/>
            <w:hideMark/>
          </w:tcPr>
          <w:p w14:paraId="3D87252B"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169.5</w:t>
            </w:r>
          </w:p>
        </w:tc>
        <w:tc>
          <w:tcPr>
            <w:tcW w:w="2960" w:type="dxa"/>
            <w:shd w:val="clear" w:color="auto" w:fill="auto"/>
            <w:noWrap/>
            <w:vAlign w:val="bottom"/>
            <w:hideMark/>
          </w:tcPr>
          <w:p w14:paraId="04A9AF20"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32" w:history="1">
              <w:r w:rsidR="007A3252" w:rsidRPr="00652C95">
                <w:rPr>
                  <w:rFonts w:ascii="Times New Roman" w:eastAsia="Times New Roman" w:hAnsi="Times New Roman" w:cs="Times New Roman"/>
                  <w:color w:val="000000"/>
                  <w:sz w:val="16"/>
                  <w:szCs w:val="16"/>
                  <w:lang w:eastAsia="en-AU"/>
                </w:rPr>
                <w:t>MBS item number 55252</w:t>
              </w:r>
            </w:hyperlink>
          </w:p>
        </w:tc>
      </w:tr>
      <w:tr w:rsidR="007A3252" w:rsidRPr="00652C95" w14:paraId="7A45FACA" w14:textId="77777777" w:rsidTr="00AD3D83">
        <w:trPr>
          <w:trHeight w:val="300"/>
        </w:trPr>
        <w:tc>
          <w:tcPr>
            <w:tcW w:w="3522" w:type="dxa"/>
            <w:shd w:val="clear" w:color="auto" w:fill="auto"/>
            <w:noWrap/>
            <w:vAlign w:val="center"/>
            <w:hideMark/>
          </w:tcPr>
          <w:p w14:paraId="0C5102FD"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US liver</w:t>
            </w:r>
          </w:p>
        </w:tc>
        <w:tc>
          <w:tcPr>
            <w:tcW w:w="2534" w:type="dxa"/>
            <w:shd w:val="clear" w:color="auto" w:fill="auto"/>
            <w:noWrap/>
            <w:vAlign w:val="center"/>
            <w:hideMark/>
          </w:tcPr>
          <w:p w14:paraId="1AEC55E4"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111.3</w:t>
            </w:r>
          </w:p>
        </w:tc>
        <w:tc>
          <w:tcPr>
            <w:tcW w:w="2960" w:type="dxa"/>
            <w:shd w:val="clear" w:color="auto" w:fill="auto"/>
            <w:noWrap/>
            <w:vAlign w:val="bottom"/>
            <w:hideMark/>
          </w:tcPr>
          <w:p w14:paraId="77A7C538"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33" w:history="1">
              <w:r w:rsidR="007A3252" w:rsidRPr="00652C95">
                <w:rPr>
                  <w:rFonts w:ascii="Times New Roman" w:eastAsia="Times New Roman" w:hAnsi="Times New Roman" w:cs="Times New Roman"/>
                  <w:color w:val="000000"/>
                  <w:sz w:val="16"/>
                  <w:szCs w:val="16"/>
                  <w:lang w:eastAsia="en-AU"/>
                </w:rPr>
                <w:t>MBS item number 55036</w:t>
              </w:r>
            </w:hyperlink>
          </w:p>
        </w:tc>
      </w:tr>
      <w:tr w:rsidR="007A3252" w:rsidRPr="00652C95" w14:paraId="724AB7EA" w14:textId="77777777" w:rsidTr="00AD3D83">
        <w:trPr>
          <w:trHeight w:val="300"/>
        </w:trPr>
        <w:tc>
          <w:tcPr>
            <w:tcW w:w="3522" w:type="dxa"/>
            <w:shd w:val="clear" w:color="auto" w:fill="auto"/>
            <w:noWrap/>
            <w:vAlign w:val="center"/>
            <w:hideMark/>
          </w:tcPr>
          <w:p w14:paraId="69B3048D"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US neck</w:t>
            </w:r>
          </w:p>
        </w:tc>
        <w:tc>
          <w:tcPr>
            <w:tcW w:w="2534" w:type="dxa"/>
            <w:shd w:val="clear" w:color="auto" w:fill="auto"/>
            <w:noWrap/>
            <w:vAlign w:val="center"/>
            <w:hideMark/>
          </w:tcPr>
          <w:p w14:paraId="13C28817"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109.1</w:t>
            </w:r>
          </w:p>
        </w:tc>
        <w:tc>
          <w:tcPr>
            <w:tcW w:w="2960" w:type="dxa"/>
            <w:shd w:val="clear" w:color="auto" w:fill="auto"/>
            <w:noWrap/>
            <w:vAlign w:val="bottom"/>
            <w:hideMark/>
          </w:tcPr>
          <w:p w14:paraId="28EB9F4B"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34" w:history="1">
              <w:r w:rsidR="007A3252" w:rsidRPr="00652C95">
                <w:rPr>
                  <w:rFonts w:ascii="Times New Roman" w:eastAsia="Times New Roman" w:hAnsi="Times New Roman" w:cs="Times New Roman"/>
                  <w:color w:val="000000"/>
                  <w:sz w:val="16"/>
                  <w:szCs w:val="16"/>
                  <w:lang w:eastAsia="en-AU"/>
                </w:rPr>
                <w:t>MBS item number 55032</w:t>
              </w:r>
            </w:hyperlink>
          </w:p>
        </w:tc>
      </w:tr>
      <w:tr w:rsidR="007A3252" w:rsidRPr="00652C95" w14:paraId="78FC682D" w14:textId="77777777" w:rsidTr="00AD3D83">
        <w:trPr>
          <w:trHeight w:val="300"/>
        </w:trPr>
        <w:tc>
          <w:tcPr>
            <w:tcW w:w="3522" w:type="dxa"/>
            <w:shd w:val="clear" w:color="auto" w:fill="auto"/>
            <w:noWrap/>
            <w:vAlign w:val="center"/>
            <w:hideMark/>
          </w:tcPr>
          <w:p w14:paraId="377E8AA3"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US neck and right upper limb</w:t>
            </w:r>
          </w:p>
        </w:tc>
        <w:tc>
          <w:tcPr>
            <w:tcW w:w="2534" w:type="dxa"/>
            <w:shd w:val="clear" w:color="auto" w:fill="auto"/>
            <w:noWrap/>
            <w:vAlign w:val="center"/>
            <w:hideMark/>
          </w:tcPr>
          <w:p w14:paraId="0C996828"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212.11</w:t>
            </w:r>
          </w:p>
        </w:tc>
        <w:tc>
          <w:tcPr>
            <w:tcW w:w="2960" w:type="dxa"/>
            <w:shd w:val="clear" w:color="auto" w:fill="auto"/>
            <w:noWrap/>
            <w:vAlign w:val="bottom"/>
            <w:hideMark/>
          </w:tcPr>
          <w:p w14:paraId="743D914F"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35" w:history="1">
              <w:r w:rsidR="007A3252" w:rsidRPr="00652C95">
                <w:rPr>
                  <w:rFonts w:ascii="Times New Roman" w:eastAsia="Times New Roman" w:hAnsi="Times New Roman" w:cs="Times New Roman"/>
                  <w:color w:val="000000"/>
                  <w:sz w:val="16"/>
                  <w:szCs w:val="16"/>
                  <w:lang w:eastAsia="en-AU"/>
                </w:rPr>
                <w:t>MBS item number 55032, 55864</w:t>
              </w:r>
            </w:hyperlink>
          </w:p>
        </w:tc>
      </w:tr>
      <w:tr w:rsidR="007A3252" w:rsidRPr="00652C95" w14:paraId="750962DA" w14:textId="77777777" w:rsidTr="00AD3D83">
        <w:trPr>
          <w:trHeight w:val="300"/>
        </w:trPr>
        <w:tc>
          <w:tcPr>
            <w:tcW w:w="3522" w:type="dxa"/>
            <w:shd w:val="clear" w:color="auto" w:fill="auto"/>
            <w:noWrap/>
            <w:vAlign w:val="center"/>
            <w:hideMark/>
          </w:tcPr>
          <w:p w14:paraId="06357685"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US pelvis female</w:t>
            </w:r>
          </w:p>
        </w:tc>
        <w:tc>
          <w:tcPr>
            <w:tcW w:w="2534" w:type="dxa"/>
            <w:shd w:val="clear" w:color="auto" w:fill="auto"/>
            <w:noWrap/>
            <w:vAlign w:val="center"/>
            <w:hideMark/>
          </w:tcPr>
          <w:p w14:paraId="4C107CA5"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98.25</w:t>
            </w:r>
          </w:p>
        </w:tc>
        <w:tc>
          <w:tcPr>
            <w:tcW w:w="2960" w:type="dxa"/>
            <w:shd w:val="clear" w:color="auto" w:fill="auto"/>
            <w:noWrap/>
            <w:vAlign w:val="bottom"/>
            <w:hideMark/>
          </w:tcPr>
          <w:p w14:paraId="2F8AA5DA"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36" w:history="1">
              <w:r w:rsidR="007A3252" w:rsidRPr="00652C95">
                <w:rPr>
                  <w:rFonts w:ascii="Times New Roman" w:eastAsia="Times New Roman" w:hAnsi="Times New Roman" w:cs="Times New Roman"/>
                  <w:color w:val="000000"/>
                  <w:sz w:val="16"/>
                  <w:szCs w:val="16"/>
                  <w:lang w:eastAsia="en-AU"/>
                </w:rPr>
                <w:t>MBS item number 55065</w:t>
              </w:r>
            </w:hyperlink>
          </w:p>
        </w:tc>
      </w:tr>
      <w:tr w:rsidR="007A3252" w:rsidRPr="00652C95" w14:paraId="54E0C05D" w14:textId="77777777" w:rsidTr="00AD3D83">
        <w:trPr>
          <w:trHeight w:val="300"/>
        </w:trPr>
        <w:tc>
          <w:tcPr>
            <w:tcW w:w="3522" w:type="dxa"/>
            <w:shd w:val="clear" w:color="auto" w:fill="auto"/>
            <w:noWrap/>
            <w:vAlign w:val="center"/>
            <w:hideMark/>
          </w:tcPr>
          <w:p w14:paraId="04222A0E"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US renal tract</w:t>
            </w:r>
          </w:p>
        </w:tc>
        <w:tc>
          <w:tcPr>
            <w:tcW w:w="2534" w:type="dxa"/>
            <w:shd w:val="clear" w:color="auto" w:fill="auto"/>
            <w:noWrap/>
            <w:vAlign w:val="center"/>
            <w:hideMark/>
          </w:tcPr>
          <w:p w14:paraId="2DB3FB15"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109.1</w:t>
            </w:r>
          </w:p>
        </w:tc>
        <w:tc>
          <w:tcPr>
            <w:tcW w:w="2960" w:type="dxa"/>
            <w:shd w:val="clear" w:color="auto" w:fill="auto"/>
            <w:noWrap/>
            <w:vAlign w:val="bottom"/>
            <w:hideMark/>
          </w:tcPr>
          <w:p w14:paraId="6CB41D9B"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37" w:history="1">
              <w:r w:rsidR="007A3252" w:rsidRPr="00652C95">
                <w:rPr>
                  <w:rFonts w:ascii="Times New Roman" w:eastAsia="Times New Roman" w:hAnsi="Times New Roman" w:cs="Times New Roman"/>
                  <w:color w:val="000000"/>
                  <w:sz w:val="16"/>
                  <w:szCs w:val="16"/>
                  <w:lang w:eastAsia="en-AU"/>
                </w:rPr>
                <w:t>MBS item number 55038</w:t>
              </w:r>
            </w:hyperlink>
          </w:p>
        </w:tc>
      </w:tr>
      <w:tr w:rsidR="007A3252" w:rsidRPr="00652C95" w14:paraId="41469C5A" w14:textId="77777777" w:rsidTr="00AD3D83">
        <w:trPr>
          <w:trHeight w:val="300"/>
        </w:trPr>
        <w:tc>
          <w:tcPr>
            <w:tcW w:w="3522" w:type="dxa"/>
            <w:shd w:val="clear" w:color="auto" w:fill="auto"/>
            <w:noWrap/>
            <w:vAlign w:val="center"/>
            <w:hideMark/>
          </w:tcPr>
          <w:p w14:paraId="4D408FC5"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lastRenderedPageBreak/>
              <w:t>US right chest wall</w:t>
            </w:r>
          </w:p>
        </w:tc>
        <w:tc>
          <w:tcPr>
            <w:tcW w:w="2534" w:type="dxa"/>
            <w:shd w:val="clear" w:color="auto" w:fill="auto"/>
            <w:noWrap/>
            <w:vAlign w:val="center"/>
            <w:hideMark/>
          </w:tcPr>
          <w:p w14:paraId="40D84631"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109.1</w:t>
            </w:r>
          </w:p>
        </w:tc>
        <w:tc>
          <w:tcPr>
            <w:tcW w:w="2960" w:type="dxa"/>
            <w:shd w:val="clear" w:color="auto" w:fill="auto"/>
            <w:noWrap/>
            <w:vAlign w:val="bottom"/>
            <w:hideMark/>
          </w:tcPr>
          <w:p w14:paraId="4409A689"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38" w:history="1">
              <w:r w:rsidR="007A3252" w:rsidRPr="00652C95">
                <w:rPr>
                  <w:rFonts w:ascii="Times New Roman" w:eastAsia="Times New Roman" w:hAnsi="Times New Roman" w:cs="Times New Roman"/>
                  <w:color w:val="000000"/>
                  <w:sz w:val="16"/>
                  <w:szCs w:val="16"/>
                  <w:lang w:eastAsia="en-AU"/>
                </w:rPr>
                <w:t>MBS item number 55812</w:t>
              </w:r>
            </w:hyperlink>
          </w:p>
        </w:tc>
      </w:tr>
      <w:tr w:rsidR="007A3252" w:rsidRPr="00652C95" w14:paraId="15B93B3A" w14:textId="77777777" w:rsidTr="00AD3D83">
        <w:trPr>
          <w:trHeight w:val="300"/>
        </w:trPr>
        <w:tc>
          <w:tcPr>
            <w:tcW w:w="3522" w:type="dxa"/>
            <w:shd w:val="clear" w:color="auto" w:fill="auto"/>
            <w:noWrap/>
            <w:vAlign w:val="center"/>
            <w:hideMark/>
          </w:tcPr>
          <w:p w14:paraId="4CE90694"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US right foot</w:t>
            </w:r>
          </w:p>
        </w:tc>
        <w:tc>
          <w:tcPr>
            <w:tcW w:w="2534" w:type="dxa"/>
            <w:shd w:val="clear" w:color="auto" w:fill="auto"/>
            <w:noWrap/>
            <w:vAlign w:val="center"/>
            <w:hideMark/>
          </w:tcPr>
          <w:p w14:paraId="22AE4C76"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109.1</w:t>
            </w:r>
          </w:p>
        </w:tc>
        <w:tc>
          <w:tcPr>
            <w:tcW w:w="2960" w:type="dxa"/>
            <w:shd w:val="clear" w:color="auto" w:fill="auto"/>
            <w:noWrap/>
            <w:vAlign w:val="bottom"/>
            <w:hideMark/>
          </w:tcPr>
          <w:p w14:paraId="13B8058A"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39" w:history="1">
              <w:r w:rsidR="007A3252" w:rsidRPr="00652C95">
                <w:rPr>
                  <w:rFonts w:ascii="Times New Roman" w:eastAsia="Times New Roman" w:hAnsi="Times New Roman" w:cs="Times New Roman"/>
                  <w:color w:val="000000"/>
                  <w:sz w:val="16"/>
                  <w:szCs w:val="16"/>
                  <w:lang w:eastAsia="en-AU"/>
                </w:rPr>
                <w:t>MBS item number 55892</w:t>
              </w:r>
            </w:hyperlink>
          </w:p>
        </w:tc>
      </w:tr>
      <w:tr w:rsidR="007A3252" w:rsidRPr="00652C95" w14:paraId="1BA42392" w14:textId="77777777" w:rsidTr="00AD3D83">
        <w:trPr>
          <w:trHeight w:val="300"/>
        </w:trPr>
        <w:tc>
          <w:tcPr>
            <w:tcW w:w="3522" w:type="dxa"/>
            <w:shd w:val="clear" w:color="auto" w:fill="auto"/>
            <w:noWrap/>
            <w:vAlign w:val="center"/>
            <w:hideMark/>
          </w:tcPr>
          <w:p w14:paraId="7E21ED78"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US right upper limb</w:t>
            </w:r>
          </w:p>
        </w:tc>
        <w:tc>
          <w:tcPr>
            <w:tcW w:w="2534" w:type="dxa"/>
            <w:shd w:val="clear" w:color="auto" w:fill="auto"/>
            <w:noWrap/>
            <w:vAlign w:val="center"/>
            <w:hideMark/>
          </w:tcPr>
          <w:p w14:paraId="76A006C8"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103.01</w:t>
            </w:r>
          </w:p>
        </w:tc>
        <w:tc>
          <w:tcPr>
            <w:tcW w:w="2960" w:type="dxa"/>
            <w:shd w:val="clear" w:color="auto" w:fill="auto"/>
            <w:noWrap/>
            <w:vAlign w:val="bottom"/>
            <w:hideMark/>
          </w:tcPr>
          <w:p w14:paraId="74311FF6"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40" w:history="1">
              <w:r w:rsidR="007A3252" w:rsidRPr="00652C95">
                <w:rPr>
                  <w:rFonts w:ascii="Times New Roman" w:eastAsia="Times New Roman" w:hAnsi="Times New Roman" w:cs="Times New Roman"/>
                  <w:color w:val="000000"/>
                  <w:sz w:val="16"/>
                  <w:szCs w:val="16"/>
                  <w:lang w:eastAsia="en-AU"/>
                </w:rPr>
                <w:t>MBS item number 55864</w:t>
              </w:r>
            </w:hyperlink>
          </w:p>
        </w:tc>
      </w:tr>
      <w:tr w:rsidR="007A3252" w:rsidRPr="00652C95" w14:paraId="521BB1DC" w14:textId="77777777" w:rsidTr="00AD3D83">
        <w:trPr>
          <w:trHeight w:val="300"/>
        </w:trPr>
        <w:tc>
          <w:tcPr>
            <w:tcW w:w="3522" w:type="dxa"/>
            <w:shd w:val="clear" w:color="auto" w:fill="auto"/>
            <w:noWrap/>
            <w:vAlign w:val="center"/>
            <w:hideMark/>
          </w:tcPr>
          <w:p w14:paraId="02F54D9E"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US salivary gland</w:t>
            </w:r>
          </w:p>
        </w:tc>
        <w:tc>
          <w:tcPr>
            <w:tcW w:w="2534" w:type="dxa"/>
            <w:shd w:val="clear" w:color="auto" w:fill="auto"/>
            <w:noWrap/>
            <w:vAlign w:val="center"/>
            <w:hideMark/>
          </w:tcPr>
          <w:p w14:paraId="17AF5502"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109.1</w:t>
            </w:r>
          </w:p>
        </w:tc>
        <w:tc>
          <w:tcPr>
            <w:tcW w:w="2960" w:type="dxa"/>
            <w:shd w:val="clear" w:color="auto" w:fill="auto"/>
            <w:noWrap/>
            <w:vAlign w:val="bottom"/>
            <w:hideMark/>
          </w:tcPr>
          <w:p w14:paraId="3C5CE075"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41" w:history="1">
              <w:r w:rsidR="007A3252" w:rsidRPr="00652C95">
                <w:rPr>
                  <w:rFonts w:ascii="Times New Roman" w:eastAsia="Times New Roman" w:hAnsi="Times New Roman" w:cs="Times New Roman"/>
                  <w:color w:val="000000"/>
                  <w:sz w:val="16"/>
                  <w:szCs w:val="16"/>
                  <w:lang w:eastAsia="en-AU"/>
                </w:rPr>
                <w:t>MBS item number 55030</w:t>
              </w:r>
            </w:hyperlink>
          </w:p>
        </w:tc>
      </w:tr>
      <w:tr w:rsidR="007A3252" w:rsidRPr="00652C95" w14:paraId="58F64B5C" w14:textId="77777777" w:rsidTr="00AD3D83">
        <w:trPr>
          <w:trHeight w:val="300"/>
        </w:trPr>
        <w:tc>
          <w:tcPr>
            <w:tcW w:w="3522" w:type="dxa"/>
            <w:shd w:val="clear" w:color="auto" w:fill="auto"/>
            <w:noWrap/>
            <w:vAlign w:val="center"/>
            <w:hideMark/>
          </w:tcPr>
          <w:p w14:paraId="0B831819"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US shoulder</w:t>
            </w:r>
          </w:p>
        </w:tc>
        <w:tc>
          <w:tcPr>
            <w:tcW w:w="2534" w:type="dxa"/>
            <w:shd w:val="clear" w:color="auto" w:fill="auto"/>
            <w:noWrap/>
            <w:vAlign w:val="center"/>
            <w:hideMark/>
          </w:tcPr>
          <w:p w14:paraId="3F401C06"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103.01</w:t>
            </w:r>
          </w:p>
        </w:tc>
        <w:tc>
          <w:tcPr>
            <w:tcW w:w="2960" w:type="dxa"/>
            <w:shd w:val="clear" w:color="auto" w:fill="auto"/>
            <w:noWrap/>
            <w:vAlign w:val="bottom"/>
            <w:hideMark/>
          </w:tcPr>
          <w:p w14:paraId="197FDAB7"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42" w:history="1">
              <w:r w:rsidR="007A3252" w:rsidRPr="00652C95">
                <w:rPr>
                  <w:rFonts w:ascii="Times New Roman" w:eastAsia="Times New Roman" w:hAnsi="Times New Roman" w:cs="Times New Roman"/>
                  <w:color w:val="000000"/>
                  <w:sz w:val="16"/>
                  <w:szCs w:val="16"/>
                  <w:lang w:eastAsia="en-AU"/>
                </w:rPr>
                <w:t>MBS item number 55864</w:t>
              </w:r>
            </w:hyperlink>
          </w:p>
        </w:tc>
      </w:tr>
      <w:tr w:rsidR="007A3252" w:rsidRPr="00652C95" w14:paraId="463FA21E" w14:textId="77777777" w:rsidTr="00AD3D83">
        <w:trPr>
          <w:trHeight w:val="300"/>
        </w:trPr>
        <w:tc>
          <w:tcPr>
            <w:tcW w:w="3522" w:type="dxa"/>
            <w:shd w:val="clear" w:color="auto" w:fill="auto"/>
            <w:noWrap/>
            <w:vAlign w:val="center"/>
            <w:hideMark/>
          </w:tcPr>
          <w:p w14:paraId="7BB6010E"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US testes</w:t>
            </w:r>
          </w:p>
        </w:tc>
        <w:tc>
          <w:tcPr>
            <w:tcW w:w="2534" w:type="dxa"/>
            <w:shd w:val="clear" w:color="auto" w:fill="auto"/>
            <w:noWrap/>
            <w:vAlign w:val="center"/>
            <w:hideMark/>
          </w:tcPr>
          <w:p w14:paraId="105360DD"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109.5</w:t>
            </w:r>
          </w:p>
        </w:tc>
        <w:tc>
          <w:tcPr>
            <w:tcW w:w="2960" w:type="dxa"/>
            <w:shd w:val="clear" w:color="auto" w:fill="auto"/>
            <w:noWrap/>
            <w:vAlign w:val="bottom"/>
            <w:hideMark/>
          </w:tcPr>
          <w:p w14:paraId="69B7AB9D"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43" w:history="1">
              <w:r w:rsidR="007A3252" w:rsidRPr="00652C95">
                <w:rPr>
                  <w:rFonts w:ascii="Times New Roman" w:eastAsia="Times New Roman" w:hAnsi="Times New Roman" w:cs="Times New Roman"/>
                  <w:color w:val="000000"/>
                  <w:sz w:val="16"/>
                  <w:szCs w:val="16"/>
                  <w:lang w:eastAsia="en-AU"/>
                </w:rPr>
                <w:t>MBS item number 55048</w:t>
              </w:r>
            </w:hyperlink>
          </w:p>
        </w:tc>
      </w:tr>
      <w:tr w:rsidR="007A3252" w:rsidRPr="00652C95" w14:paraId="47BF4C35" w14:textId="77777777" w:rsidTr="00AD3D83">
        <w:trPr>
          <w:trHeight w:val="300"/>
        </w:trPr>
        <w:tc>
          <w:tcPr>
            <w:tcW w:w="3522" w:type="dxa"/>
            <w:shd w:val="clear" w:color="auto" w:fill="auto"/>
            <w:noWrap/>
            <w:vAlign w:val="center"/>
            <w:hideMark/>
          </w:tcPr>
          <w:p w14:paraId="123B2AF3"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US upper abdomen (+/-) urinary tract</w:t>
            </w:r>
          </w:p>
        </w:tc>
        <w:tc>
          <w:tcPr>
            <w:tcW w:w="2534" w:type="dxa"/>
            <w:shd w:val="clear" w:color="auto" w:fill="auto"/>
            <w:noWrap/>
            <w:vAlign w:val="center"/>
            <w:hideMark/>
          </w:tcPr>
          <w:p w14:paraId="02EB5BC9"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111.3</w:t>
            </w:r>
          </w:p>
        </w:tc>
        <w:tc>
          <w:tcPr>
            <w:tcW w:w="2960" w:type="dxa"/>
            <w:shd w:val="clear" w:color="auto" w:fill="auto"/>
            <w:noWrap/>
            <w:vAlign w:val="bottom"/>
            <w:hideMark/>
          </w:tcPr>
          <w:p w14:paraId="1A2CE7A4"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44" w:history="1">
              <w:r w:rsidR="007A3252" w:rsidRPr="00652C95">
                <w:rPr>
                  <w:rFonts w:ascii="Times New Roman" w:eastAsia="Times New Roman" w:hAnsi="Times New Roman" w:cs="Times New Roman"/>
                  <w:color w:val="000000"/>
                  <w:sz w:val="16"/>
                  <w:szCs w:val="16"/>
                  <w:lang w:eastAsia="en-AU"/>
                </w:rPr>
                <w:t>MBS item number 55036</w:t>
              </w:r>
            </w:hyperlink>
          </w:p>
        </w:tc>
      </w:tr>
      <w:tr w:rsidR="007A3252" w:rsidRPr="00652C95" w14:paraId="37199828" w14:textId="77777777" w:rsidTr="00AD3D83">
        <w:trPr>
          <w:trHeight w:val="300"/>
        </w:trPr>
        <w:tc>
          <w:tcPr>
            <w:tcW w:w="3522" w:type="dxa"/>
            <w:tcBorders>
              <w:bottom w:val="single" w:sz="4" w:space="0" w:color="auto"/>
            </w:tcBorders>
            <w:shd w:val="clear" w:color="auto" w:fill="auto"/>
            <w:noWrap/>
            <w:vAlign w:val="center"/>
            <w:hideMark/>
          </w:tcPr>
          <w:p w14:paraId="10DB5EA1"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Ventilation perfusion scan</w:t>
            </w:r>
          </w:p>
        </w:tc>
        <w:tc>
          <w:tcPr>
            <w:tcW w:w="2534" w:type="dxa"/>
            <w:tcBorders>
              <w:bottom w:val="single" w:sz="4" w:space="0" w:color="auto"/>
            </w:tcBorders>
            <w:shd w:val="clear" w:color="auto" w:fill="auto"/>
            <w:noWrap/>
            <w:vAlign w:val="center"/>
            <w:hideMark/>
          </w:tcPr>
          <w:p w14:paraId="4ACA0401"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443.35</w:t>
            </w:r>
          </w:p>
        </w:tc>
        <w:tc>
          <w:tcPr>
            <w:tcW w:w="2960" w:type="dxa"/>
            <w:tcBorders>
              <w:bottom w:val="single" w:sz="4" w:space="0" w:color="auto"/>
            </w:tcBorders>
            <w:shd w:val="clear" w:color="auto" w:fill="auto"/>
            <w:noWrap/>
            <w:vAlign w:val="bottom"/>
            <w:hideMark/>
          </w:tcPr>
          <w:p w14:paraId="43087913" w14:textId="77777777" w:rsidR="007A3252" w:rsidRPr="00652C95" w:rsidRDefault="00000000" w:rsidP="00652C95">
            <w:pPr>
              <w:spacing w:after="0" w:line="240" w:lineRule="auto"/>
              <w:jc w:val="center"/>
              <w:rPr>
                <w:rFonts w:ascii="Times New Roman" w:eastAsia="Times New Roman" w:hAnsi="Times New Roman" w:cs="Times New Roman"/>
                <w:color w:val="000000"/>
                <w:sz w:val="16"/>
                <w:szCs w:val="16"/>
                <w:lang w:eastAsia="en-AU"/>
              </w:rPr>
            </w:pPr>
            <w:hyperlink r:id="rId45" w:history="1">
              <w:r w:rsidR="007A3252" w:rsidRPr="00652C95">
                <w:rPr>
                  <w:rFonts w:ascii="Times New Roman" w:eastAsia="Times New Roman" w:hAnsi="Times New Roman" w:cs="Times New Roman"/>
                  <w:color w:val="000000"/>
                  <w:sz w:val="16"/>
                  <w:szCs w:val="16"/>
                  <w:lang w:eastAsia="en-AU"/>
                </w:rPr>
                <w:t>MBS item number 61348</w:t>
              </w:r>
            </w:hyperlink>
          </w:p>
        </w:tc>
      </w:tr>
      <w:tr w:rsidR="007A3252" w:rsidRPr="00652C95" w14:paraId="32D795F0" w14:textId="77777777" w:rsidTr="00AD3D83">
        <w:trPr>
          <w:trHeight w:val="300"/>
        </w:trPr>
        <w:tc>
          <w:tcPr>
            <w:tcW w:w="3522" w:type="dxa"/>
            <w:tcBorders>
              <w:top w:val="single" w:sz="4" w:space="0" w:color="auto"/>
              <w:bottom w:val="nil"/>
            </w:tcBorders>
            <w:shd w:val="clear" w:color="auto" w:fill="auto"/>
            <w:noWrap/>
            <w:vAlign w:val="center"/>
            <w:hideMark/>
          </w:tcPr>
          <w:p w14:paraId="6BEF1098" w14:textId="77777777" w:rsidR="007A3252" w:rsidRPr="00652C95" w:rsidRDefault="007A3252" w:rsidP="00652C95">
            <w:pPr>
              <w:spacing w:after="0" w:line="240" w:lineRule="auto"/>
              <w:rPr>
                <w:rFonts w:ascii="Times New Roman" w:eastAsia="Times New Roman" w:hAnsi="Times New Roman" w:cs="Times New Roman"/>
                <w:b/>
                <w:bCs/>
                <w:sz w:val="16"/>
                <w:szCs w:val="16"/>
                <w:lang w:eastAsia="en-AU"/>
              </w:rPr>
            </w:pPr>
            <w:r w:rsidRPr="00652C95">
              <w:rPr>
                <w:rFonts w:ascii="Times New Roman" w:eastAsia="Times New Roman" w:hAnsi="Times New Roman" w:cs="Times New Roman"/>
                <w:b/>
                <w:bCs/>
                <w:sz w:val="16"/>
                <w:szCs w:val="16"/>
                <w:lang w:eastAsia="en-AU"/>
              </w:rPr>
              <w:t xml:space="preserve">INVASIVE DIAGNOSTICS </w:t>
            </w:r>
          </w:p>
        </w:tc>
        <w:tc>
          <w:tcPr>
            <w:tcW w:w="2534" w:type="dxa"/>
            <w:tcBorders>
              <w:top w:val="single" w:sz="4" w:space="0" w:color="auto"/>
              <w:bottom w:val="nil"/>
            </w:tcBorders>
            <w:shd w:val="clear" w:color="auto" w:fill="auto"/>
            <w:noWrap/>
            <w:vAlign w:val="center"/>
            <w:hideMark/>
          </w:tcPr>
          <w:p w14:paraId="4D5C7DCC"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(per procedure)</w:t>
            </w:r>
          </w:p>
        </w:tc>
        <w:tc>
          <w:tcPr>
            <w:tcW w:w="2960" w:type="dxa"/>
            <w:tcBorders>
              <w:top w:val="single" w:sz="4" w:space="0" w:color="auto"/>
              <w:bottom w:val="nil"/>
            </w:tcBorders>
            <w:shd w:val="clear" w:color="auto" w:fill="auto"/>
            <w:noWrap/>
            <w:vAlign w:val="bottom"/>
            <w:hideMark/>
          </w:tcPr>
          <w:p w14:paraId="7052C835"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 </w:t>
            </w:r>
          </w:p>
        </w:tc>
      </w:tr>
      <w:tr w:rsidR="007A3252" w:rsidRPr="00652C95" w14:paraId="0AAF1FF4" w14:textId="77777777" w:rsidTr="00AD3D83">
        <w:trPr>
          <w:trHeight w:val="300"/>
        </w:trPr>
        <w:tc>
          <w:tcPr>
            <w:tcW w:w="3522" w:type="dxa"/>
            <w:tcBorders>
              <w:top w:val="nil"/>
              <w:bottom w:val="nil"/>
            </w:tcBorders>
            <w:shd w:val="clear" w:color="auto" w:fill="auto"/>
            <w:noWrap/>
            <w:vAlign w:val="center"/>
            <w:hideMark/>
          </w:tcPr>
          <w:p w14:paraId="139FD542" w14:textId="77777777" w:rsidR="007A3252" w:rsidRPr="00652C95" w:rsidRDefault="007A3252" w:rsidP="00652C95">
            <w:pPr>
              <w:spacing w:after="0" w:line="240" w:lineRule="auto"/>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 xml:space="preserve">Diagnostic biopsy </w:t>
            </w:r>
          </w:p>
        </w:tc>
        <w:tc>
          <w:tcPr>
            <w:tcW w:w="2534" w:type="dxa"/>
            <w:tcBorders>
              <w:top w:val="nil"/>
              <w:bottom w:val="nil"/>
            </w:tcBorders>
            <w:shd w:val="clear" w:color="auto" w:fill="auto"/>
            <w:noWrap/>
            <w:hideMark/>
          </w:tcPr>
          <w:p w14:paraId="75C4F9DF" w14:textId="77777777" w:rsidR="007A3252" w:rsidRPr="00652C95" w:rsidRDefault="007A3252" w:rsidP="00652C95">
            <w:pPr>
              <w:spacing w:after="0" w:line="240" w:lineRule="auto"/>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 </w:t>
            </w:r>
          </w:p>
        </w:tc>
        <w:tc>
          <w:tcPr>
            <w:tcW w:w="2960" w:type="dxa"/>
            <w:tcBorders>
              <w:top w:val="nil"/>
              <w:bottom w:val="nil"/>
            </w:tcBorders>
            <w:shd w:val="clear" w:color="auto" w:fill="auto"/>
            <w:noWrap/>
            <w:vAlign w:val="bottom"/>
            <w:hideMark/>
          </w:tcPr>
          <w:p w14:paraId="20B2E95C"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 </w:t>
            </w:r>
          </w:p>
        </w:tc>
      </w:tr>
      <w:tr w:rsidR="007A3252" w:rsidRPr="00652C95" w14:paraId="635F85BF" w14:textId="77777777" w:rsidTr="00AD3D83">
        <w:trPr>
          <w:trHeight w:val="300"/>
        </w:trPr>
        <w:tc>
          <w:tcPr>
            <w:tcW w:w="3522" w:type="dxa"/>
            <w:tcBorders>
              <w:top w:val="nil"/>
              <w:bottom w:val="nil"/>
            </w:tcBorders>
            <w:shd w:val="clear" w:color="auto" w:fill="auto"/>
            <w:noWrap/>
            <w:vAlign w:val="center"/>
            <w:hideMark/>
          </w:tcPr>
          <w:p w14:paraId="7B698996"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Skin</w:t>
            </w:r>
          </w:p>
        </w:tc>
        <w:tc>
          <w:tcPr>
            <w:tcW w:w="2534" w:type="dxa"/>
            <w:tcBorders>
              <w:top w:val="nil"/>
              <w:bottom w:val="nil"/>
            </w:tcBorders>
            <w:shd w:val="clear" w:color="auto" w:fill="auto"/>
            <w:noWrap/>
            <w:vAlign w:val="center"/>
            <w:hideMark/>
          </w:tcPr>
          <w:p w14:paraId="1AD0374E"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53.05</w:t>
            </w:r>
          </w:p>
        </w:tc>
        <w:tc>
          <w:tcPr>
            <w:tcW w:w="2960" w:type="dxa"/>
            <w:tcBorders>
              <w:top w:val="nil"/>
              <w:bottom w:val="nil"/>
            </w:tcBorders>
            <w:shd w:val="clear" w:color="auto" w:fill="auto"/>
            <w:noWrap/>
            <w:vAlign w:val="bottom"/>
            <w:hideMark/>
          </w:tcPr>
          <w:p w14:paraId="40E66FE5"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30071</w:t>
            </w:r>
          </w:p>
        </w:tc>
      </w:tr>
      <w:tr w:rsidR="007A3252" w:rsidRPr="00652C95" w14:paraId="5CB6123C" w14:textId="77777777" w:rsidTr="00AD3D83">
        <w:trPr>
          <w:trHeight w:val="300"/>
        </w:trPr>
        <w:tc>
          <w:tcPr>
            <w:tcW w:w="3522" w:type="dxa"/>
            <w:tcBorders>
              <w:top w:val="nil"/>
              <w:bottom w:val="nil"/>
            </w:tcBorders>
            <w:shd w:val="clear" w:color="auto" w:fill="auto"/>
            <w:noWrap/>
            <w:vAlign w:val="center"/>
            <w:hideMark/>
          </w:tcPr>
          <w:p w14:paraId="629ADD41"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Lymph node</w:t>
            </w:r>
          </w:p>
        </w:tc>
        <w:tc>
          <w:tcPr>
            <w:tcW w:w="2534" w:type="dxa"/>
            <w:tcBorders>
              <w:top w:val="nil"/>
              <w:bottom w:val="nil"/>
            </w:tcBorders>
            <w:shd w:val="clear" w:color="auto" w:fill="auto"/>
            <w:noWrap/>
            <w:vAlign w:val="center"/>
            <w:hideMark/>
          </w:tcPr>
          <w:p w14:paraId="6A2703E4"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152.15</w:t>
            </w:r>
          </w:p>
        </w:tc>
        <w:tc>
          <w:tcPr>
            <w:tcW w:w="2960" w:type="dxa"/>
            <w:tcBorders>
              <w:top w:val="nil"/>
              <w:bottom w:val="nil"/>
            </w:tcBorders>
            <w:shd w:val="clear" w:color="auto" w:fill="auto"/>
            <w:noWrap/>
            <w:vAlign w:val="bottom"/>
            <w:hideMark/>
          </w:tcPr>
          <w:p w14:paraId="75CD36A3"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30075</w:t>
            </w:r>
          </w:p>
        </w:tc>
      </w:tr>
      <w:tr w:rsidR="007A3252" w:rsidRPr="00652C95" w14:paraId="1C30DD0A" w14:textId="77777777" w:rsidTr="00AD3D83">
        <w:trPr>
          <w:trHeight w:val="300"/>
        </w:trPr>
        <w:tc>
          <w:tcPr>
            <w:tcW w:w="3522" w:type="dxa"/>
            <w:tcBorders>
              <w:top w:val="nil"/>
              <w:bottom w:val="nil"/>
            </w:tcBorders>
            <w:shd w:val="clear" w:color="auto" w:fill="auto"/>
            <w:noWrap/>
            <w:vAlign w:val="center"/>
            <w:hideMark/>
          </w:tcPr>
          <w:p w14:paraId="4FE66DEC"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Punch biopsy of vulva lesion</w:t>
            </w:r>
          </w:p>
        </w:tc>
        <w:tc>
          <w:tcPr>
            <w:tcW w:w="2534" w:type="dxa"/>
            <w:tcBorders>
              <w:top w:val="nil"/>
              <w:bottom w:val="nil"/>
            </w:tcBorders>
            <w:shd w:val="clear" w:color="auto" w:fill="auto"/>
            <w:noWrap/>
            <w:vAlign w:val="center"/>
            <w:hideMark/>
          </w:tcPr>
          <w:p w14:paraId="5613E6AD"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66.45</w:t>
            </w:r>
          </w:p>
        </w:tc>
        <w:tc>
          <w:tcPr>
            <w:tcW w:w="2960" w:type="dxa"/>
            <w:tcBorders>
              <w:top w:val="nil"/>
              <w:bottom w:val="nil"/>
            </w:tcBorders>
            <w:shd w:val="clear" w:color="auto" w:fill="auto"/>
            <w:noWrap/>
            <w:vAlign w:val="bottom"/>
            <w:hideMark/>
          </w:tcPr>
          <w:p w14:paraId="548562EC"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numbers 36515</w:t>
            </w:r>
          </w:p>
        </w:tc>
      </w:tr>
      <w:tr w:rsidR="007A3252" w:rsidRPr="00652C95" w14:paraId="0282442C" w14:textId="77777777" w:rsidTr="00AD3D83">
        <w:trPr>
          <w:trHeight w:val="300"/>
        </w:trPr>
        <w:tc>
          <w:tcPr>
            <w:tcW w:w="3522" w:type="dxa"/>
            <w:tcBorders>
              <w:top w:val="nil"/>
              <w:bottom w:val="nil"/>
            </w:tcBorders>
            <w:shd w:val="clear" w:color="auto" w:fill="auto"/>
            <w:noWrap/>
            <w:vAlign w:val="center"/>
            <w:hideMark/>
          </w:tcPr>
          <w:p w14:paraId="199C924A" w14:textId="77777777" w:rsidR="007A3252" w:rsidRPr="00652C95" w:rsidRDefault="007A3252" w:rsidP="00652C95">
            <w:pPr>
              <w:spacing w:after="0" w:line="240" w:lineRule="auto"/>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 xml:space="preserve">Bronchoscopy including anaesthesia </w:t>
            </w:r>
          </w:p>
        </w:tc>
        <w:tc>
          <w:tcPr>
            <w:tcW w:w="2534" w:type="dxa"/>
            <w:tcBorders>
              <w:top w:val="nil"/>
              <w:bottom w:val="nil"/>
            </w:tcBorders>
            <w:shd w:val="clear" w:color="auto" w:fill="auto"/>
            <w:noWrap/>
            <w:vAlign w:val="center"/>
            <w:hideMark/>
          </w:tcPr>
          <w:p w14:paraId="26A4E991"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381.9</w:t>
            </w:r>
          </w:p>
        </w:tc>
        <w:tc>
          <w:tcPr>
            <w:tcW w:w="2960" w:type="dxa"/>
            <w:tcBorders>
              <w:top w:val="nil"/>
              <w:bottom w:val="nil"/>
            </w:tcBorders>
            <w:shd w:val="clear" w:color="auto" w:fill="auto"/>
            <w:noWrap/>
            <w:vAlign w:val="bottom"/>
            <w:hideMark/>
          </w:tcPr>
          <w:p w14:paraId="1FA11A7F"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numbers 41889, 20520, 23045</w:t>
            </w:r>
          </w:p>
        </w:tc>
      </w:tr>
      <w:tr w:rsidR="007A3252" w:rsidRPr="00652C95" w14:paraId="15A5693E" w14:textId="77777777" w:rsidTr="00AD3D83">
        <w:trPr>
          <w:trHeight w:val="300"/>
        </w:trPr>
        <w:tc>
          <w:tcPr>
            <w:tcW w:w="3522" w:type="dxa"/>
            <w:tcBorders>
              <w:top w:val="nil"/>
              <w:bottom w:val="nil"/>
            </w:tcBorders>
            <w:shd w:val="clear" w:color="auto" w:fill="auto"/>
            <w:noWrap/>
            <w:vAlign w:val="center"/>
            <w:hideMark/>
          </w:tcPr>
          <w:p w14:paraId="5A7DEAC7" w14:textId="77777777" w:rsidR="007A3252" w:rsidRPr="00652C95" w:rsidRDefault="007A3252" w:rsidP="00652C95">
            <w:pPr>
              <w:spacing w:after="0" w:line="240" w:lineRule="auto"/>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Echocardiography</w:t>
            </w:r>
          </w:p>
        </w:tc>
        <w:tc>
          <w:tcPr>
            <w:tcW w:w="2534" w:type="dxa"/>
            <w:tcBorders>
              <w:top w:val="nil"/>
              <w:bottom w:val="nil"/>
            </w:tcBorders>
            <w:shd w:val="clear" w:color="auto" w:fill="auto"/>
            <w:noWrap/>
            <w:hideMark/>
          </w:tcPr>
          <w:p w14:paraId="2BA4C73D" w14:textId="77777777" w:rsidR="007A3252" w:rsidRPr="00652C95" w:rsidRDefault="007A3252" w:rsidP="00652C95">
            <w:pPr>
              <w:spacing w:after="0" w:line="240" w:lineRule="auto"/>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 </w:t>
            </w:r>
          </w:p>
        </w:tc>
        <w:tc>
          <w:tcPr>
            <w:tcW w:w="2960" w:type="dxa"/>
            <w:tcBorders>
              <w:top w:val="nil"/>
              <w:bottom w:val="nil"/>
            </w:tcBorders>
            <w:shd w:val="clear" w:color="auto" w:fill="auto"/>
            <w:noWrap/>
            <w:vAlign w:val="bottom"/>
            <w:hideMark/>
          </w:tcPr>
          <w:p w14:paraId="6B7C2BB3"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 </w:t>
            </w:r>
          </w:p>
        </w:tc>
      </w:tr>
      <w:tr w:rsidR="007A3252" w:rsidRPr="00652C95" w14:paraId="3223A9CA" w14:textId="77777777" w:rsidTr="00AD3D83">
        <w:trPr>
          <w:trHeight w:val="300"/>
        </w:trPr>
        <w:tc>
          <w:tcPr>
            <w:tcW w:w="3522" w:type="dxa"/>
            <w:tcBorders>
              <w:top w:val="nil"/>
              <w:bottom w:val="nil"/>
            </w:tcBorders>
            <w:shd w:val="clear" w:color="auto" w:fill="auto"/>
            <w:noWrap/>
            <w:vAlign w:val="center"/>
            <w:hideMark/>
          </w:tcPr>
          <w:p w14:paraId="05C322B4"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TTE (Transthoracic)</w:t>
            </w:r>
          </w:p>
        </w:tc>
        <w:tc>
          <w:tcPr>
            <w:tcW w:w="2534" w:type="dxa"/>
            <w:tcBorders>
              <w:top w:val="nil"/>
              <w:bottom w:val="nil"/>
            </w:tcBorders>
            <w:shd w:val="clear" w:color="auto" w:fill="auto"/>
            <w:noWrap/>
            <w:vAlign w:val="center"/>
            <w:hideMark/>
          </w:tcPr>
          <w:p w14:paraId="2A170931"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214.33</w:t>
            </w:r>
          </w:p>
        </w:tc>
        <w:tc>
          <w:tcPr>
            <w:tcW w:w="2960" w:type="dxa"/>
            <w:tcBorders>
              <w:top w:val="nil"/>
              <w:bottom w:val="nil"/>
            </w:tcBorders>
            <w:shd w:val="clear" w:color="auto" w:fill="auto"/>
            <w:noWrap/>
            <w:vAlign w:val="bottom"/>
            <w:hideMark/>
          </w:tcPr>
          <w:p w14:paraId="50C8604F"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55126</w:t>
            </w:r>
          </w:p>
        </w:tc>
      </w:tr>
      <w:tr w:rsidR="007A3252" w:rsidRPr="00652C95" w14:paraId="5E8058B6" w14:textId="77777777" w:rsidTr="00AD3D83">
        <w:trPr>
          <w:trHeight w:val="300"/>
        </w:trPr>
        <w:tc>
          <w:tcPr>
            <w:tcW w:w="3522" w:type="dxa"/>
            <w:tcBorders>
              <w:top w:val="nil"/>
              <w:bottom w:val="nil"/>
            </w:tcBorders>
            <w:shd w:val="clear" w:color="auto" w:fill="auto"/>
            <w:noWrap/>
            <w:vAlign w:val="center"/>
            <w:hideMark/>
          </w:tcPr>
          <w:p w14:paraId="1D358439" w14:textId="77777777" w:rsidR="007A3252" w:rsidRPr="00652C95" w:rsidRDefault="007A3252" w:rsidP="00652C95">
            <w:pPr>
              <w:spacing w:after="0" w:line="240" w:lineRule="auto"/>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Surgical procedures</w:t>
            </w:r>
          </w:p>
        </w:tc>
        <w:tc>
          <w:tcPr>
            <w:tcW w:w="2534" w:type="dxa"/>
            <w:tcBorders>
              <w:top w:val="nil"/>
              <w:bottom w:val="nil"/>
            </w:tcBorders>
            <w:shd w:val="clear" w:color="auto" w:fill="auto"/>
            <w:noWrap/>
            <w:hideMark/>
          </w:tcPr>
          <w:p w14:paraId="291E5061" w14:textId="77777777" w:rsidR="007A3252" w:rsidRPr="00652C95" w:rsidRDefault="007A3252" w:rsidP="00652C95">
            <w:pPr>
              <w:spacing w:after="0" w:line="240" w:lineRule="auto"/>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 </w:t>
            </w:r>
          </w:p>
        </w:tc>
        <w:tc>
          <w:tcPr>
            <w:tcW w:w="2960" w:type="dxa"/>
            <w:tcBorders>
              <w:top w:val="nil"/>
              <w:bottom w:val="nil"/>
            </w:tcBorders>
            <w:shd w:val="clear" w:color="auto" w:fill="auto"/>
            <w:noWrap/>
            <w:vAlign w:val="bottom"/>
            <w:hideMark/>
          </w:tcPr>
          <w:p w14:paraId="0AFE72A2"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 </w:t>
            </w:r>
          </w:p>
        </w:tc>
      </w:tr>
      <w:tr w:rsidR="007A3252" w:rsidRPr="00652C95" w14:paraId="00A75CD4" w14:textId="77777777" w:rsidTr="00AD3D83">
        <w:trPr>
          <w:trHeight w:val="300"/>
        </w:trPr>
        <w:tc>
          <w:tcPr>
            <w:tcW w:w="3522" w:type="dxa"/>
            <w:tcBorders>
              <w:top w:val="nil"/>
              <w:bottom w:val="nil"/>
            </w:tcBorders>
            <w:shd w:val="clear" w:color="auto" w:fill="auto"/>
            <w:noWrap/>
            <w:vAlign w:val="center"/>
            <w:hideMark/>
          </w:tcPr>
          <w:p w14:paraId="7CD8303B"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Bilateral JJ stent insertion</w:t>
            </w:r>
          </w:p>
        </w:tc>
        <w:tc>
          <w:tcPr>
            <w:tcW w:w="2534" w:type="dxa"/>
            <w:tcBorders>
              <w:top w:val="nil"/>
              <w:bottom w:val="nil"/>
            </w:tcBorders>
            <w:shd w:val="clear" w:color="auto" w:fill="auto"/>
            <w:noWrap/>
            <w:vAlign w:val="center"/>
            <w:hideMark/>
          </w:tcPr>
          <w:p w14:paraId="0CBF39C7"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974.45</w:t>
            </w:r>
          </w:p>
        </w:tc>
        <w:tc>
          <w:tcPr>
            <w:tcW w:w="2960" w:type="dxa"/>
            <w:tcBorders>
              <w:top w:val="nil"/>
              <w:bottom w:val="nil"/>
            </w:tcBorders>
            <w:shd w:val="clear" w:color="auto" w:fill="auto"/>
            <w:noWrap/>
            <w:vAlign w:val="bottom"/>
            <w:hideMark/>
          </w:tcPr>
          <w:p w14:paraId="1F1841F7"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numbers 36633, 20806, 20806</w:t>
            </w:r>
          </w:p>
        </w:tc>
      </w:tr>
      <w:tr w:rsidR="007A3252" w:rsidRPr="00652C95" w14:paraId="10EB5C97" w14:textId="77777777" w:rsidTr="00AD3D83">
        <w:trPr>
          <w:trHeight w:val="300"/>
        </w:trPr>
        <w:tc>
          <w:tcPr>
            <w:tcW w:w="3522" w:type="dxa"/>
            <w:tcBorders>
              <w:top w:val="nil"/>
              <w:bottom w:val="nil"/>
            </w:tcBorders>
            <w:shd w:val="clear" w:color="auto" w:fill="auto"/>
            <w:noWrap/>
            <w:vAlign w:val="center"/>
            <w:hideMark/>
          </w:tcPr>
          <w:p w14:paraId="2FA0D80E"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CT guided lung biopsy</w:t>
            </w:r>
          </w:p>
        </w:tc>
        <w:tc>
          <w:tcPr>
            <w:tcW w:w="2534" w:type="dxa"/>
            <w:tcBorders>
              <w:top w:val="nil"/>
              <w:bottom w:val="nil"/>
            </w:tcBorders>
            <w:shd w:val="clear" w:color="auto" w:fill="auto"/>
            <w:noWrap/>
            <w:vAlign w:val="center"/>
            <w:hideMark/>
          </w:tcPr>
          <w:p w14:paraId="488D5CEA"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373.3</w:t>
            </w:r>
          </w:p>
        </w:tc>
        <w:tc>
          <w:tcPr>
            <w:tcW w:w="2960" w:type="dxa"/>
            <w:tcBorders>
              <w:top w:val="nil"/>
              <w:bottom w:val="nil"/>
            </w:tcBorders>
            <w:shd w:val="clear" w:color="auto" w:fill="auto"/>
            <w:noWrap/>
            <w:vAlign w:val="bottom"/>
            <w:hideMark/>
          </w:tcPr>
          <w:p w14:paraId="72325B74"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numbers 38812, 20522, 20806</w:t>
            </w:r>
          </w:p>
        </w:tc>
      </w:tr>
      <w:tr w:rsidR="007A3252" w:rsidRPr="00652C95" w14:paraId="1CB5D6BD" w14:textId="77777777" w:rsidTr="00AD3D83">
        <w:trPr>
          <w:trHeight w:val="300"/>
        </w:trPr>
        <w:tc>
          <w:tcPr>
            <w:tcW w:w="3522" w:type="dxa"/>
            <w:tcBorders>
              <w:top w:val="nil"/>
              <w:bottom w:val="nil"/>
            </w:tcBorders>
            <w:shd w:val="clear" w:color="auto" w:fill="auto"/>
            <w:noWrap/>
            <w:vAlign w:val="center"/>
            <w:hideMark/>
          </w:tcPr>
          <w:p w14:paraId="304BD29D"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L. intercostal catheter insertion</w:t>
            </w:r>
          </w:p>
        </w:tc>
        <w:tc>
          <w:tcPr>
            <w:tcW w:w="2534" w:type="dxa"/>
            <w:tcBorders>
              <w:top w:val="nil"/>
              <w:bottom w:val="nil"/>
            </w:tcBorders>
            <w:shd w:val="clear" w:color="auto" w:fill="auto"/>
            <w:noWrap/>
            <w:vAlign w:val="center"/>
            <w:hideMark/>
          </w:tcPr>
          <w:p w14:paraId="67DBAEFE"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414.55</w:t>
            </w:r>
          </w:p>
        </w:tc>
        <w:tc>
          <w:tcPr>
            <w:tcW w:w="2960" w:type="dxa"/>
            <w:tcBorders>
              <w:top w:val="nil"/>
              <w:bottom w:val="nil"/>
            </w:tcBorders>
            <w:shd w:val="clear" w:color="auto" w:fill="auto"/>
            <w:noWrap/>
            <w:vAlign w:val="bottom"/>
            <w:hideMark/>
          </w:tcPr>
          <w:p w14:paraId="71D53DEE"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numbers 38436, 20522, 20806</w:t>
            </w:r>
          </w:p>
        </w:tc>
      </w:tr>
      <w:tr w:rsidR="007A3252" w:rsidRPr="00652C95" w14:paraId="02F2009F" w14:textId="77777777" w:rsidTr="00AD3D83">
        <w:trPr>
          <w:trHeight w:val="300"/>
        </w:trPr>
        <w:tc>
          <w:tcPr>
            <w:tcW w:w="3522" w:type="dxa"/>
            <w:tcBorders>
              <w:top w:val="nil"/>
              <w:bottom w:val="nil"/>
            </w:tcBorders>
            <w:shd w:val="clear" w:color="auto" w:fill="auto"/>
            <w:noWrap/>
            <w:vAlign w:val="center"/>
            <w:hideMark/>
          </w:tcPr>
          <w:p w14:paraId="06FBCD22"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Angioembolisation of SMA</w:t>
            </w:r>
          </w:p>
        </w:tc>
        <w:tc>
          <w:tcPr>
            <w:tcW w:w="2534" w:type="dxa"/>
            <w:tcBorders>
              <w:top w:val="nil"/>
              <w:bottom w:val="nil"/>
            </w:tcBorders>
            <w:shd w:val="clear" w:color="auto" w:fill="auto"/>
            <w:noWrap/>
            <w:vAlign w:val="center"/>
            <w:hideMark/>
          </w:tcPr>
          <w:p w14:paraId="04F934DF"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1007.2</w:t>
            </w:r>
          </w:p>
        </w:tc>
        <w:tc>
          <w:tcPr>
            <w:tcW w:w="2960" w:type="dxa"/>
            <w:tcBorders>
              <w:top w:val="nil"/>
              <w:bottom w:val="nil"/>
            </w:tcBorders>
            <w:shd w:val="clear" w:color="auto" w:fill="auto"/>
            <w:noWrap/>
            <w:vAlign w:val="bottom"/>
            <w:hideMark/>
          </w:tcPr>
          <w:p w14:paraId="676E063B"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numbers 35410, 20740, 20806</w:t>
            </w:r>
          </w:p>
        </w:tc>
      </w:tr>
      <w:tr w:rsidR="007A3252" w:rsidRPr="00652C95" w14:paraId="7D699858" w14:textId="77777777" w:rsidTr="00AD3D83">
        <w:trPr>
          <w:trHeight w:val="300"/>
        </w:trPr>
        <w:tc>
          <w:tcPr>
            <w:tcW w:w="3522" w:type="dxa"/>
            <w:tcBorders>
              <w:top w:val="nil"/>
              <w:bottom w:val="nil"/>
            </w:tcBorders>
            <w:shd w:val="clear" w:color="auto" w:fill="auto"/>
            <w:noWrap/>
            <w:vAlign w:val="center"/>
            <w:hideMark/>
          </w:tcPr>
          <w:p w14:paraId="190E788E"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Colonoscopy</w:t>
            </w:r>
          </w:p>
        </w:tc>
        <w:tc>
          <w:tcPr>
            <w:tcW w:w="2534" w:type="dxa"/>
            <w:tcBorders>
              <w:top w:val="nil"/>
              <w:bottom w:val="nil"/>
            </w:tcBorders>
            <w:shd w:val="clear" w:color="auto" w:fill="auto"/>
            <w:noWrap/>
            <w:vAlign w:val="center"/>
            <w:hideMark/>
          </w:tcPr>
          <w:p w14:paraId="5B339A2E"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339.7</w:t>
            </w:r>
          </w:p>
        </w:tc>
        <w:tc>
          <w:tcPr>
            <w:tcW w:w="2960" w:type="dxa"/>
            <w:tcBorders>
              <w:top w:val="nil"/>
              <w:bottom w:val="nil"/>
            </w:tcBorders>
            <w:shd w:val="clear" w:color="auto" w:fill="auto"/>
            <w:noWrap/>
            <w:vAlign w:val="bottom"/>
            <w:hideMark/>
          </w:tcPr>
          <w:p w14:paraId="65AEC933"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numbers 32223</w:t>
            </w:r>
          </w:p>
        </w:tc>
      </w:tr>
      <w:tr w:rsidR="007A3252" w:rsidRPr="00652C95" w14:paraId="7E8BC389" w14:textId="77777777" w:rsidTr="00AD3D83">
        <w:trPr>
          <w:trHeight w:val="300"/>
        </w:trPr>
        <w:tc>
          <w:tcPr>
            <w:tcW w:w="3522" w:type="dxa"/>
            <w:tcBorders>
              <w:top w:val="nil"/>
              <w:bottom w:val="nil"/>
            </w:tcBorders>
            <w:shd w:val="clear" w:color="auto" w:fill="auto"/>
            <w:noWrap/>
            <w:vAlign w:val="center"/>
            <w:hideMark/>
          </w:tcPr>
          <w:p w14:paraId="57065A9C"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Colonoscopy with APC</w:t>
            </w:r>
          </w:p>
        </w:tc>
        <w:tc>
          <w:tcPr>
            <w:tcW w:w="2534" w:type="dxa"/>
            <w:tcBorders>
              <w:top w:val="nil"/>
              <w:bottom w:val="nil"/>
            </w:tcBorders>
            <w:shd w:val="clear" w:color="auto" w:fill="auto"/>
            <w:noWrap/>
            <w:vAlign w:val="center"/>
            <w:hideMark/>
          </w:tcPr>
          <w:p w14:paraId="29CEE937"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1623.7</w:t>
            </w:r>
          </w:p>
        </w:tc>
        <w:tc>
          <w:tcPr>
            <w:tcW w:w="2960" w:type="dxa"/>
            <w:tcBorders>
              <w:top w:val="nil"/>
              <w:bottom w:val="nil"/>
            </w:tcBorders>
            <w:shd w:val="clear" w:color="auto" w:fill="auto"/>
            <w:noWrap/>
            <w:vAlign w:val="bottom"/>
            <w:hideMark/>
          </w:tcPr>
          <w:p w14:paraId="01D5B4F5"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numbers 30684, 20810, 20806</w:t>
            </w:r>
          </w:p>
        </w:tc>
      </w:tr>
      <w:tr w:rsidR="007A3252" w:rsidRPr="00652C95" w14:paraId="2A67F0B8" w14:textId="77777777" w:rsidTr="00AD3D83">
        <w:trPr>
          <w:trHeight w:val="300"/>
        </w:trPr>
        <w:tc>
          <w:tcPr>
            <w:tcW w:w="3522" w:type="dxa"/>
            <w:tcBorders>
              <w:top w:val="nil"/>
              <w:bottom w:val="nil"/>
            </w:tcBorders>
            <w:shd w:val="clear" w:color="auto" w:fill="auto"/>
            <w:noWrap/>
            <w:vAlign w:val="center"/>
            <w:hideMark/>
          </w:tcPr>
          <w:p w14:paraId="52D9693D"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Lung wedge resection</w:t>
            </w:r>
          </w:p>
        </w:tc>
        <w:tc>
          <w:tcPr>
            <w:tcW w:w="2534" w:type="dxa"/>
            <w:tcBorders>
              <w:top w:val="nil"/>
              <w:bottom w:val="nil"/>
            </w:tcBorders>
            <w:shd w:val="clear" w:color="auto" w:fill="auto"/>
            <w:noWrap/>
            <w:vAlign w:val="center"/>
            <w:hideMark/>
          </w:tcPr>
          <w:p w14:paraId="79A72D7C"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1587.65</w:t>
            </w:r>
          </w:p>
        </w:tc>
        <w:tc>
          <w:tcPr>
            <w:tcW w:w="2960" w:type="dxa"/>
            <w:tcBorders>
              <w:top w:val="nil"/>
              <w:bottom w:val="nil"/>
            </w:tcBorders>
            <w:shd w:val="clear" w:color="auto" w:fill="auto"/>
            <w:noWrap/>
            <w:vAlign w:val="bottom"/>
            <w:hideMark/>
          </w:tcPr>
          <w:p w14:paraId="1D88F692"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numbers 38440, 20540, 23085</w:t>
            </w:r>
          </w:p>
        </w:tc>
      </w:tr>
      <w:tr w:rsidR="007A3252" w:rsidRPr="00652C95" w14:paraId="6533177A" w14:textId="77777777" w:rsidTr="00AD3D83">
        <w:trPr>
          <w:trHeight w:val="300"/>
        </w:trPr>
        <w:tc>
          <w:tcPr>
            <w:tcW w:w="3522" w:type="dxa"/>
            <w:tcBorders>
              <w:top w:val="nil"/>
              <w:bottom w:val="nil"/>
            </w:tcBorders>
            <w:shd w:val="clear" w:color="auto" w:fill="auto"/>
            <w:noWrap/>
            <w:vAlign w:val="center"/>
            <w:hideMark/>
          </w:tcPr>
          <w:p w14:paraId="708A86BA"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 xml:space="preserve">Sigmoidoscopy </w:t>
            </w:r>
          </w:p>
        </w:tc>
        <w:tc>
          <w:tcPr>
            <w:tcW w:w="2534" w:type="dxa"/>
            <w:tcBorders>
              <w:top w:val="nil"/>
              <w:bottom w:val="nil"/>
            </w:tcBorders>
            <w:shd w:val="clear" w:color="auto" w:fill="auto"/>
            <w:noWrap/>
            <w:vAlign w:val="center"/>
            <w:hideMark/>
          </w:tcPr>
          <w:p w14:paraId="0D5F7D24"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213.65</w:t>
            </w:r>
          </w:p>
        </w:tc>
        <w:tc>
          <w:tcPr>
            <w:tcW w:w="2960" w:type="dxa"/>
            <w:tcBorders>
              <w:top w:val="nil"/>
              <w:bottom w:val="nil"/>
            </w:tcBorders>
            <w:shd w:val="clear" w:color="auto" w:fill="auto"/>
            <w:noWrap/>
            <w:vAlign w:val="bottom"/>
            <w:hideMark/>
          </w:tcPr>
          <w:p w14:paraId="23509364"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numbers 32084, 20900, 23025</w:t>
            </w:r>
          </w:p>
        </w:tc>
      </w:tr>
      <w:tr w:rsidR="007A3252" w:rsidRPr="00652C95" w14:paraId="19A42104" w14:textId="77777777" w:rsidTr="00AD3D83">
        <w:trPr>
          <w:trHeight w:val="300"/>
        </w:trPr>
        <w:tc>
          <w:tcPr>
            <w:tcW w:w="3522" w:type="dxa"/>
            <w:tcBorders>
              <w:top w:val="nil"/>
              <w:bottom w:val="nil"/>
            </w:tcBorders>
            <w:shd w:val="clear" w:color="auto" w:fill="auto"/>
            <w:noWrap/>
            <w:vAlign w:val="center"/>
            <w:hideMark/>
          </w:tcPr>
          <w:p w14:paraId="74188D57"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Subdural haematoma evac</w:t>
            </w:r>
          </w:p>
        </w:tc>
        <w:tc>
          <w:tcPr>
            <w:tcW w:w="2534" w:type="dxa"/>
            <w:tcBorders>
              <w:top w:val="nil"/>
              <w:bottom w:val="nil"/>
            </w:tcBorders>
            <w:shd w:val="clear" w:color="auto" w:fill="auto"/>
            <w:noWrap/>
            <w:vAlign w:val="center"/>
            <w:hideMark/>
          </w:tcPr>
          <w:p w14:paraId="6CF343A1"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602.1</w:t>
            </w:r>
          </w:p>
        </w:tc>
        <w:tc>
          <w:tcPr>
            <w:tcW w:w="2960" w:type="dxa"/>
            <w:tcBorders>
              <w:top w:val="nil"/>
              <w:bottom w:val="nil"/>
            </w:tcBorders>
            <w:shd w:val="clear" w:color="auto" w:fill="auto"/>
            <w:noWrap/>
            <w:vAlign w:val="bottom"/>
            <w:hideMark/>
          </w:tcPr>
          <w:p w14:paraId="4B766F99"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numbers 31551, 20305, 20806</w:t>
            </w:r>
          </w:p>
        </w:tc>
      </w:tr>
      <w:tr w:rsidR="007A3252" w:rsidRPr="00652C95" w14:paraId="00B95D58" w14:textId="77777777" w:rsidTr="00AD3D83">
        <w:trPr>
          <w:trHeight w:val="300"/>
        </w:trPr>
        <w:tc>
          <w:tcPr>
            <w:tcW w:w="3522" w:type="dxa"/>
            <w:tcBorders>
              <w:top w:val="nil"/>
              <w:bottom w:val="single" w:sz="4" w:space="0" w:color="auto"/>
            </w:tcBorders>
            <w:shd w:val="clear" w:color="auto" w:fill="auto"/>
            <w:noWrap/>
            <w:vAlign w:val="center"/>
            <w:hideMark/>
          </w:tcPr>
          <w:p w14:paraId="48936786"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Tooth extraction</w:t>
            </w:r>
          </w:p>
        </w:tc>
        <w:tc>
          <w:tcPr>
            <w:tcW w:w="2534" w:type="dxa"/>
            <w:tcBorders>
              <w:top w:val="nil"/>
              <w:bottom w:val="single" w:sz="4" w:space="0" w:color="auto"/>
            </w:tcBorders>
            <w:shd w:val="clear" w:color="auto" w:fill="auto"/>
            <w:noWrap/>
            <w:vAlign w:val="center"/>
            <w:hideMark/>
          </w:tcPr>
          <w:p w14:paraId="59F76E0C"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55.8</w:t>
            </w:r>
          </w:p>
        </w:tc>
        <w:tc>
          <w:tcPr>
            <w:tcW w:w="2960" w:type="dxa"/>
            <w:tcBorders>
              <w:top w:val="nil"/>
              <w:bottom w:val="single" w:sz="4" w:space="0" w:color="auto"/>
            </w:tcBorders>
            <w:shd w:val="clear" w:color="auto" w:fill="auto"/>
            <w:noWrap/>
            <w:vAlign w:val="bottom"/>
            <w:hideMark/>
          </w:tcPr>
          <w:p w14:paraId="0445B18F"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numbers 75200</w:t>
            </w:r>
          </w:p>
        </w:tc>
      </w:tr>
      <w:tr w:rsidR="007A3252" w:rsidRPr="00652C95" w14:paraId="29BD4CC5" w14:textId="77777777" w:rsidTr="00AD3D83">
        <w:trPr>
          <w:trHeight w:val="300"/>
        </w:trPr>
        <w:tc>
          <w:tcPr>
            <w:tcW w:w="3522" w:type="dxa"/>
            <w:tcBorders>
              <w:top w:val="single" w:sz="4" w:space="0" w:color="auto"/>
            </w:tcBorders>
            <w:shd w:val="clear" w:color="auto" w:fill="auto"/>
            <w:noWrap/>
            <w:vAlign w:val="center"/>
            <w:hideMark/>
          </w:tcPr>
          <w:p w14:paraId="623EBAC1" w14:textId="77777777" w:rsidR="007A3252" w:rsidRPr="00652C95" w:rsidRDefault="007A3252" w:rsidP="00652C95">
            <w:pPr>
              <w:spacing w:after="0" w:line="240" w:lineRule="auto"/>
              <w:rPr>
                <w:rFonts w:ascii="Times New Roman" w:eastAsia="Times New Roman" w:hAnsi="Times New Roman" w:cs="Times New Roman"/>
                <w:b/>
                <w:bCs/>
                <w:sz w:val="16"/>
                <w:szCs w:val="16"/>
                <w:lang w:eastAsia="en-AU"/>
              </w:rPr>
            </w:pPr>
            <w:r w:rsidRPr="00652C95">
              <w:rPr>
                <w:rFonts w:ascii="Times New Roman" w:eastAsia="Times New Roman" w:hAnsi="Times New Roman" w:cs="Times New Roman"/>
                <w:b/>
                <w:bCs/>
                <w:sz w:val="16"/>
                <w:szCs w:val="16"/>
                <w:lang w:eastAsia="en-AU"/>
              </w:rPr>
              <w:t xml:space="preserve">MICROBIOLOGY PATHOLOGY TESTS </w:t>
            </w:r>
          </w:p>
        </w:tc>
        <w:tc>
          <w:tcPr>
            <w:tcW w:w="2534" w:type="dxa"/>
            <w:tcBorders>
              <w:top w:val="single" w:sz="4" w:space="0" w:color="auto"/>
            </w:tcBorders>
            <w:shd w:val="clear" w:color="auto" w:fill="auto"/>
            <w:noWrap/>
            <w:vAlign w:val="center"/>
            <w:hideMark/>
          </w:tcPr>
          <w:p w14:paraId="1B8F6A63"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(per test)</w:t>
            </w:r>
          </w:p>
        </w:tc>
        <w:tc>
          <w:tcPr>
            <w:tcW w:w="2960" w:type="dxa"/>
            <w:tcBorders>
              <w:top w:val="single" w:sz="4" w:space="0" w:color="auto"/>
            </w:tcBorders>
            <w:shd w:val="clear" w:color="auto" w:fill="auto"/>
            <w:noWrap/>
            <w:vAlign w:val="bottom"/>
            <w:hideMark/>
          </w:tcPr>
          <w:p w14:paraId="67F128F6"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 </w:t>
            </w:r>
          </w:p>
        </w:tc>
      </w:tr>
      <w:tr w:rsidR="007A3252" w:rsidRPr="00652C95" w14:paraId="011B81D6" w14:textId="77777777" w:rsidTr="00AD3D83">
        <w:trPr>
          <w:trHeight w:val="300"/>
        </w:trPr>
        <w:tc>
          <w:tcPr>
            <w:tcW w:w="3522" w:type="dxa"/>
            <w:shd w:val="clear" w:color="auto" w:fill="auto"/>
            <w:noWrap/>
            <w:vAlign w:val="center"/>
            <w:hideMark/>
          </w:tcPr>
          <w:p w14:paraId="5E36EE84" w14:textId="77777777" w:rsidR="007A3252" w:rsidRPr="00652C95" w:rsidRDefault="007A3252" w:rsidP="00652C95">
            <w:pPr>
              <w:spacing w:after="0" w:line="240" w:lineRule="auto"/>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Blood culture</w:t>
            </w:r>
          </w:p>
        </w:tc>
        <w:tc>
          <w:tcPr>
            <w:tcW w:w="2534" w:type="dxa"/>
            <w:shd w:val="clear" w:color="auto" w:fill="auto"/>
            <w:noWrap/>
            <w:vAlign w:val="center"/>
            <w:hideMark/>
          </w:tcPr>
          <w:p w14:paraId="7C692CB2"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30.75</w:t>
            </w:r>
          </w:p>
        </w:tc>
        <w:tc>
          <w:tcPr>
            <w:tcW w:w="2960" w:type="dxa"/>
            <w:shd w:val="clear" w:color="auto" w:fill="auto"/>
            <w:noWrap/>
            <w:vAlign w:val="bottom"/>
            <w:hideMark/>
          </w:tcPr>
          <w:p w14:paraId="69E49455"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69354</w:t>
            </w:r>
          </w:p>
        </w:tc>
      </w:tr>
      <w:tr w:rsidR="007A3252" w:rsidRPr="00652C95" w14:paraId="01D9C9AF" w14:textId="77777777" w:rsidTr="00AD3D83">
        <w:trPr>
          <w:trHeight w:val="300"/>
        </w:trPr>
        <w:tc>
          <w:tcPr>
            <w:tcW w:w="3522" w:type="dxa"/>
            <w:shd w:val="clear" w:color="auto" w:fill="auto"/>
            <w:noWrap/>
            <w:vAlign w:val="center"/>
            <w:hideMark/>
          </w:tcPr>
          <w:p w14:paraId="17509303" w14:textId="77777777" w:rsidR="007A3252" w:rsidRPr="00652C95" w:rsidRDefault="007A3252" w:rsidP="00652C95">
            <w:pPr>
              <w:spacing w:after="0" w:line="240" w:lineRule="auto"/>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Laboratory pathology tests</w:t>
            </w:r>
          </w:p>
        </w:tc>
        <w:tc>
          <w:tcPr>
            <w:tcW w:w="2534" w:type="dxa"/>
            <w:shd w:val="clear" w:color="auto" w:fill="auto"/>
            <w:noWrap/>
            <w:hideMark/>
          </w:tcPr>
          <w:p w14:paraId="09248A46" w14:textId="77777777" w:rsidR="007A3252" w:rsidRPr="00652C95" w:rsidRDefault="007A3252" w:rsidP="00652C95">
            <w:pPr>
              <w:spacing w:after="0" w:line="240" w:lineRule="auto"/>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 </w:t>
            </w:r>
          </w:p>
        </w:tc>
        <w:tc>
          <w:tcPr>
            <w:tcW w:w="2960" w:type="dxa"/>
            <w:shd w:val="clear" w:color="auto" w:fill="auto"/>
            <w:noWrap/>
            <w:vAlign w:val="bottom"/>
            <w:hideMark/>
          </w:tcPr>
          <w:p w14:paraId="59D9568A"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 </w:t>
            </w:r>
          </w:p>
        </w:tc>
      </w:tr>
      <w:tr w:rsidR="007A3252" w:rsidRPr="00652C95" w14:paraId="62986338" w14:textId="77777777" w:rsidTr="00AD3D83">
        <w:trPr>
          <w:trHeight w:val="300"/>
        </w:trPr>
        <w:tc>
          <w:tcPr>
            <w:tcW w:w="3522" w:type="dxa"/>
            <w:shd w:val="clear" w:color="auto" w:fill="auto"/>
            <w:noWrap/>
            <w:vAlign w:val="center"/>
            <w:hideMark/>
          </w:tcPr>
          <w:p w14:paraId="1B1AFCC4"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Stool</w:t>
            </w:r>
          </w:p>
        </w:tc>
        <w:tc>
          <w:tcPr>
            <w:tcW w:w="2534" w:type="dxa"/>
            <w:shd w:val="clear" w:color="auto" w:fill="auto"/>
            <w:noWrap/>
            <w:vAlign w:val="center"/>
            <w:hideMark/>
          </w:tcPr>
          <w:p w14:paraId="755FBBE6"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52.9</w:t>
            </w:r>
          </w:p>
        </w:tc>
        <w:tc>
          <w:tcPr>
            <w:tcW w:w="2960" w:type="dxa"/>
            <w:shd w:val="clear" w:color="auto" w:fill="auto"/>
            <w:noWrap/>
            <w:vAlign w:val="bottom"/>
            <w:hideMark/>
          </w:tcPr>
          <w:p w14:paraId="74B86F72"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69345</w:t>
            </w:r>
          </w:p>
        </w:tc>
      </w:tr>
      <w:tr w:rsidR="007A3252" w:rsidRPr="00652C95" w14:paraId="49A90753" w14:textId="77777777" w:rsidTr="00AD3D83">
        <w:trPr>
          <w:trHeight w:val="300"/>
        </w:trPr>
        <w:tc>
          <w:tcPr>
            <w:tcW w:w="3522" w:type="dxa"/>
            <w:shd w:val="clear" w:color="auto" w:fill="auto"/>
            <w:noWrap/>
            <w:vAlign w:val="center"/>
            <w:hideMark/>
          </w:tcPr>
          <w:p w14:paraId="0B235076"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Blood</w:t>
            </w:r>
          </w:p>
        </w:tc>
        <w:tc>
          <w:tcPr>
            <w:tcW w:w="2534" w:type="dxa"/>
            <w:shd w:val="clear" w:color="auto" w:fill="auto"/>
            <w:noWrap/>
            <w:vAlign w:val="center"/>
            <w:hideMark/>
          </w:tcPr>
          <w:p w14:paraId="64D26EAB"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30.75</w:t>
            </w:r>
          </w:p>
        </w:tc>
        <w:tc>
          <w:tcPr>
            <w:tcW w:w="2960" w:type="dxa"/>
            <w:shd w:val="clear" w:color="auto" w:fill="auto"/>
            <w:noWrap/>
            <w:vAlign w:val="bottom"/>
            <w:hideMark/>
          </w:tcPr>
          <w:p w14:paraId="77EC91F9"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69354</w:t>
            </w:r>
          </w:p>
        </w:tc>
      </w:tr>
      <w:tr w:rsidR="007A3252" w:rsidRPr="00652C95" w14:paraId="7A0CAB02" w14:textId="77777777" w:rsidTr="00AD3D83">
        <w:trPr>
          <w:trHeight w:val="300"/>
        </w:trPr>
        <w:tc>
          <w:tcPr>
            <w:tcW w:w="3522" w:type="dxa"/>
            <w:shd w:val="clear" w:color="auto" w:fill="auto"/>
            <w:noWrap/>
            <w:vAlign w:val="center"/>
            <w:hideMark/>
          </w:tcPr>
          <w:p w14:paraId="748ADD61"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Hickman site</w:t>
            </w:r>
          </w:p>
        </w:tc>
        <w:tc>
          <w:tcPr>
            <w:tcW w:w="2534" w:type="dxa"/>
            <w:shd w:val="clear" w:color="auto" w:fill="auto"/>
            <w:noWrap/>
            <w:vAlign w:val="center"/>
            <w:hideMark/>
          </w:tcPr>
          <w:p w14:paraId="0E5BD777"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48.15</w:t>
            </w:r>
          </w:p>
        </w:tc>
        <w:tc>
          <w:tcPr>
            <w:tcW w:w="2960" w:type="dxa"/>
            <w:shd w:val="clear" w:color="auto" w:fill="auto"/>
            <w:noWrap/>
            <w:vAlign w:val="bottom"/>
            <w:hideMark/>
          </w:tcPr>
          <w:p w14:paraId="7465A234"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69321</w:t>
            </w:r>
          </w:p>
        </w:tc>
      </w:tr>
      <w:tr w:rsidR="007A3252" w:rsidRPr="00652C95" w14:paraId="4A953FBD" w14:textId="77777777" w:rsidTr="00AD3D83">
        <w:trPr>
          <w:trHeight w:val="300"/>
        </w:trPr>
        <w:tc>
          <w:tcPr>
            <w:tcW w:w="3522" w:type="dxa"/>
            <w:shd w:val="clear" w:color="auto" w:fill="auto"/>
            <w:noWrap/>
            <w:vAlign w:val="center"/>
            <w:hideMark/>
          </w:tcPr>
          <w:p w14:paraId="53097153"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Mouth</w:t>
            </w:r>
          </w:p>
        </w:tc>
        <w:tc>
          <w:tcPr>
            <w:tcW w:w="2534" w:type="dxa"/>
            <w:shd w:val="clear" w:color="auto" w:fill="auto"/>
            <w:noWrap/>
            <w:vAlign w:val="center"/>
            <w:hideMark/>
          </w:tcPr>
          <w:p w14:paraId="2C4D51E6"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22</w:t>
            </w:r>
          </w:p>
        </w:tc>
        <w:tc>
          <w:tcPr>
            <w:tcW w:w="2960" w:type="dxa"/>
            <w:shd w:val="clear" w:color="auto" w:fill="auto"/>
            <w:noWrap/>
            <w:vAlign w:val="bottom"/>
            <w:hideMark/>
          </w:tcPr>
          <w:p w14:paraId="2D4BA8BE"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69303</w:t>
            </w:r>
          </w:p>
        </w:tc>
      </w:tr>
      <w:tr w:rsidR="007A3252" w:rsidRPr="00652C95" w14:paraId="3E81DC8C" w14:textId="77777777" w:rsidTr="00AD3D83">
        <w:trPr>
          <w:trHeight w:val="300"/>
        </w:trPr>
        <w:tc>
          <w:tcPr>
            <w:tcW w:w="3522" w:type="dxa"/>
            <w:shd w:val="clear" w:color="auto" w:fill="auto"/>
            <w:noWrap/>
            <w:vAlign w:val="center"/>
            <w:hideMark/>
          </w:tcPr>
          <w:p w14:paraId="5ABB10C6"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Other</w:t>
            </w:r>
          </w:p>
        </w:tc>
        <w:tc>
          <w:tcPr>
            <w:tcW w:w="2534" w:type="dxa"/>
            <w:shd w:val="clear" w:color="auto" w:fill="auto"/>
            <w:noWrap/>
            <w:vAlign w:val="center"/>
            <w:hideMark/>
          </w:tcPr>
          <w:p w14:paraId="557F50F9"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48.15</w:t>
            </w:r>
          </w:p>
        </w:tc>
        <w:tc>
          <w:tcPr>
            <w:tcW w:w="2960" w:type="dxa"/>
            <w:shd w:val="clear" w:color="auto" w:fill="auto"/>
            <w:noWrap/>
            <w:vAlign w:val="bottom"/>
            <w:hideMark/>
          </w:tcPr>
          <w:p w14:paraId="10524085"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69321</w:t>
            </w:r>
          </w:p>
        </w:tc>
      </w:tr>
      <w:tr w:rsidR="007A3252" w:rsidRPr="00652C95" w14:paraId="411B6E99" w14:textId="77777777" w:rsidTr="00AD3D83">
        <w:trPr>
          <w:trHeight w:val="300"/>
        </w:trPr>
        <w:tc>
          <w:tcPr>
            <w:tcW w:w="3522" w:type="dxa"/>
            <w:shd w:val="clear" w:color="auto" w:fill="auto"/>
            <w:noWrap/>
            <w:vAlign w:val="center"/>
            <w:hideMark/>
          </w:tcPr>
          <w:p w14:paraId="16F6C379"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Pleural</w:t>
            </w:r>
          </w:p>
        </w:tc>
        <w:tc>
          <w:tcPr>
            <w:tcW w:w="2534" w:type="dxa"/>
            <w:shd w:val="clear" w:color="auto" w:fill="auto"/>
            <w:noWrap/>
            <w:vAlign w:val="center"/>
            <w:hideMark/>
          </w:tcPr>
          <w:p w14:paraId="13B5BFEB"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48.15</w:t>
            </w:r>
          </w:p>
        </w:tc>
        <w:tc>
          <w:tcPr>
            <w:tcW w:w="2960" w:type="dxa"/>
            <w:shd w:val="clear" w:color="auto" w:fill="auto"/>
            <w:noWrap/>
            <w:vAlign w:val="bottom"/>
            <w:hideMark/>
          </w:tcPr>
          <w:p w14:paraId="3E904E5F"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69321</w:t>
            </w:r>
          </w:p>
        </w:tc>
      </w:tr>
      <w:tr w:rsidR="007A3252" w:rsidRPr="00652C95" w14:paraId="3F69373F" w14:textId="77777777" w:rsidTr="00AD3D83">
        <w:trPr>
          <w:trHeight w:val="300"/>
        </w:trPr>
        <w:tc>
          <w:tcPr>
            <w:tcW w:w="3522" w:type="dxa"/>
            <w:shd w:val="clear" w:color="auto" w:fill="auto"/>
            <w:noWrap/>
            <w:vAlign w:val="center"/>
            <w:hideMark/>
          </w:tcPr>
          <w:p w14:paraId="546EC67D"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Skin</w:t>
            </w:r>
          </w:p>
        </w:tc>
        <w:tc>
          <w:tcPr>
            <w:tcW w:w="2534" w:type="dxa"/>
            <w:shd w:val="clear" w:color="auto" w:fill="auto"/>
            <w:noWrap/>
            <w:vAlign w:val="center"/>
            <w:hideMark/>
          </w:tcPr>
          <w:p w14:paraId="38C17A42"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33.75</w:t>
            </w:r>
          </w:p>
        </w:tc>
        <w:tc>
          <w:tcPr>
            <w:tcW w:w="2960" w:type="dxa"/>
            <w:shd w:val="clear" w:color="auto" w:fill="auto"/>
            <w:noWrap/>
            <w:vAlign w:val="bottom"/>
            <w:hideMark/>
          </w:tcPr>
          <w:p w14:paraId="717C0F70"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69306</w:t>
            </w:r>
          </w:p>
        </w:tc>
      </w:tr>
      <w:tr w:rsidR="007A3252" w:rsidRPr="00652C95" w14:paraId="732F1729" w14:textId="77777777" w:rsidTr="00AD3D83">
        <w:trPr>
          <w:trHeight w:val="300"/>
        </w:trPr>
        <w:tc>
          <w:tcPr>
            <w:tcW w:w="3522" w:type="dxa"/>
            <w:shd w:val="clear" w:color="auto" w:fill="auto"/>
            <w:noWrap/>
            <w:vAlign w:val="center"/>
            <w:hideMark/>
          </w:tcPr>
          <w:p w14:paraId="42793398"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Sputum</w:t>
            </w:r>
          </w:p>
        </w:tc>
        <w:tc>
          <w:tcPr>
            <w:tcW w:w="2534" w:type="dxa"/>
            <w:shd w:val="clear" w:color="auto" w:fill="auto"/>
            <w:noWrap/>
            <w:vAlign w:val="center"/>
            <w:hideMark/>
          </w:tcPr>
          <w:p w14:paraId="3EBD218A"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33.75</w:t>
            </w:r>
          </w:p>
        </w:tc>
        <w:tc>
          <w:tcPr>
            <w:tcW w:w="2960" w:type="dxa"/>
            <w:shd w:val="clear" w:color="auto" w:fill="auto"/>
            <w:noWrap/>
            <w:vAlign w:val="bottom"/>
            <w:hideMark/>
          </w:tcPr>
          <w:p w14:paraId="78BC845F"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69318</w:t>
            </w:r>
          </w:p>
        </w:tc>
      </w:tr>
      <w:tr w:rsidR="007A3252" w:rsidRPr="00652C95" w14:paraId="6177BE70" w14:textId="77777777" w:rsidTr="00AD3D83">
        <w:trPr>
          <w:trHeight w:val="300"/>
        </w:trPr>
        <w:tc>
          <w:tcPr>
            <w:tcW w:w="3522" w:type="dxa"/>
            <w:shd w:val="clear" w:color="auto" w:fill="auto"/>
            <w:noWrap/>
            <w:vAlign w:val="center"/>
            <w:hideMark/>
          </w:tcPr>
          <w:p w14:paraId="70987A66"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Urine</w:t>
            </w:r>
          </w:p>
        </w:tc>
        <w:tc>
          <w:tcPr>
            <w:tcW w:w="2534" w:type="dxa"/>
            <w:shd w:val="clear" w:color="auto" w:fill="auto"/>
            <w:noWrap/>
            <w:vAlign w:val="center"/>
            <w:hideMark/>
          </w:tcPr>
          <w:p w14:paraId="249C9AA9"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43</w:t>
            </w:r>
          </w:p>
        </w:tc>
        <w:tc>
          <w:tcPr>
            <w:tcW w:w="2960" w:type="dxa"/>
            <w:shd w:val="clear" w:color="auto" w:fill="auto"/>
            <w:noWrap/>
            <w:vAlign w:val="bottom"/>
            <w:hideMark/>
          </w:tcPr>
          <w:p w14:paraId="26E605C3"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69324</w:t>
            </w:r>
          </w:p>
        </w:tc>
      </w:tr>
      <w:tr w:rsidR="007A3252" w:rsidRPr="00652C95" w14:paraId="2E4E135D" w14:textId="77777777" w:rsidTr="00AD3D83">
        <w:trPr>
          <w:trHeight w:val="300"/>
        </w:trPr>
        <w:tc>
          <w:tcPr>
            <w:tcW w:w="3522" w:type="dxa"/>
            <w:shd w:val="clear" w:color="auto" w:fill="auto"/>
            <w:noWrap/>
            <w:vAlign w:val="center"/>
            <w:hideMark/>
          </w:tcPr>
          <w:p w14:paraId="49D1BC28"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Urogenital</w:t>
            </w:r>
          </w:p>
        </w:tc>
        <w:tc>
          <w:tcPr>
            <w:tcW w:w="2534" w:type="dxa"/>
            <w:shd w:val="clear" w:color="auto" w:fill="auto"/>
            <w:noWrap/>
            <w:vAlign w:val="center"/>
            <w:hideMark/>
          </w:tcPr>
          <w:p w14:paraId="0E2C32D6"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33.75</w:t>
            </w:r>
          </w:p>
        </w:tc>
        <w:tc>
          <w:tcPr>
            <w:tcW w:w="2960" w:type="dxa"/>
            <w:shd w:val="clear" w:color="auto" w:fill="auto"/>
            <w:noWrap/>
            <w:vAlign w:val="bottom"/>
            <w:hideMark/>
          </w:tcPr>
          <w:p w14:paraId="50A6E939"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69312</w:t>
            </w:r>
          </w:p>
        </w:tc>
      </w:tr>
      <w:tr w:rsidR="007A3252" w:rsidRPr="00652C95" w14:paraId="4FAFA355" w14:textId="77777777" w:rsidTr="00AD3D83">
        <w:trPr>
          <w:trHeight w:val="300"/>
        </w:trPr>
        <w:tc>
          <w:tcPr>
            <w:tcW w:w="3522" w:type="dxa"/>
            <w:shd w:val="clear" w:color="auto" w:fill="auto"/>
            <w:noWrap/>
            <w:vAlign w:val="center"/>
            <w:hideMark/>
          </w:tcPr>
          <w:p w14:paraId="0449A098"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Vulval biopsy</w:t>
            </w:r>
          </w:p>
        </w:tc>
        <w:tc>
          <w:tcPr>
            <w:tcW w:w="2534" w:type="dxa"/>
            <w:shd w:val="clear" w:color="auto" w:fill="auto"/>
            <w:noWrap/>
            <w:vAlign w:val="center"/>
            <w:hideMark/>
          </w:tcPr>
          <w:p w14:paraId="17A2977A"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33.75</w:t>
            </w:r>
          </w:p>
        </w:tc>
        <w:tc>
          <w:tcPr>
            <w:tcW w:w="2960" w:type="dxa"/>
            <w:shd w:val="clear" w:color="auto" w:fill="auto"/>
            <w:noWrap/>
            <w:vAlign w:val="bottom"/>
            <w:hideMark/>
          </w:tcPr>
          <w:p w14:paraId="5399D5E5"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69312</w:t>
            </w:r>
          </w:p>
        </w:tc>
      </w:tr>
      <w:tr w:rsidR="007A3252" w:rsidRPr="00652C95" w14:paraId="22627CFD" w14:textId="77777777" w:rsidTr="00AD3D83">
        <w:trPr>
          <w:trHeight w:val="300"/>
        </w:trPr>
        <w:tc>
          <w:tcPr>
            <w:tcW w:w="3522" w:type="dxa"/>
            <w:shd w:val="clear" w:color="auto" w:fill="auto"/>
            <w:noWrap/>
            <w:vAlign w:val="center"/>
            <w:hideMark/>
          </w:tcPr>
          <w:p w14:paraId="2019D85C"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Cytology</w:t>
            </w:r>
          </w:p>
        </w:tc>
        <w:tc>
          <w:tcPr>
            <w:tcW w:w="2534" w:type="dxa"/>
            <w:shd w:val="clear" w:color="auto" w:fill="auto"/>
            <w:noWrap/>
            <w:vAlign w:val="center"/>
            <w:hideMark/>
          </w:tcPr>
          <w:p w14:paraId="1A8E0B27"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48.6</w:t>
            </w:r>
          </w:p>
        </w:tc>
        <w:tc>
          <w:tcPr>
            <w:tcW w:w="2960" w:type="dxa"/>
            <w:shd w:val="clear" w:color="auto" w:fill="auto"/>
            <w:noWrap/>
            <w:vAlign w:val="bottom"/>
            <w:hideMark/>
          </w:tcPr>
          <w:p w14:paraId="564EA6D1"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73045</w:t>
            </w:r>
          </w:p>
        </w:tc>
      </w:tr>
      <w:tr w:rsidR="007A3252" w:rsidRPr="00652C95" w14:paraId="693BC094" w14:textId="77777777" w:rsidTr="00AD3D83">
        <w:trPr>
          <w:trHeight w:val="300"/>
        </w:trPr>
        <w:tc>
          <w:tcPr>
            <w:tcW w:w="3522" w:type="dxa"/>
            <w:shd w:val="clear" w:color="auto" w:fill="auto"/>
            <w:noWrap/>
            <w:vAlign w:val="center"/>
            <w:hideMark/>
          </w:tcPr>
          <w:p w14:paraId="3761C051"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PCR</w:t>
            </w:r>
          </w:p>
        </w:tc>
        <w:tc>
          <w:tcPr>
            <w:tcW w:w="2534" w:type="dxa"/>
            <w:shd w:val="clear" w:color="auto" w:fill="auto"/>
            <w:noWrap/>
            <w:vAlign w:val="center"/>
            <w:hideMark/>
          </w:tcPr>
          <w:p w14:paraId="3C1BA510"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28.65</w:t>
            </w:r>
          </w:p>
        </w:tc>
        <w:tc>
          <w:tcPr>
            <w:tcW w:w="2960" w:type="dxa"/>
            <w:shd w:val="clear" w:color="auto" w:fill="auto"/>
            <w:noWrap/>
            <w:vAlign w:val="bottom"/>
            <w:hideMark/>
          </w:tcPr>
          <w:p w14:paraId="0B983527"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69494</w:t>
            </w:r>
          </w:p>
        </w:tc>
      </w:tr>
      <w:tr w:rsidR="007A3252" w:rsidRPr="00652C95" w14:paraId="4D7551FF" w14:textId="77777777" w:rsidTr="00AD3D83">
        <w:trPr>
          <w:trHeight w:val="300"/>
        </w:trPr>
        <w:tc>
          <w:tcPr>
            <w:tcW w:w="3522" w:type="dxa"/>
            <w:shd w:val="clear" w:color="auto" w:fill="auto"/>
            <w:noWrap/>
            <w:vAlign w:val="center"/>
            <w:hideMark/>
          </w:tcPr>
          <w:p w14:paraId="3457DC70"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Fungal culture</w:t>
            </w:r>
          </w:p>
        </w:tc>
        <w:tc>
          <w:tcPr>
            <w:tcW w:w="2534" w:type="dxa"/>
            <w:shd w:val="clear" w:color="auto" w:fill="auto"/>
            <w:noWrap/>
            <w:vAlign w:val="center"/>
            <w:hideMark/>
          </w:tcPr>
          <w:p w14:paraId="29B07308"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48.15</w:t>
            </w:r>
          </w:p>
        </w:tc>
        <w:tc>
          <w:tcPr>
            <w:tcW w:w="2960" w:type="dxa"/>
            <w:shd w:val="clear" w:color="auto" w:fill="auto"/>
            <w:noWrap/>
            <w:vAlign w:val="bottom"/>
            <w:hideMark/>
          </w:tcPr>
          <w:p w14:paraId="7139B22D"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69309</w:t>
            </w:r>
          </w:p>
        </w:tc>
      </w:tr>
      <w:tr w:rsidR="007A3252" w:rsidRPr="00652C95" w14:paraId="65DACB39" w14:textId="77777777" w:rsidTr="00AD3D83">
        <w:trPr>
          <w:trHeight w:val="300"/>
        </w:trPr>
        <w:tc>
          <w:tcPr>
            <w:tcW w:w="3522" w:type="dxa"/>
            <w:tcBorders>
              <w:bottom w:val="single" w:sz="4" w:space="0" w:color="auto"/>
            </w:tcBorders>
            <w:shd w:val="clear" w:color="auto" w:fill="auto"/>
            <w:noWrap/>
            <w:vAlign w:val="center"/>
            <w:hideMark/>
          </w:tcPr>
          <w:p w14:paraId="28D781F9"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Panfungal PCR</w:t>
            </w:r>
          </w:p>
        </w:tc>
        <w:tc>
          <w:tcPr>
            <w:tcW w:w="2534" w:type="dxa"/>
            <w:tcBorders>
              <w:bottom w:val="single" w:sz="4" w:space="0" w:color="auto"/>
            </w:tcBorders>
            <w:shd w:val="clear" w:color="auto" w:fill="auto"/>
            <w:noWrap/>
            <w:vAlign w:val="center"/>
            <w:hideMark/>
          </w:tcPr>
          <w:p w14:paraId="6EA1FB3B"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133.58</w:t>
            </w:r>
          </w:p>
        </w:tc>
        <w:tc>
          <w:tcPr>
            <w:tcW w:w="2960" w:type="dxa"/>
            <w:tcBorders>
              <w:bottom w:val="single" w:sz="4" w:space="0" w:color="auto"/>
            </w:tcBorders>
            <w:shd w:val="clear" w:color="auto" w:fill="auto"/>
            <w:noWrap/>
            <w:vAlign w:val="bottom"/>
            <w:hideMark/>
          </w:tcPr>
          <w:p w14:paraId="572FF51A" w14:textId="322D7988"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563C1"/>
                <w:sz w:val="16"/>
                <w:szCs w:val="16"/>
                <w:u w:val="single"/>
                <w:lang w:eastAsia="en-AU"/>
              </w:rPr>
              <w:t>[2]</w:t>
            </w:r>
          </w:p>
        </w:tc>
      </w:tr>
      <w:tr w:rsidR="007A3252" w:rsidRPr="00652C95" w14:paraId="18A37D2C" w14:textId="77777777" w:rsidTr="00AD3D83">
        <w:trPr>
          <w:trHeight w:val="300"/>
        </w:trPr>
        <w:tc>
          <w:tcPr>
            <w:tcW w:w="3522" w:type="dxa"/>
            <w:tcBorders>
              <w:top w:val="single" w:sz="4" w:space="0" w:color="auto"/>
              <w:bottom w:val="nil"/>
            </w:tcBorders>
            <w:shd w:val="clear" w:color="auto" w:fill="auto"/>
            <w:noWrap/>
            <w:vAlign w:val="center"/>
            <w:hideMark/>
          </w:tcPr>
          <w:p w14:paraId="15B32F50" w14:textId="77777777" w:rsidR="007A3252" w:rsidRPr="00652C95" w:rsidRDefault="007A3252" w:rsidP="00652C95">
            <w:pPr>
              <w:spacing w:after="0" w:line="240" w:lineRule="auto"/>
              <w:rPr>
                <w:rFonts w:ascii="Times New Roman" w:eastAsia="Times New Roman" w:hAnsi="Times New Roman" w:cs="Times New Roman"/>
                <w:b/>
                <w:bCs/>
                <w:sz w:val="16"/>
                <w:szCs w:val="16"/>
                <w:lang w:eastAsia="en-AU"/>
              </w:rPr>
            </w:pPr>
            <w:r w:rsidRPr="00652C95">
              <w:rPr>
                <w:rFonts w:ascii="Times New Roman" w:eastAsia="Times New Roman" w:hAnsi="Times New Roman" w:cs="Times New Roman"/>
                <w:b/>
                <w:bCs/>
                <w:sz w:val="16"/>
                <w:szCs w:val="16"/>
                <w:lang w:eastAsia="en-AU"/>
              </w:rPr>
              <w:t>CVC RE-INSERTION</w:t>
            </w:r>
          </w:p>
        </w:tc>
        <w:tc>
          <w:tcPr>
            <w:tcW w:w="2534" w:type="dxa"/>
            <w:tcBorders>
              <w:top w:val="single" w:sz="4" w:space="0" w:color="auto"/>
              <w:bottom w:val="nil"/>
            </w:tcBorders>
            <w:shd w:val="clear" w:color="auto" w:fill="auto"/>
            <w:noWrap/>
            <w:vAlign w:val="center"/>
            <w:hideMark/>
          </w:tcPr>
          <w:p w14:paraId="162ACF3B"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(per procedure)</w:t>
            </w:r>
          </w:p>
        </w:tc>
        <w:tc>
          <w:tcPr>
            <w:tcW w:w="2960" w:type="dxa"/>
            <w:tcBorders>
              <w:top w:val="single" w:sz="4" w:space="0" w:color="auto"/>
              <w:bottom w:val="nil"/>
            </w:tcBorders>
            <w:shd w:val="clear" w:color="auto" w:fill="auto"/>
            <w:noWrap/>
            <w:vAlign w:val="bottom"/>
            <w:hideMark/>
          </w:tcPr>
          <w:p w14:paraId="035CC2A2"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 </w:t>
            </w:r>
          </w:p>
        </w:tc>
      </w:tr>
      <w:tr w:rsidR="007A3252" w:rsidRPr="00652C95" w14:paraId="243758D2" w14:textId="77777777" w:rsidTr="00AD3D83">
        <w:trPr>
          <w:trHeight w:val="300"/>
        </w:trPr>
        <w:tc>
          <w:tcPr>
            <w:tcW w:w="3522" w:type="dxa"/>
            <w:tcBorders>
              <w:top w:val="nil"/>
              <w:bottom w:val="nil"/>
            </w:tcBorders>
            <w:shd w:val="clear" w:color="auto" w:fill="auto"/>
            <w:noWrap/>
            <w:vAlign w:val="center"/>
            <w:hideMark/>
          </w:tcPr>
          <w:p w14:paraId="5305BCED"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lastRenderedPageBreak/>
              <w:t xml:space="preserve">Hickman or Permacath insertion </w:t>
            </w:r>
          </w:p>
        </w:tc>
        <w:tc>
          <w:tcPr>
            <w:tcW w:w="2534" w:type="dxa"/>
            <w:tcBorders>
              <w:top w:val="nil"/>
              <w:bottom w:val="nil"/>
            </w:tcBorders>
            <w:shd w:val="clear" w:color="auto" w:fill="auto"/>
            <w:noWrap/>
            <w:vAlign w:val="center"/>
            <w:hideMark/>
          </w:tcPr>
          <w:p w14:paraId="1E2DB5ED"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560.45</w:t>
            </w:r>
          </w:p>
        </w:tc>
        <w:tc>
          <w:tcPr>
            <w:tcW w:w="2960" w:type="dxa"/>
            <w:tcBorders>
              <w:top w:val="nil"/>
              <w:bottom w:val="nil"/>
            </w:tcBorders>
            <w:shd w:val="clear" w:color="auto" w:fill="auto"/>
            <w:noWrap/>
            <w:vAlign w:val="bottom"/>
            <w:hideMark/>
          </w:tcPr>
          <w:p w14:paraId="5AA9192A"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34527</w:t>
            </w:r>
          </w:p>
        </w:tc>
      </w:tr>
      <w:tr w:rsidR="007A3252" w:rsidRPr="00652C95" w14:paraId="2F069958" w14:textId="77777777" w:rsidTr="00AD3D83">
        <w:trPr>
          <w:trHeight w:val="300"/>
        </w:trPr>
        <w:tc>
          <w:tcPr>
            <w:tcW w:w="3522" w:type="dxa"/>
            <w:tcBorders>
              <w:top w:val="nil"/>
              <w:bottom w:val="single" w:sz="4" w:space="0" w:color="auto"/>
            </w:tcBorders>
            <w:shd w:val="clear" w:color="auto" w:fill="auto"/>
            <w:noWrap/>
            <w:vAlign w:val="center"/>
            <w:hideMark/>
          </w:tcPr>
          <w:p w14:paraId="7A572DBA" w14:textId="77777777" w:rsidR="007A3252" w:rsidRPr="00652C95" w:rsidRDefault="007A3252" w:rsidP="00652C95">
            <w:pPr>
              <w:spacing w:after="0" w:line="240" w:lineRule="auto"/>
              <w:ind w:firstLineChars="100" w:firstLine="160"/>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 xml:space="preserve">PICC insertion </w:t>
            </w:r>
          </w:p>
        </w:tc>
        <w:tc>
          <w:tcPr>
            <w:tcW w:w="2534" w:type="dxa"/>
            <w:tcBorders>
              <w:top w:val="nil"/>
              <w:bottom w:val="single" w:sz="4" w:space="0" w:color="auto"/>
            </w:tcBorders>
            <w:shd w:val="clear" w:color="auto" w:fill="auto"/>
            <w:noWrap/>
            <w:vAlign w:val="center"/>
            <w:hideMark/>
          </w:tcPr>
          <w:p w14:paraId="7D8236AC" w14:textId="77777777" w:rsidR="007A3252" w:rsidRPr="00652C95" w:rsidRDefault="007A3252" w:rsidP="00652C95">
            <w:pPr>
              <w:spacing w:after="0" w:line="240" w:lineRule="auto"/>
              <w:jc w:val="center"/>
              <w:rPr>
                <w:rFonts w:ascii="Times New Roman" w:eastAsia="Times New Roman" w:hAnsi="Times New Roman" w:cs="Times New Roman"/>
                <w:sz w:val="16"/>
                <w:szCs w:val="16"/>
                <w:lang w:eastAsia="en-AU"/>
              </w:rPr>
            </w:pPr>
            <w:r w:rsidRPr="00652C95">
              <w:rPr>
                <w:rFonts w:ascii="Times New Roman" w:eastAsia="Times New Roman" w:hAnsi="Times New Roman" w:cs="Times New Roman"/>
                <w:sz w:val="16"/>
                <w:szCs w:val="16"/>
                <w:lang w:eastAsia="en-AU"/>
              </w:rPr>
              <w:t>115.45</w:t>
            </w:r>
          </w:p>
        </w:tc>
        <w:tc>
          <w:tcPr>
            <w:tcW w:w="2960" w:type="dxa"/>
            <w:tcBorders>
              <w:top w:val="nil"/>
              <w:bottom w:val="single" w:sz="4" w:space="0" w:color="auto"/>
            </w:tcBorders>
            <w:shd w:val="clear" w:color="auto" w:fill="auto"/>
            <w:noWrap/>
            <w:vAlign w:val="bottom"/>
            <w:hideMark/>
          </w:tcPr>
          <w:p w14:paraId="0778594D" w14:textId="77777777" w:rsidR="007A3252" w:rsidRPr="00652C95" w:rsidRDefault="007A3252" w:rsidP="00652C95">
            <w:pPr>
              <w:spacing w:after="0" w:line="240" w:lineRule="auto"/>
              <w:jc w:val="center"/>
              <w:rPr>
                <w:rFonts w:ascii="Times New Roman" w:eastAsia="Times New Roman" w:hAnsi="Times New Roman" w:cs="Times New Roman"/>
                <w:color w:val="000000"/>
                <w:sz w:val="16"/>
                <w:szCs w:val="16"/>
                <w:lang w:eastAsia="en-AU"/>
              </w:rPr>
            </w:pPr>
            <w:r w:rsidRPr="00652C95">
              <w:rPr>
                <w:rFonts w:ascii="Times New Roman" w:eastAsia="Times New Roman" w:hAnsi="Times New Roman" w:cs="Times New Roman"/>
                <w:color w:val="000000"/>
                <w:sz w:val="16"/>
                <w:szCs w:val="16"/>
                <w:lang w:eastAsia="en-AU"/>
              </w:rPr>
              <w:t>MBS item number 13815</w:t>
            </w:r>
          </w:p>
        </w:tc>
      </w:tr>
    </w:tbl>
    <w:p w14:paraId="2B358B8E" w14:textId="77777777" w:rsidR="007A3252" w:rsidRPr="00E20E08" w:rsidRDefault="007A3252" w:rsidP="007A3252">
      <w:pPr>
        <w:rPr>
          <w:rFonts w:ascii="Times New Roman" w:hAnsi="Times New Roman" w:cs="Times New Roman"/>
          <w:b/>
          <w:bCs/>
          <w:sz w:val="24"/>
          <w:szCs w:val="24"/>
        </w:rPr>
      </w:pPr>
    </w:p>
    <w:p w14:paraId="2F657F3C" w14:textId="2A51F9C9" w:rsidR="007A3252" w:rsidRPr="0001785E" w:rsidRDefault="007A3252" w:rsidP="007A3252">
      <w:pPr>
        <w:pStyle w:val="EndNoteBibliography"/>
        <w:spacing w:after="0" w:line="360" w:lineRule="auto"/>
        <w:rPr>
          <w:rFonts w:ascii="Times New Roman" w:hAnsi="Times New Roman" w:cs="Times New Roman"/>
          <w:sz w:val="20"/>
          <w:szCs w:val="20"/>
        </w:rPr>
      </w:pPr>
      <w:r w:rsidRPr="0001785E">
        <w:rPr>
          <w:rFonts w:ascii="Times New Roman" w:hAnsi="Times New Roman" w:cs="Times New Roman"/>
          <w:sz w:val="20"/>
          <w:szCs w:val="20"/>
        </w:rPr>
        <w:t>[1]</w:t>
      </w:r>
      <w:r w:rsidRPr="0001785E">
        <w:rPr>
          <w:rFonts w:ascii="Times New Roman" w:hAnsi="Times New Roman" w:cs="Times New Roman"/>
          <w:b/>
          <w:bCs/>
          <w:sz w:val="20"/>
          <w:szCs w:val="20"/>
        </w:rPr>
        <w:t xml:space="preserve"> </w:t>
      </w:r>
      <w:r w:rsidRPr="0001785E">
        <w:rPr>
          <w:rFonts w:ascii="Times New Roman" w:hAnsi="Times New Roman" w:cs="Times New Roman"/>
          <w:sz w:val="20"/>
          <w:szCs w:val="20"/>
        </w:rPr>
        <w:t>Lingaratnam S, Thursky K, Slavin M, Kirsa S, Bennett C, Worth L. The disease and economic burden of neutropenic fever in adult patients in Australian cancer treatment centres 2008: analysis of the Victorian Admitted Episodes Dataset. Internal medicine journal. 2011;41(1b):121-9.</w:t>
      </w:r>
    </w:p>
    <w:p w14:paraId="25E86BFD" w14:textId="469AD1B5" w:rsidR="007A3252" w:rsidRPr="0001785E" w:rsidRDefault="007A3252" w:rsidP="007A3252">
      <w:pPr>
        <w:pStyle w:val="EndNoteBibliography"/>
        <w:spacing w:after="0" w:line="360" w:lineRule="auto"/>
        <w:rPr>
          <w:rFonts w:ascii="Times New Roman" w:hAnsi="Times New Roman" w:cs="Times New Roman"/>
          <w:sz w:val="20"/>
          <w:szCs w:val="20"/>
        </w:rPr>
      </w:pPr>
      <w:r w:rsidRPr="0001785E">
        <w:rPr>
          <w:rFonts w:ascii="Times New Roman" w:hAnsi="Times New Roman" w:cs="Times New Roman"/>
          <w:sz w:val="20"/>
          <w:szCs w:val="20"/>
        </w:rPr>
        <w:t xml:space="preserve">[2] Independent Health and Aged Care Pricing Authority. National pricing model: technical specifications 2019–20: Independent Hospital Pricing Authority; 2019 [accessed 15 March 2022]. Available from: </w:t>
      </w:r>
      <w:hyperlink r:id="rId46" w:history="1">
        <w:r w:rsidRPr="0001785E">
          <w:rPr>
            <w:rStyle w:val="Hyperlink"/>
            <w:rFonts w:ascii="Times New Roman" w:hAnsi="Times New Roman" w:cs="Times New Roman"/>
            <w:sz w:val="20"/>
            <w:szCs w:val="20"/>
          </w:rPr>
          <w:t>https://www.ihacpa.gov.au/health-care/pricing/national-pricing-model-technical-specifications</w:t>
        </w:r>
      </w:hyperlink>
      <w:r w:rsidRPr="0001785E">
        <w:rPr>
          <w:rFonts w:ascii="Times New Roman" w:hAnsi="Times New Roman" w:cs="Times New Roman"/>
          <w:sz w:val="20"/>
          <w:szCs w:val="20"/>
        </w:rPr>
        <w:t>.</w:t>
      </w:r>
    </w:p>
    <w:p w14:paraId="1B64DB85" w14:textId="30B1E358" w:rsidR="007A3252" w:rsidRPr="0001785E" w:rsidRDefault="007A3252" w:rsidP="007A3252">
      <w:pPr>
        <w:pStyle w:val="EndNoteBibliography"/>
        <w:spacing w:line="360" w:lineRule="auto"/>
        <w:rPr>
          <w:rFonts w:ascii="Times New Roman" w:hAnsi="Times New Roman" w:cs="Times New Roman"/>
          <w:sz w:val="20"/>
          <w:szCs w:val="20"/>
        </w:rPr>
      </w:pPr>
      <w:r w:rsidRPr="0001785E">
        <w:rPr>
          <w:rFonts w:ascii="Times New Roman" w:hAnsi="Times New Roman" w:cs="Times New Roman"/>
          <w:sz w:val="20"/>
          <w:szCs w:val="20"/>
        </w:rPr>
        <w:t>[3] Garnham K, Halliday CL, Kok J, Jayawardena M, Ahuja V, Green W, et al. Knowledge at what cost? An audit of the utility of panfungal PCR performed on bronchoalveolar lavage fluid specimens at a tertiary mycology laboratory. Pathology. 2020;52(5):584-8.</w:t>
      </w:r>
    </w:p>
    <w:p w14:paraId="2258A50E" w14:textId="074630B9" w:rsidR="007A3252" w:rsidRPr="00E20E08" w:rsidRDefault="007A3252" w:rsidP="007A3252">
      <w:pPr>
        <w:pStyle w:val="EndNoteBibliography"/>
        <w:spacing w:after="0" w:line="360" w:lineRule="auto"/>
        <w:rPr>
          <w:rFonts w:ascii="Times New Roman" w:hAnsi="Times New Roman" w:cs="Times New Roman"/>
          <w:sz w:val="24"/>
          <w:szCs w:val="24"/>
        </w:rPr>
      </w:pPr>
    </w:p>
    <w:p w14:paraId="40377E1C" w14:textId="63CEE02F" w:rsidR="007A3252" w:rsidRPr="00E20E08" w:rsidRDefault="007A3252" w:rsidP="007A3252">
      <w:pPr>
        <w:rPr>
          <w:rFonts w:ascii="Times New Roman" w:hAnsi="Times New Roman" w:cs="Times New Roman"/>
          <w:b/>
          <w:bCs/>
          <w:sz w:val="24"/>
          <w:szCs w:val="24"/>
        </w:rPr>
      </w:pPr>
    </w:p>
    <w:p w14:paraId="2BEDC281" w14:textId="77777777" w:rsidR="007A3252" w:rsidRPr="00E20E08" w:rsidRDefault="007A3252" w:rsidP="007A3252">
      <w:pPr>
        <w:rPr>
          <w:rFonts w:ascii="Times New Roman" w:hAnsi="Times New Roman" w:cs="Times New Roman"/>
          <w:b/>
          <w:bCs/>
          <w:sz w:val="24"/>
          <w:szCs w:val="24"/>
        </w:rPr>
      </w:pPr>
    </w:p>
    <w:p w14:paraId="5B4B8988" w14:textId="77777777" w:rsidR="007A3252" w:rsidRPr="00E20E08" w:rsidRDefault="007A3252" w:rsidP="007A3252">
      <w:pPr>
        <w:rPr>
          <w:rFonts w:ascii="Times New Roman" w:hAnsi="Times New Roman" w:cs="Times New Roman"/>
          <w:b/>
          <w:bCs/>
          <w:sz w:val="24"/>
          <w:szCs w:val="24"/>
        </w:rPr>
      </w:pPr>
      <w:r w:rsidRPr="00E20E08">
        <w:rPr>
          <w:rFonts w:ascii="Times New Roman" w:hAnsi="Times New Roman" w:cs="Times New Roman"/>
          <w:b/>
          <w:bCs/>
          <w:sz w:val="24"/>
          <w:szCs w:val="24"/>
        </w:rPr>
        <w:br w:type="page"/>
      </w:r>
    </w:p>
    <w:p w14:paraId="7BE808DC" w14:textId="77777777" w:rsidR="007A3252" w:rsidRPr="00E20E08" w:rsidRDefault="007A3252" w:rsidP="007A3252">
      <w:pPr>
        <w:rPr>
          <w:rFonts w:ascii="Times New Roman" w:hAnsi="Times New Roman" w:cs="Times New Roman"/>
          <w:b/>
          <w:bCs/>
          <w:sz w:val="24"/>
          <w:szCs w:val="24"/>
        </w:rPr>
      </w:pPr>
      <w:r w:rsidRPr="00E20E08">
        <w:rPr>
          <w:rFonts w:ascii="Times New Roman" w:hAnsi="Times New Roman" w:cs="Times New Roman"/>
          <w:b/>
          <w:bCs/>
          <w:sz w:val="24"/>
          <w:szCs w:val="24"/>
        </w:rPr>
        <w:lastRenderedPageBreak/>
        <w:t xml:space="preserve">Appendix 3: Resources used across both cohorts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4"/>
        <w:gridCol w:w="608"/>
        <w:gridCol w:w="501"/>
        <w:gridCol w:w="528"/>
        <w:gridCol w:w="741"/>
        <w:gridCol w:w="519"/>
        <w:gridCol w:w="608"/>
        <w:gridCol w:w="501"/>
        <w:gridCol w:w="528"/>
        <w:gridCol w:w="741"/>
        <w:gridCol w:w="519"/>
      </w:tblGrid>
      <w:tr w:rsidR="007A3252" w:rsidRPr="00652C95" w14:paraId="18BD0476" w14:textId="77777777" w:rsidTr="00AD3D83">
        <w:tc>
          <w:tcPr>
            <w:tcW w:w="0" w:type="auto"/>
            <w:tcBorders>
              <w:top w:val="single" w:sz="4" w:space="0" w:color="auto"/>
              <w:left w:val="single" w:sz="4" w:space="0" w:color="auto"/>
            </w:tcBorders>
          </w:tcPr>
          <w:p w14:paraId="0FA8D3B0" w14:textId="77777777" w:rsidR="007A3252" w:rsidRPr="00652C95" w:rsidRDefault="007A3252" w:rsidP="00AD3D83">
            <w:pPr>
              <w:autoSpaceDE w:val="0"/>
              <w:autoSpaceDN w:val="0"/>
              <w:adjustRightInd w:val="0"/>
              <w:rPr>
                <w:rFonts w:ascii="Times New Roman" w:hAnsi="Times New Roman" w:cs="Times New Roman"/>
                <w:b/>
                <w:bCs/>
                <w:sz w:val="16"/>
                <w:szCs w:val="16"/>
              </w:rPr>
            </w:pPr>
          </w:p>
        </w:tc>
        <w:tc>
          <w:tcPr>
            <w:tcW w:w="0" w:type="auto"/>
            <w:gridSpan w:val="5"/>
            <w:tcBorders>
              <w:top w:val="single" w:sz="4" w:space="0" w:color="auto"/>
              <w:bottom w:val="single" w:sz="4" w:space="0" w:color="auto"/>
              <w:right w:val="single" w:sz="4" w:space="0" w:color="auto"/>
            </w:tcBorders>
          </w:tcPr>
          <w:p w14:paraId="5ACDD2D7" w14:textId="77777777" w:rsidR="007A3252" w:rsidRPr="00652C95" w:rsidRDefault="007A3252" w:rsidP="00AD3D83">
            <w:pPr>
              <w:autoSpaceDE w:val="0"/>
              <w:autoSpaceDN w:val="0"/>
              <w:adjustRightInd w:val="0"/>
              <w:jc w:val="center"/>
              <w:rPr>
                <w:rFonts w:ascii="Times New Roman" w:hAnsi="Times New Roman" w:cs="Times New Roman"/>
                <w:b/>
                <w:bCs/>
                <w:sz w:val="16"/>
                <w:szCs w:val="16"/>
              </w:rPr>
            </w:pPr>
            <w:r w:rsidRPr="00652C95">
              <w:rPr>
                <w:rFonts w:ascii="Times New Roman" w:hAnsi="Times New Roman" w:cs="Times New Roman"/>
                <w:b/>
                <w:bCs/>
                <w:sz w:val="16"/>
                <w:szCs w:val="16"/>
              </w:rPr>
              <w:t>FDG-PET-CT group (n=65)</w:t>
            </w:r>
          </w:p>
        </w:tc>
        <w:tc>
          <w:tcPr>
            <w:tcW w:w="0" w:type="auto"/>
            <w:gridSpan w:val="5"/>
            <w:tcBorders>
              <w:top w:val="single" w:sz="4" w:space="0" w:color="auto"/>
              <w:left w:val="single" w:sz="4" w:space="0" w:color="auto"/>
              <w:bottom w:val="single" w:sz="4" w:space="0" w:color="auto"/>
              <w:right w:val="single" w:sz="4" w:space="0" w:color="auto"/>
            </w:tcBorders>
          </w:tcPr>
          <w:p w14:paraId="251E5C05" w14:textId="77777777" w:rsidR="007A3252" w:rsidRPr="00652C95" w:rsidRDefault="007A3252" w:rsidP="00AD3D83">
            <w:pPr>
              <w:autoSpaceDE w:val="0"/>
              <w:autoSpaceDN w:val="0"/>
              <w:adjustRightInd w:val="0"/>
              <w:jc w:val="center"/>
              <w:rPr>
                <w:rFonts w:ascii="Times New Roman" w:hAnsi="Times New Roman" w:cs="Times New Roman"/>
                <w:b/>
                <w:bCs/>
                <w:sz w:val="16"/>
                <w:szCs w:val="16"/>
              </w:rPr>
            </w:pPr>
            <w:r w:rsidRPr="00652C95">
              <w:rPr>
                <w:rFonts w:ascii="Times New Roman" w:hAnsi="Times New Roman" w:cs="Times New Roman"/>
                <w:b/>
                <w:bCs/>
                <w:sz w:val="16"/>
                <w:szCs w:val="16"/>
              </w:rPr>
              <w:t>Standard CT group (n=69)</w:t>
            </w:r>
          </w:p>
        </w:tc>
      </w:tr>
      <w:tr w:rsidR="007A3252" w:rsidRPr="00652C95" w14:paraId="266135B8" w14:textId="77777777" w:rsidTr="00AD3D83">
        <w:tc>
          <w:tcPr>
            <w:tcW w:w="0" w:type="auto"/>
            <w:tcBorders>
              <w:left w:val="single" w:sz="4" w:space="0" w:color="auto"/>
              <w:bottom w:val="single" w:sz="4" w:space="0" w:color="auto"/>
            </w:tcBorders>
          </w:tcPr>
          <w:p w14:paraId="2660D1C6" w14:textId="77777777" w:rsidR="007A3252" w:rsidRPr="00652C95" w:rsidRDefault="007A3252" w:rsidP="00AD3D83">
            <w:pPr>
              <w:autoSpaceDE w:val="0"/>
              <w:autoSpaceDN w:val="0"/>
              <w:adjustRightInd w:val="0"/>
              <w:rPr>
                <w:rFonts w:ascii="Times New Roman" w:hAnsi="Times New Roman" w:cs="Times New Roman"/>
                <w:b/>
                <w:bCs/>
                <w:sz w:val="16"/>
                <w:szCs w:val="16"/>
              </w:rPr>
            </w:pPr>
          </w:p>
        </w:tc>
        <w:tc>
          <w:tcPr>
            <w:tcW w:w="0" w:type="auto"/>
            <w:tcBorders>
              <w:top w:val="single" w:sz="4" w:space="0" w:color="auto"/>
              <w:bottom w:val="single" w:sz="4" w:space="0" w:color="auto"/>
            </w:tcBorders>
          </w:tcPr>
          <w:p w14:paraId="6B5C6787" w14:textId="77777777" w:rsidR="007A3252" w:rsidRPr="00652C95" w:rsidRDefault="007A3252" w:rsidP="00AD3D83">
            <w:pPr>
              <w:autoSpaceDE w:val="0"/>
              <w:autoSpaceDN w:val="0"/>
              <w:adjustRightInd w:val="0"/>
              <w:jc w:val="center"/>
              <w:rPr>
                <w:rFonts w:ascii="Times New Roman" w:hAnsi="Times New Roman" w:cs="Times New Roman"/>
                <w:b/>
                <w:bCs/>
                <w:sz w:val="16"/>
                <w:szCs w:val="16"/>
              </w:rPr>
            </w:pPr>
            <w:r w:rsidRPr="00652C95">
              <w:rPr>
                <w:rFonts w:ascii="Times New Roman" w:hAnsi="Times New Roman" w:cs="Times New Roman"/>
                <w:b/>
                <w:bCs/>
                <w:sz w:val="16"/>
                <w:szCs w:val="16"/>
              </w:rPr>
              <w:t>Mean</w:t>
            </w:r>
          </w:p>
        </w:tc>
        <w:tc>
          <w:tcPr>
            <w:tcW w:w="0" w:type="auto"/>
            <w:tcBorders>
              <w:top w:val="single" w:sz="4" w:space="0" w:color="auto"/>
              <w:bottom w:val="single" w:sz="4" w:space="0" w:color="auto"/>
            </w:tcBorders>
          </w:tcPr>
          <w:p w14:paraId="52FC94A3" w14:textId="77777777" w:rsidR="007A3252" w:rsidRPr="00652C95" w:rsidRDefault="007A3252" w:rsidP="00AD3D83">
            <w:pPr>
              <w:autoSpaceDE w:val="0"/>
              <w:autoSpaceDN w:val="0"/>
              <w:adjustRightInd w:val="0"/>
              <w:jc w:val="center"/>
              <w:rPr>
                <w:rFonts w:ascii="Times New Roman" w:hAnsi="Times New Roman" w:cs="Times New Roman"/>
                <w:b/>
                <w:bCs/>
                <w:sz w:val="16"/>
                <w:szCs w:val="16"/>
              </w:rPr>
            </w:pPr>
            <w:r w:rsidRPr="00652C95">
              <w:rPr>
                <w:rFonts w:ascii="Times New Roman" w:hAnsi="Times New Roman" w:cs="Times New Roman"/>
                <w:b/>
                <w:bCs/>
                <w:sz w:val="16"/>
                <w:szCs w:val="16"/>
              </w:rPr>
              <w:t>Min</w:t>
            </w:r>
          </w:p>
        </w:tc>
        <w:tc>
          <w:tcPr>
            <w:tcW w:w="0" w:type="auto"/>
            <w:tcBorders>
              <w:top w:val="single" w:sz="4" w:space="0" w:color="auto"/>
              <w:bottom w:val="single" w:sz="4" w:space="0" w:color="auto"/>
              <w:right w:val="single" w:sz="4" w:space="0" w:color="auto"/>
            </w:tcBorders>
          </w:tcPr>
          <w:p w14:paraId="3EDF0EF3" w14:textId="77777777" w:rsidR="007A3252" w:rsidRPr="00652C95" w:rsidRDefault="007A3252" w:rsidP="00AD3D83">
            <w:pPr>
              <w:autoSpaceDE w:val="0"/>
              <w:autoSpaceDN w:val="0"/>
              <w:adjustRightInd w:val="0"/>
              <w:jc w:val="center"/>
              <w:rPr>
                <w:rFonts w:ascii="Times New Roman" w:hAnsi="Times New Roman" w:cs="Times New Roman"/>
                <w:b/>
                <w:bCs/>
                <w:sz w:val="16"/>
                <w:szCs w:val="16"/>
              </w:rPr>
            </w:pPr>
            <w:r w:rsidRPr="00652C95">
              <w:rPr>
                <w:rFonts w:ascii="Times New Roman" w:hAnsi="Times New Roman" w:cs="Times New Roman"/>
                <w:b/>
                <w:bCs/>
                <w:sz w:val="16"/>
                <w:szCs w:val="16"/>
              </w:rPr>
              <w:t>Max</w:t>
            </w:r>
          </w:p>
        </w:tc>
        <w:tc>
          <w:tcPr>
            <w:tcW w:w="0" w:type="auto"/>
            <w:tcBorders>
              <w:top w:val="single" w:sz="4" w:space="0" w:color="auto"/>
              <w:left w:val="single" w:sz="4" w:space="0" w:color="auto"/>
              <w:bottom w:val="single" w:sz="4" w:space="0" w:color="auto"/>
            </w:tcBorders>
          </w:tcPr>
          <w:p w14:paraId="0E4D6309" w14:textId="77777777" w:rsidR="007A3252" w:rsidRPr="00652C95" w:rsidRDefault="007A3252" w:rsidP="00AD3D83">
            <w:pPr>
              <w:autoSpaceDE w:val="0"/>
              <w:autoSpaceDN w:val="0"/>
              <w:adjustRightInd w:val="0"/>
              <w:jc w:val="center"/>
              <w:rPr>
                <w:rFonts w:ascii="Times New Roman" w:hAnsi="Times New Roman" w:cs="Times New Roman"/>
                <w:b/>
                <w:bCs/>
                <w:sz w:val="16"/>
                <w:szCs w:val="16"/>
              </w:rPr>
            </w:pPr>
            <w:r w:rsidRPr="00652C95">
              <w:rPr>
                <w:rFonts w:ascii="Times New Roman" w:hAnsi="Times New Roman" w:cs="Times New Roman"/>
                <w:b/>
                <w:bCs/>
                <w:sz w:val="16"/>
                <w:szCs w:val="16"/>
              </w:rPr>
              <w:t>Median</w:t>
            </w:r>
          </w:p>
        </w:tc>
        <w:tc>
          <w:tcPr>
            <w:tcW w:w="0" w:type="auto"/>
            <w:tcBorders>
              <w:top w:val="single" w:sz="4" w:space="0" w:color="auto"/>
              <w:bottom w:val="single" w:sz="4" w:space="0" w:color="auto"/>
              <w:right w:val="single" w:sz="4" w:space="0" w:color="auto"/>
            </w:tcBorders>
          </w:tcPr>
          <w:p w14:paraId="49DD132E" w14:textId="77777777" w:rsidR="007A3252" w:rsidRPr="00652C95" w:rsidRDefault="007A3252" w:rsidP="00AD3D83">
            <w:pPr>
              <w:autoSpaceDE w:val="0"/>
              <w:autoSpaceDN w:val="0"/>
              <w:adjustRightInd w:val="0"/>
              <w:jc w:val="center"/>
              <w:rPr>
                <w:rFonts w:ascii="Times New Roman" w:hAnsi="Times New Roman" w:cs="Times New Roman"/>
                <w:b/>
                <w:bCs/>
                <w:sz w:val="16"/>
                <w:szCs w:val="16"/>
              </w:rPr>
            </w:pPr>
            <w:r w:rsidRPr="00652C95">
              <w:rPr>
                <w:rFonts w:ascii="Times New Roman" w:hAnsi="Times New Roman" w:cs="Times New Roman"/>
                <w:b/>
                <w:bCs/>
                <w:sz w:val="16"/>
                <w:szCs w:val="16"/>
              </w:rPr>
              <w:t>IQR</w:t>
            </w:r>
          </w:p>
        </w:tc>
        <w:tc>
          <w:tcPr>
            <w:tcW w:w="0" w:type="auto"/>
            <w:tcBorders>
              <w:top w:val="single" w:sz="4" w:space="0" w:color="auto"/>
              <w:left w:val="single" w:sz="4" w:space="0" w:color="auto"/>
              <w:bottom w:val="single" w:sz="4" w:space="0" w:color="auto"/>
            </w:tcBorders>
          </w:tcPr>
          <w:p w14:paraId="4135AD6B" w14:textId="77777777" w:rsidR="007A3252" w:rsidRPr="00652C95" w:rsidRDefault="007A3252" w:rsidP="00AD3D83">
            <w:pPr>
              <w:autoSpaceDE w:val="0"/>
              <w:autoSpaceDN w:val="0"/>
              <w:adjustRightInd w:val="0"/>
              <w:jc w:val="center"/>
              <w:rPr>
                <w:rFonts w:ascii="Times New Roman" w:hAnsi="Times New Roman" w:cs="Times New Roman"/>
                <w:b/>
                <w:bCs/>
                <w:sz w:val="16"/>
                <w:szCs w:val="16"/>
              </w:rPr>
            </w:pPr>
            <w:r w:rsidRPr="00652C95">
              <w:rPr>
                <w:rFonts w:ascii="Times New Roman" w:hAnsi="Times New Roman" w:cs="Times New Roman"/>
                <w:b/>
                <w:bCs/>
                <w:sz w:val="16"/>
                <w:szCs w:val="16"/>
              </w:rPr>
              <w:t>Mean</w:t>
            </w:r>
          </w:p>
        </w:tc>
        <w:tc>
          <w:tcPr>
            <w:tcW w:w="0" w:type="auto"/>
            <w:tcBorders>
              <w:top w:val="single" w:sz="4" w:space="0" w:color="auto"/>
              <w:bottom w:val="single" w:sz="4" w:space="0" w:color="auto"/>
            </w:tcBorders>
          </w:tcPr>
          <w:p w14:paraId="434AB651" w14:textId="77777777" w:rsidR="007A3252" w:rsidRPr="00652C95" w:rsidRDefault="007A3252" w:rsidP="00AD3D83">
            <w:pPr>
              <w:autoSpaceDE w:val="0"/>
              <w:autoSpaceDN w:val="0"/>
              <w:adjustRightInd w:val="0"/>
              <w:jc w:val="center"/>
              <w:rPr>
                <w:rFonts w:ascii="Times New Roman" w:hAnsi="Times New Roman" w:cs="Times New Roman"/>
                <w:b/>
                <w:bCs/>
                <w:sz w:val="16"/>
                <w:szCs w:val="16"/>
              </w:rPr>
            </w:pPr>
            <w:r w:rsidRPr="00652C95">
              <w:rPr>
                <w:rFonts w:ascii="Times New Roman" w:hAnsi="Times New Roman" w:cs="Times New Roman"/>
                <w:b/>
                <w:bCs/>
                <w:sz w:val="16"/>
                <w:szCs w:val="16"/>
              </w:rPr>
              <w:t>Min</w:t>
            </w:r>
          </w:p>
        </w:tc>
        <w:tc>
          <w:tcPr>
            <w:tcW w:w="0" w:type="auto"/>
            <w:tcBorders>
              <w:top w:val="single" w:sz="4" w:space="0" w:color="auto"/>
              <w:bottom w:val="single" w:sz="4" w:space="0" w:color="auto"/>
              <w:right w:val="single" w:sz="4" w:space="0" w:color="auto"/>
            </w:tcBorders>
          </w:tcPr>
          <w:p w14:paraId="2441101A" w14:textId="77777777" w:rsidR="007A3252" w:rsidRPr="00652C95" w:rsidRDefault="007A3252" w:rsidP="00AD3D83">
            <w:pPr>
              <w:autoSpaceDE w:val="0"/>
              <w:autoSpaceDN w:val="0"/>
              <w:adjustRightInd w:val="0"/>
              <w:jc w:val="center"/>
              <w:rPr>
                <w:rFonts w:ascii="Times New Roman" w:hAnsi="Times New Roman" w:cs="Times New Roman"/>
                <w:b/>
                <w:bCs/>
                <w:sz w:val="16"/>
                <w:szCs w:val="16"/>
              </w:rPr>
            </w:pPr>
            <w:r w:rsidRPr="00652C95">
              <w:rPr>
                <w:rFonts w:ascii="Times New Roman" w:hAnsi="Times New Roman" w:cs="Times New Roman"/>
                <w:b/>
                <w:bCs/>
                <w:sz w:val="16"/>
                <w:szCs w:val="16"/>
              </w:rPr>
              <w:t>Max</w:t>
            </w:r>
          </w:p>
        </w:tc>
        <w:tc>
          <w:tcPr>
            <w:tcW w:w="0" w:type="auto"/>
            <w:tcBorders>
              <w:top w:val="single" w:sz="4" w:space="0" w:color="auto"/>
              <w:left w:val="single" w:sz="4" w:space="0" w:color="auto"/>
              <w:bottom w:val="single" w:sz="4" w:space="0" w:color="auto"/>
            </w:tcBorders>
          </w:tcPr>
          <w:p w14:paraId="6F1384A4" w14:textId="77777777" w:rsidR="007A3252" w:rsidRPr="00652C95" w:rsidRDefault="007A3252" w:rsidP="00AD3D83">
            <w:pPr>
              <w:autoSpaceDE w:val="0"/>
              <w:autoSpaceDN w:val="0"/>
              <w:adjustRightInd w:val="0"/>
              <w:jc w:val="center"/>
              <w:rPr>
                <w:rFonts w:ascii="Times New Roman" w:hAnsi="Times New Roman" w:cs="Times New Roman"/>
                <w:b/>
                <w:bCs/>
                <w:sz w:val="16"/>
                <w:szCs w:val="16"/>
              </w:rPr>
            </w:pPr>
            <w:r w:rsidRPr="00652C95">
              <w:rPr>
                <w:rFonts w:ascii="Times New Roman" w:hAnsi="Times New Roman" w:cs="Times New Roman"/>
                <w:b/>
                <w:bCs/>
                <w:sz w:val="16"/>
                <w:szCs w:val="16"/>
              </w:rPr>
              <w:t>Median</w:t>
            </w:r>
          </w:p>
        </w:tc>
        <w:tc>
          <w:tcPr>
            <w:tcW w:w="0" w:type="auto"/>
            <w:tcBorders>
              <w:top w:val="single" w:sz="4" w:space="0" w:color="auto"/>
              <w:bottom w:val="single" w:sz="4" w:space="0" w:color="auto"/>
              <w:right w:val="single" w:sz="4" w:space="0" w:color="auto"/>
            </w:tcBorders>
          </w:tcPr>
          <w:p w14:paraId="5AD4878E" w14:textId="77777777" w:rsidR="007A3252" w:rsidRPr="00652C95" w:rsidRDefault="007A3252" w:rsidP="00AD3D83">
            <w:pPr>
              <w:autoSpaceDE w:val="0"/>
              <w:autoSpaceDN w:val="0"/>
              <w:adjustRightInd w:val="0"/>
              <w:jc w:val="center"/>
              <w:rPr>
                <w:rFonts w:ascii="Times New Roman" w:hAnsi="Times New Roman" w:cs="Times New Roman"/>
                <w:b/>
                <w:bCs/>
                <w:sz w:val="16"/>
                <w:szCs w:val="16"/>
              </w:rPr>
            </w:pPr>
            <w:r w:rsidRPr="00652C95">
              <w:rPr>
                <w:rFonts w:ascii="Times New Roman" w:hAnsi="Times New Roman" w:cs="Times New Roman"/>
                <w:b/>
                <w:bCs/>
                <w:sz w:val="16"/>
                <w:szCs w:val="16"/>
              </w:rPr>
              <w:t>IQR</w:t>
            </w:r>
          </w:p>
        </w:tc>
      </w:tr>
      <w:tr w:rsidR="007A3252" w:rsidRPr="00652C95" w14:paraId="4CB31D5D" w14:textId="77777777" w:rsidTr="00AD3D83">
        <w:tc>
          <w:tcPr>
            <w:tcW w:w="0" w:type="auto"/>
            <w:tcBorders>
              <w:top w:val="single" w:sz="4" w:space="0" w:color="auto"/>
              <w:left w:val="single" w:sz="4" w:space="0" w:color="auto"/>
            </w:tcBorders>
          </w:tcPr>
          <w:p w14:paraId="7A56933B" w14:textId="77777777" w:rsidR="007A3252" w:rsidRPr="00652C95" w:rsidRDefault="007A3252" w:rsidP="00AD3D83">
            <w:pPr>
              <w:autoSpaceDE w:val="0"/>
              <w:autoSpaceDN w:val="0"/>
              <w:adjustRightInd w:val="0"/>
              <w:rPr>
                <w:rFonts w:ascii="Times New Roman" w:hAnsi="Times New Roman" w:cs="Times New Roman"/>
                <w:b/>
                <w:bCs/>
                <w:sz w:val="16"/>
                <w:szCs w:val="16"/>
              </w:rPr>
            </w:pPr>
            <w:r w:rsidRPr="00652C95">
              <w:rPr>
                <w:rFonts w:ascii="Times New Roman" w:hAnsi="Times New Roman" w:cs="Times New Roman"/>
                <w:b/>
                <w:bCs/>
                <w:kern w:val="24"/>
                <w:sz w:val="16"/>
                <w:szCs w:val="16"/>
              </w:rPr>
              <w:t xml:space="preserve">Antimicrobials </w:t>
            </w:r>
            <w:r w:rsidRPr="00652C95">
              <w:rPr>
                <w:rFonts w:ascii="Times New Roman" w:hAnsi="Times New Roman" w:cs="Times New Roman"/>
                <w:b/>
                <w:bCs/>
                <w:kern w:val="24"/>
                <w:sz w:val="16"/>
                <w:szCs w:val="16"/>
                <w:vertAlign w:val="superscript"/>
              </w:rPr>
              <w:t>a</w:t>
            </w:r>
          </w:p>
        </w:tc>
        <w:tc>
          <w:tcPr>
            <w:tcW w:w="0" w:type="auto"/>
            <w:tcBorders>
              <w:top w:val="single" w:sz="4" w:space="0" w:color="auto"/>
            </w:tcBorders>
            <w:vAlign w:val="bottom"/>
          </w:tcPr>
          <w:p w14:paraId="665B31E5"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5.3</w:t>
            </w:r>
          </w:p>
        </w:tc>
        <w:tc>
          <w:tcPr>
            <w:tcW w:w="0" w:type="auto"/>
            <w:tcBorders>
              <w:top w:val="single" w:sz="4" w:space="0" w:color="auto"/>
            </w:tcBorders>
            <w:vAlign w:val="bottom"/>
          </w:tcPr>
          <w:p w14:paraId="53961AF2"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1</w:t>
            </w:r>
          </w:p>
        </w:tc>
        <w:tc>
          <w:tcPr>
            <w:tcW w:w="0" w:type="auto"/>
            <w:tcBorders>
              <w:top w:val="single" w:sz="4" w:space="0" w:color="auto"/>
              <w:right w:val="single" w:sz="4" w:space="0" w:color="auto"/>
            </w:tcBorders>
            <w:vAlign w:val="bottom"/>
          </w:tcPr>
          <w:p w14:paraId="4094A050"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23</w:t>
            </w:r>
          </w:p>
        </w:tc>
        <w:tc>
          <w:tcPr>
            <w:tcW w:w="0" w:type="auto"/>
            <w:tcBorders>
              <w:top w:val="single" w:sz="4" w:space="0" w:color="auto"/>
              <w:left w:val="single" w:sz="4" w:space="0" w:color="auto"/>
            </w:tcBorders>
            <w:vAlign w:val="bottom"/>
          </w:tcPr>
          <w:p w14:paraId="20D6F435"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5</w:t>
            </w:r>
          </w:p>
        </w:tc>
        <w:tc>
          <w:tcPr>
            <w:tcW w:w="0" w:type="auto"/>
            <w:tcBorders>
              <w:top w:val="single" w:sz="4" w:space="0" w:color="auto"/>
              <w:right w:val="single" w:sz="4" w:space="0" w:color="auto"/>
            </w:tcBorders>
            <w:vAlign w:val="bottom"/>
          </w:tcPr>
          <w:p w14:paraId="7163523E"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2</w:t>
            </w:r>
          </w:p>
        </w:tc>
        <w:tc>
          <w:tcPr>
            <w:tcW w:w="0" w:type="auto"/>
            <w:tcBorders>
              <w:top w:val="single" w:sz="4" w:space="0" w:color="auto"/>
              <w:left w:val="single" w:sz="4" w:space="0" w:color="auto"/>
            </w:tcBorders>
            <w:vAlign w:val="bottom"/>
          </w:tcPr>
          <w:p w14:paraId="0A570F2F"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4.4</w:t>
            </w:r>
          </w:p>
        </w:tc>
        <w:tc>
          <w:tcPr>
            <w:tcW w:w="0" w:type="auto"/>
            <w:tcBorders>
              <w:top w:val="single" w:sz="4" w:space="0" w:color="auto"/>
            </w:tcBorders>
            <w:vAlign w:val="bottom"/>
          </w:tcPr>
          <w:p w14:paraId="48EE3EE3"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1</w:t>
            </w:r>
          </w:p>
        </w:tc>
        <w:tc>
          <w:tcPr>
            <w:tcW w:w="0" w:type="auto"/>
            <w:tcBorders>
              <w:top w:val="single" w:sz="4" w:space="0" w:color="auto"/>
              <w:right w:val="single" w:sz="4" w:space="0" w:color="auto"/>
            </w:tcBorders>
            <w:vAlign w:val="bottom"/>
          </w:tcPr>
          <w:p w14:paraId="76EF68DF"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10</w:t>
            </w:r>
          </w:p>
        </w:tc>
        <w:tc>
          <w:tcPr>
            <w:tcW w:w="0" w:type="auto"/>
            <w:tcBorders>
              <w:top w:val="single" w:sz="4" w:space="0" w:color="auto"/>
              <w:left w:val="single" w:sz="4" w:space="0" w:color="auto"/>
            </w:tcBorders>
            <w:vAlign w:val="bottom"/>
          </w:tcPr>
          <w:p w14:paraId="59972E1E"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4</w:t>
            </w:r>
          </w:p>
        </w:tc>
        <w:tc>
          <w:tcPr>
            <w:tcW w:w="0" w:type="auto"/>
            <w:tcBorders>
              <w:top w:val="single" w:sz="4" w:space="0" w:color="auto"/>
              <w:right w:val="single" w:sz="4" w:space="0" w:color="auto"/>
            </w:tcBorders>
            <w:vAlign w:val="bottom"/>
          </w:tcPr>
          <w:p w14:paraId="17D11F86"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2</w:t>
            </w:r>
          </w:p>
        </w:tc>
      </w:tr>
      <w:tr w:rsidR="007A3252" w:rsidRPr="00652C95" w14:paraId="707D126B" w14:textId="77777777" w:rsidTr="00AD3D83">
        <w:tc>
          <w:tcPr>
            <w:tcW w:w="0" w:type="auto"/>
            <w:tcBorders>
              <w:left w:val="single" w:sz="4" w:space="0" w:color="auto"/>
            </w:tcBorders>
          </w:tcPr>
          <w:p w14:paraId="0E7A4FC8" w14:textId="77777777" w:rsidR="007A3252" w:rsidRPr="00652C95" w:rsidRDefault="007A3252" w:rsidP="00AD3D83">
            <w:pPr>
              <w:autoSpaceDE w:val="0"/>
              <w:autoSpaceDN w:val="0"/>
              <w:adjustRightInd w:val="0"/>
              <w:rPr>
                <w:rFonts w:ascii="Times New Roman" w:hAnsi="Times New Roman" w:cs="Times New Roman"/>
                <w:b/>
                <w:bCs/>
                <w:sz w:val="16"/>
                <w:szCs w:val="16"/>
                <w:vertAlign w:val="superscript"/>
              </w:rPr>
            </w:pPr>
            <w:r w:rsidRPr="00652C95">
              <w:rPr>
                <w:rFonts w:ascii="Times New Roman" w:eastAsia="Calibri" w:hAnsi="Times New Roman" w:cs="Times New Roman"/>
                <w:b/>
                <w:bCs/>
                <w:kern w:val="24"/>
                <w:sz w:val="16"/>
                <w:szCs w:val="16"/>
              </w:rPr>
              <w:t xml:space="preserve">Diagnostic imaging </w:t>
            </w:r>
            <w:r w:rsidRPr="00652C95">
              <w:rPr>
                <w:rFonts w:ascii="Times New Roman" w:eastAsia="Calibri" w:hAnsi="Times New Roman" w:cs="Times New Roman"/>
                <w:b/>
                <w:bCs/>
                <w:kern w:val="24"/>
                <w:sz w:val="16"/>
                <w:szCs w:val="16"/>
                <w:vertAlign w:val="superscript"/>
              </w:rPr>
              <w:t>b</w:t>
            </w:r>
          </w:p>
        </w:tc>
        <w:tc>
          <w:tcPr>
            <w:tcW w:w="0" w:type="auto"/>
            <w:vAlign w:val="bottom"/>
          </w:tcPr>
          <w:p w14:paraId="05535AB7"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0.9</w:t>
            </w:r>
          </w:p>
        </w:tc>
        <w:tc>
          <w:tcPr>
            <w:tcW w:w="0" w:type="auto"/>
            <w:vAlign w:val="bottom"/>
          </w:tcPr>
          <w:p w14:paraId="69CBD4A7"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right w:val="single" w:sz="4" w:space="0" w:color="auto"/>
            </w:tcBorders>
            <w:vAlign w:val="bottom"/>
          </w:tcPr>
          <w:p w14:paraId="4BA9F105"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4</w:t>
            </w:r>
          </w:p>
        </w:tc>
        <w:tc>
          <w:tcPr>
            <w:tcW w:w="0" w:type="auto"/>
            <w:tcBorders>
              <w:left w:val="single" w:sz="4" w:space="0" w:color="auto"/>
            </w:tcBorders>
            <w:vAlign w:val="bottom"/>
          </w:tcPr>
          <w:p w14:paraId="51902B4D"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right w:val="single" w:sz="4" w:space="0" w:color="auto"/>
            </w:tcBorders>
            <w:vAlign w:val="bottom"/>
          </w:tcPr>
          <w:p w14:paraId="22DA04B0"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2</w:t>
            </w:r>
          </w:p>
        </w:tc>
        <w:tc>
          <w:tcPr>
            <w:tcW w:w="0" w:type="auto"/>
            <w:tcBorders>
              <w:left w:val="single" w:sz="4" w:space="0" w:color="auto"/>
            </w:tcBorders>
            <w:vAlign w:val="bottom"/>
          </w:tcPr>
          <w:p w14:paraId="20F29401"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1.3</w:t>
            </w:r>
          </w:p>
        </w:tc>
        <w:tc>
          <w:tcPr>
            <w:tcW w:w="0" w:type="auto"/>
            <w:vAlign w:val="bottom"/>
          </w:tcPr>
          <w:p w14:paraId="1524A975"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right w:val="single" w:sz="4" w:space="0" w:color="auto"/>
            </w:tcBorders>
            <w:vAlign w:val="bottom"/>
          </w:tcPr>
          <w:p w14:paraId="3A859EBC"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5</w:t>
            </w:r>
          </w:p>
        </w:tc>
        <w:tc>
          <w:tcPr>
            <w:tcW w:w="0" w:type="auto"/>
            <w:tcBorders>
              <w:left w:val="single" w:sz="4" w:space="0" w:color="auto"/>
            </w:tcBorders>
            <w:vAlign w:val="bottom"/>
          </w:tcPr>
          <w:p w14:paraId="332752BC"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1</w:t>
            </w:r>
          </w:p>
        </w:tc>
        <w:tc>
          <w:tcPr>
            <w:tcW w:w="0" w:type="auto"/>
            <w:tcBorders>
              <w:right w:val="single" w:sz="4" w:space="0" w:color="auto"/>
            </w:tcBorders>
            <w:vAlign w:val="bottom"/>
          </w:tcPr>
          <w:p w14:paraId="069DD83B"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2</w:t>
            </w:r>
          </w:p>
        </w:tc>
      </w:tr>
      <w:tr w:rsidR="007A3252" w:rsidRPr="00652C95" w14:paraId="0FC7F84F" w14:textId="77777777" w:rsidTr="00AD3D83">
        <w:tc>
          <w:tcPr>
            <w:tcW w:w="0" w:type="auto"/>
            <w:tcBorders>
              <w:left w:val="single" w:sz="4" w:space="0" w:color="auto"/>
            </w:tcBorders>
          </w:tcPr>
          <w:p w14:paraId="09387B8D" w14:textId="77777777" w:rsidR="007A3252" w:rsidRPr="00652C95" w:rsidRDefault="007A3252" w:rsidP="00AD3D83">
            <w:pPr>
              <w:autoSpaceDE w:val="0"/>
              <w:autoSpaceDN w:val="0"/>
              <w:adjustRightInd w:val="0"/>
              <w:rPr>
                <w:rFonts w:ascii="Times New Roman" w:hAnsi="Times New Roman" w:cs="Times New Roman"/>
                <w:b/>
                <w:bCs/>
                <w:sz w:val="16"/>
                <w:szCs w:val="16"/>
              </w:rPr>
            </w:pPr>
            <w:r w:rsidRPr="00652C95">
              <w:rPr>
                <w:rFonts w:ascii="Times New Roman" w:eastAsia="Calibri" w:hAnsi="Times New Roman" w:cs="Times New Roman"/>
                <w:b/>
                <w:bCs/>
                <w:kern w:val="24"/>
                <w:sz w:val="16"/>
                <w:szCs w:val="16"/>
              </w:rPr>
              <w:t>Invasive diagnostics</w:t>
            </w:r>
            <w:r w:rsidRPr="00652C95">
              <w:rPr>
                <w:rFonts w:ascii="Times New Roman" w:eastAsia="Calibri" w:hAnsi="Times New Roman" w:cs="Times New Roman"/>
                <w:b/>
                <w:bCs/>
                <w:kern w:val="24"/>
                <w:sz w:val="16"/>
                <w:szCs w:val="16"/>
                <w:vertAlign w:val="superscript"/>
              </w:rPr>
              <w:t xml:space="preserve"> c</w:t>
            </w:r>
          </w:p>
        </w:tc>
        <w:tc>
          <w:tcPr>
            <w:tcW w:w="0" w:type="auto"/>
            <w:vAlign w:val="bottom"/>
          </w:tcPr>
          <w:p w14:paraId="56E87A42"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0.2</w:t>
            </w:r>
          </w:p>
        </w:tc>
        <w:tc>
          <w:tcPr>
            <w:tcW w:w="0" w:type="auto"/>
            <w:vAlign w:val="bottom"/>
          </w:tcPr>
          <w:p w14:paraId="2FA70BFF"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right w:val="single" w:sz="4" w:space="0" w:color="auto"/>
            </w:tcBorders>
            <w:vAlign w:val="bottom"/>
          </w:tcPr>
          <w:p w14:paraId="3683FD32"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3</w:t>
            </w:r>
          </w:p>
        </w:tc>
        <w:tc>
          <w:tcPr>
            <w:tcW w:w="0" w:type="auto"/>
            <w:tcBorders>
              <w:left w:val="single" w:sz="4" w:space="0" w:color="auto"/>
            </w:tcBorders>
            <w:vAlign w:val="bottom"/>
          </w:tcPr>
          <w:p w14:paraId="00952C8D"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right w:val="single" w:sz="4" w:space="0" w:color="auto"/>
            </w:tcBorders>
            <w:vAlign w:val="bottom"/>
          </w:tcPr>
          <w:p w14:paraId="75DAD857"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left w:val="single" w:sz="4" w:space="0" w:color="auto"/>
            </w:tcBorders>
            <w:vAlign w:val="bottom"/>
          </w:tcPr>
          <w:p w14:paraId="67AA6782"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0.3</w:t>
            </w:r>
          </w:p>
        </w:tc>
        <w:tc>
          <w:tcPr>
            <w:tcW w:w="0" w:type="auto"/>
            <w:vAlign w:val="bottom"/>
          </w:tcPr>
          <w:p w14:paraId="0F51CCCF"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right w:val="single" w:sz="4" w:space="0" w:color="auto"/>
            </w:tcBorders>
            <w:vAlign w:val="bottom"/>
          </w:tcPr>
          <w:p w14:paraId="502AC7DD"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3</w:t>
            </w:r>
          </w:p>
        </w:tc>
        <w:tc>
          <w:tcPr>
            <w:tcW w:w="0" w:type="auto"/>
            <w:tcBorders>
              <w:left w:val="single" w:sz="4" w:space="0" w:color="auto"/>
            </w:tcBorders>
            <w:vAlign w:val="bottom"/>
          </w:tcPr>
          <w:p w14:paraId="144238A3"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right w:val="single" w:sz="4" w:space="0" w:color="auto"/>
            </w:tcBorders>
            <w:vAlign w:val="bottom"/>
          </w:tcPr>
          <w:p w14:paraId="4B838667"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r>
      <w:tr w:rsidR="007A3252" w:rsidRPr="00652C95" w14:paraId="47193DC4" w14:textId="77777777" w:rsidTr="00AD3D83">
        <w:tc>
          <w:tcPr>
            <w:tcW w:w="0" w:type="auto"/>
            <w:tcBorders>
              <w:left w:val="single" w:sz="4" w:space="0" w:color="auto"/>
            </w:tcBorders>
          </w:tcPr>
          <w:p w14:paraId="058DAED7" w14:textId="77777777" w:rsidR="007A3252" w:rsidRPr="00652C95" w:rsidRDefault="007A3252" w:rsidP="00AD3D83">
            <w:pPr>
              <w:autoSpaceDE w:val="0"/>
              <w:autoSpaceDN w:val="0"/>
              <w:adjustRightInd w:val="0"/>
              <w:rPr>
                <w:rFonts w:ascii="Times New Roman" w:hAnsi="Times New Roman" w:cs="Times New Roman"/>
                <w:b/>
                <w:bCs/>
                <w:sz w:val="16"/>
                <w:szCs w:val="16"/>
              </w:rPr>
            </w:pPr>
            <w:r w:rsidRPr="00652C95">
              <w:rPr>
                <w:rFonts w:ascii="Times New Roman" w:eastAsia="Calibri" w:hAnsi="Times New Roman" w:cs="Times New Roman"/>
                <w:b/>
                <w:bCs/>
                <w:kern w:val="24"/>
                <w:sz w:val="16"/>
                <w:szCs w:val="16"/>
              </w:rPr>
              <w:t>Pathology tests</w:t>
            </w:r>
          </w:p>
        </w:tc>
        <w:tc>
          <w:tcPr>
            <w:tcW w:w="0" w:type="auto"/>
            <w:vAlign w:val="bottom"/>
          </w:tcPr>
          <w:p w14:paraId="2779342A"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6.9</w:t>
            </w:r>
          </w:p>
        </w:tc>
        <w:tc>
          <w:tcPr>
            <w:tcW w:w="0" w:type="auto"/>
            <w:vAlign w:val="bottom"/>
          </w:tcPr>
          <w:p w14:paraId="6FD302BA"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right w:val="single" w:sz="4" w:space="0" w:color="auto"/>
            </w:tcBorders>
            <w:vAlign w:val="bottom"/>
          </w:tcPr>
          <w:p w14:paraId="0D1C80C0"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50</w:t>
            </w:r>
          </w:p>
        </w:tc>
        <w:tc>
          <w:tcPr>
            <w:tcW w:w="0" w:type="auto"/>
            <w:tcBorders>
              <w:left w:val="single" w:sz="4" w:space="0" w:color="auto"/>
            </w:tcBorders>
            <w:vAlign w:val="bottom"/>
          </w:tcPr>
          <w:p w14:paraId="1983FDE0"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5</w:t>
            </w:r>
          </w:p>
        </w:tc>
        <w:tc>
          <w:tcPr>
            <w:tcW w:w="0" w:type="auto"/>
            <w:tcBorders>
              <w:right w:val="single" w:sz="4" w:space="0" w:color="auto"/>
            </w:tcBorders>
            <w:vAlign w:val="bottom"/>
          </w:tcPr>
          <w:p w14:paraId="77AF2FB9"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9</w:t>
            </w:r>
          </w:p>
        </w:tc>
        <w:tc>
          <w:tcPr>
            <w:tcW w:w="0" w:type="auto"/>
            <w:tcBorders>
              <w:left w:val="single" w:sz="4" w:space="0" w:color="auto"/>
            </w:tcBorders>
            <w:vAlign w:val="bottom"/>
          </w:tcPr>
          <w:p w14:paraId="16C6B2A3"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9.9</w:t>
            </w:r>
          </w:p>
        </w:tc>
        <w:tc>
          <w:tcPr>
            <w:tcW w:w="0" w:type="auto"/>
            <w:vAlign w:val="bottom"/>
          </w:tcPr>
          <w:p w14:paraId="5FBFD661"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right w:val="single" w:sz="4" w:space="0" w:color="auto"/>
            </w:tcBorders>
            <w:vAlign w:val="bottom"/>
          </w:tcPr>
          <w:p w14:paraId="5D9025CC"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71</w:t>
            </w:r>
          </w:p>
        </w:tc>
        <w:tc>
          <w:tcPr>
            <w:tcW w:w="0" w:type="auto"/>
            <w:tcBorders>
              <w:left w:val="single" w:sz="4" w:space="0" w:color="auto"/>
            </w:tcBorders>
            <w:vAlign w:val="bottom"/>
          </w:tcPr>
          <w:p w14:paraId="7E06E5C9"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6</w:t>
            </w:r>
          </w:p>
        </w:tc>
        <w:tc>
          <w:tcPr>
            <w:tcW w:w="0" w:type="auto"/>
            <w:tcBorders>
              <w:right w:val="single" w:sz="4" w:space="0" w:color="auto"/>
            </w:tcBorders>
            <w:vAlign w:val="bottom"/>
          </w:tcPr>
          <w:p w14:paraId="69AA58B0"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11</w:t>
            </w:r>
          </w:p>
        </w:tc>
      </w:tr>
      <w:tr w:rsidR="007A3252" w:rsidRPr="00652C95" w14:paraId="7CFF6A82" w14:textId="77777777" w:rsidTr="00AD3D83">
        <w:tc>
          <w:tcPr>
            <w:tcW w:w="0" w:type="auto"/>
            <w:tcBorders>
              <w:left w:val="single" w:sz="4" w:space="0" w:color="auto"/>
            </w:tcBorders>
          </w:tcPr>
          <w:p w14:paraId="2E635C46" w14:textId="77777777" w:rsidR="007A3252" w:rsidRPr="00652C95" w:rsidRDefault="007A3252" w:rsidP="00AD3D83">
            <w:pPr>
              <w:autoSpaceDE w:val="0"/>
              <w:autoSpaceDN w:val="0"/>
              <w:adjustRightInd w:val="0"/>
              <w:rPr>
                <w:rFonts w:ascii="Times New Roman" w:hAnsi="Times New Roman" w:cs="Times New Roman"/>
                <w:b/>
                <w:bCs/>
                <w:sz w:val="16"/>
                <w:szCs w:val="16"/>
              </w:rPr>
            </w:pPr>
            <w:r w:rsidRPr="00652C95">
              <w:rPr>
                <w:rFonts w:ascii="Times New Roman" w:eastAsia="Calibri" w:hAnsi="Times New Roman" w:cs="Times New Roman"/>
                <w:b/>
                <w:bCs/>
                <w:kern w:val="24"/>
                <w:sz w:val="16"/>
                <w:szCs w:val="16"/>
              </w:rPr>
              <w:t>CVC reinsertion</w:t>
            </w:r>
          </w:p>
        </w:tc>
        <w:tc>
          <w:tcPr>
            <w:tcW w:w="0" w:type="auto"/>
            <w:vAlign w:val="bottom"/>
          </w:tcPr>
          <w:p w14:paraId="34D7BBA1"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0.2</w:t>
            </w:r>
          </w:p>
        </w:tc>
        <w:tc>
          <w:tcPr>
            <w:tcW w:w="0" w:type="auto"/>
            <w:vAlign w:val="bottom"/>
          </w:tcPr>
          <w:p w14:paraId="5345CCEE"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right w:val="single" w:sz="4" w:space="0" w:color="auto"/>
            </w:tcBorders>
            <w:vAlign w:val="bottom"/>
          </w:tcPr>
          <w:p w14:paraId="37D39E34"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2</w:t>
            </w:r>
          </w:p>
        </w:tc>
        <w:tc>
          <w:tcPr>
            <w:tcW w:w="0" w:type="auto"/>
            <w:tcBorders>
              <w:left w:val="single" w:sz="4" w:space="0" w:color="auto"/>
            </w:tcBorders>
            <w:vAlign w:val="bottom"/>
          </w:tcPr>
          <w:p w14:paraId="4C68FF44"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right w:val="single" w:sz="4" w:space="0" w:color="auto"/>
            </w:tcBorders>
            <w:vAlign w:val="bottom"/>
          </w:tcPr>
          <w:p w14:paraId="7315AD64"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left w:val="single" w:sz="4" w:space="0" w:color="auto"/>
            </w:tcBorders>
            <w:vAlign w:val="bottom"/>
          </w:tcPr>
          <w:p w14:paraId="21A9BF6E"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0.2</w:t>
            </w:r>
          </w:p>
        </w:tc>
        <w:tc>
          <w:tcPr>
            <w:tcW w:w="0" w:type="auto"/>
            <w:vAlign w:val="bottom"/>
          </w:tcPr>
          <w:p w14:paraId="08219A3C"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right w:val="single" w:sz="4" w:space="0" w:color="auto"/>
            </w:tcBorders>
            <w:vAlign w:val="bottom"/>
          </w:tcPr>
          <w:p w14:paraId="0C2696EA"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3</w:t>
            </w:r>
          </w:p>
        </w:tc>
        <w:tc>
          <w:tcPr>
            <w:tcW w:w="0" w:type="auto"/>
            <w:tcBorders>
              <w:left w:val="single" w:sz="4" w:space="0" w:color="auto"/>
            </w:tcBorders>
            <w:vAlign w:val="bottom"/>
          </w:tcPr>
          <w:p w14:paraId="3F783B71"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right w:val="single" w:sz="4" w:space="0" w:color="auto"/>
            </w:tcBorders>
            <w:vAlign w:val="bottom"/>
          </w:tcPr>
          <w:p w14:paraId="028D2CE1"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r>
      <w:tr w:rsidR="007A3252" w:rsidRPr="00652C95" w14:paraId="2B635349" w14:textId="77777777" w:rsidTr="00AD3D83">
        <w:tc>
          <w:tcPr>
            <w:tcW w:w="0" w:type="auto"/>
            <w:tcBorders>
              <w:left w:val="single" w:sz="4" w:space="0" w:color="auto"/>
            </w:tcBorders>
          </w:tcPr>
          <w:p w14:paraId="6DA5F4F6" w14:textId="77777777" w:rsidR="007A3252" w:rsidRPr="00652C95" w:rsidRDefault="007A3252" w:rsidP="00AD3D83">
            <w:pPr>
              <w:autoSpaceDE w:val="0"/>
              <w:autoSpaceDN w:val="0"/>
              <w:adjustRightInd w:val="0"/>
              <w:rPr>
                <w:rFonts w:ascii="Times New Roman" w:hAnsi="Times New Roman" w:cs="Times New Roman"/>
                <w:b/>
                <w:bCs/>
                <w:sz w:val="16"/>
                <w:szCs w:val="16"/>
              </w:rPr>
            </w:pPr>
            <w:r w:rsidRPr="00652C95">
              <w:rPr>
                <w:rFonts w:ascii="Times New Roman" w:eastAsia="Calibri" w:hAnsi="Times New Roman" w:cs="Times New Roman"/>
                <w:b/>
                <w:bCs/>
                <w:kern w:val="24"/>
                <w:sz w:val="16"/>
                <w:szCs w:val="16"/>
              </w:rPr>
              <w:t>ICU (days)</w:t>
            </w:r>
          </w:p>
        </w:tc>
        <w:tc>
          <w:tcPr>
            <w:tcW w:w="0" w:type="auto"/>
            <w:vAlign w:val="bottom"/>
          </w:tcPr>
          <w:p w14:paraId="12B37C54"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2.0</w:t>
            </w:r>
          </w:p>
        </w:tc>
        <w:tc>
          <w:tcPr>
            <w:tcW w:w="0" w:type="auto"/>
            <w:vAlign w:val="bottom"/>
          </w:tcPr>
          <w:p w14:paraId="0AB558D8"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right w:val="single" w:sz="4" w:space="0" w:color="auto"/>
            </w:tcBorders>
            <w:vAlign w:val="bottom"/>
          </w:tcPr>
          <w:p w14:paraId="6A1DFE07"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60</w:t>
            </w:r>
          </w:p>
        </w:tc>
        <w:tc>
          <w:tcPr>
            <w:tcW w:w="0" w:type="auto"/>
            <w:tcBorders>
              <w:left w:val="single" w:sz="4" w:space="0" w:color="auto"/>
            </w:tcBorders>
            <w:vAlign w:val="bottom"/>
          </w:tcPr>
          <w:p w14:paraId="1BA74F27"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right w:val="single" w:sz="4" w:space="0" w:color="auto"/>
            </w:tcBorders>
            <w:vAlign w:val="bottom"/>
          </w:tcPr>
          <w:p w14:paraId="7C944143"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left w:val="single" w:sz="4" w:space="0" w:color="auto"/>
            </w:tcBorders>
            <w:vAlign w:val="bottom"/>
          </w:tcPr>
          <w:p w14:paraId="5E98AD16"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1.0</w:t>
            </w:r>
          </w:p>
        </w:tc>
        <w:tc>
          <w:tcPr>
            <w:tcW w:w="0" w:type="auto"/>
            <w:vAlign w:val="bottom"/>
          </w:tcPr>
          <w:p w14:paraId="223507AD"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right w:val="single" w:sz="4" w:space="0" w:color="auto"/>
            </w:tcBorders>
            <w:vAlign w:val="bottom"/>
          </w:tcPr>
          <w:p w14:paraId="677433CA"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24</w:t>
            </w:r>
          </w:p>
        </w:tc>
        <w:tc>
          <w:tcPr>
            <w:tcW w:w="0" w:type="auto"/>
            <w:tcBorders>
              <w:left w:val="single" w:sz="4" w:space="0" w:color="auto"/>
            </w:tcBorders>
            <w:vAlign w:val="bottom"/>
          </w:tcPr>
          <w:p w14:paraId="6FF3B235"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c>
          <w:tcPr>
            <w:tcW w:w="0" w:type="auto"/>
            <w:tcBorders>
              <w:right w:val="single" w:sz="4" w:space="0" w:color="auto"/>
            </w:tcBorders>
            <w:vAlign w:val="bottom"/>
          </w:tcPr>
          <w:p w14:paraId="730895AF"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0</w:t>
            </w:r>
          </w:p>
        </w:tc>
      </w:tr>
      <w:tr w:rsidR="007A3252" w:rsidRPr="00652C95" w14:paraId="741E5CFD" w14:textId="77777777" w:rsidTr="00AD3D83">
        <w:tc>
          <w:tcPr>
            <w:tcW w:w="0" w:type="auto"/>
            <w:tcBorders>
              <w:left w:val="single" w:sz="4" w:space="0" w:color="auto"/>
              <w:bottom w:val="single" w:sz="4" w:space="0" w:color="auto"/>
            </w:tcBorders>
          </w:tcPr>
          <w:p w14:paraId="1C7EE2FA" w14:textId="77777777" w:rsidR="007A3252" w:rsidRPr="00652C95" w:rsidRDefault="007A3252" w:rsidP="00AD3D83">
            <w:pPr>
              <w:autoSpaceDE w:val="0"/>
              <w:autoSpaceDN w:val="0"/>
              <w:adjustRightInd w:val="0"/>
              <w:rPr>
                <w:rFonts w:ascii="Times New Roman" w:hAnsi="Times New Roman" w:cs="Times New Roman"/>
                <w:b/>
                <w:bCs/>
                <w:sz w:val="16"/>
                <w:szCs w:val="16"/>
              </w:rPr>
            </w:pPr>
            <w:r w:rsidRPr="00652C95">
              <w:rPr>
                <w:rFonts w:ascii="Times New Roman" w:eastAsia="Calibri" w:hAnsi="Times New Roman" w:cs="Times New Roman"/>
                <w:b/>
                <w:bCs/>
                <w:kern w:val="24"/>
                <w:sz w:val="16"/>
                <w:szCs w:val="16"/>
              </w:rPr>
              <w:t>Total duration of hospitalisation (days)</w:t>
            </w:r>
          </w:p>
        </w:tc>
        <w:tc>
          <w:tcPr>
            <w:tcW w:w="0" w:type="auto"/>
            <w:tcBorders>
              <w:bottom w:val="single" w:sz="4" w:space="0" w:color="auto"/>
            </w:tcBorders>
            <w:vAlign w:val="bottom"/>
          </w:tcPr>
          <w:p w14:paraId="4AD640ED"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15.4</w:t>
            </w:r>
          </w:p>
        </w:tc>
        <w:tc>
          <w:tcPr>
            <w:tcW w:w="0" w:type="auto"/>
            <w:tcBorders>
              <w:bottom w:val="single" w:sz="4" w:space="0" w:color="auto"/>
            </w:tcBorders>
            <w:vAlign w:val="bottom"/>
          </w:tcPr>
          <w:p w14:paraId="18858F1B"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1</w:t>
            </w:r>
          </w:p>
        </w:tc>
        <w:tc>
          <w:tcPr>
            <w:tcW w:w="0" w:type="auto"/>
            <w:tcBorders>
              <w:bottom w:val="single" w:sz="4" w:space="0" w:color="auto"/>
              <w:right w:val="single" w:sz="4" w:space="0" w:color="auto"/>
            </w:tcBorders>
            <w:vAlign w:val="bottom"/>
          </w:tcPr>
          <w:p w14:paraId="56CFAB77"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67</w:t>
            </w:r>
          </w:p>
        </w:tc>
        <w:tc>
          <w:tcPr>
            <w:tcW w:w="0" w:type="auto"/>
            <w:tcBorders>
              <w:left w:val="single" w:sz="4" w:space="0" w:color="auto"/>
              <w:bottom w:val="single" w:sz="4" w:space="0" w:color="auto"/>
            </w:tcBorders>
            <w:vAlign w:val="bottom"/>
          </w:tcPr>
          <w:p w14:paraId="77F1D7F5"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10</w:t>
            </w:r>
          </w:p>
        </w:tc>
        <w:tc>
          <w:tcPr>
            <w:tcW w:w="0" w:type="auto"/>
            <w:tcBorders>
              <w:bottom w:val="single" w:sz="4" w:space="0" w:color="auto"/>
              <w:right w:val="single" w:sz="4" w:space="0" w:color="auto"/>
            </w:tcBorders>
            <w:vAlign w:val="bottom"/>
          </w:tcPr>
          <w:p w14:paraId="13F6C925"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10</w:t>
            </w:r>
          </w:p>
        </w:tc>
        <w:tc>
          <w:tcPr>
            <w:tcW w:w="0" w:type="auto"/>
            <w:tcBorders>
              <w:left w:val="single" w:sz="4" w:space="0" w:color="auto"/>
              <w:bottom w:val="single" w:sz="4" w:space="0" w:color="auto"/>
            </w:tcBorders>
            <w:vAlign w:val="bottom"/>
          </w:tcPr>
          <w:p w14:paraId="7D8F3CB8"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17.3</w:t>
            </w:r>
          </w:p>
        </w:tc>
        <w:tc>
          <w:tcPr>
            <w:tcW w:w="0" w:type="auto"/>
            <w:tcBorders>
              <w:bottom w:val="single" w:sz="4" w:space="0" w:color="auto"/>
            </w:tcBorders>
            <w:vAlign w:val="bottom"/>
          </w:tcPr>
          <w:p w14:paraId="7B196C74"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3</w:t>
            </w:r>
          </w:p>
        </w:tc>
        <w:tc>
          <w:tcPr>
            <w:tcW w:w="0" w:type="auto"/>
            <w:tcBorders>
              <w:bottom w:val="single" w:sz="4" w:space="0" w:color="auto"/>
              <w:right w:val="single" w:sz="4" w:space="0" w:color="auto"/>
            </w:tcBorders>
            <w:vAlign w:val="bottom"/>
          </w:tcPr>
          <w:p w14:paraId="1962AA09"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80</w:t>
            </w:r>
          </w:p>
        </w:tc>
        <w:tc>
          <w:tcPr>
            <w:tcW w:w="0" w:type="auto"/>
            <w:tcBorders>
              <w:left w:val="single" w:sz="4" w:space="0" w:color="auto"/>
              <w:bottom w:val="single" w:sz="4" w:space="0" w:color="auto"/>
            </w:tcBorders>
            <w:vAlign w:val="bottom"/>
          </w:tcPr>
          <w:p w14:paraId="7921D38A"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13</w:t>
            </w:r>
          </w:p>
        </w:tc>
        <w:tc>
          <w:tcPr>
            <w:tcW w:w="0" w:type="auto"/>
            <w:tcBorders>
              <w:bottom w:val="single" w:sz="4" w:space="0" w:color="auto"/>
              <w:right w:val="single" w:sz="4" w:space="0" w:color="auto"/>
            </w:tcBorders>
            <w:vAlign w:val="bottom"/>
          </w:tcPr>
          <w:p w14:paraId="21BD3EC9" w14:textId="77777777" w:rsidR="007A3252" w:rsidRPr="00652C95" w:rsidRDefault="007A3252" w:rsidP="00AD3D83">
            <w:pPr>
              <w:autoSpaceDE w:val="0"/>
              <w:autoSpaceDN w:val="0"/>
              <w:adjustRightInd w:val="0"/>
              <w:jc w:val="center"/>
              <w:rPr>
                <w:rFonts w:ascii="Times New Roman" w:hAnsi="Times New Roman" w:cs="Times New Roman"/>
                <w:sz w:val="16"/>
                <w:szCs w:val="16"/>
              </w:rPr>
            </w:pPr>
            <w:r w:rsidRPr="00652C95">
              <w:rPr>
                <w:rFonts w:ascii="Times New Roman" w:hAnsi="Times New Roman" w:cs="Times New Roman"/>
                <w:color w:val="000000"/>
                <w:sz w:val="16"/>
                <w:szCs w:val="16"/>
              </w:rPr>
              <w:t>10</w:t>
            </w:r>
          </w:p>
        </w:tc>
      </w:tr>
    </w:tbl>
    <w:p w14:paraId="4BE24A0C" w14:textId="77777777" w:rsidR="007A3252" w:rsidRPr="0001785E" w:rsidRDefault="007A3252" w:rsidP="007A3252">
      <w:pPr>
        <w:autoSpaceDE w:val="0"/>
        <w:autoSpaceDN w:val="0"/>
        <w:adjustRightInd w:val="0"/>
        <w:spacing w:after="0" w:line="240" w:lineRule="auto"/>
        <w:rPr>
          <w:rFonts w:ascii="Times New Roman" w:hAnsi="Times New Roman" w:cs="Times New Roman"/>
          <w:sz w:val="20"/>
          <w:szCs w:val="20"/>
          <w:vertAlign w:val="superscript"/>
        </w:rPr>
      </w:pPr>
      <w:r w:rsidRPr="0001785E">
        <w:rPr>
          <w:rFonts w:ascii="Times New Roman" w:hAnsi="Times New Roman" w:cs="Times New Roman"/>
          <w:sz w:val="20"/>
          <w:szCs w:val="20"/>
          <w:vertAlign w:val="superscript"/>
        </w:rPr>
        <w:t>a</w:t>
      </w:r>
      <w:r w:rsidRPr="0001785E">
        <w:rPr>
          <w:rFonts w:ascii="Times New Roman" w:hAnsi="Times New Roman" w:cs="Times New Roman"/>
          <w:sz w:val="20"/>
          <w:szCs w:val="20"/>
        </w:rPr>
        <w:t xml:space="preserve"> Related to treatment for febrile neutropenia episode</w:t>
      </w:r>
      <w:r w:rsidRPr="0001785E">
        <w:rPr>
          <w:rFonts w:ascii="Times New Roman" w:hAnsi="Times New Roman" w:cs="Times New Roman"/>
          <w:sz w:val="20"/>
          <w:szCs w:val="20"/>
          <w:vertAlign w:val="superscript"/>
        </w:rPr>
        <w:t xml:space="preserve"> </w:t>
      </w:r>
    </w:p>
    <w:p w14:paraId="433F9D2E" w14:textId="77777777" w:rsidR="007A3252" w:rsidRPr="0001785E" w:rsidRDefault="007A3252" w:rsidP="007A3252">
      <w:pPr>
        <w:autoSpaceDE w:val="0"/>
        <w:autoSpaceDN w:val="0"/>
        <w:adjustRightInd w:val="0"/>
        <w:spacing w:after="0" w:line="240" w:lineRule="auto"/>
        <w:rPr>
          <w:rFonts w:ascii="Times New Roman" w:hAnsi="Times New Roman" w:cs="Times New Roman"/>
          <w:sz w:val="20"/>
          <w:szCs w:val="20"/>
        </w:rPr>
      </w:pPr>
      <w:r w:rsidRPr="0001785E">
        <w:rPr>
          <w:rFonts w:ascii="Times New Roman" w:hAnsi="Times New Roman" w:cs="Times New Roman"/>
          <w:sz w:val="20"/>
          <w:szCs w:val="20"/>
          <w:vertAlign w:val="superscript"/>
        </w:rPr>
        <w:t xml:space="preserve">b </w:t>
      </w:r>
      <w:r w:rsidRPr="0001785E">
        <w:rPr>
          <w:rFonts w:ascii="Times New Roman" w:hAnsi="Times New Roman" w:cs="Times New Roman"/>
          <w:sz w:val="20"/>
          <w:szCs w:val="20"/>
        </w:rPr>
        <w:t>Includes x-rays, CT, MRI scans, echocardiograms. Does not include intervention FDG-PET-CT scan</w:t>
      </w:r>
    </w:p>
    <w:p w14:paraId="7A7DB9FC" w14:textId="77777777" w:rsidR="007A3252" w:rsidRPr="0001785E" w:rsidRDefault="007A3252" w:rsidP="007A3252">
      <w:pPr>
        <w:autoSpaceDE w:val="0"/>
        <w:autoSpaceDN w:val="0"/>
        <w:adjustRightInd w:val="0"/>
        <w:spacing w:after="0" w:line="240" w:lineRule="auto"/>
        <w:rPr>
          <w:rFonts w:ascii="Times New Roman" w:hAnsi="Times New Roman" w:cs="Times New Roman"/>
          <w:sz w:val="20"/>
          <w:szCs w:val="20"/>
        </w:rPr>
      </w:pPr>
      <w:r w:rsidRPr="0001785E">
        <w:rPr>
          <w:rFonts w:ascii="Times New Roman" w:hAnsi="Times New Roman" w:cs="Times New Roman"/>
          <w:sz w:val="20"/>
          <w:szCs w:val="20"/>
          <w:vertAlign w:val="superscript"/>
        </w:rPr>
        <w:t xml:space="preserve">c </w:t>
      </w:r>
      <w:r w:rsidRPr="0001785E">
        <w:rPr>
          <w:rFonts w:ascii="Times New Roman" w:hAnsi="Times New Roman" w:cs="Times New Roman"/>
          <w:sz w:val="20"/>
          <w:szCs w:val="20"/>
        </w:rPr>
        <w:t>Includes biopsies, bronchoscopies and any relevant surgical procedures</w:t>
      </w:r>
    </w:p>
    <w:p w14:paraId="4454F54D" w14:textId="77777777" w:rsidR="007A3252" w:rsidRPr="0001785E" w:rsidRDefault="007A3252" w:rsidP="007A3252">
      <w:pPr>
        <w:autoSpaceDE w:val="0"/>
        <w:autoSpaceDN w:val="0"/>
        <w:adjustRightInd w:val="0"/>
        <w:spacing w:after="0" w:line="240" w:lineRule="auto"/>
        <w:rPr>
          <w:rFonts w:ascii="Times New Roman" w:hAnsi="Times New Roman" w:cs="Times New Roman"/>
          <w:sz w:val="20"/>
          <w:szCs w:val="20"/>
        </w:rPr>
      </w:pPr>
    </w:p>
    <w:p w14:paraId="0A537573" w14:textId="77777777" w:rsidR="007A3252" w:rsidRPr="00E20E08" w:rsidRDefault="007A3252" w:rsidP="007A3252">
      <w:pPr>
        <w:rPr>
          <w:rFonts w:ascii="Times New Roman" w:hAnsi="Times New Roman" w:cs="Times New Roman"/>
          <w:sz w:val="24"/>
          <w:szCs w:val="24"/>
        </w:rPr>
      </w:pPr>
    </w:p>
    <w:p w14:paraId="3ECD7486" w14:textId="77777777" w:rsidR="007A3252" w:rsidRPr="00E20E08" w:rsidRDefault="007A3252" w:rsidP="007A3252">
      <w:pPr>
        <w:rPr>
          <w:rFonts w:ascii="Times New Roman" w:hAnsi="Times New Roman" w:cs="Times New Roman"/>
          <w:sz w:val="24"/>
          <w:szCs w:val="24"/>
        </w:rPr>
      </w:pPr>
    </w:p>
    <w:p w14:paraId="6AFC17E9" w14:textId="77777777" w:rsidR="007A3252" w:rsidRPr="00E20E08" w:rsidRDefault="007A3252" w:rsidP="007A3252">
      <w:pPr>
        <w:rPr>
          <w:rFonts w:ascii="Times New Roman" w:hAnsi="Times New Roman" w:cs="Times New Roman"/>
          <w:b/>
          <w:bCs/>
          <w:sz w:val="24"/>
          <w:szCs w:val="24"/>
        </w:rPr>
      </w:pPr>
      <w:r w:rsidRPr="00E20E08">
        <w:rPr>
          <w:rFonts w:ascii="Times New Roman" w:hAnsi="Times New Roman" w:cs="Times New Roman"/>
          <w:b/>
          <w:bCs/>
          <w:sz w:val="24"/>
          <w:szCs w:val="24"/>
        </w:rPr>
        <w:br w:type="page"/>
      </w:r>
    </w:p>
    <w:p w14:paraId="642E40AD" w14:textId="77777777" w:rsidR="007A3252" w:rsidRPr="00E20E08" w:rsidRDefault="007A3252" w:rsidP="007A3252">
      <w:pPr>
        <w:rPr>
          <w:rFonts w:ascii="Times New Roman" w:hAnsi="Times New Roman" w:cs="Times New Roman"/>
          <w:b/>
          <w:bCs/>
          <w:sz w:val="24"/>
          <w:szCs w:val="24"/>
        </w:rPr>
      </w:pPr>
      <w:r w:rsidRPr="00E20E08">
        <w:rPr>
          <w:rFonts w:ascii="Times New Roman" w:hAnsi="Times New Roman" w:cs="Times New Roman"/>
          <w:b/>
          <w:bCs/>
          <w:sz w:val="24"/>
          <w:szCs w:val="24"/>
        </w:rPr>
        <w:lastRenderedPageBreak/>
        <w:t>Appendix 4: Cost-effectiveness analysis results</w:t>
      </w:r>
    </w:p>
    <w:p w14:paraId="4CBDF66D" w14:textId="1F1F2614" w:rsidR="007A3252" w:rsidRPr="00E20E08" w:rsidRDefault="007A3252" w:rsidP="007A3252">
      <w:pPr>
        <w:rPr>
          <w:rFonts w:ascii="Times New Roman" w:hAnsi="Times New Roman" w:cs="Times New Roman"/>
          <w:b/>
          <w:bCs/>
          <w:sz w:val="24"/>
          <w:szCs w:val="24"/>
        </w:rPr>
      </w:pPr>
      <w:r w:rsidRPr="00E20E08">
        <w:rPr>
          <w:rFonts w:ascii="Times New Roman" w:hAnsi="Times New Roman" w:cs="Times New Roman"/>
          <w:b/>
          <w:bCs/>
          <w:sz w:val="24"/>
          <w:szCs w:val="24"/>
        </w:rPr>
        <w:t>Figure SM4.1: Cost-effectiveness analysis plane for 6-month mortality outcome</w:t>
      </w:r>
    </w:p>
    <w:p w14:paraId="2EA3875E" w14:textId="77777777" w:rsidR="007A3252" w:rsidRPr="0001785E" w:rsidRDefault="007A3252" w:rsidP="007A3252">
      <w:pPr>
        <w:rPr>
          <w:rFonts w:ascii="Times New Roman" w:hAnsi="Times New Roman" w:cs="Times New Roman"/>
          <w:sz w:val="20"/>
          <w:szCs w:val="20"/>
        </w:rPr>
      </w:pPr>
      <w:r w:rsidRPr="0001785E">
        <w:rPr>
          <w:rFonts w:ascii="Times New Roman" w:hAnsi="Times New Roman" w:cs="Times New Roman"/>
          <w:sz w:val="20"/>
          <w:szCs w:val="20"/>
        </w:rPr>
        <w:t xml:space="preserve">The red dot represents the ICER point estimate which sits in the south-west quadrant, indicating that the FDG-PET-CT intervention is cheaper and results in less deaths (more deaths averted) compared to standard CT. </w:t>
      </w:r>
    </w:p>
    <w:p w14:paraId="05F2C8AC" w14:textId="77777777" w:rsidR="007A3252" w:rsidRPr="00E20E08" w:rsidRDefault="007A3252" w:rsidP="007A3252">
      <w:pPr>
        <w:rPr>
          <w:rFonts w:ascii="Times New Roman" w:hAnsi="Times New Roman" w:cs="Times New Roman"/>
          <w:sz w:val="24"/>
          <w:szCs w:val="24"/>
        </w:rPr>
      </w:pPr>
      <w:r w:rsidRPr="00E20E08">
        <w:rPr>
          <w:rFonts w:ascii="Times New Roman" w:hAnsi="Times New Roman" w:cs="Times New Roman"/>
          <w:noProof/>
          <w:sz w:val="24"/>
          <w:szCs w:val="24"/>
        </w:rPr>
        <w:drawing>
          <wp:inline distT="0" distB="0" distL="0" distR="0" wp14:anchorId="0C60BA2B" wp14:editId="75D2B825">
            <wp:extent cx="5731510" cy="3745865"/>
            <wp:effectExtent l="0" t="0" r="2540" b="6985"/>
            <wp:docPr id="9" name="Picture 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scatter chart&#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31510" cy="3745865"/>
                    </a:xfrm>
                    <a:prstGeom prst="rect">
                      <a:avLst/>
                    </a:prstGeom>
                  </pic:spPr>
                </pic:pic>
              </a:graphicData>
            </a:graphic>
          </wp:inline>
        </w:drawing>
      </w:r>
    </w:p>
    <w:p w14:paraId="4E091E5D" w14:textId="77777777" w:rsidR="007A3252" w:rsidRPr="0001785E" w:rsidRDefault="007A3252" w:rsidP="007A3252">
      <w:pPr>
        <w:spacing w:after="0"/>
        <w:rPr>
          <w:rFonts w:ascii="Times New Roman" w:hAnsi="Times New Roman" w:cs="Times New Roman"/>
          <w:sz w:val="20"/>
          <w:szCs w:val="20"/>
        </w:rPr>
      </w:pPr>
      <w:r w:rsidRPr="0001785E">
        <w:rPr>
          <w:rFonts w:ascii="Times New Roman" w:hAnsi="Times New Roman" w:cs="Times New Roman"/>
          <w:sz w:val="20"/>
          <w:szCs w:val="20"/>
        </w:rPr>
        <w:t>NW= north-west quadrant; intervention more costly, less deaths observed</w:t>
      </w:r>
    </w:p>
    <w:p w14:paraId="4EDEB23F" w14:textId="77777777" w:rsidR="007A3252" w:rsidRPr="0001785E" w:rsidRDefault="007A3252" w:rsidP="007A3252">
      <w:pPr>
        <w:spacing w:after="0"/>
        <w:rPr>
          <w:rFonts w:ascii="Times New Roman" w:hAnsi="Times New Roman" w:cs="Times New Roman"/>
          <w:sz w:val="20"/>
          <w:szCs w:val="20"/>
        </w:rPr>
      </w:pPr>
      <w:r w:rsidRPr="0001785E">
        <w:rPr>
          <w:rFonts w:ascii="Times New Roman" w:hAnsi="Times New Roman" w:cs="Times New Roman"/>
          <w:sz w:val="20"/>
          <w:szCs w:val="20"/>
        </w:rPr>
        <w:t>NE= north-east quadrant; intervention more costly, more deaths observed</w:t>
      </w:r>
    </w:p>
    <w:p w14:paraId="5068FA45" w14:textId="77777777" w:rsidR="007A3252" w:rsidRPr="0001785E" w:rsidRDefault="007A3252" w:rsidP="007A3252">
      <w:pPr>
        <w:spacing w:after="0"/>
        <w:rPr>
          <w:rFonts w:ascii="Times New Roman" w:hAnsi="Times New Roman" w:cs="Times New Roman"/>
          <w:sz w:val="20"/>
          <w:szCs w:val="20"/>
        </w:rPr>
      </w:pPr>
      <w:r w:rsidRPr="0001785E">
        <w:rPr>
          <w:rFonts w:ascii="Times New Roman" w:hAnsi="Times New Roman" w:cs="Times New Roman"/>
          <w:sz w:val="20"/>
          <w:szCs w:val="20"/>
        </w:rPr>
        <w:t>SE= south-east quadrant; intervention less costly, more deaths observed</w:t>
      </w:r>
    </w:p>
    <w:p w14:paraId="66560BAC" w14:textId="77777777" w:rsidR="007A3252" w:rsidRPr="0001785E" w:rsidRDefault="007A3252" w:rsidP="007A3252">
      <w:pPr>
        <w:spacing w:after="0"/>
        <w:rPr>
          <w:rFonts w:ascii="Times New Roman" w:hAnsi="Times New Roman" w:cs="Times New Roman"/>
          <w:sz w:val="20"/>
          <w:szCs w:val="20"/>
        </w:rPr>
      </w:pPr>
      <w:r w:rsidRPr="0001785E">
        <w:rPr>
          <w:rFonts w:ascii="Times New Roman" w:hAnsi="Times New Roman" w:cs="Times New Roman"/>
          <w:sz w:val="20"/>
          <w:szCs w:val="20"/>
        </w:rPr>
        <w:t>SW= south-west quadrant; intervention less costly, less deaths observed</w:t>
      </w:r>
    </w:p>
    <w:p w14:paraId="0E0AA0D3" w14:textId="77777777" w:rsidR="007A3252" w:rsidRPr="00E20E08" w:rsidRDefault="007A3252" w:rsidP="007A3252">
      <w:pPr>
        <w:rPr>
          <w:rFonts w:ascii="Times New Roman" w:hAnsi="Times New Roman" w:cs="Times New Roman"/>
          <w:sz w:val="24"/>
          <w:szCs w:val="24"/>
        </w:rPr>
      </w:pPr>
    </w:p>
    <w:p w14:paraId="48C8823D" w14:textId="77777777" w:rsidR="007A3252" w:rsidRPr="00E20E08" w:rsidRDefault="007A3252" w:rsidP="007A3252">
      <w:pPr>
        <w:rPr>
          <w:rFonts w:ascii="Times New Roman" w:hAnsi="Times New Roman" w:cs="Times New Roman"/>
          <w:b/>
          <w:bCs/>
          <w:sz w:val="24"/>
          <w:szCs w:val="24"/>
        </w:rPr>
      </w:pPr>
      <w:r w:rsidRPr="00E20E08">
        <w:rPr>
          <w:rFonts w:ascii="Times New Roman" w:hAnsi="Times New Roman" w:cs="Times New Roman"/>
          <w:b/>
          <w:bCs/>
          <w:sz w:val="24"/>
          <w:szCs w:val="24"/>
        </w:rPr>
        <w:br w:type="page"/>
      </w:r>
    </w:p>
    <w:p w14:paraId="4F3931DB" w14:textId="77777777" w:rsidR="007A3252" w:rsidRPr="00E20E08" w:rsidRDefault="007A3252" w:rsidP="007A3252">
      <w:pPr>
        <w:rPr>
          <w:rFonts w:ascii="Times New Roman" w:hAnsi="Times New Roman" w:cs="Times New Roman"/>
          <w:b/>
          <w:bCs/>
          <w:sz w:val="24"/>
          <w:szCs w:val="24"/>
        </w:rPr>
      </w:pPr>
      <w:r w:rsidRPr="00E20E08">
        <w:rPr>
          <w:rFonts w:ascii="Times New Roman" w:hAnsi="Times New Roman" w:cs="Times New Roman"/>
          <w:b/>
          <w:bCs/>
          <w:sz w:val="24"/>
          <w:szCs w:val="24"/>
        </w:rPr>
        <w:lastRenderedPageBreak/>
        <w:t>Appendix 5: Subgroup analysis results</w:t>
      </w:r>
    </w:p>
    <w:p w14:paraId="603A7446" w14:textId="4FF717DE" w:rsidR="007A3252" w:rsidRPr="0001785E" w:rsidRDefault="007A3252" w:rsidP="007A3252">
      <w:pPr>
        <w:rPr>
          <w:rFonts w:ascii="Times New Roman" w:hAnsi="Times New Roman" w:cs="Times New Roman"/>
          <w:sz w:val="20"/>
          <w:szCs w:val="20"/>
        </w:rPr>
      </w:pPr>
      <w:r w:rsidRPr="0001785E">
        <w:rPr>
          <w:rFonts w:ascii="Times New Roman" w:hAnsi="Times New Roman" w:cs="Times New Roman"/>
          <w:sz w:val="20"/>
          <w:szCs w:val="20"/>
        </w:rPr>
        <w:t>Pos</w:t>
      </w:r>
      <w:r w:rsidR="0001785E" w:rsidRPr="0001785E">
        <w:rPr>
          <w:rFonts w:ascii="Times New Roman" w:hAnsi="Times New Roman" w:cs="Times New Roman"/>
          <w:sz w:val="20"/>
          <w:szCs w:val="20"/>
        </w:rPr>
        <w:t>t</w:t>
      </w:r>
      <w:r w:rsidRPr="0001785E">
        <w:rPr>
          <w:rFonts w:ascii="Times New Roman" w:hAnsi="Times New Roman" w:cs="Times New Roman"/>
          <w:sz w:val="20"/>
          <w:szCs w:val="20"/>
        </w:rPr>
        <w:t>-hoc subgroup analysis by reason of admission (chemotherapy or transplant)</w:t>
      </w:r>
    </w:p>
    <w:tbl>
      <w:tblPr>
        <w:tblStyle w:val="TableGrid"/>
        <w:tblW w:w="5000" w:type="pct"/>
        <w:tblLook w:val="04A0" w:firstRow="1" w:lastRow="0" w:firstColumn="1" w:lastColumn="0" w:noHBand="0" w:noVBand="1"/>
      </w:tblPr>
      <w:tblGrid>
        <w:gridCol w:w="2031"/>
        <w:gridCol w:w="1464"/>
        <w:gridCol w:w="1498"/>
        <w:gridCol w:w="1327"/>
        <w:gridCol w:w="2696"/>
      </w:tblGrid>
      <w:tr w:rsidR="007A3252" w:rsidRPr="00652C95" w14:paraId="76E461B5" w14:textId="77777777" w:rsidTr="007A3252">
        <w:tc>
          <w:tcPr>
            <w:tcW w:w="1126" w:type="pct"/>
          </w:tcPr>
          <w:p w14:paraId="3D8B99D7" w14:textId="77777777" w:rsidR="007A3252" w:rsidRPr="00652C95" w:rsidRDefault="007A3252" w:rsidP="00AD3D83">
            <w:pPr>
              <w:jc w:val="center"/>
              <w:rPr>
                <w:rFonts w:ascii="Times New Roman" w:hAnsi="Times New Roman" w:cs="Times New Roman"/>
                <w:sz w:val="16"/>
                <w:szCs w:val="16"/>
              </w:rPr>
            </w:pPr>
          </w:p>
        </w:tc>
        <w:tc>
          <w:tcPr>
            <w:tcW w:w="812" w:type="pct"/>
          </w:tcPr>
          <w:p w14:paraId="2F99A2FA" w14:textId="77777777" w:rsidR="007A3252" w:rsidRPr="00652C95" w:rsidRDefault="007A3252" w:rsidP="00AD3D83">
            <w:pPr>
              <w:jc w:val="center"/>
              <w:rPr>
                <w:rFonts w:ascii="Times New Roman" w:hAnsi="Times New Roman" w:cs="Times New Roman"/>
                <w:b/>
                <w:bCs/>
                <w:sz w:val="16"/>
                <w:szCs w:val="16"/>
              </w:rPr>
            </w:pPr>
            <w:r w:rsidRPr="00652C95">
              <w:rPr>
                <w:rFonts w:ascii="Times New Roman" w:hAnsi="Times New Roman" w:cs="Times New Roman"/>
                <w:b/>
                <w:bCs/>
                <w:sz w:val="16"/>
                <w:szCs w:val="16"/>
              </w:rPr>
              <w:t>FDG-PET-CT</w:t>
            </w:r>
          </w:p>
        </w:tc>
        <w:tc>
          <w:tcPr>
            <w:tcW w:w="831" w:type="pct"/>
          </w:tcPr>
          <w:p w14:paraId="340E0A71" w14:textId="77777777" w:rsidR="007A3252" w:rsidRPr="00652C95" w:rsidRDefault="007A3252" w:rsidP="00AD3D83">
            <w:pPr>
              <w:jc w:val="center"/>
              <w:rPr>
                <w:rFonts w:ascii="Times New Roman" w:hAnsi="Times New Roman" w:cs="Times New Roman"/>
                <w:b/>
                <w:bCs/>
                <w:sz w:val="16"/>
                <w:szCs w:val="16"/>
              </w:rPr>
            </w:pPr>
            <w:r w:rsidRPr="00652C95">
              <w:rPr>
                <w:rFonts w:ascii="Times New Roman" w:hAnsi="Times New Roman" w:cs="Times New Roman"/>
                <w:b/>
                <w:bCs/>
                <w:sz w:val="16"/>
                <w:szCs w:val="16"/>
              </w:rPr>
              <w:t>Standard CT</w:t>
            </w:r>
          </w:p>
        </w:tc>
        <w:tc>
          <w:tcPr>
            <w:tcW w:w="736" w:type="pct"/>
          </w:tcPr>
          <w:p w14:paraId="19B35EAE" w14:textId="77777777" w:rsidR="007A3252" w:rsidRPr="00652C95" w:rsidRDefault="007A3252" w:rsidP="00AD3D83">
            <w:pPr>
              <w:jc w:val="center"/>
              <w:rPr>
                <w:rFonts w:ascii="Times New Roman" w:hAnsi="Times New Roman" w:cs="Times New Roman"/>
                <w:b/>
                <w:bCs/>
                <w:sz w:val="16"/>
                <w:szCs w:val="16"/>
              </w:rPr>
            </w:pPr>
            <w:r w:rsidRPr="00652C95">
              <w:rPr>
                <w:rFonts w:ascii="Times New Roman" w:hAnsi="Times New Roman" w:cs="Times New Roman"/>
                <w:b/>
                <w:bCs/>
                <w:sz w:val="16"/>
                <w:szCs w:val="16"/>
              </w:rPr>
              <w:t>Difference</w:t>
            </w:r>
          </w:p>
        </w:tc>
        <w:tc>
          <w:tcPr>
            <w:tcW w:w="1495" w:type="pct"/>
          </w:tcPr>
          <w:p w14:paraId="1143F395" w14:textId="77777777" w:rsidR="007A3252" w:rsidRPr="00652C95" w:rsidRDefault="007A3252" w:rsidP="00AD3D83">
            <w:pPr>
              <w:jc w:val="center"/>
              <w:rPr>
                <w:rFonts w:ascii="Times New Roman" w:hAnsi="Times New Roman" w:cs="Times New Roman"/>
                <w:b/>
                <w:bCs/>
                <w:sz w:val="16"/>
                <w:szCs w:val="16"/>
              </w:rPr>
            </w:pPr>
            <w:r w:rsidRPr="00652C95">
              <w:rPr>
                <w:rFonts w:ascii="Times New Roman" w:hAnsi="Times New Roman" w:cs="Times New Roman"/>
                <w:b/>
                <w:bCs/>
                <w:sz w:val="16"/>
                <w:szCs w:val="16"/>
              </w:rPr>
              <w:t>ICER ($/QALY)</w:t>
            </w:r>
          </w:p>
        </w:tc>
      </w:tr>
      <w:tr w:rsidR="007A3252" w:rsidRPr="00652C95" w14:paraId="41E72DC4" w14:textId="77777777" w:rsidTr="007A3252">
        <w:tc>
          <w:tcPr>
            <w:tcW w:w="5000" w:type="pct"/>
            <w:gridSpan w:val="5"/>
          </w:tcPr>
          <w:p w14:paraId="32856101" w14:textId="77777777" w:rsidR="007A3252" w:rsidRPr="00652C95" w:rsidRDefault="007A3252" w:rsidP="00AD3D83">
            <w:pPr>
              <w:rPr>
                <w:rFonts w:ascii="Times New Roman" w:hAnsi="Times New Roman" w:cs="Times New Roman"/>
                <w:b/>
                <w:bCs/>
                <w:sz w:val="16"/>
                <w:szCs w:val="16"/>
              </w:rPr>
            </w:pPr>
            <w:r w:rsidRPr="00652C95">
              <w:rPr>
                <w:rFonts w:ascii="Times New Roman" w:hAnsi="Times New Roman" w:cs="Times New Roman"/>
                <w:b/>
                <w:bCs/>
                <w:sz w:val="16"/>
                <w:szCs w:val="16"/>
              </w:rPr>
              <w:t>Chemotherapy</w:t>
            </w:r>
          </w:p>
        </w:tc>
      </w:tr>
      <w:tr w:rsidR="007A3252" w:rsidRPr="00652C95" w14:paraId="2E73B983" w14:textId="77777777" w:rsidTr="007A3252">
        <w:tc>
          <w:tcPr>
            <w:tcW w:w="1126" w:type="pct"/>
          </w:tcPr>
          <w:p w14:paraId="5CD3A034"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Total cost ($)</w:t>
            </w:r>
          </w:p>
        </w:tc>
        <w:tc>
          <w:tcPr>
            <w:tcW w:w="812" w:type="pct"/>
            <w:vAlign w:val="bottom"/>
          </w:tcPr>
          <w:p w14:paraId="3DB5C93A"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color w:val="000000"/>
                <w:sz w:val="16"/>
                <w:szCs w:val="16"/>
              </w:rPr>
              <w:t>45,540</w:t>
            </w:r>
          </w:p>
        </w:tc>
        <w:tc>
          <w:tcPr>
            <w:tcW w:w="831" w:type="pct"/>
            <w:vAlign w:val="bottom"/>
          </w:tcPr>
          <w:p w14:paraId="01F583DA"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color w:val="000000"/>
                <w:sz w:val="16"/>
                <w:szCs w:val="16"/>
              </w:rPr>
              <w:t>52,963</w:t>
            </w:r>
          </w:p>
        </w:tc>
        <w:tc>
          <w:tcPr>
            <w:tcW w:w="736" w:type="pct"/>
            <w:vAlign w:val="bottom"/>
          </w:tcPr>
          <w:p w14:paraId="42CFE423" w14:textId="77777777" w:rsidR="007A3252" w:rsidRPr="00652C95" w:rsidRDefault="007A3252" w:rsidP="00AD3D83">
            <w:pPr>
              <w:jc w:val="center"/>
              <w:rPr>
                <w:rFonts w:ascii="Times New Roman" w:hAnsi="Times New Roman" w:cs="Times New Roman"/>
                <w:color w:val="000000"/>
                <w:sz w:val="16"/>
                <w:szCs w:val="16"/>
              </w:rPr>
            </w:pPr>
            <w:r w:rsidRPr="00652C95">
              <w:rPr>
                <w:rFonts w:ascii="Times New Roman" w:hAnsi="Times New Roman" w:cs="Times New Roman"/>
                <w:color w:val="000000"/>
                <w:sz w:val="16"/>
                <w:szCs w:val="16"/>
              </w:rPr>
              <w:t>-7,423</w:t>
            </w:r>
          </w:p>
        </w:tc>
        <w:tc>
          <w:tcPr>
            <w:tcW w:w="1495" w:type="pct"/>
            <w:vMerge w:val="restart"/>
          </w:tcPr>
          <w:p w14:paraId="3C6FF76C" w14:textId="112029B9"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FDG-PET-CT dominates</w:t>
            </w:r>
            <w:r w:rsidRPr="00652C95">
              <w:rPr>
                <w:rFonts w:ascii="Times New Roman" w:hAnsi="Times New Roman" w:cs="Times New Roman"/>
                <w:sz w:val="16"/>
                <w:szCs w:val="16"/>
                <w:vertAlign w:val="superscript"/>
              </w:rPr>
              <w:t xml:space="preserve"> a</w:t>
            </w:r>
          </w:p>
        </w:tc>
      </w:tr>
      <w:tr w:rsidR="007A3252" w:rsidRPr="00652C95" w14:paraId="7BE1C852" w14:textId="77777777" w:rsidTr="007A3252">
        <w:tc>
          <w:tcPr>
            <w:tcW w:w="1126" w:type="pct"/>
          </w:tcPr>
          <w:p w14:paraId="28A090D0"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Outcomes (QALY)</w:t>
            </w:r>
          </w:p>
        </w:tc>
        <w:tc>
          <w:tcPr>
            <w:tcW w:w="812" w:type="pct"/>
            <w:vAlign w:val="bottom"/>
          </w:tcPr>
          <w:p w14:paraId="32E03436"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color w:val="000000"/>
                <w:sz w:val="16"/>
                <w:szCs w:val="16"/>
              </w:rPr>
              <w:t>0.285</w:t>
            </w:r>
          </w:p>
        </w:tc>
        <w:tc>
          <w:tcPr>
            <w:tcW w:w="831" w:type="pct"/>
            <w:vAlign w:val="bottom"/>
          </w:tcPr>
          <w:p w14:paraId="5E3FBB61"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color w:val="000000"/>
                <w:sz w:val="16"/>
                <w:szCs w:val="16"/>
              </w:rPr>
              <w:t>0.284</w:t>
            </w:r>
          </w:p>
        </w:tc>
        <w:tc>
          <w:tcPr>
            <w:tcW w:w="736" w:type="pct"/>
            <w:vAlign w:val="bottom"/>
          </w:tcPr>
          <w:p w14:paraId="4E04682E"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color w:val="000000"/>
                <w:sz w:val="16"/>
                <w:szCs w:val="16"/>
              </w:rPr>
              <w:t>0.002</w:t>
            </w:r>
          </w:p>
        </w:tc>
        <w:tc>
          <w:tcPr>
            <w:tcW w:w="1495" w:type="pct"/>
            <w:vMerge/>
          </w:tcPr>
          <w:p w14:paraId="1A1D94CA" w14:textId="77777777" w:rsidR="007A3252" w:rsidRPr="00652C95" w:rsidRDefault="007A3252" w:rsidP="00AD3D83">
            <w:pPr>
              <w:jc w:val="center"/>
              <w:rPr>
                <w:rFonts w:ascii="Times New Roman" w:hAnsi="Times New Roman" w:cs="Times New Roman"/>
                <w:sz w:val="16"/>
                <w:szCs w:val="16"/>
              </w:rPr>
            </w:pPr>
          </w:p>
        </w:tc>
      </w:tr>
      <w:tr w:rsidR="007A3252" w:rsidRPr="00652C95" w14:paraId="5EB98AF4" w14:textId="77777777" w:rsidTr="007A3252">
        <w:tc>
          <w:tcPr>
            <w:tcW w:w="5000" w:type="pct"/>
            <w:gridSpan w:val="5"/>
          </w:tcPr>
          <w:p w14:paraId="1FCEE1CF" w14:textId="77777777" w:rsidR="007A3252" w:rsidRPr="00652C95" w:rsidRDefault="007A3252" w:rsidP="00AD3D83">
            <w:pPr>
              <w:rPr>
                <w:rFonts w:ascii="Times New Roman" w:hAnsi="Times New Roman" w:cs="Times New Roman"/>
                <w:b/>
                <w:bCs/>
                <w:sz w:val="16"/>
                <w:szCs w:val="16"/>
              </w:rPr>
            </w:pPr>
            <w:r w:rsidRPr="00652C95">
              <w:rPr>
                <w:rFonts w:ascii="Times New Roman" w:hAnsi="Times New Roman" w:cs="Times New Roman"/>
                <w:b/>
                <w:bCs/>
                <w:sz w:val="16"/>
                <w:szCs w:val="16"/>
              </w:rPr>
              <w:t>Transplant</w:t>
            </w:r>
          </w:p>
        </w:tc>
      </w:tr>
      <w:tr w:rsidR="007A3252" w:rsidRPr="00652C95" w14:paraId="25724202" w14:textId="77777777" w:rsidTr="007A3252">
        <w:tc>
          <w:tcPr>
            <w:tcW w:w="1126" w:type="pct"/>
          </w:tcPr>
          <w:p w14:paraId="0F149ACB"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Total cost ($)</w:t>
            </w:r>
          </w:p>
        </w:tc>
        <w:tc>
          <w:tcPr>
            <w:tcW w:w="812" w:type="pct"/>
            <w:vAlign w:val="bottom"/>
          </w:tcPr>
          <w:p w14:paraId="248323A8"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color w:val="000000"/>
                <w:sz w:val="16"/>
                <w:szCs w:val="16"/>
              </w:rPr>
              <w:t xml:space="preserve">49,396 </w:t>
            </w:r>
          </w:p>
        </w:tc>
        <w:tc>
          <w:tcPr>
            <w:tcW w:w="831" w:type="pct"/>
            <w:vAlign w:val="bottom"/>
          </w:tcPr>
          <w:p w14:paraId="55FBA990"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color w:val="000000"/>
                <w:sz w:val="16"/>
                <w:szCs w:val="16"/>
              </w:rPr>
              <w:t>57,448</w:t>
            </w:r>
          </w:p>
        </w:tc>
        <w:tc>
          <w:tcPr>
            <w:tcW w:w="736" w:type="pct"/>
            <w:vAlign w:val="bottom"/>
          </w:tcPr>
          <w:p w14:paraId="32A4E8BB" w14:textId="77777777" w:rsidR="007A3252" w:rsidRPr="00652C95" w:rsidRDefault="007A3252" w:rsidP="00AD3D83">
            <w:pPr>
              <w:jc w:val="center"/>
              <w:rPr>
                <w:rFonts w:ascii="Times New Roman" w:hAnsi="Times New Roman" w:cs="Times New Roman"/>
                <w:color w:val="000000"/>
                <w:sz w:val="16"/>
                <w:szCs w:val="16"/>
              </w:rPr>
            </w:pPr>
            <w:r w:rsidRPr="00652C95">
              <w:rPr>
                <w:rFonts w:ascii="Times New Roman" w:hAnsi="Times New Roman" w:cs="Times New Roman"/>
                <w:color w:val="000000"/>
                <w:sz w:val="16"/>
                <w:szCs w:val="16"/>
              </w:rPr>
              <w:t>-8,052</w:t>
            </w:r>
          </w:p>
        </w:tc>
        <w:tc>
          <w:tcPr>
            <w:tcW w:w="1495" w:type="pct"/>
            <w:vMerge w:val="restart"/>
          </w:tcPr>
          <w:p w14:paraId="7B812B97" w14:textId="75FED11B"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FDG-PET-CT dominates</w:t>
            </w:r>
            <w:r w:rsidRPr="00652C95">
              <w:rPr>
                <w:rFonts w:ascii="Times New Roman" w:hAnsi="Times New Roman" w:cs="Times New Roman"/>
                <w:sz w:val="16"/>
                <w:szCs w:val="16"/>
                <w:vertAlign w:val="superscript"/>
              </w:rPr>
              <w:t xml:space="preserve"> a</w:t>
            </w:r>
          </w:p>
        </w:tc>
      </w:tr>
      <w:tr w:rsidR="007A3252" w:rsidRPr="00652C95" w14:paraId="2C5440A2" w14:textId="77777777" w:rsidTr="007A3252">
        <w:tc>
          <w:tcPr>
            <w:tcW w:w="1126" w:type="pct"/>
          </w:tcPr>
          <w:p w14:paraId="2B5B0DD6"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Outcomes (QALY)</w:t>
            </w:r>
          </w:p>
        </w:tc>
        <w:tc>
          <w:tcPr>
            <w:tcW w:w="812" w:type="pct"/>
            <w:vAlign w:val="bottom"/>
          </w:tcPr>
          <w:p w14:paraId="5F2E8CAD"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color w:val="000000"/>
                <w:sz w:val="16"/>
                <w:szCs w:val="16"/>
              </w:rPr>
              <w:t>0.286</w:t>
            </w:r>
          </w:p>
        </w:tc>
        <w:tc>
          <w:tcPr>
            <w:tcW w:w="831" w:type="pct"/>
            <w:vAlign w:val="bottom"/>
          </w:tcPr>
          <w:p w14:paraId="17D7C30F"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color w:val="000000"/>
                <w:sz w:val="16"/>
                <w:szCs w:val="16"/>
              </w:rPr>
              <w:t>0.284</w:t>
            </w:r>
          </w:p>
        </w:tc>
        <w:tc>
          <w:tcPr>
            <w:tcW w:w="736" w:type="pct"/>
            <w:vAlign w:val="bottom"/>
          </w:tcPr>
          <w:p w14:paraId="4B62D3BD"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color w:val="000000"/>
                <w:sz w:val="16"/>
                <w:szCs w:val="16"/>
              </w:rPr>
              <w:t>0.002</w:t>
            </w:r>
          </w:p>
        </w:tc>
        <w:tc>
          <w:tcPr>
            <w:tcW w:w="1495" w:type="pct"/>
            <w:vMerge/>
          </w:tcPr>
          <w:p w14:paraId="2961E9D4" w14:textId="77777777" w:rsidR="007A3252" w:rsidRPr="00652C95" w:rsidRDefault="007A3252" w:rsidP="00AD3D83">
            <w:pPr>
              <w:jc w:val="center"/>
              <w:rPr>
                <w:rFonts w:ascii="Times New Roman" w:hAnsi="Times New Roman" w:cs="Times New Roman"/>
                <w:sz w:val="16"/>
                <w:szCs w:val="16"/>
              </w:rPr>
            </w:pPr>
          </w:p>
        </w:tc>
      </w:tr>
    </w:tbl>
    <w:p w14:paraId="3BA7B986" w14:textId="3B05CAD0" w:rsidR="007A3252" w:rsidRPr="00E20E08" w:rsidRDefault="007A3252" w:rsidP="007A3252">
      <w:pPr>
        <w:rPr>
          <w:rFonts w:ascii="Times New Roman" w:hAnsi="Times New Roman" w:cs="Times New Roman"/>
          <w:b/>
          <w:bCs/>
          <w:sz w:val="24"/>
          <w:szCs w:val="24"/>
        </w:rPr>
      </w:pPr>
      <w:r w:rsidRPr="0001785E">
        <w:rPr>
          <w:rFonts w:ascii="Times New Roman" w:hAnsi="Times New Roman" w:cs="Times New Roman"/>
          <w:sz w:val="20"/>
          <w:szCs w:val="20"/>
          <w:vertAlign w:val="superscript"/>
        </w:rPr>
        <w:t xml:space="preserve">a </w:t>
      </w:r>
      <w:r w:rsidRPr="0001785E">
        <w:rPr>
          <w:rFonts w:ascii="Times New Roman" w:hAnsi="Times New Roman" w:cs="Times New Roman"/>
          <w:sz w:val="20"/>
          <w:szCs w:val="20"/>
        </w:rPr>
        <w:t>FDG-PET-CT dominates indicates that FDG-PET-CT is less costly and more effective</w:t>
      </w:r>
      <w:r w:rsidRPr="00E20E08">
        <w:rPr>
          <w:rFonts w:ascii="Times New Roman" w:hAnsi="Times New Roman" w:cs="Times New Roman"/>
          <w:b/>
          <w:bCs/>
          <w:sz w:val="24"/>
          <w:szCs w:val="24"/>
        </w:rPr>
        <w:br w:type="page"/>
      </w:r>
    </w:p>
    <w:p w14:paraId="2C852E29" w14:textId="77777777" w:rsidR="007A3252" w:rsidRPr="00E20E08" w:rsidRDefault="007A3252" w:rsidP="007A3252">
      <w:pPr>
        <w:rPr>
          <w:rFonts w:ascii="Times New Roman" w:hAnsi="Times New Roman" w:cs="Times New Roman"/>
          <w:b/>
          <w:bCs/>
          <w:sz w:val="24"/>
          <w:szCs w:val="24"/>
        </w:rPr>
      </w:pPr>
      <w:r w:rsidRPr="00E20E08">
        <w:rPr>
          <w:rFonts w:ascii="Times New Roman" w:hAnsi="Times New Roman" w:cs="Times New Roman"/>
          <w:b/>
          <w:bCs/>
          <w:sz w:val="24"/>
          <w:szCs w:val="24"/>
        </w:rPr>
        <w:lastRenderedPageBreak/>
        <w:t>Appendix 6: Sensitivity analyses results</w:t>
      </w:r>
    </w:p>
    <w:p w14:paraId="0C48A4A1" w14:textId="77777777" w:rsidR="007A3252" w:rsidRPr="0001785E" w:rsidRDefault="007A3252" w:rsidP="007A3252">
      <w:pPr>
        <w:rPr>
          <w:rFonts w:ascii="Times New Roman" w:hAnsi="Times New Roman" w:cs="Times New Roman"/>
          <w:sz w:val="20"/>
          <w:szCs w:val="20"/>
        </w:rPr>
      </w:pPr>
      <w:r w:rsidRPr="0001785E">
        <w:rPr>
          <w:rFonts w:ascii="Times New Roman" w:hAnsi="Times New Roman" w:cs="Times New Roman"/>
          <w:sz w:val="20"/>
          <w:szCs w:val="20"/>
        </w:rPr>
        <w:t>To explore parameter uncertainty, several sensitivity analyses were conducted, and results (cost per QALY gained) presented in table below and on cost-effectiveness plane. The variables tested include:</w:t>
      </w:r>
    </w:p>
    <w:p w14:paraId="59E05DC6" w14:textId="77777777" w:rsidR="007A3252" w:rsidRPr="0001785E" w:rsidRDefault="007A3252" w:rsidP="007A3252">
      <w:pPr>
        <w:pStyle w:val="ListParagraph"/>
        <w:numPr>
          <w:ilvl w:val="0"/>
          <w:numId w:val="3"/>
        </w:numPr>
        <w:rPr>
          <w:rFonts w:ascii="Times New Roman" w:hAnsi="Times New Roman" w:cs="Times New Roman"/>
          <w:sz w:val="20"/>
          <w:szCs w:val="20"/>
        </w:rPr>
      </w:pPr>
      <w:r w:rsidRPr="0001785E">
        <w:rPr>
          <w:rFonts w:ascii="Times New Roman" w:hAnsi="Times New Roman" w:cs="Times New Roman"/>
          <w:sz w:val="20"/>
          <w:szCs w:val="20"/>
        </w:rPr>
        <w:t>SA1: Excluding patient with prolonged ICU stay</w:t>
      </w:r>
    </w:p>
    <w:p w14:paraId="0F7A51FE" w14:textId="77777777" w:rsidR="007A3252" w:rsidRPr="0001785E" w:rsidRDefault="007A3252" w:rsidP="007A3252">
      <w:pPr>
        <w:pStyle w:val="ListParagraph"/>
        <w:numPr>
          <w:ilvl w:val="0"/>
          <w:numId w:val="3"/>
        </w:numPr>
        <w:rPr>
          <w:rFonts w:ascii="Times New Roman" w:hAnsi="Times New Roman" w:cs="Times New Roman"/>
          <w:sz w:val="20"/>
          <w:szCs w:val="20"/>
        </w:rPr>
      </w:pPr>
      <w:r w:rsidRPr="0001785E">
        <w:rPr>
          <w:rFonts w:ascii="Times New Roman" w:hAnsi="Times New Roman" w:cs="Times New Roman"/>
          <w:sz w:val="20"/>
          <w:szCs w:val="20"/>
        </w:rPr>
        <w:t>SA2: Increasing cost of FDG-PET-CT (intervention) by 20%</w:t>
      </w:r>
    </w:p>
    <w:p w14:paraId="62A847AD" w14:textId="77777777" w:rsidR="007A3252" w:rsidRPr="0001785E" w:rsidRDefault="007A3252" w:rsidP="007A3252">
      <w:pPr>
        <w:pStyle w:val="ListParagraph"/>
        <w:numPr>
          <w:ilvl w:val="0"/>
          <w:numId w:val="3"/>
        </w:numPr>
        <w:rPr>
          <w:rFonts w:ascii="Times New Roman" w:hAnsi="Times New Roman" w:cs="Times New Roman"/>
          <w:sz w:val="20"/>
          <w:szCs w:val="20"/>
        </w:rPr>
      </w:pPr>
      <w:r w:rsidRPr="0001785E">
        <w:rPr>
          <w:rFonts w:ascii="Times New Roman" w:hAnsi="Times New Roman" w:cs="Times New Roman"/>
          <w:sz w:val="20"/>
          <w:szCs w:val="20"/>
        </w:rPr>
        <w:t>SA3: Increase cost of FDG-PET-CT (intervention) by 100%</w:t>
      </w:r>
    </w:p>
    <w:p w14:paraId="6CD29FD9" w14:textId="77777777" w:rsidR="007A3252" w:rsidRPr="0001785E" w:rsidRDefault="007A3252" w:rsidP="007A3252">
      <w:pPr>
        <w:pStyle w:val="ListParagraph"/>
        <w:numPr>
          <w:ilvl w:val="0"/>
          <w:numId w:val="3"/>
        </w:numPr>
        <w:rPr>
          <w:rFonts w:ascii="Times New Roman" w:hAnsi="Times New Roman" w:cs="Times New Roman"/>
          <w:sz w:val="20"/>
          <w:szCs w:val="20"/>
        </w:rPr>
      </w:pPr>
      <w:r w:rsidRPr="0001785E">
        <w:rPr>
          <w:rFonts w:ascii="Times New Roman" w:hAnsi="Times New Roman" w:cs="Times New Roman"/>
          <w:sz w:val="20"/>
          <w:szCs w:val="20"/>
        </w:rPr>
        <w:t>SA4: Increase cost of hospitalisation by 20%</w:t>
      </w:r>
    </w:p>
    <w:p w14:paraId="674B262A" w14:textId="77777777" w:rsidR="007A3252" w:rsidRPr="0001785E" w:rsidRDefault="007A3252" w:rsidP="007A3252">
      <w:pPr>
        <w:pStyle w:val="ListParagraph"/>
        <w:numPr>
          <w:ilvl w:val="0"/>
          <w:numId w:val="3"/>
        </w:numPr>
        <w:rPr>
          <w:rFonts w:ascii="Times New Roman" w:hAnsi="Times New Roman" w:cs="Times New Roman"/>
          <w:sz w:val="20"/>
          <w:szCs w:val="20"/>
        </w:rPr>
      </w:pPr>
      <w:r w:rsidRPr="0001785E">
        <w:rPr>
          <w:rFonts w:ascii="Times New Roman" w:hAnsi="Times New Roman" w:cs="Times New Roman"/>
          <w:sz w:val="20"/>
          <w:szCs w:val="20"/>
        </w:rPr>
        <w:t>SA5: Decrease cost of hospitalisation by 20%</w:t>
      </w:r>
    </w:p>
    <w:p w14:paraId="49040D79" w14:textId="77777777" w:rsidR="007A3252" w:rsidRPr="0001785E" w:rsidRDefault="007A3252" w:rsidP="007A3252">
      <w:pPr>
        <w:pStyle w:val="ListParagraph"/>
        <w:numPr>
          <w:ilvl w:val="0"/>
          <w:numId w:val="3"/>
        </w:numPr>
        <w:rPr>
          <w:rFonts w:ascii="Times New Roman" w:hAnsi="Times New Roman" w:cs="Times New Roman"/>
          <w:sz w:val="20"/>
          <w:szCs w:val="20"/>
        </w:rPr>
      </w:pPr>
      <w:r w:rsidRPr="0001785E">
        <w:rPr>
          <w:rFonts w:ascii="Times New Roman" w:hAnsi="Times New Roman" w:cs="Times New Roman"/>
          <w:sz w:val="20"/>
          <w:szCs w:val="20"/>
        </w:rPr>
        <w:t>SA6: Decrease in-hospital utility value by 0.5 SD</w:t>
      </w:r>
    </w:p>
    <w:p w14:paraId="3B85AA3B" w14:textId="77777777" w:rsidR="007A3252" w:rsidRPr="0001785E" w:rsidRDefault="007A3252" w:rsidP="007A3252">
      <w:pPr>
        <w:pStyle w:val="ListParagraph"/>
        <w:numPr>
          <w:ilvl w:val="0"/>
          <w:numId w:val="3"/>
        </w:numPr>
        <w:rPr>
          <w:rFonts w:ascii="Times New Roman" w:hAnsi="Times New Roman" w:cs="Times New Roman"/>
          <w:sz w:val="20"/>
          <w:szCs w:val="20"/>
        </w:rPr>
      </w:pPr>
      <w:r w:rsidRPr="0001785E">
        <w:rPr>
          <w:rFonts w:ascii="Times New Roman" w:hAnsi="Times New Roman" w:cs="Times New Roman"/>
          <w:sz w:val="20"/>
          <w:szCs w:val="20"/>
        </w:rPr>
        <w:t>SA7: Decrease out-of-hospital utility value by 0.5 SD</w:t>
      </w:r>
    </w:p>
    <w:p w14:paraId="11E07A05" w14:textId="77777777" w:rsidR="007A3252" w:rsidRPr="0001785E" w:rsidRDefault="007A3252" w:rsidP="007A3252">
      <w:pPr>
        <w:pStyle w:val="ListParagraph"/>
        <w:numPr>
          <w:ilvl w:val="0"/>
          <w:numId w:val="3"/>
        </w:numPr>
        <w:rPr>
          <w:rFonts w:ascii="Times New Roman" w:hAnsi="Times New Roman" w:cs="Times New Roman"/>
          <w:sz w:val="20"/>
          <w:szCs w:val="20"/>
        </w:rPr>
      </w:pPr>
      <w:r w:rsidRPr="0001785E">
        <w:rPr>
          <w:rFonts w:ascii="Times New Roman" w:hAnsi="Times New Roman" w:cs="Times New Roman"/>
          <w:sz w:val="20"/>
          <w:szCs w:val="20"/>
        </w:rPr>
        <w:t>SA8: Decrease both in-hospital and out-of-hospital utility values by 0.5 SD</w:t>
      </w:r>
    </w:p>
    <w:p w14:paraId="6BB5CA76" w14:textId="1923DEE6" w:rsidR="007A3252" w:rsidRPr="0001785E" w:rsidRDefault="007A3252" w:rsidP="007A3252">
      <w:pPr>
        <w:rPr>
          <w:rFonts w:ascii="Times New Roman" w:hAnsi="Times New Roman" w:cs="Times New Roman"/>
          <w:b/>
          <w:bCs/>
          <w:sz w:val="20"/>
          <w:szCs w:val="20"/>
        </w:rPr>
      </w:pPr>
      <w:r w:rsidRPr="0001785E">
        <w:rPr>
          <w:rFonts w:ascii="Times New Roman" w:hAnsi="Times New Roman" w:cs="Times New Roman"/>
          <w:b/>
          <w:bCs/>
          <w:sz w:val="20"/>
          <w:szCs w:val="20"/>
        </w:rPr>
        <w:t>Table SM6.1: Sensitivity analyses results</w:t>
      </w:r>
    </w:p>
    <w:tbl>
      <w:tblPr>
        <w:tblStyle w:val="TableGrid"/>
        <w:tblW w:w="5000" w:type="pct"/>
        <w:tblLook w:val="04A0" w:firstRow="1" w:lastRow="0" w:firstColumn="1" w:lastColumn="0" w:noHBand="0" w:noVBand="1"/>
      </w:tblPr>
      <w:tblGrid>
        <w:gridCol w:w="2031"/>
        <w:gridCol w:w="1464"/>
        <w:gridCol w:w="1498"/>
        <w:gridCol w:w="1327"/>
        <w:gridCol w:w="2696"/>
      </w:tblGrid>
      <w:tr w:rsidR="007A3252" w:rsidRPr="00652C95" w14:paraId="349F9240" w14:textId="77777777" w:rsidTr="007A3252">
        <w:tc>
          <w:tcPr>
            <w:tcW w:w="1126" w:type="pct"/>
          </w:tcPr>
          <w:p w14:paraId="3824F6FF" w14:textId="77777777" w:rsidR="007A3252" w:rsidRPr="00652C95" w:rsidRDefault="007A3252" w:rsidP="00AD3D83">
            <w:pPr>
              <w:jc w:val="center"/>
              <w:rPr>
                <w:rFonts w:ascii="Times New Roman" w:hAnsi="Times New Roman" w:cs="Times New Roman"/>
                <w:sz w:val="16"/>
                <w:szCs w:val="16"/>
              </w:rPr>
            </w:pPr>
          </w:p>
        </w:tc>
        <w:tc>
          <w:tcPr>
            <w:tcW w:w="812" w:type="pct"/>
          </w:tcPr>
          <w:p w14:paraId="7D245E4A" w14:textId="77777777" w:rsidR="007A3252" w:rsidRPr="00652C95" w:rsidRDefault="007A3252" w:rsidP="00AD3D83">
            <w:pPr>
              <w:jc w:val="center"/>
              <w:rPr>
                <w:rFonts w:ascii="Times New Roman" w:hAnsi="Times New Roman" w:cs="Times New Roman"/>
                <w:b/>
                <w:bCs/>
                <w:sz w:val="16"/>
                <w:szCs w:val="16"/>
              </w:rPr>
            </w:pPr>
            <w:r w:rsidRPr="00652C95">
              <w:rPr>
                <w:rFonts w:ascii="Times New Roman" w:hAnsi="Times New Roman" w:cs="Times New Roman"/>
                <w:b/>
                <w:bCs/>
                <w:sz w:val="16"/>
                <w:szCs w:val="16"/>
              </w:rPr>
              <w:t>FDG-PET-CT</w:t>
            </w:r>
          </w:p>
        </w:tc>
        <w:tc>
          <w:tcPr>
            <w:tcW w:w="831" w:type="pct"/>
          </w:tcPr>
          <w:p w14:paraId="77422BEC" w14:textId="77777777" w:rsidR="007A3252" w:rsidRPr="00652C95" w:rsidRDefault="007A3252" w:rsidP="00AD3D83">
            <w:pPr>
              <w:jc w:val="center"/>
              <w:rPr>
                <w:rFonts w:ascii="Times New Roman" w:hAnsi="Times New Roman" w:cs="Times New Roman"/>
                <w:b/>
                <w:bCs/>
                <w:sz w:val="16"/>
                <w:szCs w:val="16"/>
              </w:rPr>
            </w:pPr>
            <w:r w:rsidRPr="00652C95">
              <w:rPr>
                <w:rFonts w:ascii="Times New Roman" w:hAnsi="Times New Roman" w:cs="Times New Roman"/>
                <w:b/>
                <w:bCs/>
                <w:sz w:val="16"/>
                <w:szCs w:val="16"/>
              </w:rPr>
              <w:t>Standard CT</w:t>
            </w:r>
          </w:p>
        </w:tc>
        <w:tc>
          <w:tcPr>
            <w:tcW w:w="736" w:type="pct"/>
          </w:tcPr>
          <w:p w14:paraId="409C046E" w14:textId="77777777" w:rsidR="007A3252" w:rsidRPr="00652C95" w:rsidRDefault="007A3252" w:rsidP="00AD3D83">
            <w:pPr>
              <w:jc w:val="center"/>
              <w:rPr>
                <w:rFonts w:ascii="Times New Roman" w:hAnsi="Times New Roman" w:cs="Times New Roman"/>
                <w:b/>
                <w:bCs/>
                <w:sz w:val="16"/>
                <w:szCs w:val="16"/>
              </w:rPr>
            </w:pPr>
            <w:r w:rsidRPr="00652C95">
              <w:rPr>
                <w:rFonts w:ascii="Times New Roman" w:hAnsi="Times New Roman" w:cs="Times New Roman"/>
                <w:b/>
                <w:bCs/>
                <w:sz w:val="16"/>
                <w:szCs w:val="16"/>
              </w:rPr>
              <w:t>Difference</w:t>
            </w:r>
          </w:p>
        </w:tc>
        <w:tc>
          <w:tcPr>
            <w:tcW w:w="1495" w:type="pct"/>
          </w:tcPr>
          <w:p w14:paraId="3C62C801" w14:textId="77777777" w:rsidR="007A3252" w:rsidRPr="00652C95" w:rsidRDefault="007A3252" w:rsidP="00AD3D83">
            <w:pPr>
              <w:jc w:val="center"/>
              <w:rPr>
                <w:rFonts w:ascii="Times New Roman" w:hAnsi="Times New Roman" w:cs="Times New Roman"/>
                <w:b/>
                <w:bCs/>
                <w:sz w:val="16"/>
                <w:szCs w:val="16"/>
              </w:rPr>
            </w:pPr>
            <w:r w:rsidRPr="00652C95">
              <w:rPr>
                <w:rFonts w:ascii="Times New Roman" w:hAnsi="Times New Roman" w:cs="Times New Roman"/>
                <w:b/>
                <w:bCs/>
                <w:sz w:val="16"/>
                <w:szCs w:val="16"/>
              </w:rPr>
              <w:t>ICER ($/QALY)</w:t>
            </w:r>
          </w:p>
        </w:tc>
      </w:tr>
      <w:tr w:rsidR="007A3252" w:rsidRPr="00652C95" w14:paraId="5292CFBD" w14:textId="77777777" w:rsidTr="007A3252">
        <w:tc>
          <w:tcPr>
            <w:tcW w:w="5000" w:type="pct"/>
            <w:gridSpan w:val="5"/>
          </w:tcPr>
          <w:p w14:paraId="68BA6A74" w14:textId="77777777" w:rsidR="007A3252" w:rsidRPr="00652C95" w:rsidRDefault="007A3252" w:rsidP="00AD3D83">
            <w:pPr>
              <w:rPr>
                <w:rFonts w:ascii="Times New Roman" w:hAnsi="Times New Roman" w:cs="Times New Roman"/>
                <w:b/>
                <w:bCs/>
                <w:sz w:val="16"/>
                <w:szCs w:val="16"/>
              </w:rPr>
            </w:pPr>
            <w:r w:rsidRPr="00652C95">
              <w:rPr>
                <w:rFonts w:ascii="Times New Roman" w:hAnsi="Times New Roman" w:cs="Times New Roman"/>
                <w:b/>
                <w:bCs/>
                <w:sz w:val="16"/>
                <w:szCs w:val="16"/>
              </w:rPr>
              <w:t>SA1: Excluding patient with prolonged ICU stay</w:t>
            </w:r>
          </w:p>
        </w:tc>
      </w:tr>
      <w:tr w:rsidR="007A3252" w:rsidRPr="00652C95" w14:paraId="20206A71" w14:textId="77777777" w:rsidTr="007A3252">
        <w:tc>
          <w:tcPr>
            <w:tcW w:w="1126" w:type="pct"/>
          </w:tcPr>
          <w:p w14:paraId="65385934"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Total cost ($)</w:t>
            </w:r>
          </w:p>
        </w:tc>
        <w:tc>
          <w:tcPr>
            <w:tcW w:w="812" w:type="pct"/>
            <w:vAlign w:val="bottom"/>
          </w:tcPr>
          <w:p w14:paraId="3DC30E09"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43,971</w:t>
            </w:r>
          </w:p>
        </w:tc>
        <w:tc>
          <w:tcPr>
            <w:tcW w:w="831" w:type="pct"/>
            <w:vAlign w:val="bottom"/>
          </w:tcPr>
          <w:p w14:paraId="7EFE498E"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59,048</w:t>
            </w:r>
          </w:p>
        </w:tc>
        <w:tc>
          <w:tcPr>
            <w:tcW w:w="736" w:type="pct"/>
            <w:vAlign w:val="bottom"/>
          </w:tcPr>
          <w:p w14:paraId="7C58C810"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-15,077</w:t>
            </w:r>
          </w:p>
        </w:tc>
        <w:tc>
          <w:tcPr>
            <w:tcW w:w="1495" w:type="pct"/>
          </w:tcPr>
          <w:p w14:paraId="75001B33" w14:textId="183F4A64"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FDG-PET-CT dominates</w:t>
            </w:r>
            <w:r w:rsidRPr="00652C95">
              <w:rPr>
                <w:rFonts w:ascii="Times New Roman" w:hAnsi="Times New Roman" w:cs="Times New Roman"/>
                <w:sz w:val="16"/>
                <w:szCs w:val="16"/>
                <w:vertAlign w:val="superscript"/>
              </w:rPr>
              <w:t xml:space="preserve"> a</w:t>
            </w:r>
          </w:p>
        </w:tc>
      </w:tr>
      <w:tr w:rsidR="007A3252" w:rsidRPr="00652C95" w14:paraId="7B867542" w14:textId="77777777" w:rsidTr="007A3252">
        <w:tc>
          <w:tcPr>
            <w:tcW w:w="1126" w:type="pct"/>
          </w:tcPr>
          <w:p w14:paraId="16A02EB8"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Outcomes (QALY)</w:t>
            </w:r>
          </w:p>
        </w:tc>
        <w:tc>
          <w:tcPr>
            <w:tcW w:w="812" w:type="pct"/>
            <w:vAlign w:val="bottom"/>
          </w:tcPr>
          <w:p w14:paraId="1A2D0F21"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0.286</w:t>
            </w:r>
          </w:p>
        </w:tc>
        <w:tc>
          <w:tcPr>
            <w:tcW w:w="831" w:type="pct"/>
            <w:vAlign w:val="bottom"/>
          </w:tcPr>
          <w:p w14:paraId="4DAA2700" w14:textId="5CD5C721" w:rsidR="007A3252" w:rsidRPr="00652C95" w:rsidRDefault="002F1F22" w:rsidP="00AD3D83">
            <w:pPr>
              <w:jc w:val="center"/>
              <w:rPr>
                <w:rFonts w:ascii="Times New Roman" w:hAnsi="Times New Roman" w:cs="Times New Roman"/>
                <w:sz w:val="16"/>
                <w:szCs w:val="16"/>
              </w:rPr>
            </w:pPr>
            <w:r w:rsidRPr="00652C95">
              <w:rPr>
                <w:rFonts w:ascii="Times New Roman" w:hAnsi="Times New Roman" w:cs="Times New Roman"/>
                <w:sz w:val="16"/>
                <w:szCs w:val="16"/>
              </w:rPr>
              <w:t>0.284</w:t>
            </w:r>
          </w:p>
        </w:tc>
        <w:tc>
          <w:tcPr>
            <w:tcW w:w="736" w:type="pct"/>
            <w:vAlign w:val="bottom"/>
          </w:tcPr>
          <w:p w14:paraId="13A705D1"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0.002</w:t>
            </w:r>
          </w:p>
        </w:tc>
        <w:tc>
          <w:tcPr>
            <w:tcW w:w="1495" w:type="pct"/>
          </w:tcPr>
          <w:p w14:paraId="0996DC1A" w14:textId="77777777" w:rsidR="007A3252" w:rsidRPr="00652C95" w:rsidRDefault="007A3252" w:rsidP="00AD3D83">
            <w:pPr>
              <w:jc w:val="center"/>
              <w:rPr>
                <w:rFonts w:ascii="Times New Roman" w:hAnsi="Times New Roman" w:cs="Times New Roman"/>
                <w:sz w:val="16"/>
                <w:szCs w:val="16"/>
              </w:rPr>
            </w:pPr>
          </w:p>
        </w:tc>
      </w:tr>
      <w:tr w:rsidR="007A3252" w:rsidRPr="00652C95" w14:paraId="632CB318" w14:textId="77777777" w:rsidTr="007A3252">
        <w:tc>
          <w:tcPr>
            <w:tcW w:w="5000" w:type="pct"/>
            <w:gridSpan w:val="5"/>
          </w:tcPr>
          <w:p w14:paraId="704D5E6F" w14:textId="77777777" w:rsidR="007A3252" w:rsidRPr="00652C95" w:rsidRDefault="007A3252" w:rsidP="00AD3D83">
            <w:pPr>
              <w:rPr>
                <w:rFonts w:ascii="Times New Roman" w:hAnsi="Times New Roman" w:cs="Times New Roman"/>
                <w:b/>
                <w:bCs/>
                <w:sz w:val="16"/>
                <w:szCs w:val="16"/>
              </w:rPr>
            </w:pPr>
            <w:r w:rsidRPr="00652C95">
              <w:rPr>
                <w:rFonts w:ascii="Times New Roman" w:hAnsi="Times New Roman" w:cs="Times New Roman"/>
                <w:b/>
                <w:bCs/>
                <w:sz w:val="16"/>
                <w:szCs w:val="16"/>
              </w:rPr>
              <w:t>SA2: Increasing cost of FDG-PET-CT (intervention) by 20%</w:t>
            </w:r>
          </w:p>
        </w:tc>
      </w:tr>
      <w:tr w:rsidR="007A3252" w:rsidRPr="00652C95" w14:paraId="477AE429" w14:textId="77777777" w:rsidTr="007A3252">
        <w:tc>
          <w:tcPr>
            <w:tcW w:w="1126" w:type="pct"/>
          </w:tcPr>
          <w:p w14:paraId="44DF99C7"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Total cost ($)</w:t>
            </w:r>
          </w:p>
        </w:tc>
        <w:tc>
          <w:tcPr>
            <w:tcW w:w="812" w:type="pct"/>
            <w:vAlign w:val="bottom"/>
          </w:tcPr>
          <w:p w14:paraId="511B3D03"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49,638</w:t>
            </w:r>
          </w:p>
        </w:tc>
        <w:tc>
          <w:tcPr>
            <w:tcW w:w="831" w:type="pct"/>
            <w:vAlign w:val="bottom"/>
          </w:tcPr>
          <w:p w14:paraId="1D006E24"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57,300</w:t>
            </w:r>
          </w:p>
        </w:tc>
        <w:tc>
          <w:tcPr>
            <w:tcW w:w="736" w:type="pct"/>
            <w:vAlign w:val="bottom"/>
          </w:tcPr>
          <w:p w14:paraId="348E0A95"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-7,662</w:t>
            </w:r>
          </w:p>
        </w:tc>
        <w:tc>
          <w:tcPr>
            <w:tcW w:w="1495" w:type="pct"/>
          </w:tcPr>
          <w:p w14:paraId="4838D61D" w14:textId="0D02756C"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FDG-PET-CT dominates</w:t>
            </w:r>
            <w:r w:rsidRPr="00652C95">
              <w:rPr>
                <w:rFonts w:ascii="Times New Roman" w:hAnsi="Times New Roman" w:cs="Times New Roman"/>
                <w:sz w:val="16"/>
                <w:szCs w:val="16"/>
                <w:vertAlign w:val="superscript"/>
              </w:rPr>
              <w:t xml:space="preserve"> a</w:t>
            </w:r>
          </w:p>
        </w:tc>
      </w:tr>
      <w:tr w:rsidR="007A3252" w:rsidRPr="00652C95" w14:paraId="0DCC2886" w14:textId="77777777" w:rsidTr="007A3252">
        <w:tc>
          <w:tcPr>
            <w:tcW w:w="1126" w:type="pct"/>
          </w:tcPr>
          <w:p w14:paraId="508FD9A0"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Outcomes (QALY)</w:t>
            </w:r>
          </w:p>
        </w:tc>
        <w:tc>
          <w:tcPr>
            <w:tcW w:w="812" w:type="pct"/>
            <w:vAlign w:val="bottom"/>
          </w:tcPr>
          <w:p w14:paraId="399CBC12"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0.285</w:t>
            </w:r>
          </w:p>
        </w:tc>
        <w:tc>
          <w:tcPr>
            <w:tcW w:w="831" w:type="pct"/>
            <w:vAlign w:val="bottom"/>
          </w:tcPr>
          <w:p w14:paraId="4CE7DC6C" w14:textId="13D018DF" w:rsidR="007A3252" w:rsidRPr="00652C95" w:rsidRDefault="002F1F22" w:rsidP="00AD3D83">
            <w:pPr>
              <w:jc w:val="center"/>
              <w:rPr>
                <w:rFonts w:ascii="Times New Roman" w:hAnsi="Times New Roman" w:cs="Times New Roman"/>
                <w:sz w:val="16"/>
                <w:szCs w:val="16"/>
              </w:rPr>
            </w:pPr>
            <w:r w:rsidRPr="00652C95">
              <w:rPr>
                <w:rFonts w:ascii="Times New Roman" w:hAnsi="Times New Roman" w:cs="Times New Roman"/>
                <w:sz w:val="16"/>
                <w:szCs w:val="16"/>
              </w:rPr>
              <w:t>0.284</w:t>
            </w:r>
          </w:p>
        </w:tc>
        <w:tc>
          <w:tcPr>
            <w:tcW w:w="736" w:type="pct"/>
            <w:vAlign w:val="bottom"/>
          </w:tcPr>
          <w:p w14:paraId="76000BEC" w14:textId="77777777" w:rsidR="007A3252" w:rsidRPr="00652C95" w:rsidRDefault="007A3252" w:rsidP="00AD3D83">
            <w:pPr>
              <w:jc w:val="center"/>
              <w:rPr>
                <w:rFonts w:ascii="Times New Roman" w:hAnsi="Times New Roman" w:cs="Times New Roman"/>
                <w:sz w:val="16"/>
                <w:szCs w:val="16"/>
              </w:rPr>
            </w:pPr>
            <w:r w:rsidRPr="00652C95">
              <w:rPr>
                <w:rFonts w:ascii="Times New Roman" w:hAnsi="Times New Roman" w:cs="Times New Roman"/>
                <w:sz w:val="16"/>
                <w:szCs w:val="16"/>
              </w:rPr>
              <w:t>0.001</w:t>
            </w:r>
          </w:p>
        </w:tc>
        <w:tc>
          <w:tcPr>
            <w:tcW w:w="1495" w:type="pct"/>
          </w:tcPr>
          <w:p w14:paraId="7AD66420" w14:textId="77777777" w:rsidR="007A3252" w:rsidRPr="00652C95" w:rsidRDefault="007A3252" w:rsidP="00AD3D83">
            <w:pPr>
              <w:jc w:val="center"/>
              <w:rPr>
                <w:rFonts w:ascii="Times New Roman" w:hAnsi="Times New Roman" w:cs="Times New Roman"/>
                <w:sz w:val="16"/>
                <w:szCs w:val="16"/>
              </w:rPr>
            </w:pPr>
          </w:p>
        </w:tc>
      </w:tr>
      <w:tr w:rsidR="007A3252" w:rsidRPr="00652C95" w14:paraId="39AFE984" w14:textId="77777777" w:rsidTr="007A3252">
        <w:tc>
          <w:tcPr>
            <w:tcW w:w="5000" w:type="pct"/>
            <w:gridSpan w:val="5"/>
          </w:tcPr>
          <w:p w14:paraId="6C3B4AC2" w14:textId="77777777" w:rsidR="007A3252" w:rsidRPr="00652C95" w:rsidRDefault="007A3252" w:rsidP="00AD3D83">
            <w:pPr>
              <w:rPr>
                <w:rFonts w:ascii="Times New Roman" w:hAnsi="Times New Roman" w:cs="Times New Roman"/>
                <w:b/>
                <w:bCs/>
                <w:sz w:val="16"/>
                <w:szCs w:val="16"/>
              </w:rPr>
            </w:pPr>
            <w:r w:rsidRPr="00652C95">
              <w:rPr>
                <w:rFonts w:ascii="Times New Roman" w:hAnsi="Times New Roman" w:cs="Times New Roman"/>
                <w:b/>
                <w:bCs/>
                <w:sz w:val="16"/>
                <w:szCs w:val="16"/>
              </w:rPr>
              <w:t>SA3: Increase cost of FDG-PET-CT (intervention) by 100%</w:t>
            </w:r>
          </w:p>
        </w:tc>
      </w:tr>
      <w:tr w:rsidR="0048277A" w:rsidRPr="00652C95" w14:paraId="78EDFC1C" w14:textId="77777777" w:rsidTr="00856D1A">
        <w:tc>
          <w:tcPr>
            <w:tcW w:w="1126" w:type="pct"/>
          </w:tcPr>
          <w:p w14:paraId="2C9E3C4E" w14:textId="77777777"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Total cost ($)</w:t>
            </w:r>
          </w:p>
        </w:tc>
        <w:tc>
          <w:tcPr>
            <w:tcW w:w="812" w:type="pct"/>
          </w:tcPr>
          <w:p w14:paraId="4D7C3D86" w14:textId="34E21A6D"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 50,668 </w:t>
            </w:r>
          </w:p>
        </w:tc>
        <w:tc>
          <w:tcPr>
            <w:tcW w:w="831" w:type="pct"/>
          </w:tcPr>
          <w:p w14:paraId="32511892" w14:textId="2061CEC5"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 57,467 </w:t>
            </w:r>
          </w:p>
        </w:tc>
        <w:tc>
          <w:tcPr>
            <w:tcW w:w="736" w:type="pct"/>
          </w:tcPr>
          <w:p w14:paraId="6C28592D" w14:textId="14372E17"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-6,799 </w:t>
            </w:r>
          </w:p>
        </w:tc>
        <w:tc>
          <w:tcPr>
            <w:tcW w:w="1495" w:type="pct"/>
          </w:tcPr>
          <w:p w14:paraId="62F1FFC4" w14:textId="0EB5237C"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FDG-PET-CT dominates</w:t>
            </w:r>
            <w:r w:rsidRPr="00652C95">
              <w:rPr>
                <w:rFonts w:ascii="Times New Roman" w:hAnsi="Times New Roman" w:cs="Times New Roman"/>
                <w:sz w:val="16"/>
                <w:szCs w:val="16"/>
                <w:vertAlign w:val="superscript"/>
              </w:rPr>
              <w:t xml:space="preserve"> a</w:t>
            </w:r>
          </w:p>
        </w:tc>
      </w:tr>
      <w:tr w:rsidR="0048277A" w:rsidRPr="00652C95" w14:paraId="2783460A" w14:textId="77777777" w:rsidTr="00856D1A">
        <w:tc>
          <w:tcPr>
            <w:tcW w:w="1126" w:type="pct"/>
          </w:tcPr>
          <w:p w14:paraId="5CEDAC51" w14:textId="77777777"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Outcomes (QALY)</w:t>
            </w:r>
          </w:p>
        </w:tc>
        <w:tc>
          <w:tcPr>
            <w:tcW w:w="812" w:type="pct"/>
          </w:tcPr>
          <w:p w14:paraId="24F879DE" w14:textId="453E5BA0"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0.285</w:t>
            </w:r>
          </w:p>
        </w:tc>
        <w:tc>
          <w:tcPr>
            <w:tcW w:w="831" w:type="pct"/>
          </w:tcPr>
          <w:p w14:paraId="6B67F657" w14:textId="3EEE7423" w:rsidR="0048277A" w:rsidRPr="00652C95" w:rsidRDefault="002F1F22" w:rsidP="0048277A">
            <w:pPr>
              <w:jc w:val="center"/>
              <w:rPr>
                <w:rFonts w:ascii="Times New Roman" w:hAnsi="Times New Roman" w:cs="Times New Roman"/>
                <w:sz w:val="16"/>
                <w:szCs w:val="16"/>
              </w:rPr>
            </w:pPr>
            <w:r w:rsidRPr="00652C95">
              <w:rPr>
                <w:rFonts w:ascii="Times New Roman" w:hAnsi="Times New Roman" w:cs="Times New Roman"/>
                <w:sz w:val="16"/>
                <w:szCs w:val="16"/>
              </w:rPr>
              <w:t>0.284</w:t>
            </w:r>
          </w:p>
        </w:tc>
        <w:tc>
          <w:tcPr>
            <w:tcW w:w="736" w:type="pct"/>
          </w:tcPr>
          <w:p w14:paraId="0E624665" w14:textId="325C1651"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0.001</w:t>
            </w:r>
          </w:p>
        </w:tc>
        <w:tc>
          <w:tcPr>
            <w:tcW w:w="1495" w:type="pct"/>
          </w:tcPr>
          <w:p w14:paraId="6B333B9F" w14:textId="77777777" w:rsidR="0048277A" w:rsidRPr="00652C95" w:rsidRDefault="0048277A" w:rsidP="0048277A">
            <w:pPr>
              <w:jc w:val="center"/>
              <w:rPr>
                <w:rFonts w:ascii="Times New Roman" w:hAnsi="Times New Roman" w:cs="Times New Roman"/>
                <w:sz w:val="16"/>
                <w:szCs w:val="16"/>
              </w:rPr>
            </w:pPr>
          </w:p>
        </w:tc>
      </w:tr>
      <w:tr w:rsidR="007A3252" w:rsidRPr="00652C95" w14:paraId="36E47153" w14:textId="77777777" w:rsidTr="007A3252">
        <w:tc>
          <w:tcPr>
            <w:tcW w:w="5000" w:type="pct"/>
            <w:gridSpan w:val="5"/>
          </w:tcPr>
          <w:p w14:paraId="7222AA19" w14:textId="77777777" w:rsidR="007A3252" w:rsidRPr="00652C95" w:rsidRDefault="007A3252" w:rsidP="00AD3D83">
            <w:pPr>
              <w:rPr>
                <w:rFonts w:ascii="Times New Roman" w:hAnsi="Times New Roman" w:cs="Times New Roman"/>
                <w:b/>
                <w:bCs/>
                <w:sz w:val="16"/>
                <w:szCs w:val="16"/>
              </w:rPr>
            </w:pPr>
            <w:r w:rsidRPr="00652C95">
              <w:rPr>
                <w:rFonts w:ascii="Times New Roman" w:hAnsi="Times New Roman" w:cs="Times New Roman"/>
                <w:b/>
                <w:bCs/>
                <w:sz w:val="16"/>
                <w:szCs w:val="16"/>
              </w:rPr>
              <w:t>SA4: Increase cost of hospitalisation by 20%</w:t>
            </w:r>
          </w:p>
        </w:tc>
      </w:tr>
      <w:tr w:rsidR="0048277A" w:rsidRPr="00652C95" w14:paraId="373D3DB2" w14:textId="77777777" w:rsidTr="008A0F86">
        <w:tc>
          <w:tcPr>
            <w:tcW w:w="1126" w:type="pct"/>
          </w:tcPr>
          <w:p w14:paraId="74DC5AE2" w14:textId="77777777"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Total cost ($)</w:t>
            </w:r>
          </w:p>
        </w:tc>
        <w:tc>
          <w:tcPr>
            <w:tcW w:w="812" w:type="pct"/>
          </w:tcPr>
          <w:p w14:paraId="44979938" w14:textId="6D2CFCC7"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 56,465 </w:t>
            </w:r>
          </w:p>
        </w:tc>
        <w:tc>
          <w:tcPr>
            <w:tcW w:w="831" w:type="pct"/>
          </w:tcPr>
          <w:p w14:paraId="06DDE2C6" w14:textId="46B0E5E3"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 67,789 </w:t>
            </w:r>
          </w:p>
        </w:tc>
        <w:tc>
          <w:tcPr>
            <w:tcW w:w="736" w:type="pct"/>
          </w:tcPr>
          <w:p w14:paraId="095168DA" w14:textId="6541726B"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-11,324 </w:t>
            </w:r>
          </w:p>
        </w:tc>
        <w:tc>
          <w:tcPr>
            <w:tcW w:w="1495" w:type="pct"/>
          </w:tcPr>
          <w:p w14:paraId="1330190A" w14:textId="7F403DB5"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FDG-PET-CT dominates</w:t>
            </w:r>
            <w:r w:rsidRPr="00652C95">
              <w:rPr>
                <w:rFonts w:ascii="Times New Roman" w:hAnsi="Times New Roman" w:cs="Times New Roman"/>
                <w:sz w:val="16"/>
                <w:szCs w:val="16"/>
                <w:vertAlign w:val="superscript"/>
              </w:rPr>
              <w:t xml:space="preserve"> a</w:t>
            </w:r>
          </w:p>
        </w:tc>
      </w:tr>
      <w:tr w:rsidR="0048277A" w:rsidRPr="00652C95" w14:paraId="3BF3E767" w14:textId="77777777" w:rsidTr="008A0F86">
        <w:tc>
          <w:tcPr>
            <w:tcW w:w="1126" w:type="pct"/>
          </w:tcPr>
          <w:p w14:paraId="43749DD2" w14:textId="77777777"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Outcomes (QALY)</w:t>
            </w:r>
          </w:p>
        </w:tc>
        <w:tc>
          <w:tcPr>
            <w:tcW w:w="812" w:type="pct"/>
          </w:tcPr>
          <w:p w14:paraId="6BD7580E" w14:textId="2292BC2E"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0.285</w:t>
            </w:r>
          </w:p>
        </w:tc>
        <w:tc>
          <w:tcPr>
            <w:tcW w:w="831" w:type="pct"/>
          </w:tcPr>
          <w:p w14:paraId="3F59F7F6" w14:textId="1F0E1D2F" w:rsidR="0048277A" w:rsidRPr="00652C95" w:rsidRDefault="002F1F22" w:rsidP="0048277A">
            <w:pPr>
              <w:jc w:val="center"/>
              <w:rPr>
                <w:rFonts w:ascii="Times New Roman" w:hAnsi="Times New Roman" w:cs="Times New Roman"/>
                <w:sz w:val="16"/>
                <w:szCs w:val="16"/>
              </w:rPr>
            </w:pPr>
            <w:r w:rsidRPr="00652C95">
              <w:rPr>
                <w:rFonts w:ascii="Times New Roman" w:hAnsi="Times New Roman" w:cs="Times New Roman"/>
                <w:sz w:val="16"/>
                <w:szCs w:val="16"/>
              </w:rPr>
              <w:t>0.284</w:t>
            </w:r>
          </w:p>
        </w:tc>
        <w:tc>
          <w:tcPr>
            <w:tcW w:w="736" w:type="pct"/>
          </w:tcPr>
          <w:p w14:paraId="798A8157" w14:textId="6119C302"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0.001</w:t>
            </w:r>
          </w:p>
        </w:tc>
        <w:tc>
          <w:tcPr>
            <w:tcW w:w="1495" w:type="pct"/>
          </w:tcPr>
          <w:p w14:paraId="5190D2CD" w14:textId="77777777" w:rsidR="0048277A" w:rsidRPr="00652C95" w:rsidRDefault="0048277A" w:rsidP="0048277A">
            <w:pPr>
              <w:jc w:val="center"/>
              <w:rPr>
                <w:rFonts w:ascii="Times New Roman" w:hAnsi="Times New Roman" w:cs="Times New Roman"/>
                <w:sz w:val="16"/>
                <w:szCs w:val="16"/>
              </w:rPr>
            </w:pPr>
          </w:p>
        </w:tc>
      </w:tr>
      <w:tr w:rsidR="007A3252" w:rsidRPr="00652C95" w14:paraId="2258CF82" w14:textId="77777777" w:rsidTr="007A3252">
        <w:tc>
          <w:tcPr>
            <w:tcW w:w="5000" w:type="pct"/>
            <w:gridSpan w:val="5"/>
          </w:tcPr>
          <w:p w14:paraId="17012799" w14:textId="77777777" w:rsidR="007A3252" w:rsidRPr="00652C95" w:rsidRDefault="007A3252" w:rsidP="00AD3D83">
            <w:pPr>
              <w:rPr>
                <w:rFonts w:ascii="Times New Roman" w:hAnsi="Times New Roman" w:cs="Times New Roman"/>
                <w:b/>
                <w:bCs/>
                <w:sz w:val="16"/>
                <w:szCs w:val="16"/>
              </w:rPr>
            </w:pPr>
            <w:r w:rsidRPr="00652C95">
              <w:rPr>
                <w:rFonts w:ascii="Times New Roman" w:hAnsi="Times New Roman" w:cs="Times New Roman"/>
                <w:b/>
                <w:bCs/>
                <w:sz w:val="16"/>
                <w:szCs w:val="16"/>
              </w:rPr>
              <w:t>SA5: Decrease cost of hospitalisation by 20%</w:t>
            </w:r>
          </w:p>
        </w:tc>
      </w:tr>
      <w:tr w:rsidR="0048277A" w:rsidRPr="00652C95" w14:paraId="41D0ACD1" w14:textId="77777777" w:rsidTr="00F40D96">
        <w:tc>
          <w:tcPr>
            <w:tcW w:w="1126" w:type="pct"/>
          </w:tcPr>
          <w:p w14:paraId="441D672C" w14:textId="77777777"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Total cost ($)</w:t>
            </w:r>
          </w:p>
        </w:tc>
        <w:tc>
          <w:tcPr>
            <w:tcW w:w="812" w:type="pct"/>
          </w:tcPr>
          <w:p w14:paraId="370BDE9F" w14:textId="6A639D6C"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 41,610 </w:t>
            </w:r>
          </w:p>
        </w:tc>
        <w:tc>
          <w:tcPr>
            <w:tcW w:w="831" w:type="pct"/>
          </w:tcPr>
          <w:p w14:paraId="5D685938" w14:textId="7C449B39"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 47,613 </w:t>
            </w:r>
          </w:p>
        </w:tc>
        <w:tc>
          <w:tcPr>
            <w:tcW w:w="736" w:type="pct"/>
          </w:tcPr>
          <w:p w14:paraId="0733A2EC" w14:textId="0169D5CB"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-6,003 </w:t>
            </w:r>
          </w:p>
        </w:tc>
        <w:tc>
          <w:tcPr>
            <w:tcW w:w="1495" w:type="pct"/>
          </w:tcPr>
          <w:p w14:paraId="62FDE896" w14:textId="48AF1B8B"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FDG-PET-CT dominates</w:t>
            </w:r>
            <w:r w:rsidRPr="00652C95">
              <w:rPr>
                <w:rFonts w:ascii="Times New Roman" w:hAnsi="Times New Roman" w:cs="Times New Roman"/>
                <w:sz w:val="16"/>
                <w:szCs w:val="16"/>
                <w:vertAlign w:val="superscript"/>
              </w:rPr>
              <w:t xml:space="preserve"> a</w:t>
            </w:r>
          </w:p>
        </w:tc>
      </w:tr>
      <w:tr w:rsidR="0048277A" w:rsidRPr="00652C95" w14:paraId="5581CEBB" w14:textId="77777777" w:rsidTr="00F40D96">
        <w:tc>
          <w:tcPr>
            <w:tcW w:w="1126" w:type="pct"/>
          </w:tcPr>
          <w:p w14:paraId="7D829E18" w14:textId="77777777"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Outcomes (QALY)</w:t>
            </w:r>
          </w:p>
        </w:tc>
        <w:tc>
          <w:tcPr>
            <w:tcW w:w="812" w:type="pct"/>
          </w:tcPr>
          <w:p w14:paraId="16F80C90" w14:textId="08B02806"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0.285</w:t>
            </w:r>
          </w:p>
        </w:tc>
        <w:tc>
          <w:tcPr>
            <w:tcW w:w="831" w:type="pct"/>
          </w:tcPr>
          <w:p w14:paraId="45069DF2" w14:textId="54F364DC" w:rsidR="0048277A" w:rsidRPr="00652C95" w:rsidRDefault="002F1F22" w:rsidP="0048277A">
            <w:pPr>
              <w:jc w:val="center"/>
              <w:rPr>
                <w:rFonts w:ascii="Times New Roman" w:hAnsi="Times New Roman" w:cs="Times New Roman"/>
                <w:sz w:val="16"/>
                <w:szCs w:val="16"/>
              </w:rPr>
            </w:pPr>
            <w:r w:rsidRPr="00652C95">
              <w:rPr>
                <w:rFonts w:ascii="Times New Roman" w:hAnsi="Times New Roman" w:cs="Times New Roman"/>
                <w:sz w:val="16"/>
                <w:szCs w:val="16"/>
              </w:rPr>
              <w:t>0.284</w:t>
            </w:r>
          </w:p>
        </w:tc>
        <w:tc>
          <w:tcPr>
            <w:tcW w:w="736" w:type="pct"/>
          </w:tcPr>
          <w:p w14:paraId="29E61825" w14:textId="2F01EF38"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0.001</w:t>
            </w:r>
          </w:p>
        </w:tc>
        <w:tc>
          <w:tcPr>
            <w:tcW w:w="1495" w:type="pct"/>
          </w:tcPr>
          <w:p w14:paraId="7B390500" w14:textId="77777777" w:rsidR="0048277A" w:rsidRPr="00652C95" w:rsidRDefault="0048277A" w:rsidP="0048277A">
            <w:pPr>
              <w:jc w:val="center"/>
              <w:rPr>
                <w:rFonts w:ascii="Times New Roman" w:hAnsi="Times New Roman" w:cs="Times New Roman"/>
                <w:sz w:val="16"/>
                <w:szCs w:val="16"/>
              </w:rPr>
            </w:pPr>
          </w:p>
        </w:tc>
      </w:tr>
      <w:tr w:rsidR="007A3252" w:rsidRPr="00652C95" w14:paraId="32F34C0D" w14:textId="77777777" w:rsidTr="007A3252">
        <w:tc>
          <w:tcPr>
            <w:tcW w:w="5000" w:type="pct"/>
            <w:gridSpan w:val="5"/>
          </w:tcPr>
          <w:p w14:paraId="6FE4ADFA" w14:textId="77777777" w:rsidR="007A3252" w:rsidRPr="00652C95" w:rsidRDefault="007A3252" w:rsidP="00AD3D83">
            <w:pPr>
              <w:rPr>
                <w:rFonts w:ascii="Times New Roman" w:hAnsi="Times New Roman" w:cs="Times New Roman"/>
                <w:b/>
                <w:bCs/>
                <w:sz w:val="16"/>
                <w:szCs w:val="16"/>
              </w:rPr>
            </w:pPr>
            <w:r w:rsidRPr="00652C95">
              <w:rPr>
                <w:rFonts w:ascii="Times New Roman" w:hAnsi="Times New Roman" w:cs="Times New Roman"/>
                <w:b/>
                <w:bCs/>
                <w:sz w:val="16"/>
                <w:szCs w:val="16"/>
              </w:rPr>
              <w:t>SA6: Decrease in-hospital utility value by 0.5 SD</w:t>
            </w:r>
          </w:p>
        </w:tc>
      </w:tr>
      <w:tr w:rsidR="0048277A" w:rsidRPr="00652C95" w14:paraId="357FE05A" w14:textId="77777777" w:rsidTr="004A0287">
        <w:tc>
          <w:tcPr>
            <w:tcW w:w="1126" w:type="pct"/>
          </w:tcPr>
          <w:p w14:paraId="3AB96EDB" w14:textId="77777777"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Total cost ($)</w:t>
            </w:r>
          </w:p>
        </w:tc>
        <w:tc>
          <w:tcPr>
            <w:tcW w:w="812" w:type="pct"/>
          </w:tcPr>
          <w:p w14:paraId="76DEA31E" w14:textId="4E39C086"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 49,174 </w:t>
            </w:r>
          </w:p>
        </w:tc>
        <w:tc>
          <w:tcPr>
            <w:tcW w:w="831" w:type="pct"/>
          </w:tcPr>
          <w:p w14:paraId="5624B4C0" w14:textId="2965E043"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 57,624 </w:t>
            </w:r>
          </w:p>
        </w:tc>
        <w:tc>
          <w:tcPr>
            <w:tcW w:w="736" w:type="pct"/>
          </w:tcPr>
          <w:p w14:paraId="59371785" w14:textId="2F432E44"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-8,450 </w:t>
            </w:r>
          </w:p>
        </w:tc>
        <w:tc>
          <w:tcPr>
            <w:tcW w:w="1495" w:type="pct"/>
          </w:tcPr>
          <w:p w14:paraId="318E2721" w14:textId="7102DB87"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FDG-PET-CT dominates</w:t>
            </w:r>
            <w:r w:rsidRPr="00652C95">
              <w:rPr>
                <w:rFonts w:ascii="Times New Roman" w:hAnsi="Times New Roman" w:cs="Times New Roman"/>
                <w:sz w:val="16"/>
                <w:szCs w:val="16"/>
                <w:vertAlign w:val="superscript"/>
              </w:rPr>
              <w:t xml:space="preserve"> a</w:t>
            </w:r>
          </w:p>
        </w:tc>
      </w:tr>
      <w:tr w:rsidR="0048277A" w:rsidRPr="00652C95" w14:paraId="4DB1349C" w14:textId="77777777" w:rsidTr="004A0287">
        <w:tc>
          <w:tcPr>
            <w:tcW w:w="1126" w:type="pct"/>
          </w:tcPr>
          <w:p w14:paraId="05CE9B7D" w14:textId="77777777"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Outcomes (QALY)</w:t>
            </w:r>
          </w:p>
        </w:tc>
        <w:tc>
          <w:tcPr>
            <w:tcW w:w="812" w:type="pct"/>
          </w:tcPr>
          <w:p w14:paraId="622FC620" w14:textId="60281A6A"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0.281</w:t>
            </w:r>
          </w:p>
        </w:tc>
        <w:tc>
          <w:tcPr>
            <w:tcW w:w="831" w:type="pct"/>
          </w:tcPr>
          <w:p w14:paraId="5DD0B0E9" w14:textId="7E0DBEC1" w:rsidR="0048277A" w:rsidRPr="00652C95" w:rsidRDefault="002F1F22" w:rsidP="0048277A">
            <w:pPr>
              <w:jc w:val="center"/>
              <w:rPr>
                <w:rFonts w:ascii="Times New Roman" w:hAnsi="Times New Roman" w:cs="Times New Roman"/>
                <w:sz w:val="16"/>
                <w:szCs w:val="16"/>
              </w:rPr>
            </w:pPr>
            <w:r w:rsidRPr="00652C95">
              <w:rPr>
                <w:rFonts w:ascii="Times New Roman" w:hAnsi="Times New Roman" w:cs="Times New Roman"/>
                <w:sz w:val="16"/>
                <w:szCs w:val="16"/>
              </w:rPr>
              <w:t>0.279</w:t>
            </w:r>
          </w:p>
        </w:tc>
        <w:tc>
          <w:tcPr>
            <w:tcW w:w="736" w:type="pct"/>
          </w:tcPr>
          <w:p w14:paraId="2A1FBB14" w14:textId="2A76B37D"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0.002</w:t>
            </w:r>
          </w:p>
        </w:tc>
        <w:tc>
          <w:tcPr>
            <w:tcW w:w="1495" w:type="pct"/>
          </w:tcPr>
          <w:p w14:paraId="1E58BF57" w14:textId="77777777" w:rsidR="0048277A" w:rsidRPr="00652C95" w:rsidRDefault="0048277A" w:rsidP="0048277A">
            <w:pPr>
              <w:jc w:val="center"/>
              <w:rPr>
                <w:rFonts w:ascii="Times New Roman" w:hAnsi="Times New Roman" w:cs="Times New Roman"/>
                <w:sz w:val="16"/>
                <w:szCs w:val="16"/>
              </w:rPr>
            </w:pPr>
          </w:p>
        </w:tc>
      </w:tr>
      <w:tr w:rsidR="007A3252" w:rsidRPr="00652C95" w14:paraId="7A9E9467" w14:textId="77777777" w:rsidTr="007A3252">
        <w:tc>
          <w:tcPr>
            <w:tcW w:w="5000" w:type="pct"/>
            <w:gridSpan w:val="5"/>
          </w:tcPr>
          <w:p w14:paraId="223C33DE" w14:textId="77777777" w:rsidR="007A3252" w:rsidRPr="00652C95" w:rsidRDefault="007A3252" w:rsidP="00AD3D83">
            <w:pPr>
              <w:rPr>
                <w:rFonts w:ascii="Times New Roman" w:hAnsi="Times New Roman" w:cs="Times New Roman"/>
                <w:b/>
                <w:bCs/>
                <w:sz w:val="16"/>
                <w:szCs w:val="16"/>
              </w:rPr>
            </w:pPr>
            <w:r w:rsidRPr="00652C95">
              <w:rPr>
                <w:rFonts w:ascii="Times New Roman" w:hAnsi="Times New Roman" w:cs="Times New Roman"/>
                <w:b/>
                <w:bCs/>
                <w:sz w:val="16"/>
                <w:szCs w:val="16"/>
              </w:rPr>
              <w:t>SA7: Decrease out-of-hospital utility value by 0.5 SD</w:t>
            </w:r>
          </w:p>
        </w:tc>
      </w:tr>
      <w:tr w:rsidR="0048277A" w:rsidRPr="00652C95" w14:paraId="6D0E00A0" w14:textId="77777777" w:rsidTr="00EE058F">
        <w:tc>
          <w:tcPr>
            <w:tcW w:w="1126" w:type="pct"/>
          </w:tcPr>
          <w:p w14:paraId="30B01B92" w14:textId="77777777"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Total cost ($)</w:t>
            </w:r>
          </w:p>
        </w:tc>
        <w:tc>
          <w:tcPr>
            <w:tcW w:w="812" w:type="pct"/>
          </w:tcPr>
          <w:p w14:paraId="6F1E7618" w14:textId="2AEF7CEF"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 49,174 </w:t>
            </w:r>
          </w:p>
        </w:tc>
        <w:tc>
          <w:tcPr>
            <w:tcW w:w="831" w:type="pct"/>
          </w:tcPr>
          <w:p w14:paraId="7EA5708C" w14:textId="397CD948"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 57,624 </w:t>
            </w:r>
          </w:p>
        </w:tc>
        <w:tc>
          <w:tcPr>
            <w:tcW w:w="736" w:type="pct"/>
          </w:tcPr>
          <w:p w14:paraId="2BDBB88D" w14:textId="29AFB1E6"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-8,450 </w:t>
            </w:r>
          </w:p>
        </w:tc>
        <w:tc>
          <w:tcPr>
            <w:tcW w:w="1495" w:type="pct"/>
          </w:tcPr>
          <w:p w14:paraId="2743BF48" w14:textId="1E792B63"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FDG-PET-CT dominates</w:t>
            </w:r>
            <w:r w:rsidRPr="00652C95">
              <w:rPr>
                <w:rFonts w:ascii="Times New Roman" w:hAnsi="Times New Roman" w:cs="Times New Roman"/>
                <w:sz w:val="16"/>
                <w:szCs w:val="16"/>
                <w:vertAlign w:val="superscript"/>
              </w:rPr>
              <w:t xml:space="preserve"> a</w:t>
            </w:r>
          </w:p>
        </w:tc>
      </w:tr>
      <w:tr w:rsidR="0048277A" w:rsidRPr="00652C95" w14:paraId="3718F164" w14:textId="77777777" w:rsidTr="00EE058F">
        <w:tc>
          <w:tcPr>
            <w:tcW w:w="1126" w:type="pct"/>
          </w:tcPr>
          <w:p w14:paraId="4D3AE14D" w14:textId="77777777"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Outcomes (QALY)</w:t>
            </w:r>
          </w:p>
        </w:tc>
        <w:tc>
          <w:tcPr>
            <w:tcW w:w="812" w:type="pct"/>
          </w:tcPr>
          <w:p w14:paraId="66E22575" w14:textId="7EA13500"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0.234</w:t>
            </w:r>
          </w:p>
        </w:tc>
        <w:tc>
          <w:tcPr>
            <w:tcW w:w="831" w:type="pct"/>
          </w:tcPr>
          <w:p w14:paraId="0CC3D538" w14:textId="5E648618" w:rsidR="0048277A" w:rsidRPr="00652C95" w:rsidRDefault="002F1F22" w:rsidP="0048277A">
            <w:pPr>
              <w:jc w:val="center"/>
              <w:rPr>
                <w:rFonts w:ascii="Times New Roman" w:hAnsi="Times New Roman" w:cs="Times New Roman"/>
                <w:sz w:val="16"/>
                <w:szCs w:val="16"/>
              </w:rPr>
            </w:pPr>
            <w:r w:rsidRPr="00652C95">
              <w:rPr>
                <w:rFonts w:ascii="Times New Roman" w:hAnsi="Times New Roman" w:cs="Times New Roman"/>
                <w:sz w:val="16"/>
                <w:szCs w:val="16"/>
              </w:rPr>
              <w:t>0.234</w:t>
            </w:r>
          </w:p>
        </w:tc>
        <w:tc>
          <w:tcPr>
            <w:tcW w:w="736" w:type="pct"/>
          </w:tcPr>
          <w:p w14:paraId="4FD78568" w14:textId="328B57AC"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0.001</w:t>
            </w:r>
          </w:p>
        </w:tc>
        <w:tc>
          <w:tcPr>
            <w:tcW w:w="1495" w:type="pct"/>
          </w:tcPr>
          <w:p w14:paraId="1A25CC3D" w14:textId="77777777" w:rsidR="0048277A" w:rsidRPr="00652C95" w:rsidRDefault="0048277A" w:rsidP="0048277A">
            <w:pPr>
              <w:jc w:val="center"/>
              <w:rPr>
                <w:rFonts w:ascii="Times New Roman" w:hAnsi="Times New Roman" w:cs="Times New Roman"/>
                <w:sz w:val="16"/>
                <w:szCs w:val="16"/>
              </w:rPr>
            </w:pPr>
          </w:p>
        </w:tc>
      </w:tr>
      <w:tr w:rsidR="007A3252" w:rsidRPr="00652C95" w14:paraId="0DA7C623" w14:textId="77777777" w:rsidTr="007A3252">
        <w:tc>
          <w:tcPr>
            <w:tcW w:w="5000" w:type="pct"/>
            <w:gridSpan w:val="5"/>
          </w:tcPr>
          <w:p w14:paraId="52F149C4" w14:textId="77777777" w:rsidR="007A3252" w:rsidRPr="00652C95" w:rsidRDefault="007A3252" w:rsidP="00AD3D83">
            <w:pPr>
              <w:rPr>
                <w:rFonts w:ascii="Times New Roman" w:hAnsi="Times New Roman" w:cs="Times New Roman"/>
                <w:b/>
                <w:bCs/>
                <w:sz w:val="16"/>
                <w:szCs w:val="16"/>
              </w:rPr>
            </w:pPr>
            <w:r w:rsidRPr="00652C95">
              <w:rPr>
                <w:rFonts w:ascii="Times New Roman" w:hAnsi="Times New Roman" w:cs="Times New Roman"/>
                <w:b/>
                <w:bCs/>
                <w:sz w:val="16"/>
                <w:szCs w:val="16"/>
              </w:rPr>
              <w:t>SA8: Decrease both in-hospital and out-of-hospital utility values by 0.5 SD</w:t>
            </w:r>
          </w:p>
        </w:tc>
      </w:tr>
      <w:tr w:rsidR="0048277A" w:rsidRPr="00652C95" w14:paraId="29A85219" w14:textId="77777777" w:rsidTr="001876E7">
        <w:tc>
          <w:tcPr>
            <w:tcW w:w="1126" w:type="pct"/>
          </w:tcPr>
          <w:p w14:paraId="7868EFB3" w14:textId="77777777"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Total cost ($)</w:t>
            </w:r>
          </w:p>
        </w:tc>
        <w:tc>
          <w:tcPr>
            <w:tcW w:w="812" w:type="pct"/>
          </w:tcPr>
          <w:p w14:paraId="6CC08EB3" w14:textId="605E772A"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 49,174 </w:t>
            </w:r>
          </w:p>
        </w:tc>
        <w:tc>
          <w:tcPr>
            <w:tcW w:w="831" w:type="pct"/>
          </w:tcPr>
          <w:p w14:paraId="322F5FCA" w14:textId="40940680"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 57,624 </w:t>
            </w:r>
          </w:p>
        </w:tc>
        <w:tc>
          <w:tcPr>
            <w:tcW w:w="736" w:type="pct"/>
          </w:tcPr>
          <w:p w14:paraId="5E7A9E79" w14:textId="6C400EF7"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 xml:space="preserve">-8,450 </w:t>
            </w:r>
          </w:p>
        </w:tc>
        <w:tc>
          <w:tcPr>
            <w:tcW w:w="1495" w:type="pct"/>
          </w:tcPr>
          <w:p w14:paraId="211E7CD9" w14:textId="04F0FF37"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FDG-PET-CT dominates</w:t>
            </w:r>
            <w:r w:rsidRPr="00652C95">
              <w:rPr>
                <w:rFonts w:ascii="Times New Roman" w:hAnsi="Times New Roman" w:cs="Times New Roman"/>
                <w:sz w:val="16"/>
                <w:szCs w:val="16"/>
                <w:vertAlign w:val="superscript"/>
              </w:rPr>
              <w:t xml:space="preserve"> a</w:t>
            </w:r>
          </w:p>
        </w:tc>
      </w:tr>
      <w:tr w:rsidR="0048277A" w:rsidRPr="00652C95" w14:paraId="5CB9E040" w14:textId="77777777" w:rsidTr="001876E7">
        <w:tc>
          <w:tcPr>
            <w:tcW w:w="1126" w:type="pct"/>
          </w:tcPr>
          <w:p w14:paraId="39624493" w14:textId="77777777"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Outcomes (QALY)</w:t>
            </w:r>
          </w:p>
        </w:tc>
        <w:tc>
          <w:tcPr>
            <w:tcW w:w="812" w:type="pct"/>
          </w:tcPr>
          <w:p w14:paraId="09ED9DC9" w14:textId="7A27A0A4"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0.230</w:t>
            </w:r>
          </w:p>
        </w:tc>
        <w:tc>
          <w:tcPr>
            <w:tcW w:w="831" w:type="pct"/>
          </w:tcPr>
          <w:p w14:paraId="7BCAEE73" w14:textId="21AA8446" w:rsidR="0048277A" w:rsidRPr="00652C95" w:rsidRDefault="002F1F22" w:rsidP="0048277A">
            <w:pPr>
              <w:jc w:val="center"/>
              <w:rPr>
                <w:rFonts w:ascii="Times New Roman" w:hAnsi="Times New Roman" w:cs="Times New Roman"/>
                <w:sz w:val="16"/>
                <w:szCs w:val="16"/>
              </w:rPr>
            </w:pPr>
            <w:r w:rsidRPr="00652C95">
              <w:rPr>
                <w:rFonts w:ascii="Times New Roman" w:hAnsi="Times New Roman" w:cs="Times New Roman"/>
                <w:sz w:val="16"/>
                <w:szCs w:val="16"/>
              </w:rPr>
              <w:t>0.229</w:t>
            </w:r>
          </w:p>
        </w:tc>
        <w:tc>
          <w:tcPr>
            <w:tcW w:w="736" w:type="pct"/>
          </w:tcPr>
          <w:p w14:paraId="332AA817" w14:textId="22D09E9C" w:rsidR="0048277A" w:rsidRPr="00652C95" w:rsidRDefault="0048277A" w:rsidP="0048277A">
            <w:pPr>
              <w:jc w:val="center"/>
              <w:rPr>
                <w:rFonts w:ascii="Times New Roman" w:hAnsi="Times New Roman" w:cs="Times New Roman"/>
                <w:sz w:val="16"/>
                <w:szCs w:val="16"/>
              </w:rPr>
            </w:pPr>
            <w:r w:rsidRPr="00652C95">
              <w:rPr>
                <w:rFonts w:ascii="Times New Roman" w:hAnsi="Times New Roman" w:cs="Times New Roman"/>
                <w:sz w:val="16"/>
                <w:szCs w:val="16"/>
              </w:rPr>
              <w:t>0.001</w:t>
            </w:r>
          </w:p>
        </w:tc>
        <w:tc>
          <w:tcPr>
            <w:tcW w:w="1495" w:type="pct"/>
          </w:tcPr>
          <w:p w14:paraId="067F4D01" w14:textId="77777777" w:rsidR="0048277A" w:rsidRPr="00652C95" w:rsidRDefault="0048277A" w:rsidP="0048277A">
            <w:pPr>
              <w:jc w:val="center"/>
              <w:rPr>
                <w:rFonts w:ascii="Times New Roman" w:hAnsi="Times New Roman" w:cs="Times New Roman"/>
                <w:sz w:val="16"/>
                <w:szCs w:val="16"/>
              </w:rPr>
            </w:pPr>
          </w:p>
        </w:tc>
      </w:tr>
    </w:tbl>
    <w:p w14:paraId="61DCDCA0" w14:textId="0C6076C3" w:rsidR="007A3252" w:rsidRPr="0001785E" w:rsidRDefault="007A3252" w:rsidP="007A3252">
      <w:pPr>
        <w:rPr>
          <w:rFonts w:ascii="Times New Roman" w:hAnsi="Times New Roman" w:cs="Times New Roman"/>
          <w:sz w:val="20"/>
          <w:szCs w:val="20"/>
        </w:rPr>
      </w:pPr>
      <w:r w:rsidRPr="0001785E">
        <w:rPr>
          <w:rFonts w:ascii="Times New Roman" w:hAnsi="Times New Roman" w:cs="Times New Roman"/>
          <w:sz w:val="20"/>
          <w:szCs w:val="20"/>
          <w:vertAlign w:val="superscript"/>
        </w:rPr>
        <w:t xml:space="preserve">a </w:t>
      </w:r>
      <w:r w:rsidRPr="0001785E">
        <w:rPr>
          <w:rFonts w:ascii="Times New Roman" w:hAnsi="Times New Roman" w:cs="Times New Roman"/>
          <w:sz w:val="20"/>
          <w:szCs w:val="20"/>
        </w:rPr>
        <w:t>FDG-PET-CT dominates indicates that FDG-PET-CT is less costly and more effective</w:t>
      </w:r>
    </w:p>
    <w:p w14:paraId="7108DD1C" w14:textId="77777777" w:rsidR="007A3252" w:rsidRPr="00E20E08" w:rsidRDefault="007A3252" w:rsidP="007A3252">
      <w:pPr>
        <w:rPr>
          <w:rFonts w:ascii="Times New Roman" w:hAnsi="Times New Roman" w:cs="Times New Roman"/>
          <w:b/>
          <w:bCs/>
          <w:sz w:val="24"/>
          <w:szCs w:val="24"/>
        </w:rPr>
      </w:pPr>
      <w:r w:rsidRPr="00E20E08">
        <w:rPr>
          <w:rFonts w:ascii="Times New Roman" w:hAnsi="Times New Roman" w:cs="Times New Roman"/>
          <w:b/>
          <w:bCs/>
          <w:sz w:val="24"/>
          <w:szCs w:val="24"/>
        </w:rPr>
        <w:br w:type="page"/>
      </w:r>
    </w:p>
    <w:p w14:paraId="7C176617" w14:textId="56964696" w:rsidR="007A3252" w:rsidRPr="00E20E08" w:rsidRDefault="007A3252" w:rsidP="007A3252">
      <w:pPr>
        <w:rPr>
          <w:rFonts w:ascii="Times New Roman" w:hAnsi="Times New Roman" w:cs="Times New Roman"/>
          <w:b/>
          <w:bCs/>
          <w:sz w:val="24"/>
          <w:szCs w:val="24"/>
        </w:rPr>
      </w:pPr>
      <w:r w:rsidRPr="00E20E08">
        <w:rPr>
          <w:rFonts w:ascii="Times New Roman" w:hAnsi="Times New Roman" w:cs="Times New Roman"/>
          <w:b/>
          <w:bCs/>
          <w:sz w:val="24"/>
          <w:szCs w:val="24"/>
        </w:rPr>
        <w:lastRenderedPageBreak/>
        <w:t>Figure SM6.1: Cost-effectiveness plane showing results of sensitivity analyses (SA1-SA4)</w:t>
      </w:r>
    </w:p>
    <w:p w14:paraId="28B4885A" w14:textId="77777777" w:rsidR="007A3252" w:rsidRPr="00E20E08" w:rsidRDefault="007A3252" w:rsidP="007A3252">
      <w:pPr>
        <w:rPr>
          <w:rFonts w:ascii="Times New Roman" w:hAnsi="Times New Roman" w:cs="Times New Roman"/>
          <w:sz w:val="24"/>
          <w:szCs w:val="24"/>
        </w:rPr>
      </w:pPr>
      <w:r w:rsidRPr="00E20E08">
        <w:rPr>
          <w:rFonts w:ascii="Times New Roman" w:hAnsi="Times New Roman" w:cs="Times New Roman"/>
          <w:noProof/>
          <w:sz w:val="24"/>
          <w:szCs w:val="24"/>
        </w:rPr>
        <w:drawing>
          <wp:inline distT="0" distB="0" distL="0" distR="0" wp14:anchorId="2FEF49F2" wp14:editId="09F48EFA">
            <wp:extent cx="5731510" cy="3745865"/>
            <wp:effectExtent l="0" t="0" r="2540" b="6985"/>
            <wp:docPr id="1"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31510" cy="3745865"/>
                    </a:xfrm>
                    <a:prstGeom prst="rect">
                      <a:avLst/>
                    </a:prstGeom>
                  </pic:spPr>
                </pic:pic>
              </a:graphicData>
            </a:graphic>
          </wp:inline>
        </w:drawing>
      </w:r>
    </w:p>
    <w:p w14:paraId="30DFB23F" w14:textId="77777777" w:rsidR="007A3252" w:rsidRPr="00E20E08" w:rsidRDefault="007A3252" w:rsidP="007A3252">
      <w:pPr>
        <w:rPr>
          <w:rFonts w:ascii="Times New Roman" w:hAnsi="Times New Roman" w:cs="Times New Roman"/>
          <w:sz w:val="24"/>
          <w:szCs w:val="24"/>
        </w:rPr>
      </w:pPr>
    </w:p>
    <w:p w14:paraId="5C9C9822" w14:textId="77777777" w:rsidR="00E20E08" w:rsidRDefault="00E20E08" w:rsidP="007A3252">
      <w:pPr>
        <w:rPr>
          <w:rFonts w:ascii="Times New Roman" w:hAnsi="Times New Roman" w:cs="Times New Roman"/>
          <w:b/>
          <w:bCs/>
          <w:sz w:val="24"/>
          <w:szCs w:val="24"/>
        </w:rPr>
      </w:pPr>
      <w:r>
        <w:rPr>
          <w:rFonts w:ascii="Times New Roman" w:hAnsi="Times New Roman" w:cs="Times New Roman"/>
          <w:b/>
          <w:bCs/>
          <w:sz w:val="24"/>
          <w:szCs w:val="24"/>
        </w:rPr>
        <w:br w:type="page"/>
      </w:r>
    </w:p>
    <w:p w14:paraId="10C5F4A7" w14:textId="043ABE21" w:rsidR="007A3252" w:rsidRPr="00E20E08" w:rsidRDefault="007A3252" w:rsidP="007A3252">
      <w:pPr>
        <w:rPr>
          <w:rFonts w:ascii="Times New Roman" w:hAnsi="Times New Roman" w:cs="Times New Roman"/>
          <w:b/>
          <w:bCs/>
          <w:sz w:val="24"/>
          <w:szCs w:val="24"/>
        </w:rPr>
      </w:pPr>
      <w:r w:rsidRPr="00E20E08">
        <w:rPr>
          <w:rFonts w:ascii="Times New Roman" w:hAnsi="Times New Roman" w:cs="Times New Roman"/>
          <w:b/>
          <w:bCs/>
          <w:sz w:val="24"/>
          <w:szCs w:val="24"/>
        </w:rPr>
        <w:lastRenderedPageBreak/>
        <w:t>Figure SM6.2: Cost-effectiveness plane showing results of sensitivity analyses (SA5-SA8)</w:t>
      </w:r>
    </w:p>
    <w:p w14:paraId="716E9B05" w14:textId="352AABCB" w:rsidR="007A3252" w:rsidRPr="00E20E08" w:rsidRDefault="007A3252" w:rsidP="007A3252">
      <w:pPr>
        <w:rPr>
          <w:rFonts w:ascii="Times New Roman" w:hAnsi="Times New Roman" w:cs="Times New Roman"/>
          <w:sz w:val="24"/>
          <w:szCs w:val="24"/>
        </w:rPr>
      </w:pPr>
      <w:r w:rsidRPr="00E20E08">
        <w:rPr>
          <w:rFonts w:ascii="Times New Roman" w:hAnsi="Times New Roman" w:cs="Times New Roman"/>
          <w:noProof/>
          <w:sz w:val="24"/>
          <w:szCs w:val="24"/>
        </w:rPr>
        <w:drawing>
          <wp:inline distT="0" distB="0" distL="0" distR="0" wp14:anchorId="061DB9EE" wp14:editId="3D72A046">
            <wp:extent cx="5731510" cy="3745865"/>
            <wp:effectExtent l="0" t="0" r="2540" b="6985"/>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scatter chart&#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31510" cy="3745865"/>
                    </a:xfrm>
                    <a:prstGeom prst="rect">
                      <a:avLst/>
                    </a:prstGeom>
                  </pic:spPr>
                </pic:pic>
              </a:graphicData>
            </a:graphic>
          </wp:inline>
        </w:drawing>
      </w:r>
    </w:p>
    <w:p w14:paraId="0D728841" w14:textId="77777777" w:rsidR="00542C4C" w:rsidRPr="00E20E08" w:rsidRDefault="00542C4C">
      <w:pPr>
        <w:rPr>
          <w:rFonts w:ascii="Times New Roman" w:hAnsi="Times New Roman" w:cs="Times New Roman"/>
          <w:sz w:val="24"/>
          <w:szCs w:val="24"/>
        </w:rPr>
      </w:pPr>
    </w:p>
    <w:sectPr w:rsidR="00542C4C" w:rsidRPr="00E20E08" w:rsidSect="008E3C54">
      <w:footerReference w:type="default" r:id="rId5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C2A5D" w14:textId="77777777" w:rsidR="00FE1BD0" w:rsidRDefault="00FE1BD0" w:rsidP="00E20E08">
      <w:pPr>
        <w:spacing w:after="0" w:line="240" w:lineRule="auto"/>
      </w:pPr>
      <w:r>
        <w:separator/>
      </w:r>
    </w:p>
  </w:endnote>
  <w:endnote w:type="continuationSeparator" w:id="0">
    <w:p w14:paraId="693E398E" w14:textId="77777777" w:rsidR="00FE1BD0" w:rsidRDefault="00FE1BD0" w:rsidP="00E20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aker 2 Lancet">
    <w:altName w:val="Calibri"/>
    <w:panose1 w:val="00000000000000000000"/>
    <w:charset w:val="00"/>
    <w:family w:val="swiss"/>
    <w:notTrueType/>
    <w:pitch w:val="default"/>
    <w:sig w:usb0="00000003" w:usb1="00000000" w:usb2="00000000" w:usb3="00000000" w:csb0="00000001" w:csb1="00000000"/>
  </w:font>
  <w:font w:name="ScalaLancetPro">
    <w:altName w:val="Cambria"/>
    <w:panose1 w:val="00000000000000000000"/>
    <w:charset w:val="00"/>
    <w:family w:val="roman"/>
    <w:notTrueType/>
    <w:pitch w:val="default"/>
    <w:sig w:usb0="00000083"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DejaVu Sans">
    <w:altName w:val="Verdan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9557653"/>
      <w:docPartObj>
        <w:docPartGallery w:val="Page Numbers (Bottom of Page)"/>
        <w:docPartUnique/>
      </w:docPartObj>
    </w:sdtPr>
    <w:sdtEndPr>
      <w:rPr>
        <w:noProof/>
      </w:rPr>
    </w:sdtEndPr>
    <w:sdtContent>
      <w:p w14:paraId="0A694C9E" w14:textId="7D57ECEF" w:rsidR="00E20E08" w:rsidRDefault="00E20E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B297E5" w14:textId="77777777" w:rsidR="00E20E08" w:rsidRDefault="00E20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AF56B" w14:textId="77777777" w:rsidR="00FE1BD0" w:rsidRDefault="00FE1BD0" w:rsidP="00E20E08">
      <w:pPr>
        <w:spacing w:after="0" w:line="240" w:lineRule="auto"/>
      </w:pPr>
      <w:r>
        <w:separator/>
      </w:r>
    </w:p>
  </w:footnote>
  <w:footnote w:type="continuationSeparator" w:id="0">
    <w:p w14:paraId="6E43DB76" w14:textId="77777777" w:rsidR="00FE1BD0" w:rsidRDefault="00FE1BD0" w:rsidP="00E20E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73A72"/>
    <w:multiLevelType w:val="hybridMultilevel"/>
    <w:tmpl w:val="E2F2065E"/>
    <w:styleLink w:val="ImportedStyle1"/>
    <w:lvl w:ilvl="0" w:tplc="86BC752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7C5A9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FB44AD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C4A99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CC763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F9CEB8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6BA8DF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486D06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848269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6FA58D4"/>
    <w:multiLevelType w:val="hybridMultilevel"/>
    <w:tmpl w:val="3FAC2E30"/>
    <w:lvl w:ilvl="0" w:tplc="7916AC44">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7783E70"/>
    <w:multiLevelType w:val="hybridMultilevel"/>
    <w:tmpl w:val="E2F2065E"/>
    <w:numStyleLink w:val="ImportedStyle1"/>
  </w:abstractNum>
  <w:abstractNum w:abstractNumId="3" w15:restartNumberingAfterBreak="0">
    <w:nsid w:val="441C81E6"/>
    <w:multiLevelType w:val="hybridMultilevel"/>
    <w:tmpl w:val="6EEE04BA"/>
    <w:lvl w:ilvl="0" w:tplc="CA0CEB58">
      <w:start w:val="1"/>
      <w:numFmt w:val="decimal"/>
      <w:lvlText w:val="%1."/>
      <w:lvlJc w:val="left"/>
      <w:pPr>
        <w:ind w:left="360" w:hanging="360"/>
      </w:pPr>
    </w:lvl>
    <w:lvl w:ilvl="1" w:tplc="384E8F16">
      <w:start w:val="1"/>
      <w:numFmt w:val="lowerLetter"/>
      <w:lvlText w:val="%2."/>
      <w:lvlJc w:val="left"/>
      <w:pPr>
        <w:ind w:left="1080" w:hanging="360"/>
      </w:pPr>
    </w:lvl>
    <w:lvl w:ilvl="2" w:tplc="B7ACF758">
      <w:start w:val="1"/>
      <w:numFmt w:val="lowerRoman"/>
      <w:lvlText w:val="%3."/>
      <w:lvlJc w:val="right"/>
      <w:pPr>
        <w:ind w:left="1800" w:hanging="180"/>
      </w:pPr>
    </w:lvl>
    <w:lvl w:ilvl="3" w:tplc="8EE8C55C">
      <w:start w:val="1"/>
      <w:numFmt w:val="decimal"/>
      <w:lvlText w:val="%4."/>
      <w:lvlJc w:val="left"/>
      <w:pPr>
        <w:ind w:left="2520" w:hanging="360"/>
      </w:pPr>
    </w:lvl>
    <w:lvl w:ilvl="4" w:tplc="DF6004AC">
      <w:start w:val="1"/>
      <w:numFmt w:val="lowerLetter"/>
      <w:lvlText w:val="%5."/>
      <w:lvlJc w:val="left"/>
      <w:pPr>
        <w:ind w:left="3240" w:hanging="360"/>
      </w:pPr>
    </w:lvl>
    <w:lvl w:ilvl="5" w:tplc="B68A604E">
      <w:start w:val="1"/>
      <w:numFmt w:val="lowerRoman"/>
      <w:lvlText w:val="%6."/>
      <w:lvlJc w:val="right"/>
      <w:pPr>
        <w:ind w:left="3960" w:hanging="180"/>
      </w:pPr>
    </w:lvl>
    <w:lvl w:ilvl="6" w:tplc="FAF4F3C6">
      <w:start w:val="1"/>
      <w:numFmt w:val="decimal"/>
      <w:lvlText w:val="%7."/>
      <w:lvlJc w:val="left"/>
      <w:pPr>
        <w:ind w:left="4680" w:hanging="360"/>
      </w:pPr>
    </w:lvl>
    <w:lvl w:ilvl="7" w:tplc="9FE6B510">
      <w:start w:val="1"/>
      <w:numFmt w:val="lowerLetter"/>
      <w:lvlText w:val="%8."/>
      <w:lvlJc w:val="left"/>
      <w:pPr>
        <w:ind w:left="5400" w:hanging="360"/>
      </w:pPr>
    </w:lvl>
    <w:lvl w:ilvl="8" w:tplc="9AB6A0AC">
      <w:start w:val="1"/>
      <w:numFmt w:val="lowerRoman"/>
      <w:lvlText w:val="%9."/>
      <w:lvlJc w:val="right"/>
      <w:pPr>
        <w:ind w:left="6120" w:hanging="180"/>
      </w:pPr>
    </w:lvl>
  </w:abstractNum>
  <w:abstractNum w:abstractNumId="4" w15:restartNumberingAfterBreak="0">
    <w:nsid w:val="51875FE2"/>
    <w:multiLevelType w:val="hybridMultilevel"/>
    <w:tmpl w:val="41106A0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65443DDD"/>
    <w:multiLevelType w:val="hybridMultilevel"/>
    <w:tmpl w:val="07D613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6911ED5"/>
    <w:multiLevelType w:val="hybridMultilevel"/>
    <w:tmpl w:val="077425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FA940DD"/>
    <w:multiLevelType w:val="hybridMultilevel"/>
    <w:tmpl w:val="2EF621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03831370">
    <w:abstractNumId w:val="3"/>
  </w:num>
  <w:num w:numId="2" w16cid:durableId="856970708">
    <w:abstractNumId w:val="6"/>
  </w:num>
  <w:num w:numId="3" w16cid:durableId="2027319759">
    <w:abstractNumId w:val="5"/>
  </w:num>
  <w:num w:numId="4" w16cid:durableId="1597250945">
    <w:abstractNumId w:val="1"/>
  </w:num>
  <w:num w:numId="5" w16cid:durableId="344595365">
    <w:abstractNumId w:val="0"/>
  </w:num>
  <w:num w:numId="6" w16cid:durableId="827985915">
    <w:abstractNumId w:val="2"/>
  </w:num>
  <w:num w:numId="7" w16cid:durableId="814639107">
    <w:abstractNumId w:val="4"/>
  </w:num>
  <w:num w:numId="8" w16cid:durableId="20697223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52"/>
    <w:rsid w:val="0001785E"/>
    <w:rsid w:val="00120587"/>
    <w:rsid w:val="001E4C95"/>
    <w:rsid w:val="00223C87"/>
    <w:rsid w:val="002F1F22"/>
    <w:rsid w:val="0048277A"/>
    <w:rsid w:val="00542C4C"/>
    <w:rsid w:val="005C7C23"/>
    <w:rsid w:val="00642358"/>
    <w:rsid w:val="00652C95"/>
    <w:rsid w:val="007A3252"/>
    <w:rsid w:val="00C234D5"/>
    <w:rsid w:val="00D41CDD"/>
    <w:rsid w:val="00DB2C08"/>
    <w:rsid w:val="00E20E08"/>
    <w:rsid w:val="00FE1B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00667"/>
  <w15:chartTrackingRefBased/>
  <w15:docId w15:val="{CFE791BA-0825-4F17-8CAB-20FE12186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2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A3252"/>
    <w:pPr>
      <w:autoSpaceDE w:val="0"/>
      <w:autoSpaceDN w:val="0"/>
      <w:adjustRightInd w:val="0"/>
      <w:spacing w:after="0" w:line="240" w:lineRule="auto"/>
    </w:pPr>
    <w:rPr>
      <w:rFonts w:ascii="Shaker 2 Lancet" w:hAnsi="Shaker 2 Lancet" w:cs="Shaker 2 Lancet"/>
      <w:color w:val="000000"/>
      <w:sz w:val="24"/>
      <w:szCs w:val="24"/>
    </w:rPr>
  </w:style>
  <w:style w:type="character" w:styleId="CommentReference">
    <w:name w:val="annotation reference"/>
    <w:basedOn w:val="DefaultParagraphFont"/>
    <w:uiPriority w:val="99"/>
    <w:semiHidden/>
    <w:unhideWhenUsed/>
    <w:rsid w:val="007A3252"/>
    <w:rPr>
      <w:sz w:val="16"/>
      <w:szCs w:val="16"/>
    </w:rPr>
  </w:style>
  <w:style w:type="paragraph" w:styleId="CommentText">
    <w:name w:val="annotation text"/>
    <w:basedOn w:val="Normal"/>
    <w:link w:val="CommentTextChar"/>
    <w:uiPriority w:val="99"/>
    <w:unhideWhenUsed/>
    <w:rsid w:val="007A3252"/>
    <w:pPr>
      <w:spacing w:line="240" w:lineRule="auto"/>
    </w:pPr>
    <w:rPr>
      <w:sz w:val="20"/>
      <w:szCs w:val="20"/>
    </w:rPr>
  </w:style>
  <w:style w:type="character" w:customStyle="1" w:styleId="CommentTextChar">
    <w:name w:val="Comment Text Char"/>
    <w:basedOn w:val="DefaultParagraphFont"/>
    <w:link w:val="CommentText"/>
    <w:uiPriority w:val="99"/>
    <w:rsid w:val="007A3252"/>
    <w:rPr>
      <w:sz w:val="20"/>
      <w:szCs w:val="20"/>
    </w:rPr>
  </w:style>
  <w:style w:type="paragraph" w:styleId="CommentSubject">
    <w:name w:val="annotation subject"/>
    <w:basedOn w:val="CommentText"/>
    <w:next w:val="CommentText"/>
    <w:link w:val="CommentSubjectChar"/>
    <w:uiPriority w:val="99"/>
    <w:semiHidden/>
    <w:unhideWhenUsed/>
    <w:rsid w:val="007A3252"/>
    <w:rPr>
      <w:b/>
      <w:bCs/>
    </w:rPr>
  </w:style>
  <w:style w:type="character" w:customStyle="1" w:styleId="CommentSubjectChar">
    <w:name w:val="Comment Subject Char"/>
    <w:basedOn w:val="CommentTextChar"/>
    <w:link w:val="CommentSubject"/>
    <w:uiPriority w:val="99"/>
    <w:semiHidden/>
    <w:rsid w:val="007A3252"/>
    <w:rPr>
      <w:b/>
      <w:bCs/>
      <w:sz w:val="20"/>
      <w:szCs w:val="20"/>
    </w:rPr>
  </w:style>
  <w:style w:type="character" w:styleId="Hyperlink">
    <w:name w:val="Hyperlink"/>
    <w:basedOn w:val="DefaultParagraphFont"/>
    <w:uiPriority w:val="99"/>
    <w:unhideWhenUsed/>
    <w:rsid w:val="007A3252"/>
    <w:rPr>
      <w:color w:val="0563C1" w:themeColor="hyperlink"/>
      <w:u w:val="single"/>
    </w:rPr>
  </w:style>
  <w:style w:type="character" w:styleId="UnresolvedMention">
    <w:name w:val="Unresolved Mention"/>
    <w:basedOn w:val="DefaultParagraphFont"/>
    <w:uiPriority w:val="99"/>
    <w:semiHidden/>
    <w:unhideWhenUsed/>
    <w:rsid w:val="007A3252"/>
    <w:rPr>
      <w:color w:val="605E5C"/>
      <w:shd w:val="clear" w:color="auto" w:fill="E1DFDD"/>
    </w:rPr>
  </w:style>
  <w:style w:type="paragraph" w:styleId="ListParagraph">
    <w:name w:val="List Paragraph"/>
    <w:basedOn w:val="Normal"/>
    <w:qFormat/>
    <w:rsid w:val="007A3252"/>
    <w:pPr>
      <w:ind w:left="720"/>
      <w:contextualSpacing/>
    </w:pPr>
  </w:style>
  <w:style w:type="paragraph" w:customStyle="1" w:styleId="Pa4">
    <w:name w:val="Pa4"/>
    <w:basedOn w:val="Default"/>
    <w:next w:val="Default"/>
    <w:uiPriority w:val="99"/>
    <w:rsid w:val="007A3252"/>
    <w:pPr>
      <w:spacing w:line="180" w:lineRule="atLeast"/>
    </w:pPr>
    <w:rPr>
      <w:rFonts w:ascii="ScalaLancetPro" w:hAnsi="ScalaLancetPro" w:cstheme="minorBidi"/>
      <w:color w:val="auto"/>
    </w:rPr>
  </w:style>
  <w:style w:type="character" w:customStyle="1" w:styleId="A4">
    <w:name w:val="A4"/>
    <w:uiPriority w:val="99"/>
    <w:rsid w:val="007A3252"/>
    <w:rPr>
      <w:rFonts w:cs="ScalaLancetPro"/>
      <w:color w:val="211D1E"/>
      <w:sz w:val="9"/>
      <w:szCs w:val="9"/>
    </w:rPr>
  </w:style>
  <w:style w:type="paragraph" w:customStyle="1" w:styleId="EndNoteBibliographyTitle">
    <w:name w:val="EndNote Bibliography Title"/>
    <w:basedOn w:val="Normal"/>
    <w:link w:val="EndNoteBibliographyTitleChar"/>
    <w:rsid w:val="007A325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7A3252"/>
    <w:rPr>
      <w:rFonts w:ascii="Calibri" w:hAnsi="Calibri" w:cs="Calibri"/>
      <w:noProof/>
      <w:lang w:val="en-US"/>
    </w:rPr>
  </w:style>
  <w:style w:type="paragraph" w:customStyle="1" w:styleId="EndNoteBibliography">
    <w:name w:val="EndNote Bibliography"/>
    <w:basedOn w:val="Normal"/>
    <w:link w:val="EndNoteBibliographyChar"/>
    <w:rsid w:val="007A325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7A3252"/>
    <w:rPr>
      <w:rFonts w:ascii="Calibri" w:hAnsi="Calibri" w:cs="Calibri"/>
      <w:noProof/>
      <w:lang w:val="en-US"/>
    </w:rPr>
  </w:style>
  <w:style w:type="table" w:styleId="TableGrid">
    <w:name w:val="Table Grid"/>
    <w:basedOn w:val="TableNormal"/>
    <w:uiPriority w:val="39"/>
    <w:rsid w:val="007A32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5">
    <w:name w:val="Pa15"/>
    <w:basedOn w:val="Default"/>
    <w:next w:val="Default"/>
    <w:uiPriority w:val="99"/>
    <w:rsid w:val="007A3252"/>
    <w:pPr>
      <w:spacing w:line="140" w:lineRule="atLeast"/>
    </w:pPr>
    <w:rPr>
      <w:rFonts w:cstheme="minorBidi"/>
      <w:color w:val="auto"/>
    </w:rPr>
  </w:style>
  <w:style w:type="character" w:customStyle="1" w:styleId="cf01">
    <w:name w:val="cf01"/>
    <w:basedOn w:val="DefaultParagraphFont"/>
    <w:rsid w:val="007A3252"/>
    <w:rPr>
      <w:rFonts w:ascii="Segoe UI" w:hAnsi="Segoe UI" w:cs="Segoe UI" w:hint="default"/>
      <w:sz w:val="18"/>
      <w:szCs w:val="18"/>
    </w:rPr>
  </w:style>
  <w:style w:type="paragraph" w:styleId="Revision">
    <w:name w:val="Revision"/>
    <w:hidden/>
    <w:uiPriority w:val="99"/>
    <w:semiHidden/>
    <w:rsid w:val="007A3252"/>
    <w:pPr>
      <w:spacing w:after="0" w:line="240" w:lineRule="auto"/>
    </w:pPr>
  </w:style>
  <w:style w:type="character" w:styleId="FollowedHyperlink">
    <w:name w:val="FollowedHyperlink"/>
    <w:basedOn w:val="DefaultParagraphFont"/>
    <w:uiPriority w:val="99"/>
    <w:semiHidden/>
    <w:unhideWhenUsed/>
    <w:rsid w:val="007A3252"/>
    <w:rPr>
      <w:color w:val="954F72" w:themeColor="followedHyperlink"/>
      <w:u w:val="single"/>
    </w:rPr>
  </w:style>
  <w:style w:type="paragraph" w:customStyle="1" w:styleId="Body">
    <w:name w:val="Body"/>
    <w:rsid w:val="007A3252"/>
    <w:pPr>
      <w:pBdr>
        <w:top w:val="nil"/>
        <w:left w:val="nil"/>
        <w:bottom w:val="nil"/>
        <w:right w:val="nil"/>
        <w:between w:val="nil"/>
        <w:bar w:val="nil"/>
      </w:pBdr>
    </w:pPr>
    <w:rPr>
      <w:rFonts w:ascii="Calibri" w:eastAsia="Arial Unicode MS" w:hAnsi="Calibri" w:cs="Arial Unicode MS"/>
      <w:color w:val="000000"/>
      <w:u w:color="000000"/>
      <w:bdr w:val="nil"/>
      <w:lang w:val="en-US" w:eastAsia="en-AU"/>
      <w14:textOutline w14:w="0" w14:cap="flat" w14:cmpd="sng" w14:algn="ctr">
        <w14:noFill/>
        <w14:prstDash w14:val="solid"/>
        <w14:bevel/>
      </w14:textOutline>
    </w:rPr>
  </w:style>
  <w:style w:type="numbering" w:customStyle="1" w:styleId="ImportedStyle1">
    <w:name w:val="Imported Style 1"/>
    <w:rsid w:val="007A3252"/>
    <w:pPr>
      <w:numPr>
        <w:numId w:val="5"/>
      </w:numPr>
    </w:pPr>
  </w:style>
  <w:style w:type="character" w:customStyle="1" w:styleId="Hyperlink0">
    <w:name w:val="Hyperlink.0"/>
    <w:basedOn w:val="DefaultParagraphFont"/>
    <w:rsid w:val="007A3252"/>
    <w:rPr>
      <w:rFonts w:ascii="Calibri" w:eastAsia="Calibri" w:hAnsi="Calibri" w:cs="Calibri"/>
      <w:b/>
      <w:bCs/>
      <w:color w:val="0563C1"/>
      <w:u w:val="single" w:color="0563C1"/>
      <w14:textOutline w14:w="0" w14:cap="rnd" w14:cmpd="sng" w14:algn="ctr">
        <w14:noFill/>
        <w14:prstDash w14:val="solid"/>
        <w14:bevel/>
      </w14:textOutline>
    </w:rPr>
  </w:style>
  <w:style w:type="character" w:customStyle="1" w:styleId="Link">
    <w:name w:val="Link"/>
    <w:rsid w:val="007A3252"/>
    <w:rPr>
      <w:color w:val="0563C1"/>
      <w:u w:val="single" w:color="0563C1"/>
      <w14:textOutline w14:w="0" w14:cap="rnd" w14:cmpd="sng" w14:algn="ctr">
        <w14:noFill/>
        <w14:prstDash w14:val="solid"/>
        <w14:bevel/>
      </w14:textOutline>
    </w:rPr>
  </w:style>
  <w:style w:type="character" w:customStyle="1" w:styleId="Hyperlink1">
    <w:name w:val="Hyperlink.1"/>
    <w:basedOn w:val="DefaultParagraphFont"/>
    <w:rsid w:val="007A3252"/>
  </w:style>
  <w:style w:type="paragraph" w:styleId="Header">
    <w:name w:val="header"/>
    <w:basedOn w:val="Normal"/>
    <w:link w:val="HeaderChar"/>
    <w:uiPriority w:val="99"/>
    <w:unhideWhenUsed/>
    <w:rsid w:val="007A32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3252"/>
  </w:style>
  <w:style w:type="paragraph" w:styleId="Footer">
    <w:name w:val="footer"/>
    <w:basedOn w:val="Normal"/>
    <w:link w:val="FooterChar"/>
    <w:uiPriority w:val="99"/>
    <w:unhideWhenUsed/>
    <w:rsid w:val="007A32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3252"/>
  </w:style>
  <w:style w:type="paragraph" w:styleId="BodyText">
    <w:name w:val="Body Text"/>
    <w:basedOn w:val="Normal"/>
    <w:link w:val="BodyTextChar"/>
    <w:qFormat/>
    <w:rsid w:val="007A3252"/>
    <w:pPr>
      <w:spacing w:before="120" w:after="120" w:line="240" w:lineRule="auto"/>
    </w:pPr>
    <w:rPr>
      <w:sz w:val="24"/>
      <w:szCs w:val="24"/>
      <w:lang w:val="en-US"/>
    </w:rPr>
  </w:style>
  <w:style w:type="character" w:customStyle="1" w:styleId="BodyTextChar">
    <w:name w:val="Body Text Char"/>
    <w:basedOn w:val="DefaultParagraphFont"/>
    <w:link w:val="BodyText"/>
    <w:rsid w:val="007A3252"/>
    <w:rPr>
      <w:sz w:val="24"/>
      <w:szCs w:val="24"/>
      <w:lang w:val="en-US"/>
    </w:rPr>
  </w:style>
  <w:style w:type="paragraph" w:customStyle="1" w:styleId="FirstParagraph">
    <w:name w:val="First Paragraph"/>
    <w:basedOn w:val="BodyText"/>
    <w:next w:val="BodyText"/>
    <w:qFormat/>
    <w:rsid w:val="007A3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4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9.health.gov.au/mbs/fullDisplay.cfm?type=item&amp;q=57007&amp;qt=item&amp;criteria=computed%20tomography%20chest" TargetMode="External"/><Relationship Id="rId18" Type="http://schemas.openxmlformats.org/officeDocument/2006/relationships/hyperlink" Target="http://www9.health.gov.au/mbs/fullDisplay.cfm?type=item&amp;q=56225&amp;qt=item&amp;criteria=" TargetMode="External"/><Relationship Id="rId26" Type="http://schemas.openxmlformats.org/officeDocument/2006/relationships/hyperlink" Target="http://www9.health.gov.au/mbs/fullDisplay.cfm?type=item&amp;q=58912&amp;qt=item&amp;criteria=58912" TargetMode="External"/><Relationship Id="rId39" Type="http://schemas.openxmlformats.org/officeDocument/2006/relationships/hyperlink" Target="http://www9.health.gov.au/mbs/fullDisplay.cfm?type=item&amp;q=55892&amp;qt=item&amp;criteria=" TargetMode="External"/><Relationship Id="rId3" Type="http://schemas.openxmlformats.org/officeDocument/2006/relationships/settings" Target="settings.xml"/><Relationship Id="rId21" Type="http://schemas.openxmlformats.org/officeDocument/2006/relationships/hyperlink" Target="http://www9.health.gov.au/mbs/fullDisplay.cfm?type=item&amp;q=63111&amp;qt=item&amp;criteria=" TargetMode="External"/><Relationship Id="rId34" Type="http://schemas.openxmlformats.org/officeDocument/2006/relationships/hyperlink" Target="http://www9.health.gov.au/mbs/fullDisplay.cfm?type=item&amp;q=55032&amp;qt=item&amp;criteria=" TargetMode="External"/><Relationship Id="rId42" Type="http://schemas.openxmlformats.org/officeDocument/2006/relationships/hyperlink" Target="http://www9.health.gov.au/mbs/fullDisplay.cfm?type=item&amp;q=55864&amp;qt=item&amp;criteria=" TargetMode="External"/><Relationship Id="rId47" Type="http://schemas.openxmlformats.org/officeDocument/2006/relationships/image" Target="media/image1.png"/><Relationship Id="rId50" Type="http://schemas.openxmlformats.org/officeDocument/2006/relationships/footer" Target="footer1.xml"/><Relationship Id="rId7" Type="http://schemas.openxmlformats.org/officeDocument/2006/relationships/hyperlink" Target="http://www9.health.gov.au/mbs/fullDisplay.cfm?type=item&amp;q=61523&amp;qt=item&amp;criteria=pet" TargetMode="External"/><Relationship Id="rId12" Type="http://schemas.openxmlformats.org/officeDocument/2006/relationships/hyperlink" Target="http://www9.health.gov.au/mbs/fullDisplay.cfm?type=item&amp;q=56407&amp;qt=item&amp;criteria=" TargetMode="External"/><Relationship Id="rId17" Type="http://schemas.openxmlformats.org/officeDocument/2006/relationships/hyperlink" Target="http://www9.health.gov.au/mbs/fullDisplay.cfm?type=item&amp;q=56107&amp;qt=item&amp;criteria=" TargetMode="External"/><Relationship Id="rId25" Type="http://schemas.openxmlformats.org/officeDocument/2006/relationships/hyperlink" Target="http://www9.health.gov.au/mbs/fullDisplay.cfm?type=item&amp;q=63151&amp;qt=item&amp;criteria=" TargetMode="External"/><Relationship Id="rId33" Type="http://schemas.openxmlformats.org/officeDocument/2006/relationships/hyperlink" Target="http://www9.health.gov.au/mbs/fullDisplay.cfm?type=item&amp;q=55036&amp;qt=item&amp;criteria=" TargetMode="External"/><Relationship Id="rId38" Type="http://schemas.openxmlformats.org/officeDocument/2006/relationships/hyperlink" Target="http://www9.health.gov.au/mbs/fullDisplay.cfm?type=item&amp;q=55812&amp;qt=item&amp;criteria=" TargetMode="External"/><Relationship Id="rId46" Type="http://schemas.openxmlformats.org/officeDocument/2006/relationships/hyperlink" Target="https://www.ihacpa.gov.au/health-care/pricing/national-pricing-model-technical-specifications" TargetMode="External"/><Relationship Id="rId2" Type="http://schemas.openxmlformats.org/officeDocument/2006/relationships/styles" Target="styles.xml"/><Relationship Id="rId16" Type="http://schemas.openxmlformats.org/officeDocument/2006/relationships/hyperlink" Target="http://www9.health.gov.au/mbs/fullDisplay.cfm?type=item&amp;q=56028&amp;qt=item&amp;criteria=" TargetMode="External"/><Relationship Id="rId20" Type="http://schemas.openxmlformats.org/officeDocument/2006/relationships/hyperlink" Target="http://www9.health.gov.au/mbs/fullDisplay.cfm?type=item&amp;q=63001&amp;qt=item&amp;criteria=" TargetMode="External"/><Relationship Id="rId29" Type="http://schemas.openxmlformats.org/officeDocument/2006/relationships/hyperlink" Target="http://www9.health.gov.au/mbs/fullDisplay.cfm?type=item&amp;q=57960&amp;qt=item&amp;criteria=" TargetMode="External"/><Relationship Id="rId41" Type="http://schemas.openxmlformats.org/officeDocument/2006/relationships/hyperlink" Target="http://www9.health.gov.au/mbs/fullDisplay.cfm?type=item&amp;q=55030&amp;qt=item&amp;criteri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9.health.gov.au/mbs/fullDisplay.cfm?type=item&amp;q=56407&amp;qt=item&amp;criteria=" TargetMode="External"/><Relationship Id="rId24" Type="http://schemas.openxmlformats.org/officeDocument/2006/relationships/hyperlink" Target="http://www9.health.gov.au/mbs/fullDisplay.cfm?type=item&amp;q=63743&amp;qt=item&amp;criteria=63743" TargetMode="External"/><Relationship Id="rId32" Type="http://schemas.openxmlformats.org/officeDocument/2006/relationships/hyperlink" Target="http://www9.health.gov.au/mbs/fullDisplay.cfm?type=item&amp;q=55252&amp;qt=item&amp;criteria=55252" TargetMode="External"/><Relationship Id="rId37" Type="http://schemas.openxmlformats.org/officeDocument/2006/relationships/hyperlink" Target="http://www9.health.gov.au/mbs/fullDisplay.cfm?type=item&amp;q=55038&amp;qt=item&amp;criteria=" TargetMode="External"/><Relationship Id="rId40" Type="http://schemas.openxmlformats.org/officeDocument/2006/relationships/hyperlink" Target="http://www9.health.gov.au/mbs/fullDisplay.cfm?type=item&amp;q=55864&amp;qt=item&amp;criteria=" TargetMode="External"/><Relationship Id="rId45" Type="http://schemas.openxmlformats.org/officeDocument/2006/relationships/hyperlink" Target="http://www9.health.gov.au/mbs/fullDisplay.cfm?type=item&amp;q=61348&amp;qt=item&amp;criteria=ventilation%20perfusion" TargetMode="External"/><Relationship Id="rId5" Type="http://schemas.openxmlformats.org/officeDocument/2006/relationships/footnotes" Target="footnotes.xml"/><Relationship Id="rId15" Type="http://schemas.openxmlformats.org/officeDocument/2006/relationships/hyperlink" Target="http://www9.health.gov.au/mbs/fullDisplay.cfm?type=item&amp;q=56307&amp;qt=item&amp;criteria=tomography%20chest" TargetMode="External"/><Relationship Id="rId23" Type="http://schemas.openxmlformats.org/officeDocument/2006/relationships/hyperlink" Target="http://www9.health.gov.au/mbs/fullDisplay.cfm?type=item&amp;q=63151&amp;qt=item&amp;criteria=" TargetMode="External"/><Relationship Id="rId28" Type="http://schemas.openxmlformats.org/officeDocument/2006/relationships/hyperlink" Target="http://www9.health.gov.au/mbs/fullDisplay.cfm?type=item&amp;q=41764&amp;qt=item&amp;criteria=Nasendoscopy" TargetMode="External"/><Relationship Id="rId36" Type="http://schemas.openxmlformats.org/officeDocument/2006/relationships/hyperlink" Target="http://www9.health.gov.au/mbs/fullDisplay.cfm?type=item&amp;q=55065&amp;qt=item&amp;criteria=" TargetMode="External"/><Relationship Id="rId49" Type="http://schemas.openxmlformats.org/officeDocument/2006/relationships/image" Target="media/image3.png"/><Relationship Id="rId10" Type="http://schemas.openxmlformats.org/officeDocument/2006/relationships/hyperlink" Target="http://www9.health.gov.au/mbs/fullDisplay.cfm?type=item&amp;q=57201&amp;qt=item&amp;criteria=" TargetMode="External"/><Relationship Id="rId19" Type="http://schemas.openxmlformats.org/officeDocument/2006/relationships/hyperlink" Target="http://www9.health.gov.au/mbs/fullDisplay.cfm?type=item&amp;q=57353&amp;qt=item&amp;criteria=" TargetMode="External"/><Relationship Id="rId31" Type="http://schemas.openxmlformats.org/officeDocument/2006/relationships/hyperlink" Target="http://www9.health.gov.au/mbs/fullDisplay.cfm?type=item&amp;q=55850&amp;qt=item&amp;criteria=55850" TargetMode="External"/><Relationship Id="rId44" Type="http://schemas.openxmlformats.org/officeDocument/2006/relationships/hyperlink" Target="http://www9.health.gov.au/mbs/fullDisplay.cfm?type=item&amp;q=55036&amp;qt=item&amp;criteria="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9.health.gov.au/mbs/fullDisplay.cfm?type=item&amp;q=58900&amp;qt=item&amp;criteria=58900" TargetMode="External"/><Relationship Id="rId14" Type="http://schemas.openxmlformats.org/officeDocument/2006/relationships/hyperlink" Target="http://www9.health.gov.au/mbs/fullDisplay.cfm?type=item&amp;q=56412&amp;qt=item&amp;criteria=tomography%20pelvis" TargetMode="External"/><Relationship Id="rId22" Type="http://schemas.openxmlformats.org/officeDocument/2006/relationships/hyperlink" Target="http://www9.health.gov.au/mbs/fullDisplay.cfm?type=item&amp;q=63201&amp;qt=item&amp;criteria=" TargetMode="External"/><Relationship Id="rId27" Type="http://schemas.openxmlformats.org/officeDocument/2006/relationships/hyperlink" Target="http://www9.health.gov.au/mbs/fullDisplay.cfm?type=item&amp;q=61364&amp;qt=item&amp;criteria=61364" TargetMode="External"/><Relationship Id="rId30" Type="http://schemas.openxmlformats.org/officeDocument/2006/relationships/hyperlink" Target="http://www9.health.gov.au/mbs/fullDisplay.cfm?type=item&amp;q=55886&amp;qt=item&amp;criteria=ultrasound%20leg" TargetMode="External"/><Relationship Id="rId35" Type="http://schemas.openxmlformats.org/officeDocument/2006/relationships/hyperlink" Target="http://www9.health.gov.au/mbs/fullDisplay.cfm?type=item&amp;q=55032&amp;qt=item&amp;criteria=" TargetMode="External"/><Relationship Id="rId43" Type="http://schemas.openxmlformats.org/officeDocument/2006/relationships/hyperlink" Target="http://www9.health.gov.au/mbs/fullDisplay.cfm?type=item&amp;q=55048&amp;qt=item&amp;criteria=" TargetMode="External"/><Relationship Id="rId48" Type="http://schemas.openxmlformats.org/officeDocument/2006/relationships/image" Target="media/image2.png"/><Relationship Id="rId8" Type="http://schemas.openxmlformats.org/officeDocument/2006/relationships/hyperlink" Target="http://www9.health.gov.au/mbs/fullDisplay.cfm?type=item&amp;q=57521&amp;qt=item&amp;criteria="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11</Pages>
  <Words>2720</Words>
  <Characters>15505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The University of Melbourne</Company>
  <LinksUpToDate>false</LinksUpToDate>
  <CharactersWithSpaces>18189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Tew</dc:creator>
  <cp:keywords/>
  <dc:description/>
  <cp:lastModifiedBy>Michelle Tew</cp:lastModifiedBy>
  <cp:revision>8</cp:revision>
  <cp:lastPrinted>2023-05-30T01:25:00Z</cp:lastPrinted>
  <dcterms:created xsi:type="dcterms:W3CDTF">2022-12-22T03:16:00Z</dcterms:created>
  <dcterms:modified xsi:type="dcterms:W3CDTF">2023-11-01T22:07:00Z</dcterms:modified>
</cp:coreProperties>
</file>