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CC56" w14:textId="77777777" w:rsidR="00841D21" w:rsidRPr="00BB0404" w:rsidRDefault="00905FF3" w:rsidP="00841D2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7395870"/>
      <w:r w:rsidRPr="00BB0404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321419">
        <w:rPr>
          <w:rFonts w:ascii="Times New Roman" w:hAnsi="Times New Roman" w:cs="Times New Roman"/>
          <w:bCs/>
          <w:sz w:val="24"/>
          <w:szCs w:val="24"/>
        </w:rPr>
        <w:t>CT imaging techniques</w:t>
      </w:r>
    </w:p>
    <w:tbl>
      <w:tblPr>
        <w:tblStyle w:val="TableGrid"/>
        <w:tblW w:w="4793" w:type="pct"/>
        <w:tblLook w:val="04A0" w:firstRow="1" w:lastRow="0" w:firstColumn="1" w:lastColumn="0" w:noHBand="0" w:noVBand="1"/>
      </w:tblPr>
      <w:tblGrid>
        <w:gridCol w:w="3687"/>
        <w:gridCol w:w="1241"/>
        <w:gridCol w:w="1242"/>
        <w:gridCol w:w="1241"/>
        <w:gridCol w:w="1241"/>
      </w:tblGrid>
      <w:tr w:rsidR="00E603A1" w14:paraId="23878B2A" w14:textId="77777777" w:rsidTr="00B524E7">
        <w:trPr>
          <w:trHeight w:val="338"/>
        </w:trPr>
        <w:tc>
          <w:tcPr>
            <w:tcW w:w="21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0"/>
          <w:p w14:paraId="3AEFEE10" w14:textId="77777777" w:rsidR="00841D21" w:rsidRPr="009C7CD9" w:rsidRDefault="00905FF3" w:rsidP="00B524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 techniques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FAAC9" w14:textId="193FA2A4" w:rsidR="00B524E7" w:rsidRPr="009C7CD9" w:rsidRDefault="00905FF3" w:rsidP="00B524E7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CD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Development cohort</w:t>
            </w:r>
          </w:p>
          <w:p w14:paraId="218CA817" w14:textId="199D1BC9" w:rsidR="00841D21" w:rsidRPr="009C7CD9" w:rsidRDefault="00905FF3" w:rsidP="00B524E7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CD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(n = 150)</w:t>
            </w:r>
          </w:p>
        </w:tc>
        <w:tc>
          <w:tcPr>
            <w:tcW w:w="1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950C0" w14:textId="77777777" w:rsidR="00841D21" w:rsidRPr="009C7CD9" w:rsidRDefault="00905FF3" w:rsidP="00B524E7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CD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Test cohort</w:t>
            </w:r>
          </w:p>
          <w:p w14:paraId="623B99C8" w14:textId="6DCF4A3A" w:rsidR="00841D21" w:rsidRPr="009C7CD9" w:rsidRDefault="00905FF3" w:rsidP="00B524E7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CD9">
              <w:rPr>
                <w:rFonts w:ascii="Times New Roman" w:eastAsia="Malgun Gothic" w:hAnsi="Times New Roman" w:cs="Times New Roman"/>
                <w:b/>
                <w:bCs/>
                <w:color w:val="000000"/>
                <w:sz w:val="24"/>
                <w:szCs w:val="24"/>
              </w:rPr>
              <w:t>(n = 40)</w:t>
            </w:r>
          </w:p>
        </w:tc>
      </w:tr>
      <w:tr w:rsidR="00E603A1" w14:paraId="52BAEDFC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20C70" w14:textId="77777777" w:rsidR="00841D21" w:rsidRPr="009C7CD9" w:rsidRDefault="00905FF3" w:rsidP="00B524E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Tube voltage, n (%)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FAB4" w14:textId="77777777" w:rsidR="00841D21" w:rsidRPr="009C7CD9" w:rsidRDefault="00841D21" w:rsidP="00B524E7">
            <w:pPr>
              <w:spacing w:after="0" w:line="240" w:lineRule="auto"/>
              <w:ind w:rightChars="-5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B950" w14:textId="77777777" w:rsidR="00841D21" w:rsidRPr="009C7CD9" w:rsidRDefault="00841D21" w:rsidP="00B52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F785" w14:textId="77777777" w:rsidR="00841D21" w:rsidRPr="009C7CD9" w:rsidRDefault="00841D21" w:rsidP="00B524E7">
            <w:pPr>
              <w:spacing w:after="0" w:line="240" w:lineRule="auto"/>
              <w:ind w:rightChars="-21"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91C5" w14:textId="77777777" w:rsidR="00841D21" w:rsidRPr="009C7CD9" w:rsidRDefault="00841D21" w:rsidP="00B52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A1" w14:paraId="594DDFA3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B7F5" w14:textId="394F31B0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80–110 kVp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622EC" w14:textId="1D8FEC8E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6874E" w14:textId="551F1764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3B77" w:rsidRPr="009C7CD9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B7CA" w14:textId="5025FA6A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B558" w14:textId="0CBC50CA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6FD4852E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954EC" w14:textId="014AB22F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120 kVp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B9A01" w14:textId="17EEEDBC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00203" w14:textId="1509F740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3B77" w:rsidRPr="009C7CD9">
              <w:rPr>
                <w:rFonts w:ascii="Times New Roman" w:hAnsi="Times New Roman" w:cs="Times New Roman"/>
                <w:sz w:val="24"/>
                <w:szCs w:val="24"/>
              </w:rPr>
              <w:t>80.7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A0B6D" w14:textId="0CBFA577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2260" w14:textId="3F2736BB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7225CBF9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61A6A" w14:textId="50DEAA98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130–140 kVp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03324" w14:textId="14716956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D5BA" w14:textId="40130EF5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3B77" w:rsidRPr="009C7CD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1EC1" w14:textId="2B8BDA18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2B851" w14:textId="5C0CEEE1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(5.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56E46B1F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EF36A" w14:textId="77777777" w:rsidR="00841D21" w:rsidRPr="009C7CD9" w:rsidRDefault="00905FF3" w:rsidP="00B524E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Slice thickness, n (%)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E8F8" w14:textId="77777777" w:rsidR="00841D21" w:rsidRPr="009C7CD9" w:rsidRDefault="00841D21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6C86" w14:textId="77777777" w:rsidR="00841D21" w:rsidRPr="009C7CD9" w:rsidRDefault="00841D21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4963" w14:textId="77777777" w:rsidR="00841D21" w:rsidRPr="009C7CD9" w:rsidRDefault="00841D21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4CC9" w14:textId="77777777" w:rsidR="00841D21" w:rsidRPr="009C7CD9" w:rsidRDefault="00841D21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A1" w14:paraId="33E5825D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75A2" w14:textId="09435DE4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2–4 mm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382E5" w14:textId="1CBEE6E5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16A1F" w14:textId="31B5E5BC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69.3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2CC8" w14:textId="5F33B699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FE8DF" w14:textId="7CEFD055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5597D3E9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6EAFA" w14:textId="5615DC32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5 mm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12D59" w14:textId="64080331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6F79" w14:textId="7C4A011E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23B04" w14:textId="007B30EF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DBEC" w14:textId="3B7DCA1C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621B0204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5D0EF" w14:textId="77777777" w:rsidR="00841D21" w:rsidRPr="009C7CD9" w:rsidRDefault="00905FF3" w:rsidP="00B524E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CT vendors, n (%)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23CF" w14:textId="77777777" w:rsidR="00841D21" w:rsidRPr="009C7CD9" w:rsidRDefault="00841D21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3A4E0" w14:textId="77777777" w:rsidR="00841D21" w:rsidRPr="009C7CD9" w:rsidRDefault="00841D21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F5B2" w14:textId="77777777" w:rsidR="00841D21" w:rsidRPr="009C7CD9" w:rsidRDefault="00841D21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A315" w14:textId="77777777" w:rsidR="00841D21" w:rsidRPr="009C7CD9" w:rsidRDefault="00841D21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A1" w14:paraId="2F39B421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945CC" w14:textId="1FAD44E8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774A1" w14:textId="0DF9ABDB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2364F" w14:textId="3F1265B4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A24CE" w14:textId="53D65294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2BDD7" w14:textId="6ECF66F7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(27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67B49BD2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135B" w14:textId="55392A7B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5AD6" w14:textId="655CDD1B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06FE1" w14:textId="27895B96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0BDB1" w14:textId="69CB757F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9F68F" w14:textId="102211CC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299BEE52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AB942" w14:textId="0D1FA55A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Philips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1D704" w14:textId="096ED012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29D93" w14:textId="3CA31304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40A9D" w14:textId="46D06E81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7E653" w14:textId="35B61169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40A72E14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9668" w14:textId="12171A0E" w:rsidR="00841D21" w:rsidRPr="009C7CD9" w:rsidRDefault="00905FF3" w:rsidP="00B524E7">
            <w:pPr>
              <w:spacing w:after="0" w:line="240" w:lineRule="auto"/>
              <w:ind w:firstLineChars="79" w:firstLine="1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0ECBA" w14:textId="6964073A" w:rsidR="00841D21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63FFD" w14:textId="2EC6FDAE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8B06" w14:textId="0F60E524" w:rsidR="00841D21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F5545" w14:textId="4365FFD7" w:rsidR="00841D21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287A" w:rsidRPr="009C7CD9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3A1" w14:paraId="4E2A97D9" w14:textId="77777777" w:rsidTr="009C7CD9">
        <w:trPr>
          <w:trHeight w:val="397"/>
        </w:trPr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F9253" w14:textId="1B4F52F2" w:rsidR="00EE287A" w:rsidRPr="009C7CD9" w:rsidRDefault="00905FF3" w:rsidP="00321419">
            <w:pPr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eastAsia="Malgun Gothic" w:hAnsi="Times New Roman" w:cs="Times New Roman"/>
                <w:sz w:val="24"/>
                <w:szCs w:val="24"/>
              </w:rPr>
              <w:t>Toshiba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724EB" w14:textId="334805E5" w:rsidR="00EE287A" w:rsidRPr="009C7CD9" w:rsidRDefault="00905FF3" w:rsidP="00FF7842">
            <w:pPr>
              <w:spacing w:after="0" w:line="240" w:lineRule="auto"/>
              <w:ind w:rightChars="-52" w:right="-1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D6AEB" w14:textId="6D16F12A" w:rsidR="00EE287A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(16.0)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B4B95" w14:textId="6809F686" w:rsidR="00EE287A" w:rsidRPr="009C7CD9" w:rsidRDefault="00905FF3" w:rsidP="00FF7842">
            <w:pPr>
              <w:spacing w:after="0" w:line="240" w:lineRule="auto"/>
              <w:ind w:rightChars="-21"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BBA160" w14:textId="61435ECD" w:rsidR="00EE287A" w:rsidRPr="009C7CD9" w:rsidRDefault="00905FF3" w:rsidP="00FF78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CD9">
              <w:rPr>
                <w:rFonts w:ascii="Times New Roman" w:hAnsi="Times New Roman" w:cs="Times New Roman"/>
                <w:sz w:val="24"/>
                <w:szCs w:val="24"/>
              </w:rPr>
              <w:t>(5.0)</w:t>
            </w:r>
          </w:p>
        </w:tc>
      </w:tr>
    </w:tbl>
    <w:p w14:paraId="33F342AE" w14:textId="4A20D6E2" w:rsidR="00BB0404" w:rsidRPr="00F86E2A" w:rsidRDefault="00BB0404">
      <w:pPr>
        <w:rPr>
          <w:rFonts w:ascii="Times New Roman" w:hAnsi="Times New Roman" w:cs="Times New Roman"/>
        </w:rPr>
      </w:pPr>
    </w:p>
    <w:p w14:paraId="4C2CA4EB" w14:textId="77777777" w:rsidR="000641F6" w:rsidRPr="00A40912" w:rsidRDefault="00905FF3">
      <w:pPr>
        <w:spacing w:after="160" w:line="259" w:lineRule="auto"/>
        <w:rPr>
          <w:rFonts w:ascii="Times New Roman" w:hAnsi="Times New Roman" w:cs="Times New Roman"/>
        </w:rPr>
      </w:pPr>
      <w:r w:rsidRPr="00A40912">
        <w:rPr>
          <w:rFonts w:ascii="Times New Roman" w:hAnsi="Times New Roman" w:cs="Times New Roman"/>
        </w:rPr>
        <w:br w:type="page"/>
      </w:r>
    </w:p>
    <w:p w14:paraId="56DC7736" w14:textId="7848F52D" w:rsidR="000F53C9" w:rsidRPr="00223940" w:rsidRDefault="00905FF3" w:rsidP="003030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3940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23940" w:rsidRPr="00223940">
        <w:rPr>
          <w:rFonts w:ascii="Times New Roman" w:hAnsi="Times New Roman" w:cs="Times New Roman"/>
          <w:b/>
          <w:sz w:val="24"/>
          <w:szCs w:val="24"/>
        </w:rPr>
        <w:t>2</w:t>
      </w:r>
      <w:r w:rsidRPr="002239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1E43">
        <w:rPr>
          <w:rFonts w:ascii="Times New Roman" w:hAnsi="Times New Roman" w:cs="Times New Roman"/>
          <w:bCs/>
          <w:sz w:val="24"/>
          <w:szCs w:val="24"/>
        </w:rPr>
        <w:t>Inter-reader</w:t>
      </w:r>
      <w:r w:rsidR="00A40912" w:rsidRPr="00C61E43">
        <w:rPr>
          <w:rFonts w:ascii="Times New Roman" w:hAnsi="Times New Roman" w:cs="Times New Roman"/>
          <w:bCs/>
          <w:sz w:val="24"/>
          <w:szCs w:val="24"/>
        </w:rPr>
        <w:t xml:space="preserve"> agreement of radiologic features</w:t>
      </w:r>
    </w:p>
    <w:tbl>
      <w:tblPr>
        <w:tblStyle w:val="Journal"/>
        <w:tblW w:w="8790" w:type="dxa"/>
        <w:tblLook w:val="04A0" w:firstRow="1" w:lastRow="0" w:firstColumn="1" w:lastColumn="0" w:noHBand="0" w:noVBand="1"/>
      </w:tblPr>
      <w:tblGrid>
        <w:gridCol w:w="4228"/>
        <w:gridCol w:w="952"/>
        <w:gridCol w:w="1314"/>
        <w:gridCol w:w="2296"/>
      </w:tblGrid>
      <w:tr w:rsidR="00E603A1" w14:paraId="2B11E747" w14:textId="77777777" w:rsidTr="00E60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094DB2" w14:textId="77777777" w:rsidR="00C75DE3" w:rsidRPr="004D7AF5" w:rsidRDefault="00905FF3" w:rsidP="00192699">
            <w:pPr>
              <w:spacing w:after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D7AF5">
              <w:rPr>
                <w:rFonts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4F6996D" w14:textId="77777777" w:rsidR="00C75DE3" w:rsidRPr="004D7AF5" w:rsidRDefault="00905FF3" w:rsidP="0004247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 w:rsidRPr="004D7AF5">
              <w:rPr>
                <w:rFonts w:cs="Times New Roman"/>
                <w:b/>
                <w:bCs/>
                <w:sz w:val="24"/>
                <w:szCs w:val="24"/>
              </w:rPr>
              <w:t>Kappa</w:t>
            </w:r>
          </w:p>
        </w:tc>
        <w:tc>
          <w:tcPr>
            <w:tcW w:w="0" w:type="auto"/>
            <w:hideMark/>
          </w:tcPr>
          <w:p w14:paraId="1368DCCB" w14:textId="77777777" w:rsidR="00C75DE3" w:rsidRPr="004D7AF5" w:rsidRDefault="00905FF3" w:rsidP="0004247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 w:rsidRPr="004D7AF5">
              <w:rPr>
                <w:rFonts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38EB0454" w14:textId="77777777" w:rsidR="00C75DE3" w:rsidRPr="004D7AF5" w:rsidRDefault="00905FF3" w:rsidP="0004247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4"/>
                <w:szCs w:val="24"/>
              </w:rPr>
            </w:pPr>
            <w:r w:rsidRPr="004D7AF5">
              <w:rPr>
                <w:rFonts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E603A1" w14:paraId="390D629A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E263AF" w14:textId="73306B44" w:rsidR="00C75DE3" w:rsidRPr="004D7AF5" w:rsidRDefault="00905FF3" w:rsidP="0019269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Tumor location</w:t>
            </w:r>
          </w:p>
        </w:tc>
        <w:tc>
          <w:tcPr>
            <w:tcW w:w="0" w:type="auto"/>
            <w:hideMark/>
          </w:tcPr>
          <w:p w14:paraId="5017290F" w14:textId="6ECE5011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F857EE" w:rsidRPr="004D7AF5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14:paraId="238F014A" w14:textId="40BBB87C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0.80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14:paraId="40312962" w14:textId="022E5A1D" w:rsidR="00C75DE3" w:rsidRPr="004D7AF5" w:rsidRDefault="00905FF3" w:rsidP="001926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Excellent agreement</w:t>
            </w:r>
          </w:p>
        </w:tc>
      </w:tr>
      <w:tr w:rsidR="00E603A1" w14:paraId="1E96E467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C8B28" w14:textId="3E505C10" w:rsidR="00C75DE3" w:rsidRPr="004D7AF5" w:rsidRDefault="00905FF3" w:rsidP="0019269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 xml:space="preserve">Tumor abutment to the PV </w:t>
            </w:r>
            <w:r w:rsidR="00606579">
              <w:rPr>
                <w:rFonts w:cs="Times New Roman"/>
                <w:sz w:val="24"/>
                <w:szCs w:val="24"/>
              </w:rPr>
              <w:t>and/</w:t>
            </w:r>
            <w:r w:rsidRPr="004D7AF5">
              <w:rPr>
                <w:rFonts w:cs="Times New Roman"/>
                <w:sz w:val="24"/>
                <w:szCs w:val="24"/>
              </w:rPr>
              <w:t>or SMV</w:t>
            </w:r>
          </w:p>
        </w:tc>
        <w:tc>
          <w:tcPr>
            <w:tcW w:w="0" w:type="auto"/>
            <w:hideMark/>
          </w:tcPr>
          <w:p w14:paraId="17C355E0" w14:textId="3EA460B7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A47EAE" w:rsidRPr="004D7AF5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14:paraId="3BC22BC5" w14:textId="11A928C3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A47EAE" w:rsidRPr="004D7AF5">
              <w:rPr>
                <w:rFonts w:cs="Times New Roman"/>
                <w:sz w:val="24"/>
                <w:szCs w:val="24"/>
              </w:rPr>
              <w:t>36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A47EAE" w:rsidRPr="004D7AF5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14:paraId="231603A7" w14:textId="209DBD32" w:rsidR="00C75DE3" w:rsidRPr="004D7AF5" w:rsidRDefault="00905FF3" w:rsidP="001926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Good agreement</w:t>
            </w:r>
          </w:p>
        </w:tc>
      </w:tr>
      <w:tr w:rsidR="00E603A1" w14:paraId="2B61EB37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C508E1" w14:textId="445D34B6" w:rsidR="00295E4E" w:rsidRPr="004D7AF5" w:rsidRDefault="00905FF3" w:rsidP="00295E4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Peripancreatic infiltration</w:t>
            </w:r>
          </w:p>
        </w:tc>
        <w:tc>
          <w:tcPr>
            <w:tcW w:w="0" w:type="auto"/>
            <w:hideMark/>
          </w:tcPr>
          <w:p w14:paraId="2AF261D4" w14:textId="7DD53956" w:rsidR="00295E4E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0.68</w:t>
            </w:r>
          </w:p>
        </w:tc>
        <w:tc>
          <w:tcPr>
            <w:tcW w:w="0" w:type="auto"/>
            <w:hideMark/>
          </w:tcPr>
          <w:p w14:paraId="2F9FBD6F" w14:textId="0AB66409" w:rsidR="00295E4E" w:rsidRPr="004D7AF5" w:rsidRDefault="00905F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0.47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0.8</w:t>
            </w:r>
            <w:r w:rsidR="00223940" w:rsidRPr="004D7AF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1E3326BD" w14:textId="38911D59" w:rsidR="00295E4E" w:rsidRPr="004D7AF5" w:rsidRDefault="00905FF3" w:rsidP="00295E4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Good agreement</w:t>
            </w:r>
          </w:p>
        </w:tc>
      </w:tr>
      <w:tr w:rsidR="00E603A1" w14:paraId="0C898C98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896C8D" w14:textId="38BD09BC" w:rsidR="00295E4E" w:rsidRPr="004D7AF5" w:rsidRDefault="00905FF3" w:rsidP="00295E4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Adjacent organ invasion</w:t>
            </w:r>
          </w:p>
        </w:tc>
        <w:tc>
          <w:tcPr>
            <w:tcW w:w="0" w:type="auto"/>
            <w:hideMark/>
          </w:tcPr>
          <w:p w14:paraId="411659AE" w14:textId="62824619" w:rsidR="00295E4E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hideMark/>
          </w:tcPr>
          <w:p w14:paraId="117B36BD" w14:textId="4D99AFDC" w:rsidR="00295E4E" w:rsidRPr="004D7AF5" w:rsidRDefault="00905F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0.52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  <w:hideMark/>
          </w:tcPr>
          <w:p w14:paraId="3EEFB1EC" w14:textId="0FC7C20B" w:rsidR="00295E4E" w:rsidRPr="004D7AF5" w:rsidRDefault="00905FF3" w:rsidP="00295E4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Good agreement</w:t>
            </w:r>
          </w:p>
        </w:tc>
      </w:tr>
      <w:tr w:rsidR="00E603A1" w14:paraId="27AF9C16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E35F3D" w14:textId="5FD21335" w:rsidR="00C75DE3" w:rsidRPr="004D7AF5" w:rsidRDefault="00905FF3" w:rsidP="0019269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L</w:t>
            </w:r>
            <w:r w:rsidR="00762CE9" w:rsidRPr="004D7AF5">
              <w:rPr>
                <w:rFonts w:cs="Times New Roman"/>
                <w:sz w:val="24"/>
                <w:szCs w:val="24"/>
              </w:rPr>
              <w:t>ymph node enlargement</w:t>
            </w:r>
          </w:p>
        </w:tc>
        <w:tc>
          <w:tcPr>
            <w:tcW w:w="0" w:type="auto"/>
            <w:hideMark/>
          </w:tcPr>
          <w:p w14:paraId="14C96D99" w14:textId="77777777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0.20</w:t>
            </w:r>
          </w:p>
        </w:tc>
        <w:tc>
          <w:tcPr>
            <w:tcW w:w="0" w:type="auto"/>
            <w:hideMark/>
          </w:tcPr>
          <w:p w14:paraId="0E7E302C" w14:textId="3B395731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-0.21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hideMark/>
          </w:tcPr>
          <w:p w14:paraId="1A0AB432" w14:textId="77777777" w:rsidR="00C75DE3" w:rsidRPr="004D7AF5" w:rsidRDefault="00905FF3" w:rsidP="001926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Poor agreement</w:t>
            </w:r>
          </w:p>
        </w:tc>
      </w:tr>
      <w:tr w:rsidR="00E603A1" w14:paraId="38A067DD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03BB21" w14:textId="0CFF431F" w:rsidR="00C75DE3" w:rsidRPr="004D7AF5" w:rsidRDefault="00905FF3" w:rsidP="0019269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F</w:t>
            </w:r>
            <w:r w:rsidR="00401CC1" w:rsidRPr="004D7AF5">
              <w:rPr>
                <w:rFonts w:cs="Times New Roman"/>
                <w:sz w:val="24"/>
                <w:szCs w:val="24"/>
              </w:rPr>
              <w:t>indings of obstructive pancreatitis</w:t>
            </w:r>
          </w:p>
        </w:tc>
        <w:tc>
          <w:tcPr>
            <w:tcW w:w="0" w:type="auto"/>
            <w:hideMark/>
          </w:tcPr>
          <w:p w14:paraId="052EB13E" w14:textId="77777777" w:rsidR="00C75DE3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0.60</w:t>
            </w:r>
          </w:p>
        </w:tc>
        <w:tc>
          <w:tcPr>
            <w:tcW w:w="0" w:type="auto"/>
            <w:hideMark/>
          </w:tcPr>
          <w:p w14:paraId="6B52393D" w14:textId="77A5996B" w:rsidR="00C75DE3" w:rsidRPr="004D7AF5" w:rsidRDefault="00905F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066726" w:rsidRPr="004D7AF5">
              <w:rPr>
                <w:rFonts w:cs="Times New Roman"/>
                <w:sz w:val="24"/>
                <w:szCs w:val="24"/>
              </w:rPr>
              <w:t>35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0.</w:t>
            </w:r>
            <w:r w:rsidR="00066726" w:rsidRPr="004D7AF5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14:paraId="4C6ACF52" w14:textId="24E72DD2" w:rsidR="00C75DE3" w:rsidRPr="004D7AF5" w:rsidRDefault="00905FF3" w:rsidP="001926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Moderate agreement</w:t>
            </w:r>
          </w:p>
        </w:tc>
      </w:tr>
      <w:tr w:rsidR="00E603A1" w14:paraId="45FEEA6D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BD5269" w14:textId="29C1D353" w:rsidR="00295E4E" w:rsidRPr="004D7AF5" w:rsidRDefault="00905FF3" w:rsidP="00295E4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Upstream parenchymal atrophy</w:t>
            </w:r>
          </w:p>
        </w:tc>
        <w:tc>
          <w:tcPr>
            <w:tcW w:w="0" w:type="auto"/>
            <w:hideMark/>
          </w:tcPr>
          <w:p w14:paraId="060F9124" w14:textId="184058C6" w:rsidR="00295E4E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0.95</w:t>
            </w:r>
          </w:p>
        </w:tc>
        <w:tc>
          <w:tcPr>
            <w:tcW w:w="0" w:type="auto"/>
            <w:hideMark/>
          </w:tcPr>
          <w:p w14:paraId="1E3FC375" w14:textId="6E5CE37F" w:rsidR="00295E4E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0.86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14:paraId="0F3A2DE2" w14:textId="41B93B15" w:rsidR="00295E4E" w:rsidRPr="004D7AF5" w:rsidRDefault="00905FF3" w:rsidP="00295E4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Excellent agreement</w:t>
            </w:r>
          </w:p>
        </w:tc>
      </w:tr>
      <w:tr w:rsidR="00E603A1" w14:paraId="526B4A35" w14:textId="77777777" w:rsidTr="00E603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F7441B2" w14:textId="35CB8D14" w:rsidR="00295E4E" w:rsidRPr="004D7AF5" w:rsidRDefault="00905FF3" w:rsidP="00295E4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Dilatation of the main pancreatic duct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A092B4D" w14:textId="5B00D791" w:rsidR="00295E4E" w:rsidRPr="004D7AF5" w:rsidRDefault="00905FF3" w:rsidP="0004247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CCED016" w14:textId="46A1CE74" w:rsidR="00295E4E" w:rsidRPr="004D7AF5" w:rsidRDefault="00905F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0.69</w:t>
            </w:r>
            <w:r w:rsidR="00606579">
              <w:rPr>
                <w:rFonts w:cs="Times New Roman"/>
                <w:sz w:val="24"/>
                <w:szCs w:val="24"/>
              </w:rPr>
              <w:t>–</w:t>
            </w:r>
            <w:r w:rsidRPr="004D7AF5">
              <w:rPr>
                <w:rFonts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511AECA" w14:textId="3F012A3F" w:rsidR="00295E4E" w:rsidRPr="004D7AF5" w:rsidRDefault="00905FF3" w:rsidP="00295E4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4D7AF5">
              <w:rPr>
                <w:rFonts w:cs="Times New Roman"/>
                <w:sz w:val="24"/>
                <w:szCs w:val="24"/>
              </w:rPr>
              <w:t>Excellent agreement</w:t>
            </w:r>
          </w:p>
        </w:tc>
      </w:tr>
    </w:tbl>
    <w:p w14:paraId="1BF1D626" w14:textId="5F8DEB2E" w:rsidR="001E6925" w:rsidRPr="004D7AF5" w:rsidRDefault="00816540">
      <w:pPr>
        <w:rPr>
          <w:rFonts w:ascii="Times New Roman" w:hAnsi="Times New Roman" w:cs="Times New Roman"/>
          <w:sz w:val="24"/>
          <w:szCs w:val="24"/>
        </w:rPr>
      </w:pPr>
      <w:r w:rsidRPr="004D7AF5">
        <w:rPr>
          <w:rFonts w:ascii="Times New Roman" w:hAnsi="Times New Roman" w:cs="Times New Roman" w:hint="eastAsia"/>
          <w:sz w:val="24"/>
          <w:szCs w:val="24"/>
        </w:rPr>
        <w:t xml:space="preserve">CI, confidence interval; PV, portal vein; </w:t>
      </w:r>
      <w:r w:rsidRPr="004D7AF5">
        <w:rPr>
          <w:rFonts w:ascii="Times New Roman" w:hAnsi="Times New Roman" w:cs="Times New Roman"/>
          <w:sz w:val="24"/>
          <w:szCs w:val="24"/>
        </w:rPr>
        <w:t>SMV, superior mesenteric vein</w:t>
      </w:r>
    </w:p>
    <w:p w14:paraId="16C74603" w14:textId="77777777" w:rsidR="001E6925" w:rsidRPr="008B03AA" w:rsidRDefault="00905FF3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BD6EC9" w14:textId="3DFB53EB" w:rsidR="00C75DE3" w:rsidRPr="00042474" w:rsidRDefault="00905FF3" w:rsidP="00F44DF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2474">
        <w:rPr>
          <w:rFonts w:ascii="Times New Roman" w:hAnsi="Times New Roman" w:cs="Times New Roman"/>
          <w:b/>
          <w:sz w:val="24"/>
          <w:szCs w:val="24"/>
        </w:rPr>
        <w:lastRenderedPageBreak/>
        <w:t>Appendix E1.</w:t>
      </w:r>
      <w:r w:rsidR="00DD3E56" w:rsidRPr="00042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E56" w:rsidRPr="008B03AA">
        <w:rPr>
          <w:rFonts w:ascii="Times New Roman" w:hAnsi="Times New Roman" w:cs="Times New Roman"/>
          <w:sz w:val="24"/>
          <w:szCs w:val="24"/>
        </w:rPr>
        <w:t>Definition of</w:t>
      </w:r>
      <w:r w:rsidR="00042474" w:rsidRPr="008B03AA">
        <w:rPr>
          <w:rFonts w:ascii="Times New Roman" w:hAnsi="Times New Roman" w:cs="Times New Roman"/>
          <w:sz w:val="24"/>
          <w:szCs w:val="24"/>
        </w:rPr>
        <w:t xml:space="preserve"> CT</w:t>
      </w:r>
      <w:r w:rsidR="00DD3E56" w:rsidRPr="008B03AA">
        <w:rPr>
          <w:rFonts w:ascii="Times New Roman" w:hAnsi="Times New Roman" w:cs="Times New Roman"/>
          <w:sz w:val="24"/>
          <w:szCs w:val="24"/>
        </w:rPr>
        <w:t xml:space="preserve"> imaging features</w:t>
      </w:r>
    </w:p>
    <w:p w14:paraId="02755DA9" w14:textId="7DD045E1" w:rsidR="00A87A02" w:rsidRPr="00042474" w:rsidRDefault="00905FF3" w:rsidP="00F44D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T</w:t>
      </w:r>
      <w:r w:rsidR="00EC1998">
        <w:rPr>
          <w:rFonts w:ascii="Times New Roman" w:hAnsi="Times New Roman" w:cs="Times New Roman"/>
          <w:sz w:val="24"/>
          <w:szCs w:val="24"/>
        </w:rPr>
        <w:t>umor abutment to the portal vein (P</w:t>
      </w:r>
      <w:r w:rsidRPr="00042474">
        <w:rPr>
          <w:rFonts w:ascii="Times New Roman" w:hAnsi="Times New Roman" w:cs="Times New Roman"/>
          <w:sz w:val="24"/>
          <w:szCs w:val="24"/>
        </w:rPr>
        <w:t>V</w:t>
      </w:r>
      <w:r w:rsidR="00EC1998">
        <w:rPr>
          <w:rFonts w:ascii="Times New Roman" w:hAnsi="Times New Roman" w:cs="Times New Roman"/>
          <w:sz w:val="24"/>
          <w:szCs w:val="24"/>
        </w:rPr>
        <w:t>)</w:t>
      </w:r>
      <w:r w:rsidRPr="00042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and/</w:t>
      </w:r>
      <w:r w:rsidRPr="00042474">
        <w:rPr>
          <w:rFonts w:ascii="Times New Roman" w:hAnsi="Times New Roman" w:cs="Times New Roman"/>
          <w:sz w:val="24"/>
          <w:szCs w:val="24"/>
        </w:rPr>
        <w:t xml:space="preserve">or </w:t>
      </w:r>
      <w:r w:rsidR="00EC1998">
        <w:rPr>
          <w:rFonts w:ascii="Times New Roman" w:hAnsi="Times New Roman" w:cs="Times New Roman"/>
          <w:sz w:val="24"/>
          <w:szCs w:val="24"/>
        </w:rPr>
        <w:t>superior mesenteric vein (</w:t>
      </w:r>
      <w:r w:rsidRPr="00042474">
        <w:rPr>
          <w:rFonts w:ascii="Times New Roman" w:hAnsi="Times New Roman" w:cs="Times New Roman"/>
          <w:sz w:val="24"/>
          <w:szCs w:val="24"/>
        </w:rPr>
        <w:t>SMV</w:t>
      </w:r>
      <w:r w:rsidR="00EC1998">
        <w:rPr>
          <w:rFonts w:ascii="Times New Roman" w:hAnsi="Times New Roman" w:cs="Times New Roman"/>
          <w:sz w:val="24"/>
          <w:szCs w:val="24"/>
        </w:rPr>
        <w:t>)</w:t>
      </w:r>
      <w:r w:rsidRPr="00042474">
        <w:rPr>
          <w:rFonts w:ascii="Times New Roman" w:hAnsi="Times New Roman" w:cs="Times New Roman"/>
          <w:sz w:val="24"/>
          <w:szCs w:val="24"/>
        </w:rPr>
        <w:t xml:space="preserve">: </w:t>
      </w:r>
      <w:r w:rsidR="008D3A1B" w:rsidRPr="00042474">
        <w:rPr>
          <w:rFonts w:ascii="Times New Roman" w:hAnsi="Times New Roman" w:cs="Times New Roman"/>
          <w:sz w:val="24"/>
          <w:szCs w:val="24"/>
        </w:rPr>
        <w:t xml:space="preserve">Solid soft tissue contact with the </w:t>
      </w:r>
      <w:r w:rsidR="00EC1998">
        <w:rPr>
          <w:rFonts w:ascii="Times New Roman" w:hAnsi="Times New Roman" w:cs="Times New Roman"/>
          <w:sz w:val="24"/>
          <w:szCs w:val="24"/>
        </w:rPr>
        <w:t xml:space="preserve">PV </w:t>
      </w:r>
      <w:r>
        <w:rPr>
          <w:rFonts w:ascii="Times New Roman" w:hAnsi="Times New Roman" w:cs="Times New Roman"/>
          <w:sz w:val="24"/>
          <w:szCs w:val="24"/>
        </w:rPr>
        <w:t>and/</w:t>
      </w:r>
      <w:r w:rsidR="00EC1998">
        <w:rPr>
          <w:rFonts w:ascii="Times New Roman" w:hAnsi="Times New Roman" w:cs="Times New Roman"/>
          <w:sz w:val="24"/>
          <w:szCs w:val="24"/>
        </w:rPr>
        <w:t>or SMV</w:t>
      </w:r>
      <w:r w:rsidR="008D3A1B" w:rsidRPr="00042474">
        <w:rPr>
          <w:rFonts w:ascii="Times New Roman" w:hAnsi="Times New Roman" w:cs="Times New Roman"/>
          <w:sz w:val="24"/>
          <w:szCs w:val="24"/>
        </w:rPr>
        <w:t xml:space="preserve"> </w:t>
      </w:r>
      <w:r w:rsidR="006A6880" w:rsidRPr="00042474">
        <w:rPr>
          <w:rFonts w:ascii="Times New Roman" w:hAnsi="Times New Roman" w:cs="Times New Roman"/>
          <w:sz w:val="24"/>
          <w:szCs w:val="24"/>
        </w:rPr>
        <w:t>under 180°</w:t>
      </w:r>
      <w:r w:rsidR="0091040E">
        <w:rPr>
          <w:rFonts w:ascii="Times New Roman" w:hAnsi="Times New Roman" w:cs="Times New Roman"/>
          <w:sz w:val="24"/>
          <w:szCs w:val="24"/>
        </w:rPr>
        <w:t>.</w:t>
      </w:r>
    </w:p>
    <w:p w14:paraId="40B9CD35" w14:textId="20FD327B" w:rsidR="00F76266" w:rsidRPr="00042474" w:rsidRDefault="00905FF3" w:rsidP="00F44D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Peripancreatic infiltration:</w:t>
      </w:r>
      <w:r w:rsidR="006A6880" w:rsidRPr="00042474">
        <w:rPr>
          <w:rFonts w:ascii="Times New Roman" w:hAnsi="Times New Roman" w:cs="Times New Roman"/>
          <w:sz w:val="24"/>
          <w:szCs w:val="24"/>
        </w:rPr>
        <w:t xml:space="preserve"> Hazy or stranding attenuation around the tumor.</w:t>
      </w:r>
    </w:p>
    <w:p w14:paraId="3C5A1F68" w14:textId="2A29C4C2" w:rsidR="00F76266" w:rsidRPr="00042474" w:rsidRDefault="00905FF3" w:rsidP="00F44DF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Adjacent organ invasion:</w:t>
      </w:r>
      <w:r w:rsidR="006A6880" w:rsidRPr="00042474">
        <w:rPr>
          <w:rFonts w:ascii="Times New Roman" w:hAnsi="Times New Roman" w:cs="Times New Roman"/>
          <w:sz w:val="24"/>
          <w:szCs w:val="24"/>
        </w:rPr>
        <w:t xml:space="preserve"> Invasion of </w:t>
      </w:r>
      <w:r w:rsidR="00256250" w:rsidRPr="00042474">
        <w:rPr>
          <w:rFonts w:ascii="Times New Roman" w:hAnsi="Times New Roman" w:cs="Times New Roman"/>
          <w:sz w:val="24"/>
          <w:szCs w:val="24"/>
        </w:rPr>
        <w:t xml:space="preserve">the duodenum, </w:t>
      </w:r>
      <w:r w:rsidR="007B08CB">
        <w:rPr>
          <w:rFonts w:ascii="Times New Roman" w:hAnsi="Times New Roman" w:cs="Times New Roman"/>
          <w:sz w:val="24"/>
          <w:szCs w:val="24"/>
        </w:rPr>
        <w:t xml:space="preserve">stomach, </w:t>
      </w:r>
      <w:r w:rsidR="00256250" w:rsidRPr="00042474">
        <w:rPr>
          <w:rFonts w:ascii="Times New Roman" w:hAnsi="Times New Roman" w:cs="Times New Roman"/>
          <w:sz w:val="24"/>
          <w:szCs w:val="24"/>
        </w:rPr>
        <w:t xml:space="preserve">common bile duct, </w:t>
      </w:r>
      <w:r w:rsidR="00E94CFB" w:rsidRPr="00042474">
        <w:rPr>
          <w:rFonts w:ascii="Times New Roman" w:hAnsi="Times New Roman" w:cs="Times New Roman"/>
          <w:sz w:val="24"/>
          <w:szCs w:val="24"/>
        </w:rPr>
        <w:t>spleen, or bowels.</w:t>
      </w:r>
    </w:p>
    <w:p w14:paraId="1F63BF50" w14:textId="27E1FE99" w:rsidR="006447D2" w:rsidRDefault="00905FF3" w:rsidP="006447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Lymph node enlargement:</w:t>
      </w:r>
      <w:r w:rsidR="00E94CFB" w:rsidRPr="00042474">
        <w:rPr>
          <w:rFonts w:ascii="Times New Roman" w:hAnsi="Times New Roman" w:cs="Times New Roman"/>
          <w:sz w:val="24"/>
          <w:szCs w:val="24"/>
        </w:rPr>
        <w:t xml:space="preserve"> </w:t>
      </w:r>
      <w:r w:rsidR="000D2406" w:rsidRPr="00042474">
        <w:rPr>
          <w:rFonts w:ascii="Times New Roman" w:hAnsi="Times New Roman" w:cs="Times New Roman"/>
          <w:sz w:val="24"/>
          <w:szCs w:val="24"/>
        </w:rPr>
        <w:t xml:space="preserve">Regional lymph nodes with short diameter </w:t>
      </w:r>
      <w:r>
        <w:rPr>
          <w:rFonts w:ascii="Times New Roman" w:hAnsi="Times New Roman" w:cs="Times New Roman"/>
          <w:sz w:val="24"/>
          <w:szCs w:val="24"/>
        </w:rPr>
        <w:t>&gt;</w:t>
      </w:r>
      <w:r w:rsidR="000D2406" w:rsidRPr="00042474">
        <w:rPr>
          <w:rFonts w:ascii="Times New Roman" w:hAnsi="Times New Roman" w:cs="Times New Roman"/>
          <w:sz w:val="24"/>
          <w:szCs w:val="24"/>
        </w:rPr>
        <w:t>10 mm.</w:t>
      </w:r>
    </w:p>
    <w:p w14:paraId="60A65243" w14:textId="32198F0C" w:rsidR="0016557C" w:rsidRPr="00F56D5B" w:rsidRDefault="00905FF3" w:rsidP="004D53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6D5B">
        <w:rPr>
          <w:rFonts w:ascii="Times New Roman" w:hAnsi="Times New Roman" w:cs="Times New Roman"/>
          <w:sz w:val="24"/>
          <w:szCs w:val="24"/>
        </w:rPr>
        <w:t>Obstructive pancreatitis:</w:t>
      </w:r>
      <w:r w:rsidR="000D2406" w:rsidRPr="00F56D5B">
        <w:rPr>
          <w:rFonts w:ascii="Times New Roman" w:hAnsi="Times New Roman" w:cs="Times New Roman"/>
          <w:sz w:val="24"/>
          <w:szCs w:val="24"/>
        </w:rPr>
        <w:t xml:space="preserve"> </w:t>
      </w:r>
      <w:r w:rsidR="0032113C" w:rsidRPr="00F56D5B">
        <w:rPr>
          <w:rFonts w:ascii="Times New Roman" w:hAnsi="Times New Roman" w:cs="Times New Roman"/>
          <w:sz w:val="24"/>
          <w:szCs w:val="24"/>
        </w:rPr>
        <w:t>Findin</w:t>
      </w:r>
      <w:r w:rsidR="0032113C" w:rsidRPr="00F56D5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en-US"/>
        </w:rPr>
        <w:t xml:space="preserve">gs </w:t>
      </w:r>
      <w:r w:rsidR="0032113C" w:rsidRPr="00F56D5B">
        <w:rPr>
          <w:rFonts w:ascii="Times New Roman" w:hAnsi="Times New Roman" w:cs="Times New Roman"/>
          <w:sz w:val="24"/>
          <w:szCs w:val="24"/>
        </w:rPr>
        <w:t>of pancreatitis upstream to the tumor.</w:t>
      </w:r>
      <w:r w:rsidR="006447D2" w:rsidRPr="00F56D5B">
        <w:rPr>
          <w:rFonts w:ascii="Times New Roman" w:hAnsi="Times New Roman" w:cs="Times New Roman"/>
          <w:sz w:val="24"/>
          <w:szCs w:val="24"/>
        </w:rPr>
        <w:t xml:space="preserve"> The pancreatitis was defined as </w:t>
      </w:r>
      <w:r w:rsidRPr="00F56D5B">
        <w:rPr>
          <w:rFonts w:ascii="Times New Roman" w:hAnsi="Times New Roman" w:cs="Times New Roman"/>
          <w:sz w:val="24"/>
          <w:szCs w:val="24"/>
        </w:rPr>
        <w:t>the presence of localized or diffuse enlargement of the pancreas, decreased and heterogeneous parenchymal enhancement, ill-defined parenchymal contours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, and peripancreatic fat stranding, with or without peripancreatic fluid collection and parenchymal necrosis </w:t>
      </w:r>
      <w:r w:rsidRPr="00F56D5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PEVuZE5vdGU+PENpdGU+PEF1dGhvcj5UdXJrdmF0YW48L0F1dGhvcj48WWVhcj4yMDE1PC9ZZWFy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</w:fldData>
        </w:fldChar>
      </w:r>
      <w:r w:rsidR="006447D2" w:rsidRPr="00F56D5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447D2" w:rsidRPr="00F56D5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PEVuZE5vdGU+PENpdGU+PEF1dGhvcj5UdXJrdmF0YW48L0F1dGhvcj48WWVhcj4yMDE1PC9ZZWFy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</w:fldData>
        </w:fldChar>
      </w:r>
      <w:r w:rsidR="006447D2" w:rsidRPr="00F56D5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447D2" w:rsidRPr="00F56D5B">
        <w:rPr>
          <w:rFonts w:ascii="Times New Roman" w:hAnsi="Times New Roman" w:cs="Times New Roman"/>
          <w:sz w:val="24"/>
          <w:szCs w:val="24"/>
        </w:rPr>
      </w:r>
      <w:r w:rsidR="006447D2" w:rsidRPr="00F56D5B">
        <w:rPr>
          <w:rFonts w:ascii="Times New Roman" w:hAnsi="Times New Roman" w:cs="Times New Roman"/>
          <w:sz w:val="24"/>
          <w:szCs w:val="24"/>
        </w:rPr>
        <w:fldChar w:fldCharType="end"/>
      </w:r>
      <w:r w:rsidRPr="00F56D5B">
        <w:rPr>
          <w:rFonts w:ascii="Times New Roman" w:hAnsi="Times New Roman" w:cs="Times New Roman"/>
          <w:sz w:val="24"/>
          <w:szCs w:val="24"/>
        </w:rPr>
      </w:r>
      <w:r w:rsidRPr="00F56D5B">
        <w:rPr>
          <w:rFonts w:ascii="Times New Roman" w:hAnsi="Times New Roman" w:cs="Times New Roman"/>
          <w:sz w:val="24"/>
          <w:szCs w:val="24"/>
        </w:rPr>
        <w:fldChar w:fldCharType="separate"/>
      </w:r>
      <w:r w:rsidR="006447D2" w:rsidRPr="00F56D5B">
        <w:rPr>
          <w:rFonts w:ascii="Times New Roman" w:hAnsi="Times New Roman" w:cs="Times New Roman"/>
          <w:sz w:val="24"/>
          <w:szCs w:val="24"/>
        </w:rPr>
        <w:t>[1]</w:t>
      </w:r>
      <w:r w:rsidRPr="00F56D5B">
        <w:rPr>
          <w:rFonts w:ascii="Times New Roman" w:hAnsi="Times New Roman" w:cs="Times New Roman"/>
          <w:sz w:val="24"/>
          <w:szCs w:val="24"/>
        </w:rPr>
        <w:fldChar w:fldCharType="end"/>
      </w:r>
      <w:r w:rsidRPr="00F56D5B">
        <w:rPr>
          <w:rFonts w:ascii="Times New Roman" w:hAnsi="Times New Roman" w:cs="Times New Roman"/>
          <w:sz w:val="24"/>
          <w:szCs w:val="24"/>
        </w:rPr>
        <w:t>.</w:t>
      </w:r>
    </w:p>
    <w:p w14:paraId="037BAD52" w14:textId="1DE43512" w:rsidR="0080080E" w:rsidRPr="00042474" w:rsidRDefault="00905FF3" w:rsidP="00F5124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Upstream parenchymal atrophy</w:t>
      </w:r>
      <w:r w:rsidR="0032113C" w:rsidRPr="00042474">
        <w:rPr>
          <w:rFonts w:ascii="Times New Roman" w:hAnsi="Times New Roman" w:cs="Times New Roman"/>
          <w:sz w:val="24"/>
          <w:szCs w:val="24"/>
        </w:rPr>
        <w:t xml:space="preserve">: </w:t>
      </w:r>
      <w:r w:rsidR="00F5124C" w:rsidRPr="005632A1">
        <w:rPr>
          <w:rFonts w:ascii="Times New Roman" w:hAnsi="Times New Roman" w:cs="Times New Roman"/>
          <w:sz w:val="24"/>
          <w:szCs w:val="24"/>
        </w:rPr>
        <w:t>D</w:t>
      </w:r>
      <w:r w:rsidR="00C61E43">
        <w:rPr>
          <w:rFonts w:ascii="Times New Roman" w:hAnsi="Times New Roman" w:cs="Times New Roman"/>
          <w:sz w:val="24"/>
          <w:szCs w:val="24"/>
        </w:rPr>
        <w:t>i</w:t>
      </w:r>
      <w:r w:rsidRPr="005632A1">
        <w:rPr>
          <w:rFonts w:ascii="Times New Roman" w:hAnsi="Times New Roman" w:cs="Times New Roman"/>
          <w:sz w:val="24"/>
          <w:szCs w:val="24"/>
        </w:rPr>
        <w:t>sproportionate atroph</w:t>
      </w:r>
      <w:r w:rsidR="00F5124C" w:rsidRPr="005632A1">
        <w:rPr>
          <w:rFonts w:ascii="Times New Roman" w:hAnsi="Times New Roman" w:cs="Times New Roman"/>
          <w:sz w:val="24"/>
          <w:szCs w:val="24"/>
        </w:rPr>
        <w:t>ic change</w:t>
      </w:r>
      <w:r w:rsidRPr="005632A1">
        <w:rPr>
          <w:rFonts w:ascii="Times New Roman" w:hAnsi="Times New Roman" w:cs="Times New Roman"/>
          <w:sz w:val="24"/>
          <w:szCs w:val="24"/>
        </w:rPr>
        <w:t xml:space="preserve"> of </w:t>
      </w:r>
      <w:r w:rsidR="00F5124C" w:rsidRPr="005632A1">
        <w:rPr>
          <w:rFonts w:ascii="Times New Roman" w:hAnsi="Times New Roman" w:cs="Times New Roman"/>
          <w:sz w:val="24"/>
          <w:szCs w:val="24"/>
        </w:rPr>
        <w:t xml:space="preserve">the pancreas </w:t>
      </w:r>
      <w:r w:rsidRPr="005632A1">
        <w:rPr>
          <w:rFonts w:ascii="Times New Roman" w:hAnsi="Times New Roman" w:cs="Times New Roman"/>
          <w:sz w:val="24"/>
          <w:szCs w:val="24"/>
        </w:rPr>
        <w:t xml:space="preserve">parenchyma </w:t>
      </w:r>
      <w:r w:rsidR="00F5124C">
        <w:rPr>
          <w:rFonts w:ascii="Times New Roman" w:hAnsi="Times New Roman" w:cs="Times New Roman"/>
          <w:sz w:val="24"/>
          <w:szCs w:val="24"/>
        </w:rPr>
        <w:t xml:space="preserve">upstream to the tumor </w:t>
      </w:r>
      <w:r w:rsidRPr="005632A1">
        <w:rPr>
          <w:rFonts w:ascii="Times New Roman" w:hAnsi="Times New Roman" w:cs="Times New Roman"/>
          <w:sz w:val="24"/>
          <w:szCs w:val="24"/>
        </w:rPr>
        <w:fldChar w:fldCharType="begin"/>
      </w:r>
      <w:r w:rsidR="006447D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&lt;EndNote&gt;&lt;Cite&gt;&lt;Author&gt;Yamao&lt;/Author&gt;&lt;Year&gt;2020&lt;/Year&gt;&lt;RecNum&gt;14&lt;/RecNum&gt;&lt;DisplayText&gt;[2]&lt;/DisplayText&gt;&lt;record&gt;&lt;rec-number&gt;14&lt;/rec-number&gt;&lt;foreign-keys&gt;&lt;key app="EN" db-id="wrwexvsan9fs9qexw2o5ztd7e25rez05f092" timestamp="1650963861"&gt;14&lt;/key&gt;&lt;/foreign-keys&gt;&lt;ref-type name="Journal Article"&gt;17&lt;/ref-type&gt;&lt;contributors&gt;&lt;authors&gt;&lt;author&gt;Yamao, Kentaro&lt;/author&gt;&lt;author&gt;Takenaka, Mamoru&lt;/author&gt;&lt;author&gt;Ishikawa, Rei&lt;/author&gt;&lt;author&gt;Okamoto, Ayana&lt;/author&gt;&lt;author&gt;Yamazaki, Tomohiro&lt;/author&gt;&lt;author&gt;Nakai, Atsushi&lt;/author&gt;&lt;author&gt;Omoto, Shunsuke&lt;/author&gt;&lt;author&gt;Kamata, Ken&lt;/author&gt;&lt;author&gt;Minaga, Kosuke&lt;/author&gt;&lt;author&gt;Matsumoto, Ippei&lt;/author&gt;&lt;author&gt;Takeyama, Yoshifumi&lt;/author&gt;&lt;author&gt;Numoto, Isao&lt;/author&gt;&lt;author&gt;Tsurusaki, Masakatsu&lt;/author&gt;&lt;author&gt;Chikugo, Takaaki&lt;/author&gt;&lt;author&gt;Chiba, Yasutaka&lt;/author&gt;&lt;author&gt;Watanabe, Tomohiro&lt;/author&gt;&lt;author&gt;Kudo, Masatoshi&lt;/author&gt;&lt;/authors&gt;&lt;/contributors&gt;&lt;titles&gt;&lt;title&gt;Partial Pancreatic Parenchymal Atrophy Is a New Specific Finding to Diagnose Small Pancrea</w:instrText>
      </w:r>
      <w:r w:rsidR="006447D2">
        <w:rPr>
          <w:rFonts w:ascii="Times New Roman" w:hAnsi="Times New Roman" w:cs="Times New Roman" w:hint="eastAsia"/>
          <w:sz w:val="24"/>
          <w:szCs w:val="24"/>
        </w:rPr>
        <w:instrText>tic Cancer (</w:instrText>
      </w:r>
      <w:r w:rsidR="006447D2">
        <w:rPr>
          <w:rFonts w:ascii="Times New Roman" w:hAnsi="Times New Roman" w:cs="Times New Roman" w:hint="eastAsia"/>
          <w:sz w:val="24"/>
          <w:szCs w:val="24"/>
        </w:rPr>
        <w:instrText>≤</w:instrText>
      </w:r>
      <w:r w:rsidR="006447D2">
        <w:rPr>
          <w:rFonts w:ascii="Times New Roman" w:hAnsi="Times New Roman" w:cs="Times New Roman" w:hint="eastAsia"/>
          <w:sz w:val="24"/>
          <w:szCs w:val="24"/>
        </w:rPr>
        <w:instrText>10 mm) Including Carcinoma in Situ: Comparison with Localized Benign Main Pancreatic Duct Stenosis Patients&lt;/title&gt;&lt;secondary-title&gt;Diagnostics&lt;/secondary-title&gt;&lt;/titles&gt;&lt;periodical&gt;&lt;full-title&gt;Diagnostics&lt;/full-title&gt;&lt;/periodical&gt;&lt;pages&gt;445&lt;</w:instrText>
      </w:r>
      <w:r w:rsidR="006447D2">
        <w:rPr>
          <w:rFonts w:ascii="Times New Roman" w:hAnsi="Times New Roman" w:cs="Times New Roman"/>
          <w:sz w:val="24"/>
          <w:szCs w:val="24"/>
        </w:rPr>
        <w:instrText>/pages&gt;&lt;volume&gt;10&lt;/volume&gt;&lt;number&gt;7&lt;/number&gt;&lt;dates&gt;&lt;year&gt;2020&lt;/year&gt;&lt;/dates&gt;&lt;publisher&gt;MDPI AG&lt;/publisher&gt;&lt;isbn&gt;2075-4418&lt;/isbn&gt;&lt;urls&gt;&lt;related-urls&gt;&lt;url&gt;https://dx.doi.org/10.3390/diagnostics10070445&lt;/url&gt;&lt;/related-urls&gt;&lt;/urls&gt;&lt;electronic-resource-num&gt;10.3390/diagnostics10070445&lt;/electronic-resource-num&gt;&lt;/record&gt;&lt;/Cite&gt;&lt;/EndNote&gt;</w:instrText>
      </w:r>
      <w:r w:rsidRPr="005632A1">
        <w:rPr>
          <w:rFonts w:ascii="Times New Roman" w:hAnsi="Times New Roman" w:cs="Times New Roman"/>
          <w:sz w:val="24"/>
          <w:szCs w:val="24"/>
        </w:rPr>
        <w:fldChar w:fldCharType="separate"/>
      </w:r>
      <w:r w:rsidR="006447D2">
        <w:rPr>
          <w:rFonts w:ascii="Times New Roman" w:hAnsi="Times New Roman" w:cs="Times New Roman"/>
          <w:noProof/>
          <w:sz w:val="24"/>
          <w:szCs w:val="24"/>
        </w:rPr>
        <w:t>[2]</w:t>
      </w:r>
      <w:r w:rsidRPr="005632A1">
        <w:rPr>
          <w:rFonts w:ascii="Times New Roman" w:hAnsi="Times New Roman" w:cs="Times New Roman"/>
          <w:sz w:val="24"/>
          <w:szCs w:val="24"/>
        </w:rPr>
        <w:fldChar w:fldCharType="end"/>
      </w:r>
      <w:r w:rsidRPr="005632A1">
        <w:rPr>
          <w:rFonts w:ascii="Times New Roman" w:hAnsi="Times New Roman" w:cs="Times New Roman"/>
          <w:sz w:val="24"/>
          <w:szCs w:val="24"/>
        </w:rPr>
        <w:t>.</w:t>
      </w:r>
    </w:p>
    <w:p w14:paraId="36C2E5E2" w14:textId="167949BD" w:rsidR="00FD04D5" w:rsidRDefault="00905FF3" w:rsidP="0022730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474">
        <w:rPr>
          <w:rFonts w:ascii="Times New Roman" w:hAnsi="Times New Roman" w:cs="Times New Roman"/>
          <w:sz w:val="24"/>
          <w:szCs w:val="24"/>
        </w:rPr>
        <w:t>Dilatation of the main pancreatic duct</w:t>
      </w:r>
      <w:r w:rsidR="00475DD8" w:rsidRPr="00042474">
        <w:rPr>
          <w:rFonts w:ascii="Times New Roman" w:hAnsi="Times New Roman" w:cs="Times New Roman"/>
          <w:sz w:val="24"/>
          <w:szCs w:val="24"/>
        </w:rPr>
        <w:t xml:space="preserve">: Dilatation of the pancreatic duct </w:t>
      </w:r>
      <w:r w:rsidR="00883655" w:rsidRPr="006F4E70">
        <w:rPr>
          <w:rFonts w:ascii="Times New Roman" w:eastAsia="Times New Roman" w:hAnsi="Times New Roman"/>
          <w:color w:val="000000" w:themeColor="text1"/>
          <w:sz w:val="24"/>
        </w:rPr>
        <w:t>≥</w:t>
      </w:r>
      <w:r w:rsidR="00816130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r w:rsidR="00883655" w:rsidRPr="006F4E70">
        <w:rPr>
          <w:rFonts w:ascii="Times New Roman" w:eastAsia="Times New Roman" w:hAnsi="Times New Roman"/>
          <w:color w:val="000000" w:themeColor="text1"/>
          <w:sz w:val="24"/>
        </w:rPr>
        <w:t xml:space="preserve">2 mm </w:t>
      </w:r>
      <w:r w:rsidR="00DB4BAD">
        <w:rPr>
          <w:rFonts w:ascii="Times New Roman" w:eastAsia="Times New Roman" w:hAnsi="Times New Roman"/>
          <w:color w:val="000000" w:themeColor="text1"/>
          <w:sz w:val="24"/>
        </w:rPr>
        <w:t xml:space="preserve">when there is abrupt </w:t>
      </w:r>
      <w:r w:rsidR="00DB4BAD" w:rsidRPr="00883655">
        <w:rPr>
          <w:rFonts w:ascii="Times New Roman" w:eastAsia="Times New Roman" w:hAnsi="Times New Roman"/>
          <w:color w:val="000000" w:themeColor="text1"/>
          <w:sz w:val="24"/>
        </w:rPr>
        <w:t>cut</w:t>
      </w:r>
      <w:r w:rsidR="00CD0752">
        <w:rPr>
          <w:rFonts w:ascii="Times New Roman" w:eastAsia="Times New Roman" w:hAnsi="Times New Roman"/>
          <w:color w:val="000000" w:themeColor="text1"/>
          <w:sz w:val="24"/>
        </w:rPr>
        <w:t>-</w:t>
      </w:r>
      <w:r w:rsidR="00DB4BAD" w:rsidRPr="00883655">
        <w:rPr>
          <w:rFonts w:ascii="Times New Roman" w:eastAsia="Times New Roman" w:hAnsi="Times New Roman"/>
          <w:color w:val="000000" w:themeColor="text1"/>
          <w:sz w:val="24"/>
        </w:rPr>
        <w:t>of</w:t>
      </w:r>
      <w:r w:rsidR="00DB4BAD">
        <w:rPr>
          <w:rFonts w:ascii="Times New Roman" w:eastAsia="Times New Roman" w:hAnsi="Times New Roman"/>
          <w:color w:val="000000" w:themeColor="text1"/>
          <w:sz w:val="24"/>
        </w:rPr>
        <w:t xml:space="preserve">f of 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the </w:t>
      </w:r>
      <w:r w:rsidR="00DB4BAD">
        <w:rPr>
          <w:rFonts w:ascii="Times New Roman" w:eastAsia="Times New Roman" w:hAnsi="Times New Roman"/>
          <w:color w:val="000000" w:themeColor="text1"/>
          <w:sz w:val="24"/>
        </w:rPr>
        <w:t xml:space="preserve">main pancreatic duct or </w:t>
      </w:r>
      <w:r w:rsidR="0022730E" w:rsidRPr="0022730E">
        <w:rPr>
          <w:rFonts w:ascii="Times New Roman" w:eastAsia="Times New Roman" w:hAnsi="Times New Roman"/>
          <w:color w:val="000000" w:themeColor="text1"/>
          <w:sz w:val="24"/>
        </w:rPr>
        <w:t xml:space="preserve">when the </w:t>
      </w:r>
      <w:r w:rsidR="00C158BB">
        <w:rPr>
          <w:rFonts w:ascii="Times New Roman" w:eastAsia="Times New Roman" w:hAnsi="Times New Roman"/>
          <w:color w:val="000000" w:themeColor="text1"/>
          <w:sz w:val="24"/>
        </w:rPr>
        <w:t xml:space="preserve">pancreatic </w:t>
      </w:r>
      <w:r w:rsidR="0022730E" w:rsidRPr="0022730E">
        <w:rPr>
          <w:rFonts w:ascii="Times New Roman" w:eastAsia="Times New Roman" w:hAnsi="Times New Roman"/>
          <w:color w:val="000000" w:themeColor="text1"/>
          <w:sz w:val="24"/>
        </w:rPr>
        <w:t>duct proximal to the cut</w:t>
      </w:r>
      <w:r w:rsidR="00CD0752">
        <w:rPr>
          <w:rFonts w:ascii="Times New Roman" w:eastAsia="Times New Roman" w:hAnsi="Times New Roman"/>
          <w:color w:val="000000" w:themeColor="text1"/>
          <w:sz w:val="24"/>
        </w:rPr>
        <w:t>-</w:t>
      </w:r>
      <w:r w:rsidR="0022730E" w:rsidRPr="0022730E">
        <w:rPr>
          <w:rFonts w:ascii="Times New Roman" w:eastAsia="Times New Roman" w:hAnsi="Times New Roman"/>
          <w:color w:val="000000" w:themeColor="text1"/>
          <w:sz w:val="24"/>
        </w:rPr>
        <w:t xml:space="preserve">off site is </w:t>
      </w:r>
      <w:r w:rsidR="00DB4BAD">
        <w:rPr>
          <w:rFonts w:ascii="Times New Roman" w:eastAsia="Times New Roman" w:hAnsi="Times New Roman"/>
          <w:color w:val="000000" w:themeColor="text1"/>
          <w:sz w:val="24"/>
        </w:rPr>
        <w:t xml:space="preserve">wider than </w:t>
      </w:r>
      <w:r w:rsidR="00DB4BAD" w:rsidRPr="006F4E70">
        <w:rPr>
          <w:rFonts w:ascii="Times New Roman" w:eastAsia="Times New Roman" w:hAnsi="Times New Roman"/>
          <w:color w:val="000000" w:themeColor="text1"/>
          <w:sz w:val="24"/>
        </w:rPr>
        <w:t xml:space="preserve">the </w:t>
      </w:r>
      <w:r w:rsidR="00DB4BAD">
        <w:rPr>
          <w:rFonts w:ascii="Times New Roman" w:eastAsia="Times New Roman" w:hAnsi="Times New Roman"/>
          <w:color w:val="000000" w:themeColor="text1"/>
          <w:sz w:val="24"/>
        </w:rPr>
        <w:t xml:space="preserve">pancreatic duct </w:t>
      </w:r>
      <w:r w:rsidR="00DB4BAD" w:rsidRPr="006F4E70">
        <w:rPr>
          <w:rFonts w:ascii="Times New Roman" w:eastAsia="Times New Roman" w:hAnsi="Times New Roman"/>
          <w:color w:val="000000" w:themeColor="text1"/>
          <w:sz w:val="24"/>
        </w:rPr>
        <w:t>distal to the duct cut</w:t>
      </w:r>
      <w:r w:rsidR="00CD0752">
        <w:rPr>
          <w:rFonts w:ascii="Times New Roman" w:eastAsia="Times New Roman" w:hAnsi="Times New Roman"/>
          <w:color w:val="000000" w:themeColor="text1"/>
          <w:sz w:val="24"/>
        </w:rPr>
        <w:t>-</w:t>
      </w:r>
      <w:r w:rsidR="00DB4BAD" w:rsidRPr="006F4E70">
        <w:rPr>
          <w:rFonts w:ascii="Times New Roman" w:eastAsia="Times New Roman" w:hAnsi="Times New Roman"/>
          <w:color w:val="000000" w:themeColor="text1"/>
          <w:sz w:val="24"/>
        </w:rPr>
        <w:t>off site</w:t>
      </w:r>
      <w:r w:rsidR="00883655">
        <w:rPr>
          <w:rFonts w:ascii="Segoe UI" w:hAnsi="Segoe UI" w:cs="Segoe UI"/>
          <w:color w:val="374151"/>
          <w:shd w:val="clear" w:color="auto" w:fill="F7F7F8"/>
        </w:rPr>
        <w:t xml:space="preserve"> </w:t>
      </w:r>
      <w:r w:rsidR="00883655" w:rsidRPr="006F4E70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fldChar w:fldCharType="begin">
          <w:fldData xml:space="preserve">PEVuZE5vdGU+PENpdGU+PEF1dGhvcj5UYW5ha2E8L0F1dGhvcj48WWVhcj4yMDAyPC9ZZWFyPjxS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=
</w:fldData>
        </w:fldChar>
      </w:r>
      <w:r w:rsidR="00C61E43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instrText xml:space="preserve"> ADDIN EN.CITE </w:instrText>
      </w:r>
      <w:r w:rsidR="00C61E43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fldChar w:fldCharType="begin">
          <w:fldData xml:space="preserve">PEVuZE5vdGU+PENpdGU+PEF1dGhvcj5UYW5ha2E8L0F1dGhvcj48WWVhcj4yMDAyPC9ZZWFyPjxS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=
</w:fldData>
        </w:fldChar>
      </w:r>
      <w:r w:rsidR="00C61E43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instrText xml:space="preserve"> ADDIN EN.CITE.DATA </w:instrText>
      </w:r>
      <w:r w:rsidR="00C61E43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</w:r>
      <w:r w:rsidR="00C61E43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fldChar w:fldCharType="end"/>
      </w:r>
      <w:r w:rsidR="00883655" w:rsidRPr="006F4E70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</w:r>
      <w:r w:rsidR="00883655" w:rsidRPr="006F4E70">
        <w:rPr>
          <w:rFonts w:ascii="Times New Roman" w:eastAsia="Malgun Gothic" w:hAnsi="Times New Roman"/>
          <w:color w:val="000000" w:themeColor="text1"/>
          <w:sz w:val="24"/>
          <w:szCs w:val="24"/>
          <w:shd w:val="clear" w:color="auto" w:fill="FFFFFF"/>
        </w:rPr>
        <w:fldChar w:fldCharType="separate"/>
      </w:r>
      <w:r w:rsidR="00C61E43">
        <w:rPr>
          <w:rFonts w:ascii="Times New Roman" w:eastAsia="Malgun Gothic" w:hAnsi="Times New Roman"/>
          <w:noProof/>
          <w:color w:val="000000" w:themeColor="text1"/>
          <w:sz w:val="24"/>
          <w:szCs w:val="24"/>
          <w:shd w:val="clear" w:color="auto" w:fill="FFFFFF"/>
        </w:rPr>
        <w:t>[3-6]</w:t>
      </w:r>
      <w:r w:rsidR="00883655" w:rsidRPr="006F4E70">
        <w:rPr>
          <w:rFonts w:ascii="Times New Roman" w:eastAsia="Times New Roman" w:hAnsi="Times New Roman"/>
          <w:color w:val="000000" w:themeColor="text1"/>
          <w:sz w:val="24"/>
        </w:rPr>
        <w:fldChar w:fldCharType="end"/>
      </w:r>
      <w:r w:rsidR="00883655" w:rsidRPr="006F4E70">
        <w:rPr>
          <w:rFonts w:ascii="Times New Roman" w:eastAsia="Times New Roman" w:hAnsi="Times New Roman"/>
          <w:color w:val="000000" w:themeColor="text1"/>
          <w:sz w:val="24"/>
        </w:rPr>
        <w:t>.</w:t>
      </w:r>
    </w:p>
    <w:p w14:paraId="125A2C99" w14:textId="4B3AA219" w:rsidR="00CD6282" w:rsidRPr="002F4458" w:rsidRDefault="00CD6282" w:rsidP="00F44D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9326BB" w14:textId="77777777" w:rsidR="003804B3" w:rsidRDefault="00905FF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7F070B" w14:textId="0969B6B6" w:rsidR="00F44DF8" w:rsidRPr="00C61E43" w:rsidRDefault="00905FF3" w:rsidP="00F44D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0458">
        <w:rPr>
          <w:rFonts w:ascii="Times New Roman" w:hAnsi="Times New Roman" w:cs="Times New Roman"/>
          <w:b/>
          <w:sz w:val="24"/>
          <w:szCs w:val="24"/>
        </w:rPr>
        <w:lastRenderedPageBreak/>
        <w:t>Appendix E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B04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1E43">
        <w:rPr>
          <w:rFonts w:ascii="Times New Roman" w:hAnsi="Times New Roman" w:cs="Times New Roman"/>
          <w:sz w:val="24"/>
          <w:szCs w:val="24"/>
        </w:rPr>
        <w:t>The packages used for statistical ana</w:t>
      </w:r>
      <w:r w:rsidR="005B3BB0" w:rsidRPr="00C61E43">
        <w:rPr>
          <w:rFonts w:ascii="Times New Roman" w:hAnsi="Times New Roman" w:cs="Times New Roman"/>
          <w:sz w:val="24"/>
          <w:szCs w:val="24"/>
        </w:rPr>
        <w:t>l</w:t>
      </w:r>
      <w:r w:rsidRPr="00C61E43">
        <w:rPr>
          <w:rFonts w:ascii="Times New Roman" w:hAnsi="Times New Roman" w:cs="Times New Roman"/>
          <w:sz w:val="24"/>
          <w:szCs w:val="24"/>
        </w:rPr>
        <w:t>ysis</w:t>
      </w:r>
    </w:p>
    <w:p w14:paraId="2FBCBFA2" w14:textId="388EA292" w:rsidR="00726C0A" w:rsidRPr="00BB0CCF" w:rsidRDefault="00905FF3" w:rsidP="00F44DF8">
      <w:pPr>
        <w:spacing w:after="0"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4B0458">
        <w:rPr>
          <w:rFonts w:ascii="Times New Roman" w:hAnsi="Times New Roman" w:cs="Times New Roman"/>
          <w:sz w:val="24"/>
          <w:szCs w:val="24"/>
        </w:rPr>
        <w:t>Feature selection in the radi</w:t>
      </w:r>
      <w:r w:rsidR="006903CA">
        <w:rPr>
          <w:rFonts w:ascii="Times New Roman" w:hAnsi="Times New Roman" w:cs="Times New Roman"/>
          <w:sz w:val="24"/>
          <w:szCs w:val="24"/>
        </w:rPr>
        <w:t>omics and clinical-radiologic</w:t>
      </w:r>
      <w:r w:rsidRPr="004B0458">
        <w:rPr>
          <w:rFonts w:ascii="Times New Roman" w:hAnsi="Times New Roman" w:cs="Times New Roman"/>
          <w:sz w:val="24"/>
          <w:szCs w:val="24"/>
        </w:rPr>
        <w:t xml:space="preserve"> model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s was performed using the </w:t>
      </w:r>
      <w:r w:rsidRPr="00816540">
        <w:rPr>
          <w:rFonts w:ascii="Times New Roman" w:eastAsia="Malgun Gothic" w:hAnsi="Times New Roman" w:cs="Times New Roman"/>
          <w:sz w:val="24"/>
          <w:szCs w:val="24"/>
        </w:rPr>
        <w:t>minimum redundancy maximum relevance ensemble (mRMRe)</w:t>
      </w:r>
      <w:r w:rsidRPr="004B0458">
        <w:rPr>
          <w:rFonts w:ascii="Times New Roman" w:hAnsi="Times New Roman" w:cs="Times New Roman"/>
          <w:sz w:val="24"/>
          <w:szCs w:val="24"/>
        </w:rPr>
        <w:t xml:space="preserve"> 2.1.2 and g</w:t>
      </w:r>
      <w:r w:rsidR="00DA6556">
        <w:rPr>
          <w:rFonts w:ascii="Times New Roman" w:hAnsi="Times New Roman" w:cs="Times New Roman"/>
          <w:sz w:val="24"/>
          <w:szCs w:val="24"/>
        </w:rPr>
        <w:t xml:space="preserve">lmnet 4.1.4 </w:t>
      </w:r>
      <w:r>
        <w:rPr>
          <w:rFonts w:ascii="Times New Roman" w:hAnsi="Times New Roman" w:cs="Times New Roman"/>
          <w:sz w:val="24"/>
          <w:szCs w:val="24"/>
        </w:rPr>
        <w:t xml:space="preserve">packages </w:t>
      </w:r>
      <w:r w:rsidR="00DA6556">
        <w:rPr>
          <w:rFonts w:ascii="Times New Roman" w:hAnsi="Times New Roman" w:cs="Times New Roman"/>
          <w:sz w:val="24"/>
          <w:szCs w:val="24"/>
        </w:rPr>
        <w:t>on R 4.2.2</w:t>
      </w:r>
      <w:r w:rsidR="00A23E0F">
        <w:rPr>
          <w:rFonts w:ascii="Times New Roman" w:hAnsi="Times New Roman" w:cs="Times New Roman"/>
          <w:sz w:val="24"/>
          <w:szCs w:val="24"/>
        </w:rPr>
        <w:t xml:space="preserve"> </w:t>
      </w:r>
      <w:r w:rsidR="00A23E0F">
        <w:rPr>
          <w:rFonts w:ascii="Times New Roman" w:hAnsi="Times New Roman" w:cs="Times New Roman"/>
          <w:sz w:val="24"/>
          <w:szCs w:val="24"/>
        </w:rPr>
        <w:fldChar w:fldCharType="begin"/>
      </w:r>
      <w:r w:rsidR="00C61E4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 Jay&lt;/Author&gt;&lt;Year&gt;2013&lt;/Year&gt;&lt;RecNum&gt;24&lt;/RecNum&gt;&lt;DisplayText&gt;[7, 8]&lt;/DisplayText&gt;&lt;record&gt;&lt;rec-number&gt;24&lt;/rec-number&gt;&lt;foreign-keys&gt;&lt;key app="EN" db-id="9pepfrf5pwxv21ex5pf5ase15p9edrexrz2f" timestamp="1677549383"&gt;24&lt;/key&gt;&lt;/foreign-keys&gt;&lt;ref-type name="Journal Article"&gt;17&lt;/ref-type&gt;&lt;contributors&gt;&lt;authors&gt;&lt;author&gt;De Jay, Nicolas&lt;/author&gt;&lt;author&gt;Papillon-Cavanagh, Simon&lt;/author&gt;&lt;author&gt;Olsen, Catharina&lt;/author&gt;&lt;author&gt;El-Hachem, Nehme&lt;/author&gt;&lt;author&gt;Bontempi, Gianluca&lt;/author&gt;&lt;author&gt;Haibe-Kains, Benjamin&lt;/author&gt;&lt;/authors&gt;&lt;/contributors&gt;&lt;titles&gt;&lt;title&gt;mRMRe: an R package for parallelized mRMR ensemble feature selection&lt;/title&gt;&lt;secondary-title&gt;Bioinformatics&lt;/secondary-title&gt;&lt;/titles&gt;&lt;periodical&gt;&lt;full-title&gt;Bioinformatics&lt;/full-title&gt;&lt;/periodical&gt;&lt;pages&gt;2365-2368&lt;/pages&gt;&lt;volume&gt;29&lt;/volume&gt;&lt;number&gt;18&lt;/number&gt;&lt;dates&gt;&lt;year&gt;2013&lt;/year&gt;&lt;/dates&gt;&lt;isbn&gt;1460-2059&lt;/isbn&gt;&lt;urls&gt;&lt;/urls&gt;&lt;/record&gt;&lt;/Cite&gt;&lt;Cite&gt;&lt;Author&gt;Friedman&lt;/Author&gt;&lt;Year&gt;2010&lt;/Year&gt;&lt;RecNum&gt;38&lt;/RecNum&gt;&lt;record&gt;&lt;rec-number&gt;38&lt;/rec-number&gt;&lt;foreign-keys&gt;&lt;key app="EN" db-id="9pepfrf5pwxv21ex5pf5ase15p9edrexrz2f" timestamp="1677549383"&gt;38&lt;/key&gt;&lt;/foreign-keys&gt;&lt;ref-type name="Journal Article"&gt;17&lt;/ref-type&gt;&lt;contributors&gt;&lt;authors&gt;&lt;author&gt;Friedman, Jerome&lt;/author&gt;&lt;author&gt;Hastie, Trevor&lt;/author&gt;&lt;author&gt;Tibshirani, Rob&lt;/author&gt;&lt;/authors&gt;&lt;/contributors&gt;&lt;titles&gt;&lt;title&gt;Regularization paths for generalized linear models via coordinate descent&lt;/title&gt;&lt;secondary-title&gt;Journal of statistical software&lt;/secondary-title&gt;&lt;/titles&gt;&lt;periodical&gt;&lt;full-title&gt;Journal of statistical software&lt;/full-title&gt;&lt;/periodical&gt;&lt;pages&gt;1&lt;/pages&gt;&lt;volume&gt;33&lt;/volume&gt;&lt;number&gt;1&lt;/number&gt;&lt;dates&gt;&lt;year&gt;2010&lt;/year&gt;&lt;/dates&gt;&lt;urls&gt;&lt;/urls&gt;&lt;/record&gt;&lt;/Cite&gt;&lt;/EndNote&gt;</w:instrText>
      </w:r>
      <w:r w:rsidR="00A23E0F">
        <w:rPr>
          <w:rFonts w:ascii="Times New Roman" w:hAnsi="Times New Roman" w:cs="Times New Roman"/>
          <w:sz w:val="24"/>
          <w:szCs w:val="24"/>
        </w:rPr>
        <w:fldChar w:fldCharType="separate"/>
      </w:r>
      <w:r w:rsidR="00883655">
        <w:rPr>
          <w:rFonts w:ascii="Times New Roman" w:hAnsi="Times New Roman" w:cs="Times New Roman"/>
          <w:noProof/>
          <w:sz w:val="24"/>
          <w:szCs w:val="24"/>
        </w:rPr>
        <w:t>[7, 8]</w:t>
      </w:r>
      <w:r w:rsidR="00A23E0F">
        <w:rPr>
          <w:rFonts w:ascii="Times New Roman" w:hAnsi="Times New Roman" w:cs="Times New Roman"/>
          <w:sz w:val="24"/>
          <w:szCs w:val="24"/>
        </w:rPr>
        <w:fldChar w:fldCharType="end"/>
      </w:r>
      <w:r w:rsidR="00DA6556">
        <w:rPr>
          <w:rFonts w:ascii="Times New Roman" w:hAnsi="Times New Roman" w:cs="Times New Roman"/>
          <w:sz w:val="24"/>
          <w:szCs w:val="24"/>
        </w:rPr>
        <w:t>.</w:t>
      </w:r>
      <w:r w:rsidRPr="004B0458">
        <w:rPr>
          <w:rFonts w:ascii="Times New Roman" w:hAnsi="Times New Roman" w:cs="Times New Roman"/>
          <w:sz w:val="24"/>
          <w:szCs w:val="24"/>
        </w:rPr>
        <w:t xml:space="preserve"> All model training and hyperparameter tuning were performed using scikit-learn 1.2.0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, and </w:t>
      </w:r>
      <w:r w:rsidRPr="004B0458">
        <w:rPr>
          <w:rFonts w:ascii="Times New Roman" w:hAnsi="Times New Roman" w:cs="Times New Roman"/>
          <w:sz w:val="24"/>
          <w:szCs w:val="24"/>
        </w:rPr>
        <w:t>Optuna 3.0.3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r w:rsidRPr="004B0458">
        <w:rPr>
          <w:rFonts w:ascii="Times New Roman" w:hAnsi="Times New Roman" w:cs="Times New Roman"/>
          <w:sz w:val="24"/>
          <w:szCs w:val="24"/>
        </w:rPr>
        <w:t>in Python 3.10.6</w:t>
      </w:r>
      <w:r w:rsidR="00A23E0F">
        <w:rPr>
          <w:rFonts w:ascii="Times New Roman" w:hAnsi="Times New Roman" w:cs="Times New Roman"/>
          <w:sz w:val="24"/>
          <w:szCs w:val="24"/>
        </w:rPr>
        <w:t xml:space="preserve"> </w:t>
      </w:r>
      <w:r w:rsidR="00A23E0F">
        <w:rPr>
          <w:rFonts w:ascii="Times New Roman" w:hAnsi="Times New Roman" w:cs="Times New Roman"/>
          <w:sz w:val="24"/>
          <w:szCs w:val="24"/>
        </w:rPr>
        <w:fldChar w:fldCharType="begin"/>
      </w:r>
      <w:r w:rsidR="00C61E4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&lt;EndNote&gt;&lt;Cite&gt;&lt;Author&gt;Akiba&lt;/Author&gt;&lt;Year&gt;2019&lt;/Year&gt;&lt;RecNum&gt;28&lt;/RecNum&gt;&lt;DisplayText&gt;[9, 10]&lt;/DisplayText&gt;&lt;record&gt;&lt;rec-number&gt;28&lt;/rec-number&gt;&lt;foreign-keys&gt;&lt;key app="EN" db-id="9pepfrf5pwxv21ex5pf5ase15p9edrexrz2f" timestamp="1677549383"&gt;28&lt;/key&gt;&lt;/foreign-keys&gt;&lt;ref-type name="Conference Proceedings"&gt;10&lt;/ref-type&gt;&lt;contributors&gt;&lt;authors&gt;&lt;author&gt;Akiba, Takuya&lt;/author&gt;&lt;author&gt;Sano, Shotaro&lt;/author&gt;&lt;author&gt;Yanase, Toshihiko&lt;/author&gt;&lt;author&gt;Ohta, Takeru&lt;/author&gt;&lt;author&gt;Koyama, Masanori&lt;/author&gt;&lt;/authors&gt;&lt;/contributors&gt;&lt;titles&gt;&lt;title&gt;Optuna: A next-generation hyperparameter optimization framework&lt;/title&gt;&lt;secondary-title&gt;Proceedings of the 25th ACM SIGKDD international conference on knowledge discovery &amp;amp; data mining&lt;/secondary-title&gt;&lt;/titles&gt;&lt;pages&gt;2623-2631&lt;/pages&gt;&lt;dates&gt;&lt;year&gt;2019&lt;/year&gt;&lt;/dates&gt;&lt;urls&gt;&lt;/urls&gt;&lt;/record&gt;&lt;/Cite&gt;&lt;Cite&gt;&lt;Author&gt;Pedregosa&lt;/Author&gt;&lt;Year&gt;2011&lt;/Year&gt;&lt;RecNum&gt;39&lt;/RecNum&gt;&lt;record&gt;&lt;rec-number&gt;39&lt;/rec-number&gt;&lt;foreign-keys&gt;&lt;key app="EN" db-id="9pepfrf5pwxv21ex5pf5ase15p9edrexrz2f" timestamp="1677549383"&gt;39&lt;/key&gt;&lt;/foreign-keys&gt;&lt;ref-type name="Journal Article"&gt;17&lt;/ref-type&gt;&lt;contributors&gt;&lt;authors&gt;&lt;author&gt;Pedregosa, Fabian&lt;/author&gt;&lt;author&gt;Varoquaux, Gaël&lt;/author&gt;&lt;author&gt;Gramfort, Alexandre&lt;/author&gt;&lt;author&gt;Michel, Vincent&lt;/author&gt;&lt;author&gt;Thirion, Bertrand&lt;/author&gt;&lt;author&gt;Grisel, Olivier&lt;/author&gt;&lt;author&gt;Blondel, Mathieu&lt;/author&gt;&lt;author&gt;Prettenhofer, Peter&lt;/author&gt;&lt;author&gt;Weiss, Ron&lt;/author&gt;&lt;author&gt;Dubourg, Vincent&lt;/author&gt;&lt;/authors&gt;&lt;/contributors&gt;&lt;titles&gt;&lt;title&gt;Scikit-learn: Machine learning in Python&lt;/title&gt;&lt;secondary-title&gt;Journal of Machine Learning Research&lt;/secondary-title&gt;&lt;/titles&gt;&lt;periodical&gt;&lt;full-title&gt;Journal of Machine Learning Research&lt;/full-title&gt;&lt;/periodical&gt;&lt;pages&gt;2825-2830&lt;/pages&gt;&lt;volume&gt;12&lt;/volume&gt;&lt;dates&gt;&lt;year&gt;2011&lt;/year&gt;&lt;/dates&gt;&lt;isbn&gt;1532-4435&lt;/isbn&gt;&lt;urls&gt;&lt;/urls&gt;&lt;/record&gt;&lt;/Cite&gt;&lt;/EndNote&gt;</w:instrText>
      </w:r>
      <w:r w:rsidR="00A23E0F">
        <w:rPr>
          <w:rFonts w:ascii="Times New Roman" w:hAnsi="Times New Roman" w:cs="Times New Roman"/>
          <w:sz w:val="24"/>
          <w:szCs w:val="24"/>
        </w:rPr>
        <w:fldChar w:fldCharType="separate"/>
      </w:r>
      <w:r w:rsidR="00883655">
        <w:rPr>
          <w:rFonts w:ascii="Times New Roman" w:hAnsi="Times New Roman" w:cs="Times New Roman"/>
          <w:noProof/>
          <w:sz w:val="24"/>
          <w:szCs w:val="24"/>
        </w:rPr>
        <w:t>[9, 10]</w:t>
      </w:r>
      <w:r w:rsidR="00A23E0F">
        <w:rPr>
          <w:rFonts w:ascii="Times New Roman" w:hAnsi="Times New Roman" w:cs="Times New Roman"/>
          <w:sz w:val="24"/>
          <w:szCs w:val="24"/>
        </w:rPr>
        <w:fldChar w:fldCharType="end"/>
      </w:r>
      <w:r w:rsidRPr="004B0458">
        <w:rPr>
          <w:rFonts w:ascii="Times New Roman" w:hAnsi="Times New Roman" w:cs="Times New Roman"/>
          <w:sz w:val="24"/>
          <w:szCs w:val="24"/>
        </w:rPr>
        <w:t>.</w:t>
      </w:r>
      <w:r w:rsidR="00A23E0F">
        <w:rPr>
          <w:rFonts w:ascii="Times New Roman" w:hAnsi="Times New Roman" w:cs="Times New Roman"/>
          <w:sz w:val="24"/>
          <w:szCs w:val="24"/>
        </w:rPr>
        <w:t xml:space="preserve"> </w:t>
      </w:r>
      <w:r w:rsidRPr="004B0458">
        <w:rPr>
          <w:rFonts w:ascii="Times New Roman" w:hAnsi="Times New Roman" w:cs="Times New Roman"/>
          <w:sz w:val="24"/>
          <w:szCs w:val="24"/>
        </w:rPr>
        <w:t xml:space="preserve"> The calculation of .632+ metrics was adopted f</w:t>
      </w:r>
      <w:r w:rsidR="00D169CF">
        <w:rPr>
          <w:rFonts w:ascii="Times New Roman" w:hAnsi="Times New Roman" w:cs="Times New Roman"/>
          <w:sz w:val="24"/>
          <w:szCs w:val="24"/>
        </w:rPr>
        <w:t xml:space="preserve">rom the mlxtend package 0.21.0 </w:t>
      </w:r>
      <w:r w:rsidR="00D169CF">
        <w:rPr>
          <w:rFonts w:ascii="Times New Roman" w:hAnsi="Times New Roman" w:cs="Times New Roman"/>
          <w:sz w:val="24"/>
          <w:szCs w:val="24"/>
        </w:rPr>
        <w:fldChar w:fldCharType="begin"/>
      </w:r>
      <w:r w:rsidR="00C61E4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&lt;EndNote&gt;&lt;Cite&gt;&lt;Author&gt;Raschka&lt;/Author&gt;&lt;Year&gt;2018&lt;/Year&gt;&lt;RecNum&gt;40&lt;/RecNum&gt;&lt;DisplayText&gt;[11]&lt;/DisplayText&gt;&lt;record&gt;&lt;rec-number&gt;40&lt;/rec-number&gt;&lt;foreign-keys&gt;&lt;key app="EN" db-id="9pepfrf5pwxv21ex5pf5ase15p9edrexrz2f" timestamp="1677549383"&gt;40&lt;/key&gt;&lt;/foreign-keys&gt;&lt;ref-type name="Journal Article"&gt;17&lt;/ref-type&gt;&lt;contributors&gt;&lt;authors&gt;&lt;author&gt;Raschka, Sebastian&lt;/author&gt;&lt;/authors&gt;&lt;/contributors&gt;&lt;titles&gt;&lt;title&gt;MLxtend: Providing machine learning and data science utilities and extensions to Python’s scientific computing stack&lt;/title&gt;&lt;secondary-title&gt;Journal of Open Source Software&lt;/secondary-title&gt;&lt;/titles&gt;&lt;periodical&gt;&lt;full-title&gt;Journal of Open Source Software&lt;/full-title&gt;&lt;/periodical&gt;&lt;pages&gt;638&lt;/pages&gt;&lt;volume&gt;3&lt;/volume&gt;&lt;number&gt;24&lt;/number&gt;&lt;dates&gt;&lt;year&gt;2018&lt;/year&gt;&lt;/dates&gt;&lt;isbn&gt;2475-9066&lt;/isbn&gt;&lt;urls&gt;&lt;/urls&gt;&lt;/record&gt;&lt;/Cite&gt;&lt;/EndNote&gt;</w:instrText>
      </w:r>
      <w:r w:rsidR="00D169CF">
        <w:rPr>
          <w:rFonts w:ascii="Times New Roman" w:hAnsi="Times New Roman" w:cs="Times New Roman"/>
          <w:sz w:val="24"/>
          <w:szCs w:val="24"/>
        </w:rPr>
        <w:fldChar w:fldCharType="separate"/>
      </w:r>
      <w:r w:rsidR="00883655">
        <w:rPr>
          <w:rFonts w:ascii="Times New Roman" w:hAnsi="Times New Roman" w:cs="Times New Roman"/>
          <w:noProof/>
          <w:sz w:val="24"/>
          <w:szCs w:val="24"/>
        </w:rPr>
        <w:t>[11]</w:t>
      </w:r>
      <w:r w:rsidR="00D169CF">
        <w:rPr>
          <w:rFonts w:ascii="Times New Roman" w:hAnsi="Times New Roman" w:cs="Times New Roman"/>
          <w:sz w:val="24"/>
          <w:szCs w:val="24"/>
        </w:rPr>
        <w:fldChar w:fldCharType="end"/>
      </w:r>
      <w:r w:rsidR="00D169CF">
        <w:rPr>
          <w:rFonts w:ascii="Times New Roman" w:hAnsi="Times New Roman" w:cs="Times New Roman"/>
          <w:sz w:val="24"/>
          <w:szCs w:val="24"/>
        </w:rPr>
        <w:t>.</w:t>
      </w:r>
    </w:p>
    <w:p w14:paraId="517CFAD9" w14:textId="77777777" w:rsidR="00A23E0F" w:rsidRDefault="00A23E0F">
      <w:pPr>
        <w:rPr>
          <w:rFonts w:ascii="Times New Roman" w:hAnsi="Times New Roman" w:cs="Times New Roman"/>
        </w:rPr>
      </w:pPr>
    </w:p>
    <w:p w14:paraId="191431B0" w14:textId="77777777" w:rsidR="001B3048" w:rsidRDefault="00905FF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FFD45E" w14:textId="0E70D125" w:rsidR="00A23E0F" w:rsidRPr="00321419" w:rsidRDefault="00905FF3" w:rsidP="0032141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B3048">
        <w:rPr>
          <w:rFonts w:ascii="Times New Roman" w:hAnsi="Times New Roman" w:cs="Times New Roman" w:hint="eastAsia"/>
          <w:b/>
          <w:sz w:val="24"/>
          <w:szCs w:val="24"/>
        </w:rPr>
        <w:lastRenderedPageBreak/>
        <w:t>References</w:t>
      </w:r>
    </w:p>
    <w:p w14:paraId="537926EA" w14:textId="77777777" w:rsidR="00C61E43" w:rsidRPr="00321419" w:rsidRDefault="00905FF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fldChar w:fldCharType="begin"/>
      </w:r>
      <w:r w:rsidRPr="0032141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21419">
        <w:rPr>
          <w:rFonts w:ascii="Times New Roman" w:hAnsi="Times New Roman" w:cs="Times New Roman"/>
          <w:sz w:val="24"/>
          <w:szCs w:val="24"/>
        </w:rPr>
        <w:fldChar w:fldCharType="separate"/>
      </w:r>
      <w:r w:rsidR="00C61E43" w:rsidRPr="00321419">
        <w:rPr>
          <w:rFonts w:ascii="Times New Roman" w:hAnsi="Times New Roman" w:cs="Times New Roman"/>
          <w:sz w:val="24"/>
          <w:szCs w:val="24"/>
        </w:rPr>
        <w:t>1.</w:t>
      </w:r>
      <w:r w:rsidR="00C61E43" w:rsidRPr="00321419">
        <w:rPr>
          <w:rFonts w:ascii="Times New Roman" w:hAnsi="Times New Roman" w:cs="Times New Roman"/>
          <w:sz w:val="24"/>
          <w:szCs w:val="24"/>
        </w:rPr>
        <w:tab/>
        <w:t>Turkvatan A, Erden A, Turkoglu MA, Secil M, Yener O (2015) Imaging of acute pancreatitis and its complications. Part 1: acute pancreatitis. Diagn Interv Imaging 96:151-160</w:t>
      </w:r>
    </w:p>
    <w:p w14:paraId="6B4CCCF1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2.</w:t>
      </w:r>
      <w:r w:rsidRPr="00321419">
        <w:rPr>
          <w:rFonts w:ascii="Times New Roman" w:hAnsi="Times New Roman" w:cs="Times New Roman"/>
          <w:sz w:val="24"/>
          <w:szCs w:val="24"/>
        </w:rPr>
        <w:tab/>
        <w:t>Yamao K, Takenaka M, Ishikawa R et al (2020) Partial Pancreatic Parenchymal Atrophy Is a New Specific Finding to Diagnose Small Pancreatic Cancer (≤10 mm) Including Carcinoma in Situ: Comparison with Localized Benign Main Pancreatic Duct Stenosis Patients. Diagnostics 10:445</w:t>
      </w:r>
    </w:p>
    <w:p w14:paraId="4B9852A3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3.</w:t>
      </w:r>
      <w:r w:rsidRPr="00321419">
        <w:rPr>
          <w:rFonts w:ascii="Times New Roman" w:hAnsi="Times New Roman" w:cs="Times New Roman"/>
          <w:sz w:val="24"/>
          <w:szCs w:val="24"/>
        </w:rPr>
        <w:tab/>
        <w:t>Tanaka S, Nakaizumi A, Ioka T et al (2002) Main pancreatic duct dilatation: a sign of high risk for pancreatic cancer. Jpn J Clin Oncol 32:407-411</w:t>
      </w:r>
    </w:p>
    <w:p w14:paraId="47E49CF6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4.</w:t>
      </w:r>
      <w:r w:rsidRPr="00321419">
        <w:rPr>
          <w:rFonts w:ascii="Times New Roman" w:hAnsi="Times New Roman" w:cs="Times New Roman"/>
          <w:sz w:val="24"/>
          <w:szCs w:val="24"/>
        </w:rPr>
        <w:tab/>
        <w:t>Tanaka S, Nakao M, Ioka T et al (2010) Slight dilatation of the main pancreatic duct and presence of pancreatic cysts as predictive signs of pancreatic cancer: a prospective study. Radiology 254:965-972</w:t>
      </w:r>
    </w:p>
    <w:p w14:paraId="7C462AEC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5.</w:t>
      </w:r>
      <w:r w:rsidRPr="00321419">
        <w:rPr>
          <w:rFonts w:ascii="Times New Roman" w:hAnsi="Times New Roman" w:cs="Times New Roman"/>
          <w:sz w:val="24"/>
          <w:szCs w:val="24"/>
        </w:rPr>
        <w:tab/>
        <w:t>Yoon SH, Lee JM, Cho JY et al (2011) Small (&lt;/= 20 mm) pancreatic adenocarcinomas: analysis of enhancement patterns and secondary signs with multiphasic multidetector CT. Radiology 259:442-452</w:t>
      </w:r>
    </w:p>
    <w:p w14:paraId="47DA16A4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6.</w:t>
      </w:r>
      <w:r w:rsidRPr="00321419">
        <w:rPr>
          <w:rFonts w:ascii="Times New Roman" w:hAnsi="Times New Roman" w:cs="Times New Roman"/>
          <w:sz w:val="24"/>
          <w:szCs w:val="24"/>
        </w:rPr>
        <w:tab/>
        <w:t>Johnston A, Serhal A, Lopes Vendrami C et al (2020) The abrupt pancreatic duct cutoff sign on MDCT and MRI. Abdominal Radiology 45:2476-2484</w:t>
      </w:r>
    </w:p>
    <w:p w14:paraId="642EDE33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7.</w:t>
      </w:r>
      <w:r w:rsidRPr="00321419">
        <w:rPr>
          <w:rFonts w:ascii="Times New Roman" w:hAnsi="Times New Roman" w:cs="Times New Roman"/>
          <w:sz w:val="24"/>
          <w:szCs w:val="24"/>
        </w:rPr>
        <w:tab/>
        <w:t>De Jay N, Papillon-Cavanagh S, Olsen C, El-Hachem N, Bontempi G, Haibe-Kains B (2013) mRMRe: an R package for parallelized mRMR ensemble feature selection. Bioinformatics 29:2365-2368</w:t>
      </w:r>
    </w:p>
    <w:p w14:paraId="65B8A4DB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8.</w:t>
      </w:r>
      <w:r w:rsidRPr="00321419">
        <w:rPr>
          <w:rFonts w:ascii="Times New Roman" w:hAnsi="Times New Roman" w:cs="Times New Roman"/>
          <w:sz w:val="24"/>
          <w:szCs w:val="24"/>
        </w:rPr>
        <w:tab/>
        <w:t>Friedman J, Hastie T, Tibshirani R (2010) Regularization paths for generalized linear models via coordinate descent. Journal of statistical software 33:1</w:t>
      </w:r>
    </w:p>
    <w:p w14:paraId="435EC74E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321419">
        <w:rPr>
          <w:rFonts w:ascii="Times New Roman" w:hAnsi="Times New Roman" w:cs="Times New Roman"/>
          <w:sz w:val="24"/>
          <w:szCs w:val="24"/>
        </w:rPr>
        <w:tab/>
        <w:t>Akiba T, Sano S, Yanase T, Ohta T, Koyama M. Optuna: A next-generation hyperparameter optimization framework. Proceedings of the 25th ACM SIGKDD international conference on knowledge discovery &amp; data mining, 2019:2623-2631.</w:t>
      </w:r>
    </w:p>
    <w:p w14:paraId="496C22BF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10.</w:t>
      </w:r>
      <w:r w:rsidRPr="00321419">
        <w:rPr>
          <w:rFonts w:ascii="Times New Roman" w:hAnsi="Times New Roman" w:cs="Times New Roman"/>
          <w:sz w:val="24"/>
          <w:szCs w:val="24"/>
        </w:rPr>
        <w:tab/>
        <w:t>Pedregosa F, Varoquaux G, Gramfort A et al (2011) Scikit-learn: Machine learning in Python. Journal of Machine Learning Research 12:2825-2830</w:t>
      </w:r>
    </w:p>
    <w:p w14:paraId="2BF3991C" w14:textId="77777777" w:rsidR="00C61E43" w:rsidRPr="00321419" w:rsidRDefault="00C61E43" w:rsidP="00321419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419">
        <w:rPr>
          <w:rFonts w:ascii="Times New Roman" w:hAnsi="Times New Roman" w:cs="Times New Roman"/>
          <w:sz w:val="24"/>
          <w:szCs w:val="24"/>
        </w:rPr>
        <w:t>11.</w:t>
      </w:r>
      <w:r w:rsidRPr="00321419">
        <w:rPr>
          <w:rFonts w:ascii="Times New Roman" w:hAnsi="Times New Roman" w:cs="Times New Roman"/>
          <w:sz w:val="24"/>
          <w:szCs w:val="24"/>
        </w:rPr>
        <w:tab/>
        <w:t>Raschka S (2018) MLxtend: Providing machine learning and data science utilities and extensions to Python’s scientific computing stack. Journal of Open Source Software 3:638</w:t>
      </w:r>
    </w:p>
    <w:p w14:paraId="5AB13C7D" w14:textId="28E24FD4" w:rsidR="001E6925" w:rsidRPr="00A40912" w:rsidRDefault="00905FF3" w:rsidP="00321419">
      <w:pPr>
        <w:spacing w:after="0" w:line="480" w:lineRule="auto"/>
        <w:rPr>
          <w:rFonts w:ascii="Times New Roman" w:hAnsi="Times New Roman" w:cs="Times New Roman"/>
        </w:rPr>
      </w:pPr>
      <w:r w:rsidRPr="0032141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E6925" w:rsidRPr="00A40912" w:rsidSect="00C3132F">
      <w:pgSz w:w="11906" w:h="16838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3268" w14:textId="77777777" w:rsidR="002A7B5D" w:rsidRDefault="002A7B5D" w:rsidP="00674F8B">
      <w:pPr>
        <w:spacing w:after="0" w:line="240" w:lineRule="auto"/>
      </w:pPr>
      <w:r>
        <w:separator/>
      </w:r>
    </w:p>
  </w:endnote>
  <w:endnote w:type="continuationSeparator" w:id="0">
    <w:p w14:paraId="6C1DE896" w14:textId="77777777" w:rsidR="002A7B5D" w:rsidRDefault="002A7B5D" w:rsidP="0067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FFC5" w14:textId="77777777" w:rsidR="002A7B5D" w:rsidRDefault="002A7B5D" w:rsidP="00674F8B">
      <w:pPr>
        <w:spacing w:after="0" w:line="240" w:lineRule="auto"/>
      </w:pPr>
      <w:r>
        <w:separator/>
      </w:r>
    </w:p>
  </w:footnote>
  <w:footnote w:type="continuationSeparator" w:id="0">
    <w:p w14:paraId="6694F824" w14:textId="77777777" w:rsidR="002A7B5D" w:rsidRDefault="002A7B5D" w:rsidP="00674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E38CC"/>
    <w:multiLevelType w:val="hybridMultilevel"/>
    <w:tmpl w:val="218090D2"/>
    <w:lvl w:ilvl="0" w:tplc="758290F2">
      <w:start w:val="5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29A"/>
    <w:multiLevelType w:val="hybridMultilevel"/>
    <w:tmpl w:val="ED9620E2"/>
    <w:lvl w:ilvl="0" w:tplc="F25C4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8C711C" w:tentative="1">
      <w:start w:val="1"/>
      <w:numFmt w:val="lowerLetter"/>
      <w:lvlText w:val="%2."/>
      <w:lvlJc w:val="left"/>
      <w:pPr>
        <w:ind w:left="1440" w:hanging="360"/>
      </w:pPr>
    </w:lvl>
    <w:lvl w:ilvl="2" w:tplc="AA3C6302" w:tentative="1">
      <w:start w:val="1"/>
      <w:numFmt w:val="lowerRoman"/>
      <w:lvlText w:val="%3."/>
      <w:lvlJc w:val="right"/>
      <w:pPr>
        <w:ind w:left="2160" w:hanging="180"/>
      </w:pPr>
    </w:lvl>
    <w:lvl w:ilvl="3" w:tplc="BDCCF440" w:tentative="1">
      <w:start w:val="1"/>
      <w:numFmt w:val="decimal"/>
      <w:lvlText w:val="%4."/>
      <w:lvlJc w:val="left"/>
      <w:pPr>
        <w:ind w:left="2880" w:hanging="360"/>
      </w:pPr>
    </w:lvl>
    <w:lvl w:ilvl="4" w:tplc="E4DC76A0" w:tentative="1">
      <w:start w:val="1"/>
      <w:numFmt w:val="lowerLetter"/>
      <w:lvlText w:val="%5."/>
      <w:lvlJc w:val="left"/>
      <w:pPr>
        <w:ind w:left="3600" w:hanging="360"/>
      </w:pPr>
    </w:lvl>
    <w:lvl w:ilvl="5" w:tplc="53380132" w:tentative="1">
      <w:start w:val="1"/>
      <w:numFmt w:val="lowerRoman"/>
      <w:lvlText w:val="%6."/>
      <w:lvlJc w:val="right"/>
      <w:pPr>
        <w:ind w:left="4320" w:hanging="180"/>
      </w:pPr>
    </w:lvl>
    <w:lvl w:ilvl="6" w:tplc="443638F4" w:tentative="1">
      <w:start w:val="1"/>
      <w:numFmt w:val="decimal"/>
      <w:lvlText w:val="%7."/>
      <w:lvlJc w:val="left"/>
      <w:pPr>
        <w:ind w:left="5040" w:hanging="360"/>
      </w:pPr>
    </w:lvl>
    <w:lvl w:ilvl="7" w:tplc="50FAFF56" w:tentative="1">
      <w:start w:val="1"/>
      <w:numFmt w:val="lowerLetter"/>
      <w:lvlText w:val="%8."/>
      <w:lvlJc w:val="left"/>
      <w:pPr>
        <w:ind w:left="5760" w:hanging="360"/>
      </w:pPr>
    </w:lvl>
    <w:lvl w:ilvl="8" w:tplc="31D4D9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12259">
    <w:abstractNumId w:val="1"/>
  </w:num>
  <w:num w:numId="2" w16cid:durableId="113259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trackRevisions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pean Radiology-sm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epfrf5pwxv21ex5pf5ase15p9edrexrz2f&quot;&gt;new&lt;record-ids&gt;&lt;item&gt;24&lt;/item&gt;&lt;item&gt;28&lt;/item&gt;&lt;item&gt;38&lt;/item&gt;&lt;item&gt;39&lt;/item&gt;&lt;item&gt;40&lt;/item&gt;&lt;/record-ids&gt;&lt;/item&gt;&lt;/Libraries&gt;"/>
  </w:docVars>
  <w:rsids>
    <w:rsidRoot w:val="00841D21"/>
    <w:rsid w:val="00042474"/>
    <w:rsid w:val="00056FB1"/>
    <w:rsid w:val="000641F6"/>
    <w:rsid w:val="00066726"/>
    <w:rsid w:val="00073FEC"/>
    <w:rsid w:val="000D0930"/>
    <w:rsid w:val="000D2406"/>
    <w:rsid w:val="000F53C9"/>
    <w:rsid w:val="00133B77"/>
    <w:rsid w:val="0016557C"/>
    <w:rsid w:val="00192699"/>
    <w:rsid w:val="001B3048"/>
    <w:rsid w:val="001D448D"/>
    <w:rsid w:val="001E6925"/>
    <w:rsid w:val="00223940"/>
    <w:rsid w:val="0022730E"/>
    <w:rsid w:val="00256250"/>
    <w:rsid w:val="00295E4E"/>
    <w:rsid w:val="002A7B5D"/>
    <w:rsid w:val="002E21F0"/>
    <w:rsid w:val="002F4458"/>
    <w:rsid w:val="003030FB"/>
    <w:rsid w:val="0032113C"/>
    <w:rsid w:val="00321419"/>
    <w:rsid w:val="00377D7C"/>
    <w:rsid w:val="003804B3"/>
    <w:rsid w:val="00400AC8"/>
    <w:rsid w:val="00401CC1"/>
    <w:rsid w:val="004700D7"/>
    <w:rsid w:val="00475DD8"/>
    <w:rsid w:val="00480BED"/>
    <w:rsid w:val="004B0458"/>
    <w:rsid w:val="004D536D"/>
    <w:rsid w:val="004D7AF5"/>
    <w:rsid w:val="004F4A5F"/>
    <w:rsid w:val="00525FBF"/>
    <w:rsid w:val="00554FF0"/>
    <w:rsid w:val="005632A1"/>
    <w:rsid w:val="005A67A1"/>
    <w:rsid w:val="005B3BB0"/>
    <w:rsid w:val="00606579"/>
    <w:rsid w:val="006447D2"/>
    <w:rsid w:val="00654CEA"/>
    <w:rsid w:val="00674F8B"/>
    <w:rsid w:val="006903CA"/>
    <w:rsid w:val="006A6880"/>
    <w:rsid w:val="006E00C9"/>
    <w:rsid w:val="006F4E70"/>
    <w:rsid w:val="00726C0A"/>
    <w:rsid w:val="00741650"/>
    <w:rsid w:val="00743D06"/>
    <w:rsid w:val="00762CE9"/>
    <w:rsid w:val="007632C6"/>
    <w:rsid w:val="00777FE0"/>
    <w:rsid w:val="00786307"/>
    <w:rsid w:val="007A7E77"/>
    <w:rsid w:val="007B08CB"/>
    <w:rsid w:val="0080080E"/>
    <w:rsid w:val="0080562D"/>
    <w:rsid w:val="00816130"/>
    <w:rsid w:val="00816540"/>
    <w:rsid w:val="0084002A"/>
    <w:rsid w:val="00841D21"/>
    <w:rsid w:val="008529CB"/>
    <w:rsid w:val="00883655"/>
    <w:rsid w:val="008A44AC"/>
    <w:rsid w:val="008B03AA"/>
    <w:rsid w:val="008D3A1B"/>
    <w:rsid w:val="008F4347"/>
    <w:rsid w:val="00905FF3"/>
    <w:rsid w:val="0091040E"/>
    <w:rsid w:val="00945C3A"/>
    <w:rsid w:val="00985FE5"/>
    <w:rsid w:val="009C7CD9"/>
    <w:rsid w:val="009E6560"/>
    <w:rsid w:val="00A23E0F"/>
    <w:rsid w:val="00A40912"/>
    <w:rsid w:val="00A47EAE"/>
    <w:rsid w:val="00A87A02"/>
    <w:rsid w:val="00A87F8C"/>
    <w:rsid w:val="00A92257"/>
    <w:rsid w:val="00AB485E"/>
    <w:rsid w:val="00B524E7"/>
    <w:rsid w:val="00B53B2D"/>
    <w:rsid w:val="00B64CA7"/>
    <w:rsid w:val="00BB0404"/>
    <w:rsid w:val="00BB0CCF"/>
    <w:rsid w:val="00C158BB"/>
    <w:rsid w:val="00C3132F"/>
    <w:rsid w:val="00C61E43"/>
    <w:rsid w:val="00C75DE3"/>
    <w:rsid w:val="00CD0752"/>
    <w:rsid w:val="00CD6282"/>
    <w:rsid w:val="00D169CF"/>
    <w:rsid w:val="00D5701B"/>
    <w:rsid w:val="00D71496"/>
    <w:rsid w:val="00D86979"/>
    <w:rsid w:val="00DA6556"/>
    <w:rsid w:val="00DB4BAD"/>
    <w:rsid w:val="00DD3E56"/>
    <w:rsid w:val="00DE200D"/>
    <w:rsid w:val="00E16E15"/>
    <w:rsid w:val="00E20D43"/>
    <w:rsid w:val="00E33C85"/>
    <w:rsid w:val="00E5193B"/>
    <w:rsid w:val="00E603A1"/>
    <w:rsid w:val="00E67AEE"/>
    <w:rsid w:val="00E729B1"/>
    <w:rsid w:val="00E94CFB"/>
    <w:rsid w:val="00EC1998"/>
    <w:rsid w:val="00ED1D6C"/>
    <w:rsid w:val="00ED752F"/>
    <w:rsid w:val="00EE287A"/>
    <w:rsid w:val="00F2235B"/>
    <w:rsid w:val="00F345A3"/>
    <w:rsid w:val="00F44DF8"/>
    <w:rsid w:val="00F5124C"/>
    <w:rsid w:val="00F56D5B"/>
    <w:rsid w:val="00F60419"/>
    <w:rsid w:val="00F60B96"/>
    <w:rsid w:val="00F76266"/>
    <w:rsid w:val="00F857EE"/>
    <w:rsid w:val="00F86E2A"/>
    <w:rsid w:val="00FB2A07"/>
    <w:rsid w:val="00FD04D5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9A05EE"/>
  <w15:chartTrackingRefBased/>
  <w15:docId w15:val="{2995E90D-8939-4D0C-8150-4AA14B49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D21"/>
    <w:pPr>
      <w:spacing w:after="480" w:line="276" w:lineRule="auto"/>
    </w:pPr>
    <w:rPr>
      <w:kern w:val="0"/>
      <w14:ligatures w14:val="none"/>
    </w:rPr>
  </w:style>
  <w:style w:type="paragraph" w:styleId="Heading2">
    <w:name w:val="heading 2"/>
    <w:basedOn w:val="Normal"/>
    <w:link w:val="Heading2Char"/>
    <w:qFormat/>
    <w:rsid w:val="0016557C"/>
    <w:pPr>
      <w:spacing w:after="100" w:afterAutospacing="1" w:line="48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Journal">
    <w:name w:val="Journal"/>
    <w:basedOn w:val="TableNormal"/>
    <w:uiPriority w:val="99"/>
    <w:rsid w:val="00DE200D"/>
    <w:pPr>
      <w:spacing w:after="0" w:line="240" w:lineRule="auto"/>
      <w:jc w:val="center"/>
    </w:pPr>
    <w:rPr>
      <w:rFonts w:ascii="Times New Roman" w:hAnsi="Times New Roman"/>
      <w:sz w:val="20"/>
    </w:rPr>
    <w:tblPr/>
    <w:tcPr>
      <w:vAlign w:val="center"/>
    </w:tc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firstCol">
      <w:pPr>
        <w:jc w:val="left"/>
      </w:pPr>
      <w:tblPr/>
      <w:tcPr>
        <w:vAlign w:val="center"/>
      </w:tcPr>
    </w:tblStylePr>
  </w:style>
  <w:style w:type="character" w:customStyle="1" w:styleId="fontstyle01">
    <w:name w:val="fontstyle01"/>
    <w:basedOn w:val="DefaultParagraphFont"/>
    <w:rsid w:val="00841D2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841D21"/>
    <w:pPr>
      <w:spacing w:after="0" w:line="240" w:lineRule="auto"/>
      <w:jc w:val="both"/>
    </w:pPr>
    <w:rPr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1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1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87A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E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E0F"/>
    <w:rPr>
      <w:rFonts w:asciiTheme="majorHAnsi" w:eastAsiaTheme="majorEastAsia" w:hAnsiTheme="majorHAnsi" w:cstheme="majorBidi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23E0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3E0F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23E0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3E0F"/>
    <w:rPr>
      <w:rFonts w:ascii="Calibri" w:hAnsi="Calibri" w:cs="Calibri"/>
      <w:noProof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rsid w:val="0016557C"/>
    <w:rPr>
      <w:rFonts w:ascii="Times New Roman" w:eastAsia="Times New Roman" w:hAnsi="Times New Roman" w:cs="Times New Roman"/>
      <w:b/>
      <w:kern w:val="0"/>
      <w:sz w:val="24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404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74F8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1640</Words>
  <Characters>9348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Lee Jeonghyun</cp:lastModifiedBy>
  <cp:revision>4</cp:revision>
  <dcterms:created xsi:type="dcterms:W3CDTF">2023-05-18T00:49:00Z</dcterms:created>
  <dcterms:modified xsi:type="dcterms:W3CDTF">2023-07-25T12:15:00Z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