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270E32" w14:textId="7415A4B4" w:rsidR="00505A40" w:rsidRDefault="00505A40" w:rsidP="00505A40">
      <w:pPr>
        <w:tabs>
          <w:tab w:val="left" w:pos="3180"/>
        </w:tabs>
        <w:spacing w:line="360" w:lineRule="auto"/>
        <w:jc w:val="left"/>
        <w:rPr>
          <w:rFonts w:ascii="Times New Roman" w:eastAsiaTheme="minorEastAsia" w:hAnsi="Times New Roman"/>
          <w:b/>
          <w:sz w:val="24"/>
          <w:szCs w:val="24"/>
        </w:rPr>
      </w:pPr>
      <w:bookmarkStart w:id="0" w:name="OLE_LINK13"/>
      <w:r>
        <w:rPr>
          <w:rFonts w:ascii="Times New Roman" w:eastAsiaTheme="minorEastAsia" w:hAnsi="Times New Roman"/>
          <w:b/>
          <w:sz w:val="24"/>
          <w:szCs w:val="24"/>
        </w:rPr>
        <w:t>R</w:t>
      </w:r>
      <w:r>
        <w:rPr>
          <w:rFonts w:ascii="Times New Roman" w:eastAsiaTheme="minorEastAsia" w:hAnsi="Times New Roman" w:hint="eastAsia"/>
          <w:b/>
          <w:sz w:val="24"/>
          <w:szCs w:val="24"/>
        </w:rPr>
        <w:t>adiomics</w:t>
      </w:r>
      <w:r>
        <w:rPr>
          <w:rFonts w:ascii="Times New Roman" w:eastAsiaTheme="minorEastAsia" w:hAnsi="Times New Roman"/>
          <w:b/>
          <w:sz w:val="24"/>
          <w:szCs w:val="24"/>
        </w:rPr>
        <w:t xml:space="preserve"> </w:t>
      </w:r>
      <w:r>
        <w:rPr>
          <w:rFonts w:ascii="Times New Roman" w:eastAsiaTheme="minorEastAsia" w:hAnsi="Times New Roman" w:hint="eastAsia"/>
          <w:b/>
          <w:sz w:val="24"/>
          <w:szCs w:val="24"/>
        </w:rPr>
        <w:t>f</w:t>
      </w:r>
      <w:r w:rsidRPr="00505A40">
        <w:rPr>
          <w:rFonts w:ascii="Times New Roman" w:eastAsiaTheme="minorEastAsia" w:hAnsi="Times New Roman"/>
          <w:b/>
          <w:sz w:val="24"/>
          <w:szCs w:val="24"/>
        </w:rPr>
        <w:t xml:space="preserve">eature </w:t>
      </w:r>
      <w:r>
        <w:rPr>
          <w:rFonts w:ascii="Times New Roman" w:eastAsiaTheme="minorEastAsia" w:hAnsi="Times New Roman"/>
          <w:b/>
          <w:sz w:val="24"/>
          <w:szCs w:val="24"/>
        </w:rPr>
        <w:t>s</w:t>
      </w:r>
      <w:r w:rsidRPr="00505A40">
        <w:rPr>
          <w:rFonts w:ascii="Times New Roman" w:eastAsiaTheme="minorEastAsia" w:hAnsi="Times New Roman"/>
          <w:b/>
          <w:sz w:val="24"/>
          <w:szCs w:val="24"/>
        </w:rPr>
        <w:t xml:space="preserve">election and </w:t>
      </w:r>
      <w:r>
        <w:rPr>
          <w:rFonts w:ascii="Times New Roman" w:eastAsiaTheme="minorEastAsia" w:hAnsi="Times New Roman"/>
          <w:b/>
          <w:sz w:val="24"/>
          <w:szCs w:val="24"/>
        </w:rPr>
        <w:t>m</w:t>
      </w:r>
      <w:r w:rsidRPr="00505A40">
        <w:rPr>
          <w:rFonts w:ascii="Times New Roman" w:eastAsiaTheme="minorEastAsia" w:hAnsi="Times New Roman"/>
          <w:b/>
          <w:sz w:val="24"/>
          <w:szCs w:val="24"/>
        </w:rPr>
        <w:t xml:space="preserve">odel </w:t>
      </w:r>
      <w:r>
        <w:rPr>
          <w:rFonts w:ascii="Times New Roman" w:eastAsiaTheme="minorEastAsia" w:hAnsi="Times New Roman"/>
          <w:b/>
          <w:sz w:val="24"/>
          <w:szCs w:val="24"/>
        </w:rPr>
        <w:t>c</w:t>
      </w:r>
      <w:r w:rsidRPr="00505A40">
        <w:rPr>
          <w:rFonts w:ascii="Times New Roman" w:eastAsiaTheme="minorEastAsia" w:hAnsi="Times New Roman"/>
          <w:b/>
          <w:sz w:val="24"/>
          <w:szCs w:val="24"/>
        </w:rPr>
        <w:t xml:space="preserve">onstruction for ADC, DWI, and </w:t>
      </w:r>
      <w:r>
        <w:rPr>
          <w:rFonts w:ascii="Times New Roman" w:eastAsiaTheme="minorEastAsia" w:hAnsi="Times New Roman"/>
          <w:b/>
          <w:sz w:val="24"/>
          <w:szCs w:val="24"/>
        </w:rPr>
        <w:t>c</w:t>
      </w:r>
      <w:r w:rsidRPr="00505A40">
        <w:rPr>
          <w:rFonts w:ascii="Times New Roman" w:eastAsiaTheme="minorEastAsia" w:hAnsi="Times New Roman"/>
          <w:b/>
          <w:sz w:val="24"/>
          <w:szCs w:val="24"/>
        </w:rPr>
        <w:t xml:space="preserve">ombined </w:t>
      </w:r>
      <w:r>
        <w:rPr>
          <w:rFonts w:ascii="Times New Roman" w:eastAsiaTheme="minorEastAsia" w:hAnsi="Times New Roman"/>
          <w:b/>
          <w:sz w:val="24"/>
          <w:szCs w:val="24"/>
        </w:rPr>
        <w:t>r</w:t>
      </w:r>
      <w:r w:rsidRPr="00505A40">
        <w:rPr>
          <w:rFonts w:ascii="Times New Roman" w:eastAsiaTheme="minorEastAsia" w:hAnsi="Times New Roman"/>
          <w:b/>
          <w:sz w:val="24"/>
          <w:szCs w:val="24"/>
        </w:rPr>
        <w:t xml:space="preserve">adiomics </w:t>
      </w:r>
      <w:r>
        <w:rPr>
          <w:rFonts w:ascii="Times New Roman" w:eastAsiaTheme="minorEastAsia" w:hAnsi="Times New Roman"/>
          <w:b/>
          <w:sz w:val="24"/>
          <w:szCs w:val="24"/>
        </w:rPr>
        <w:t>a</w:t>
      </w:r>
      <w:r w:rsidRPr="00505A40">
        <w:rPr>
          <w:rFonts w:ascii="Times New Roman" w:eastAsiaTheme="minorEastAsia" w:hAnsi="Times New Roman"/>
          <w:b/>
          <w:sz w:val="24"/>
          <w:szCs w:val="24"/>
        </w:rPr>
        <w:t>nalysis</w:t>
      </w:r>
    </w:p>
    <w:bookmarkEnd w:id="0"/>
    <w:p w14:paraId="7494ADFA" w14:textId="1FF3F945" w:rsidR="00505A40" w:rsidRPr="00505A40" w:rsidRDefault="00505A40" w:rsidP="00505A40">
      <w:pPr>
        <w:tabs>
          <w:tab w:val="left" w:pos="3180"/>
        </w:tabs>
        <w:spacing w:line="360" w:lineRule="auto"/>
        <w:ind w:firstLineChars="200" w:firstLine="480"/>
        <w:jc w:val="left"/>
        <w:rPr>
          <w:rFonts w:ascii="Times New Roman" w:eastAsiaTheme="minorEastAsia" w:hAnsi="Times New Roman"/>
          <w:sz w:val="24"/>
          <w:szCs w:val="24"/>
        </w:rPr>
      </w:pPr>
      <w:r w:rsidRPr="00505A40">
        <w:rPr>
          <w:rFonts w:ascii="Times New Roman" w:eastAsiaTheme="minorEastAsia" w:hAnsi="Times New Roman"/>
          <w:sz w:val="24"/>
          <w:szCs w:val="24"/>
        </w:rPr>
        <w:t xml:space="preserve">Through the use of MRMR (Maximum Relevance Minimum Redundancy) algorithm, LASSO (Least Absolute Shrinkage and Selection Operator), and multivariate logistic regression for dimension reduction and feature selection, radiomics models based on ADC, DWI, and their combination were constructed. </w:t>
      </w:r>
    </w:p>
    <w:p w14:paraId="5A4BAA12" w14:textId="061181FC" w:rsidR="00505A40" w:rsidRDefault="00505A40" w:rsidP="00505A40">
      <w:pPr>
        <w:tabs>
          <w:tab w:val="left" w:pos="3180"/>
        </w:tabs>
        <w:spacing w:line="360" w:lineRule="auto"/>
        <w:ind w:firstLineChars="200" w:firstLine="480"/>
        <w:jc w:val="left"/>
        <w:rPr>
          <w:rFonts w:ascii="Times New Roman" w:eastAsiaTheme="minorEastAsia" w:hAnsi="Times New Roman"/>
          <w:sz w:val="24"/>
          <w:szCs w:val="24"/>
        </w:rPr>
      </w:pPr>
      <w:r w:rsidRPr="00505A40">
        <w:rPr>
          <w:rFonts w:ascii="Times New Roman" w:eastAsiaTheme="minorEastAsia" w:hAnsi="Times New Roman"/>
          <w:sz w:val="24"/>
          <w:szCs w:val="24"/>
        </w:rPr>
        <w:t xml:space="preserve">For the ADC radiomics model feature selection, initially, 69 stable ADC radiomics features were selected based on the results of the phase 1 stability study. The MRMR algorithm then selected the top 30 features for LASSO (tenfold cross-validation), leaving 14 features (Figure </w:t>
      </w:r>
      <w:r>
        <w:rPr>
          <w:rFonts w:ascii="Times New Roman" w:eastAsiaTheme="minorEastAsia" w:hAnsi="Times New Roman"/>
          <w:sz w:val="24"/>
          <w:szCs w:val="24"/>
        </w:rPr>
        <w:t>S</w:t>
      </w:r>
      <w:r w:rsidRPr="00505A40">
        <w:rPr>
          <w:rFonts w:ascii="Times New Roman" w:eastAsiaTheme="minorEastAsia" w:hAnsi="Times New Roman"/>
          <w:sz w:val="24"/>
          <w:szCs w:val="24"/>
        </w:rPr>
        <w:t xml:space="preserve">1). Subsequent multivariate logistic regression removed features with P ≥ 0.05, leaving 6 features. The final ADC radiomics model incorporated these 6 features. The feature </w:t>
      </w:r>
      <w:r>
        <w:rPr>
          <w:rFonts w:ascii="Times New Roman" w:eastAsiaTheme="minorEastAsia" w:hAnsi="Times New Roman"/>
          <w:sz w:val="24"/>
          <w:szCs w:val="24"/>
        </w:rPr>
        <w:t xml:space="preserve">names </w:t>
      </w:r>
      <w:r w:rsidRPr="00505A40">
        <w:rPr>
          <w:rFonts w:ascii="Times New Roman" w:eastAsiaTheme="minorEastAsia" w:hAnsi="Times New Roman"/>
          <w:sz w:val="24"/>
          <w:szCs w:val="24"/>
        </w:rPr>
        <w:t>and calculation formulas are as follows:</w:t>
      </w:r>
    </w:p>
    <w:p w14:paraId="6B480553" w14:textId="6DAE7F04" w:rsidR="00A26A4E" w:rsidRDefault="00A26A4E" w:rsidP="00505A40">
      <w:pPr>
        <w:tabs>
          <w:tab w:val="left" w:pos="3180"/>
        </w:tabs>
        <w:spacing w:line="360" w:lineRule="auto"/>
        <w:ind w:firstLineChars="200" w:firstLine="480"/>
        <w:jc w:val="left"/>
        <w:rPr>
          <w:rFonts w:ascii="Times New Roman" w:eastAsiaTheme="minorEastAsia" w:hAnsi="Times New Roman"/>
          <w:sz w:val="24"/>
          <w:szCs w:val="24"/>
        </w:rPr>
      </w:pPr>
      <w:r>
        <w:rPr>
          <w:rFonts w:ascii="Times New Roman" w:eastAsiaTheme="minorEastAsia" w:hAnsi="Times New Roman"/>
          <w:sz w:val="24"/>
          <w:szCs w:val="24"/>
        </w:rPr>
        <w:t xml:space="preserve">Radscore </w:t>
      </w:r>
      <w:r>
        <w:rPr>
          <w:rFonts w:ascii="Times New Roman" w:eastAsiaTheme="minorEastAsia" w:hAnsi="Times New Roman" w:hint="eastAsia"/>
          <w:sz w:val="24"/>
          <w:szCs w:val="24"/>
        </w:rPr>
        <w:t>(</w:t>
      </w:r>
      <w:r>
        <w:rPr>
          <w:rFonts w:ascii="Times New Roman" w:eastAsiaTheme="minorEastAsia" w:hAnsi="Times New Roman"/>
          <w:sz w:val="24"/>
          <w:szCs w:val="24"/>
        </w:rPr>
        <w:t>ADC</w:t>
      </w:r>
      <w:r>
        <w:rPr>
          <w:rFonts w:ascii="Times New Roman" w:eastAsiaTheme="minorEastAsia" w:hAnsi="Times New Roman" w:hint="eastAsia"/>
          <w:sz w:val="24"/>
          <w:szCs w:val="24"/>
        </w:rPr>
        <w:t>)</w:t>
      </w:r>
      <w:r>
        <w:rPr>
          <w:rFonts w:ascii="Times New Roman" w:eastAsiaTheme="minorEastAsia" w:hAnsi="Times New Roman"/>
          <w:sz w:val="24"/>
          <w:szCs w:val="24"/>
        </w:rPr>
        <w:t xml:space="preserve"> =0.125+10.838*</w:t>
      </w:r>
      <w:proofErr w:type="spellStart"/>
      <w:r>
        <w:rPr>
          <w:rFonts w:ascii="Times New Roman" w:eastAsiaTheme="minorEastAsia" w:hAnsi="Times New Roman"/>
          <w:sz w:val="24"/>
          <w:szCs w:val="24"/>
        </w:rPr>
        <w:t>SizeZonevariability</w:t>
      </w:r>
      <w:proofErr w:type="spellEnd"/>
      <w:r>
        <w:rPr>
          <w:rFonts w:ascii="Times New Roman" w:eastAsiaTheme="minorEastAsia" w:hAnsi="Times New Roman"/>
          <w:sz w:val="24"/>
          <w:szCs w:val="24"/>
        </w:rPr>
        <w:t>–6.728* RunLengthNonuniformity_angle135_offset1-4.035*GLCMEntropy_angle90 _offset7+4.653*GLCMEntropy_angle0_offset7–3.651*Maximum3DDiameter-1.417*Quantile0.75</w:t>
      </w:r>
      <w:r>
        <w:rPr>
          <w:rFonts w:ascii="Times New Roman" w:eastAsiaTheme="minorEastAsia" w:hAnsi="Times New Roman"/>
          <w:sz w:val="24"/>
          <w:szCs w:val="24"/>
        </w:rPr>
        <w:t>。</w:t>
      </w:r>
    </w:p>
    <w:p w14:paraId="5B9CB8BC" w14:textId="77777777" w:rsidR="00A26A4E" w:rsidRDefault="00A26A4E" w:rsidP="00A26A4E">
      <w:pPr>
        <w:tabs>
          <w:tab w:val="left" w:pos="3180"/>
        </w:tabs>
        <w:spacing w:line="360" w:lineRule="auto"/>
        <w:ind w:firstLineChars="200" w:firstLine="480"/>
        <w:jc w:val="left"/>
        <w:rPr>
          <w:rFonts w:ascii="Times New Roman" w:eastAsiaTheme="minorEastAsia" w:hAnsi="Times New Roman"/>
          <w:kern w:val="0"/>
          <w:sz w:val="24"/>
          <w:szCs w:val="24"/>
        </w:rPr>
      </w:pPr>
      <w:r>
        <w:rPr>
          <w:rFonts w:ascii="Times New Roman" w:eastAsiaTheme="minorEastAsia" w:hAnsi="Times New Roman"/>
          <w:noProof/>
          <w:kern w:val="0"/>
          <w:sz w:val="24"/>
          <w:szCs w:val="24"/>
        </w:rPr>
        <w:drawing>
          <wp:inline distT="0" distB="0" distL="0" distR="0" wp14:anchorId="275ADB2F" wp14:editId="76746F4E">
            <wp:extent cx="2286000" cy="2286000"/>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2286000" cy="2286000"/>
                    </a:xfrm>
                    <a:prstGeom prst="rect">
                      <a:avLst/>
                    </a:prstGeom>
                    <a:noFill/>
                    <a:ln>
                      <a:noFill/>
                    </a:ln>
                  </pic:spPr>
                </pic:pic>
              </a:graphicData>
            </a:graphic>
          </wp:inline>
        </w:drawing>
      </w:r>
      <w:r>
        <w:rPr>
          <w:rFonts w:ascii="Times New Roman" w:eastAsiaTheme="minorEastAsia" w:hAnsi="Times New Roman"/>
          <w:noProof/>
          <w:kern w:val="0"/>
          <w:sz w:val="24"/>
          <w:szCs w:val="24"/>
        </w:rPr>
        <w:drawing>
          <wp:inline distT="0" distB="0" distL="0" distR="0" wp14:anchorId="41A32812" wp14:editId="37C0B1DE">
            <wp:extent cx="2286000" cy="2286000"/>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2286000" cy="2286000"/>
                    </a:xfrm>
                    <a:prstGeom prst="rect">
                      <a:avLst/>
                    </a:prstGeom>
                    <a:noFill/>
                    <a:ln>
                      <a:noFill/>
                    </a:ln>
                  </pic:spPr>
                </pic:pic>
              </a:graphicData>
            </a:graphic>
          </wp:inline>
        </w:drawing>
      </w:r>
    </w:p>
    <w:p w14:paraId="2667DFDC" w14:textId="43DF2C87" w:rsidR="00A26A4E" w:rsidRDefault="00A26A4E" w:rsidP="00A26A4E">
      <w:pPr>
        <w:tabs>
          <w:tab w:val="left" w:pos="3180"/>
        </w:tabs>
        <w:spacing w:line="360" w:lineRule="auto"/>
        <w:jc w:val="left"/>
        <w:rPr>
          <w:rFonts w:ascii="Times New Roman" w:eastAsiaTheme="minorEastAsia" w:hAnsi="Times New Roman"/>
          <w:kern w:val="0"/>
          <w:szCs w:val="24"/>
        </w:rPr>
      </w:pPr>
    </w:p>
    <w:p w14:paraId="7A03D369" w14:textId="69C357F0" w:rsidR="00A26A4E" w:rsidRDefault="00A26A4E" w:rsidP="00A26A4E">
      <w:pPr>
        <w:tabs>
          <w:tab w:val="left" w:pos="3180"/>
        </w:tabs>
        <w:spacing w:line="360" w:lineRule="auto"/>
        <w:jc w:val="left"/>
        <w:rPr>
          <w:rFonts w:ascii="Times New Roman" w:eastAsiaTheme="minorEastAsia" w:hAnsi="Times New Roman"/>
          <w:kern w:val="0"/>
          <w:szCs w:val="24"/>
        </w:rPr>
      </w:pPr>
      <w:r>
        <w:rPr>
          <w:rFonts w:ascii="Times New Roman" w:eastAsiaTheme="minorEastAsia" w:hAnsi="Times New Roman"/>
          <w:kern w:val="0"/>
          <w:szCs w:val="24"/>
        </w:rPr>
        <w:t xml:space="preserve">Figure </w:t>
      </w:r>
      <w:r w:rsidR="00505A40">
        <w:rPr>
          <w:rFonts w:ascii="Times New Roman" w:eastAsiaTheme="minorEastAsia" w:hAnsi="Times New Roman"/>
          <w:kern w:val="0"/>
          <w:szCs w:val="24"/>
        </w:rPr>
        <w:t>S</w:t>
      </w:r>
      <w:r w:rsidR="006D30A1">
        <w:rPr>
          <w:rFonts w:ascii="Times New Roman" w:eastAsiaTheme="minorEastAsia" w:hAnsi="Times New Roman"/>
          <w:kern w:val="0"/>
          <w:szCs w:val="24"/>
        </w:rPr>
        <w:t>1</w:t>
      </w:r>
      <w:r>
        <w:rPr>
          <w:rFonts w:ascii="Times New Roman" w:eastAsiaTheme="minorEastAsia" w:hAnsi="Times New Roman"/>
          <w:kern w:val="0"/>
          <w:szCs w:val="24"/>
        </w:rPr>
        <w:t>.</w:t>
      </w:r>
      <w:r>
        <w:rPr>
          <w:rFonts w:ascii="Times New Roman" w:eastAsiaTheme="minorEastAsia" w:hAnsi="Times New Roman"/>
          <w:sz w:val="18"/>
          <w:szCs w:val="21"/>
          <w:shd w:val="clear" w:color="auto" w:fill="F7F8FA"/>
        </w:rPr>
        <w:t xml:space="preserve"> </w:t>
      </w:r>
      <w:r>
        <w:rPr>
          <w:rFonts w:ascii="Times New Roman" w:eastAsiaTheme="minorEastAsia" w:hAnsi="Times New Roman"/>
          <w:kern w:val="0"/>
          <w:szCs w:val="24"/>
        </w:rPr>
        <w:t xml:space="preserve">Feature selection and dimension reduction via least absolute shrinkage and selection operator(lasso)algorithm for ADC radiomics model. The left figure shows the coefficient profiles of 30 radiomics features against the log(lambda). The right figure is the cross-validation curve. </w:t>
      </w:r>
      <w:r>
        <w:rPr>
          <w:rFonts w:ascii="Times New Roman" w:eastAsiaTheme="minorEastAsia" w:hAnsi="Times New Roman"/>
          <w:kern w:val="0"/>
          <w:szCs w:val="24"/>
        </w:rPr>
        <w:lastRenderedPageBreak/>
        <w:t>The 10-fold cross validation method is used to select the adjustment parameters(lambda)in the lasso model.</w:t>
      </w:r>
    </w:p>
    <w:p w14:paraId="12A33221" w14:textId="77777777" w:rsidR="00A26A4E" w:rsidRDefault="00A26A4E" w:rsidP="00A26A4E">
      <w:pPr>
        <w:tabs>
          <w:tab w:val="left" w:pos="3180"/>
        </w:tabs>
        <w:spacing w:line="360" w:lineRule="auto"/>
        <w:ind w:firstLineChars="200" w:firstLine="480"/>
        <w:jc w:val="left"/>
        <w:rPr>
          <w:rFonts w:ascii="Times New Roman" w:eastAsiaTheme="minorEastAsia" w:hAnsi="Times New Roman"/>
          <w:kern w:val="0"/>
          <w:sz w:val="24"/>
          <w:szCs w:val="24"/>
        </w:rPr>
      </w:pPr>
    </w:p>
    <w:p w14:paraId="248D66F7" w14:textId="61152082" w:rsidR="00505A40" w:rsidRDefault="00505A40" w:rsidP="00A26A4E">
      <w:pPr>
        <w:tabs>
          <w:tab w:val="left" w:pos="3180"/>
        </w:tabs>
        <w:spacing w:line="360" w:lineRule="auto"/>
        <w:ind w:firstLineChars="200" w:firstLine="480"/>
        <w:jc w:val="left"/>
        <w:rPr>
          <w:rFonts w:ascii="Times New Roman" w:eastAsiaTheme="minorEastAsia" w:hAnsi="Times New Roman"/>
          <w:sz w:val="24"/>
          <w:szCs w:val="24"/>
        </w:rPr>
      </w:pPr>
      <w:r w:rsidRPr="00505A40">
        <w:rPr>
          <w:rFonts w:ascii="Times New Roman" w:eastAsiaTheme="minorEastAsia" w:hAnsi="Times New Roman"/>
          <w:sz w:val="24"/>
          <w:szCs w:val="24"/>
        </w:rPr>
        <w:t xml:space="preserve">For the DWI radiomics model feature selection, initially, 89 stable DWI radiomics features were selected based on the results of the phase 1 stability study. The MRMR algorithm then selected the top 30 features for LASSO (tenfold cross-validation), leaving 25 features (Figure </w:t>
      </w:r>
      <w:r>
        <w:rPr>
          <w:rFonts w:ascii="Times New Roman" w:eastAsiaTheme="minorEastAsia" w:hAnsi="Times New Roman"/>
          <w:sz w:val="24"/>
          <w:szCs w:val="24"/>
        </w:rPr>
        <w:t>S</w:t>
      </w:r>
      <w:r w:rsidRPr="00505A40">
        <w:rPr>
          <w:rFonts w:ascii="Times New Roman" w:eastAsiaTheme="minorEastAsia" w:hAnsi="Times New Roman"/>
          <w:sz w:val="24"/>
          <w:szCs w:val="24"/>
        </w:rPr>
        <w:t>2). Subsequent multivariate logistic regression removed features with P ≥ 0.05, leaving 6 features. The final DWI radiomics model incorporated these 6 features. The features and calculation formulas are as follows:</w:t>
      </w:r>
    </w:p>
    <w:p w14:paraId="437C50F0" w14:textId="597E37DA" w:rsidR="00A26A4E" w:rsidRDefault="00A26A4E" w:rsidP="00A26A4E">
      <w:pPr>
        <w:tabs>
          <w:tab w:val="left" w:pos="3180"/>
        </w:tabs>
        <w:spacing w:line="360" w:lineRule="auto"/>
        <w:ind w:firstLineChars="200" w:firstLine="480"/>
        <w:jc w:val="left"/>
        <w:rPr>
          <w:rFonts w:ascii="Times New Roman" w:eastAsiaTheme="minorEastAsia" w:hAnsi="Times New Roman"/>
          <w:kern w:val="0"/>
          <w:sz w:val="24"/>
          <w:szCs w:val="24"/>
        </w:rPr>
      </w:pPr>
      <w:proofErr w:type="gramStart"/>
      <w:r>
        <w:rPr>
          <w:rFonts w:ascii="Times New Roman" w:eastAsiaTheme="minorEastAsia" w:hAnsi="Times New Roman"/>
          <w:sz w:val="24"/>
          <w:szCs w:val="24"/>
        </w:rPr>
        <w:t>Radscore(</w:t>
      </w:r>
      <w:proofErr w:type="gramEnd"/>
      <w:r>
        <w:rPr>
          <w:rFonts w:ascii="Times New Roman" w:eastAsiaTheme="minorEastAsia" w:hAnsi="Times New Roman"/>
          <w:sz w:val="24"/>
          <w:szCs w:val="24"/>
        </w:rPr>
        <w:t>DWI)=0.326+15.767*Range</w:t>
      </w:r>
      <w:r>
        <w:rPr>
          <w:rFonts w:ascii="Times New Roman" w:eastAsiaTheme="minorEastAsia" w:hAnsi="Times New Roman"/>
          <w:kern w:val="0"/>
          <w:sz w:val="24"/>
          <w:szCs w:val="24"/>
        </w:rPr>
        <w:t>–15.145MaxIntensity–1.844* InverseDifferenceMoment_angle45_offset1–1.037*HaralickCorrelation_AllDirection _offset7_SD+0.536*LongRunEmphasis_angle45_offset7+0.221*GLCMEntropy_angle45_offset7</w:t>
      </w:r>
    </w:p>
    <w:p w14:paraId="2CD6EE19" w14:textId="77777777" w:rsidR="00A26A4E" w:rsidRDefault="00A26A4E" w:rsidP="00A26A4E">
      <w:pPr>
        <w:tabs>
          <w:tab w:val="left" w:pos="3180"/>
        </w:tabs>
        <w:spacing w:line="360" w:lineRule="auto"/>
        <w:ind w:firstLineChars="200" w:firstLine="480"/>
        <w:jc w:val="left"/>
        <w:rPr>
          <w:rFonts w:ascii="Times New Roman" w:eastAsiaTheme="minorEastAsia" w:hAnsi="Times New Roman"/>
          <w:sz w:val="24"/>
          <w:szCs w:val="24"/>
        </w:rPr>
      </w:pPr>
      <w:r>
        <w:rPr>
          <w:rFonts w:ascii="Times New Roman" w:eastAsiaTheme="minorEastAsia" w:hAnsi="Times New Roman"/>
          <w:noProof/>
          <w:sz w:val="24"/>
          <w:szCs w:val="24"/>
        </w:rPr>
        <w:drawing>
          <wp:inline distT="0" distB="0" distL="0" distR="0" wp14:anchorId="49BE28AC" wp14:editId="123677D2">
            <wp:extent cx="2190750" cy="2190750"/>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190750" cy="2190750"/>
                    </a:xfrm>
                    <a:prstGeom prst="rect">
                      <a:avLst/>
                    </a:prstGeom>
                    <a:noFill/>
                    <a:ln>
                      <a:noFill/>
                    </a:ln>
                  </pic:spPr>
                </pic:pic>
              </a:graphicData>
            </a:graphic>
          </wp:inline>
        </w:drawing>
      </w:r>
      <w:r>
        <w:rPr>
          <w:rFonts w:ascii="Times New Roman" w:eastAsiaTheme="minorEastAsia" w:hAnsi="Times New Roman"/>
          <w:noProof/>
          <w:sz w:val="24"/>
          <w:szCs w:val="24"/>
        </w:rPr>
        <w:drawing>
          <wp:inline distT="0" distB="0" distL="0" distR="0" wp14:anchorId="55AE2A36" wp14:editId="7EEE2CB7">
            <wp:extent cx="2190750" cy="2190750"/>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190750" cy="2190750"/>
                    </a:xfrm>
                    <a:prstGeom prst="rect">
                      <a:avLst/>
                    </a:prstGeom>
                    <a:noFill/>
                    <a:ln>
                      <a:noFill/>
                    </a:ln>
                  </pic:spPr>
                </pic:pic>
              </a:graphicData>
            </a:graphic>
          </wp:inline>
        </w:drawing>
      </w:r>
    </w:p>
    <w:p w14:paraId="595B5B22" w14:textId="028D10DE" w:rsidR="00A26A4E" w:rsidRDefault="00A26A4E" w:rsidP="00A26A4E">
      <w:pPr>
        <w:tabs>
          <w:tab w:val="left" w:pos="3180"/>
        </w:tabs>
        <w:spacing w:line="353" w:lineRule="auto"/>
        <w:jc w:val="left"/>
        <w:rPr>
          <w:rFonts w:ascii="Times New Roman" w:eastAsiaTheme="minorEastAsia" w:hAnsi="Times New Roman"/>
          <w:kern w:val="0"/>
          <w:szCs w:val="24"/>
        </w:rPr>
      </w:pPr>
      <w:r>
        <w:rPr>
          <w:rFonts w:ascii="Times New Roman" w:eastAsiaTheme="minorEastAsia" w:hAnsi="Times New Roman"/>
          <w:kern w:val="0"/>
          <w:szCs w:val="24"/>
        </w:rPr>
        <w:t xml:space="preserve">Figure </w:t>
      </w:r>
      <w:r w:rsidR="00505A40">
        <w:rPr>
          <w:rFonts w:ascii="Times New Roman" w:eastAsiaTheme="minorEastAsia" w:hAnsi="Times New Roman"/>
          <w:kern w:val="0"/>
          <w:szCs w:val="24"/>
        </w:rPr>
        <w:t>S</w:t>
      </w:r>
      <w:r w:rsidR="006D30A1">
        <w:rPr>
          <w:rFonts w:ascii="Times New Roman" w:eastAsiaTheme="minorEastAsia" w:hAnsi="Times New Roman"/>
          <w:kern w:val="0"/>
          <w:szCs w:val="24"/>
        </w:rPr>
        <w:t>2</w:t>
      </w:r>
      <w:r>
        <w:rPr>
          <w:rFonts w:ascii="Times New Roman" w:eastAsiaTheme="minorEastAsia" w:hAnsi="Times New Roman"/>
          <w:kern w:val="0"/>
          <w:szCs w:val="24"/>
        </w:rPr>
        <w:t>.</w:t>
      </w:r>
      <w:r>
        <w:rPr>
          <w:rFonts w:ascii="Times New Roman" w:eastAsiaTheme="minorEastAsia" w:hAnsi="Times New Roman"/>
          <w:sz w:val="18"/>
          <w:szCs w:val="21"/>
          <w:shd w:val="clear" w:color="auto" w:fill="F7F8FA"/>
        </w:rPr>
        <w:t xml:space="preserve"> </w:t>
      </w:r>
      <w:r>
        <w:rPr>
          <w:rFonts w:ascii="Times New Roman" w:eastAsiaTheme="minorEastAsia" w:hAnsi="Times New Roman"/>
          <w:kern w:val="0"/>
          <w:szCs w:val="24"/>
        </w:rPr>
        <w:t xml:space="preserve">Feature selection and dimension reduction via least absolute shrinkage and selection operator </w:t>
      </w:r>
      <w:r>
        <w:rPr>
          <w:rFonts w:ascii="Times New Roman" w:eastAsiaTheme="minorEastAsia" w:hAnsi="Times New Roman" w:hint="eastAsia"/>
          <w:kern w:val="0"/>
          <w:szCs w:val="24"/>
        </w:rPr>
        <w:t>(</w:t>
      </w:r>
      <w:r>
        <w:rPr>
          <w:rFonts w:ascii="Times New Roman" w:eastAsiaTheme="minorEastAsia" w:hAnsi="Times New Roman"/>
          <w:kern w:val="0"/>
          <w:szCs w:val="24"/>
        </w:rPr>
        <w:t>lasso</w:t>
      </w:r>
      <w:r>
        <w:rPr>
          <w:rFonts w:ascii="Times New Roman" w:eastAsiaTheme="minorEastAsia" w:hAnsi="Times New Roman" w:hint="eastAsia"/>
          <w:kern w:val="0"/>
          <w:szCs w:val="24"/>
        </w:rPr>
        <w:t>)</w:t>
      </w:r>
      <w:r>
        <w:rPr>
          <w:rFonts w:ascii="Times New Roman" w:eastAsiaTheme="minorEastAsia" w:hAnsi="Times New Roman"/>
          <w:kern w:val="0"/>
          <w:szCs w:val="24"/>
        </w:rPr>
        <w:t xml:space="preserve"> algorithm for DWI radiomics model. The left figure shows the coefficient profiles of 30 radiomics features against the log </w:t>
      </w:r>
      <w:r>
        <w:rPr>
          <w:rFonts w:ascii="Times New Roman" w:eastAsiaTheme="minorEastAsia" w:hAnsi="Times New Roman" w:hint="eastAsia"/>
          <w:kern w:val="0"/>
          <w:szCs w:val="24"/>
        </w:rPr>
        <w:t>(</w:t>
      </w:r>
      <w:proofErr w:type="spellStart"/>
      <w:r>
        <w:rPr>
          <w:rFonts w:ascii="Times New Roman" w:eastAsiaTheme="minorEastAsia" w:hAnsi="Times New Roman"/>
          <w:kern w:val="0"/>
          <w:szCs w:val="24"/>
        </w:rPr>
        <w:t>ambda</w:t>
      </w:r>
      <w:proofErr w:type="spellEnd"/>
      <w:r>
        <w:rPr>
          <w:rFonts w:ascii="Times New Roman" w:eastAsiaTheme="minorEastAsia" w:hAnsi="Times New Roman" w:hint="eastAsia"/>
          <w:kern w:val="0"/>
          <w:szCs w:val="24"/>
        </w:rPr>
        <w:t>)</w:t>
      </w:r>
      <w:r>
        <w:rPr>
          <w:rFonts w:ascii="Times New Roman" w:eastAsiaTheme="minorEastAsia" w:hAnsi="Times New Roman"/>
          <w:kern w:val="0"/>
          <w:szCs w:val="24"/>
        </w:rPr>
        <w:t xml:space="preserve">. The right figure is the cross-validation curve. The 10-fold cross validation method is used to select the adjustment parameters </w:t>
      </w:r>
      <w:r>
        <w:rPr>
          <w:rFonts w:ascii="Times New Roman" w:eastAsiaTheme="minorEastAsia" w:hAnsi="Times New Roman" w:hint="eastAsia"/>
          <w:kern w:val="0"/>
          <w:szCs w:val="24"/>
        </w:rPr>
        <w:t>(</w:t>
      </w:r>
      <w:r>
        <w:rPr>
          <w:rFonts w:ascii="Times New Roman" w:eastAsiaTheme="minorEastAsia" w:hAnsi="Times New Roman"/>
          <w:kern w:val="0"/>
          <w:szCs w:val="24"/>
        </w:rPr>
        <w:t>lambda</w:t>
      </w:r>
      <w:r>
        <w:rPr>
          <w:rFonts w:ascii="Times New Roman" w:eastAsiaTheme="minorEastAsia" w:hAnsi="Times New Roman" w:hint="eastAsia"/>
          <w:kern w:val="0"/>
          <w:szCs w:val="24"/>
        </w:rPr>
        <w:t>)</w:t>
      </w:r>
      <w:r>
        <w:rPr>
          <w:rFonts w:ascii="Times New Roman" w:eastAsiaTheme="minorEastAsia" w:hAnsi="Times New Roman"/>
          <w:kern w:val="0"/>
          <w:szCs w:val="24"/>
        </w:rPr>
        <w:t xml:space="preserve"> in the lasso model.</w:t>
      </w:r>
    </w:p>
    <w:p w14:paraId="1DB02D36" w14:textId="77777777" w:rsidR="00A26A4E" w:rsidRDefault="00A26A4E" w:rsidP="00A26A4E">
      <w:pPr>
        <w:tabs>
          <w:tab w:val="left" w:pos="3180"/>
        </w:tabs>
        <w:spacing w:line="360" w:lineRule="auto"/>
        <w:ind w:firstLineChars="200" w:firstLine="480"/>
        <w:jc w:val="left"/>
        <w:rPr>
          <w:rFonts w:ascii="Times New Roman" w:eastAsiaTheme="minorEastAsia" w:hAnsi="Times New Roman"/>
          <w:sz w:val="24"/>
          <w:szCs w:val="24"/>
        </w:rPr>
      </w:pPr>
    </w:p>
    <w:p w14:paraId="629FC882" w14:textId="530C8151" w:rsidR="00505A40" w:rsidRDefault="00505A40" w:rsidP="00A26A4E">
      <w:pPr>
        <w:tabs>
          <w:tab w:val="left" w:pos="3180"/>
        </w:tabs>
        <w:spacing w:line="360" w:lineRule="auto"/>
        <w:ind w:firstLineChars="177" w:firstLine="425"/>
        <w:jc w:val="left"/>
        <w:rPr>
          <w:rFonts w:ascii="Times New Roman" w:eastAsiaTheme="minorEastAsia" w:hAnsi="Times New Roman"/>
          <w:sz w:val="24"/>
          <w:szCs w:val="24"/>
        </w:rPr>
      </w:pPr>
      <w:r w:rsidRPr="00505A40">
        <w:rPr>
          <w:rFonts w:ascii="Times New Roman" w:eastAsiaTheme="minorEastAsia" w:hAnsi="Times New Roman"/>
          <w:sz w:val="24"/>
          <w:szCs w:val="24"/>
        </w:rPr>
        <w:t xml:space="preserve">For the combined ADC+DWI radiomics model feature selection, initially, 158 stable radiomics features were selected based on the results of the phase 1 stability </w:t>
      </w:r>
      <w:r w:rsidRPr="00505A40">
        <w:rPr>
          <w:rFonts w:ascii="Times New Roman" w:eastAsiaTheme="minorEastAsia" w:hAnsi="Times New Roman"/>
          <w:sz w:val="24"/>
          <w:szCs w:val="24"/>
        </w:rPr>
        <w:lastRenderedPageBreak/>
        <w:t xml:space="preserve">study. The MRMR algorithm then selected the top 30 features for LASSO (tenfold cross-validation), leaving 14 features (Figure </w:t>
      </w:r>
      <w:r>
        <w:rPr>
          <w:rFonts w:ascii="Times New Roman" w:eastAsiaTheme="minorEastAsia" w:hAnsi="Times New Roman"/>
          <w:sz w:val="24"/>
          <w:szCs w:val="24"/>
        </w:rPr>
        <w:t>S3</w:t>
      </w:r>
      <w:r w:rsidRPr="00505A40">
        <w:rPr>
          <w:rFonts w:ascii="Times New Roman" w:eastAsiaTheme="minorEastAsia" w:hAnsi="Times New Roman"/>
          <w:sz w:val="24"/>
          <w:szCs w:val="24"/>
        </w:rPr>
        <w:t>). Subsequent multivariate logistic regression removed features with P ≥ 0.05, leaving 7 features. The final combined ADC and DWI radiomics model incorporated 5 features. The features and calculation formulas are as follows:</w:t>
      </w:r>
    </w:p>
    <w:p w14:paraId="7B2FBFAE" w14:textId="40D5BC26" w:rsidR="00A26A4E" w:rsidRDefault="00A26A4E" w:rsidP="00A26A4E">
      <w:pPr>
        <w:tabs>
          <w:tab w:val="left" w:pos="3180"/>
        </w:tabs>
        <w:spacing w:line="360" w:lineRule="auto"/>
        <w:ind w:firstLineChars="177" w:firstLine="425"/>
        <w:jc w:val="left"/>
        <w:rPr>
          <w:rFonts w:ascii="Times New Roman" w:eastAsiaTheme="minorEastAsia" w:hAnsi="Times New Roman"/>
          <w:sz w:val="24"/>
          <w:szCs w:val="24"/>
        </w:rPr>
      </w:pPr>
      <w:r>
        <w:rPr>
          <w:rFonts w:ascii="Times New Roman" w:eastAsiaTheme="minorEastAsia" w:hAnsi="Times New Roman"/>
          <w:sz w:val="24"/>
          <w:szCs w:val="24"/>
        </w:rPr>
        <w:t xml:space="preserve">Radscore </w:t>
      </w:r>
      <w:r>
        <w:rPr>
          <w:rFonts w:ascii="Times New Roman" w:eastAsiaTheme="minorEastAsia" w:hAnsi="Times New Roman" w:hint="eastAsia"/>
          <w:sz w:val="24"/>
          <w:szCs w:val="24"/>
        </w:rPr>
        <w:t>(</w:t>
      </w:r>
      <w:r>
        <w:rPr>
          <w:rFonts w:ascii="Times New Roman" w:eastAsiaTheme="minorEastAsia" w:hAnsi="Times New Roman"/>
          <w:sz w:val="24"/>
          <w:szCs w:val="24"/>
        </w:rPr>
        <w:t>ADC+DWI</w:t>
      </w:r>
      <w:r>
        <w:rPr>
          <w:rFonts w:ascii="Times New Roman" w:eastAsiaTheme="minorEastAsia" w:hAnsi="Times New Roman" w:hint="eastAsia"/>
          <w:sz w:val="24"/>
          <w:szCs w:val="24"/>
        </w:rPr>
        <w:t>)</w:t>
      </w:r>
      <w:r>
        <w:rPr>
          <w:rFonts w:ascii="Times New Roman" w:eastAsiaTheme="minorEastAsia" w:hAnsi="Times New Roman"/>
          <w:sz w:val="24"/>
          <w:szCs w:val="24"/>
        </w:rPr>
        <w:t xml:space="preserve"> = –0.00985+0.8264*DWI_Inertia_angle90_offset4 – 1.0827* </w:t>
      </w:r>
      <w:proofErr w:type="spellStart"/>
      <w:r>
        <w:rPr>
          <w:rFonts w:ascii="Times New Roman" w:eastAsiaTheme="minorEastAsia" w:hAnsi="Times New Roman"/>
          <w:sz w:val="24"/>
          <w:szCs w:val="24"/>
        </w:rPr>
        <w:t>ADC_HaraEntroy</w:t>
      </w:r>
      <w:proofErr w:type="spellEnd"/>
      <w:r>
        <w:rPr>
          <w:rFonts w:ascii="Times New Roman" w:eastAsiaTheme="minorEastAsia" w:hAnsi="Times New Roman"/>
          <w:sz w:val="24"/>
          <w:szCs w:val="24"/>
        </w:rPr>
        <w:t xml:space="preserve"> + 0.8799*D_LongRunEmphasis_AllDirection_offset4 +0.7432*ADC_InverseDifferenceMoment_angle0_offset1+0.8660*ADC_GLCMEntropy_angle90_offset4–1.0199DWI_LongRunHighGreyLevelEmphasis_AllDirection _offset1-0.7129*DWI_HaralickCorrelation_AllDirection_offset7_SD</w:t>
      </w:r>
    </w:p>
    <w:p w14:paraId="3EFC8E1E" w14:textId="77777777" w:rsidR="00A26A4E" w:rsidRDefault="00A26A4E" w:rsidP="00A26A4E">
      <w:pPr>
        <w:tabs>
          <w:tab w:val="left" w:pos="3180"/>
        </w:tabs>
        <w:spacing w:line="360" w:lineRule="auto"/>
        <w:ind w:firstLineChars="177" w:firstLine="425"/>
        <w:jc w:val="left"/>
        <w:rPr>
          <w:rFonts w:ascii="Times New Roman" w:eastAsiaTheme="minorEastAsia" w:hAnsi="Times New Roman"/>
          <w:sz w:val="24"/>
          <w:szCs w:val="24"/>
        </w:rPr>
      </w:pPr>
      <w:r>
        <w:rPr>
          <w:rFonts w:ascii="Times New Roman" w:eastAsiaTheme="minorEastAsia" w:hAnsi="Times New Roman"/>
          <w:noProof/>
          <w:sz w:val="24"/>
          <w:szCs w:val="24"/>
        </w:rPr>
        <w:drawing>
          <wp:inline distT="0" distB="0" distL="0" distR="0" wp14:anchorId="4D3D1272" wp14:editId="6E2C440F">
            <wp:extent cx="2286000" cy="2286000"/>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286000" cy="2286000"/>
                    </a:xfrm>
                    <a:prstGeom prst="rect">
                      <a:avLst/>
                    </a:prstGeom>
                    <a:noFill/>
                    <a:ln>
                      <a:noFill/>
                    </a:ln>
                  </pic:spPr>
                </pic:pic>
              </a:graphicData>
            </a:graphic>
          </wp:inline>
        </w:drawing>
      </w:r>
      <w:r>
        <w:rPr>
          <w:rFonts w:ascii="Times New Roman" w:eastAsiaTheme="minorEastAsia" w:hAnsi="Times New Roman"/>
          <w:noProof/>
          <w:sz w:val="24"/>
          <w:szCs w:val="24"/>
        </w:rPr>
        <w:drawing>
          <wp:inline distT="0" distB="0" distL="0" distR="0" wp14:anchorId="0F62C7A7" wp14:editId="3F3EFAE7">
            <wp:extent cx="2286000" cy="2286000"/>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2286000" cy="2286000"/>
                    </a:xfrm>
                    <a:prstGeom prst="rect">
                      <a:avLst/>
                    </a:prstGeom>
                    <a:noFill/>
                    <a:ln>
                      <a:noFill/>
                    </a:ln>
                  </pic:spPr>
                </pic:pic>
              </a:graphicData>
            </a:graphic>
          </wp:inline>
        </w:drawing>
      </w:r>
    </w:p>
    <w:p w14:paraId="5D20ABEB" w14:textId="26DC00BD" w:rsidR="00A26A4E" w:rsidRDefault="00A26A4E" w:rsidP="00A26A4E">
      <w:pPr>
        <w:tabs>
          <w:tab w:val="left" w:pos="3180"/>
        </w:tabs>
        <w:spacing w:line="360" w:lineRule="auto"/>
        <w:jc w:val="left"/>
        <w:rPr>
          <w:rFonts w:ascii="Times New Roman" w:eastAsiaTheme="minorEastAsia" w:hAnsi="Times New Roman"/>
          <w:kern w:val="0"/>
          <w:szCs w:val="24"/>
        </w:rPr>
      </w:pPr>
      <w:r>
        <w:rPr>
          <w:rFonts w:ascii="Times New Roman" w:eastAsiaTheme="minorEastAsia" w:hAnsi="Times New Roman"/>
          <w:kern w:val="0"/>
          <w:szCs w:val="24"/>
        </w:rPr>
        <w:t xml:space="preserve">Figure </w:t>
      </w:r>
      <w:r w:rsidR="00505A40">
        <w:rPr>
          <w:rFonts w:ascii="Times New Roman" w:eastAsiaTheme="minorEastAsia" w:hAnsi="Times New Roman"/>
          <w:kern w:val="0"/>
          <w:szCs w:val="24"/>
        </w:rPr>
        <w:t>S</w:t>
      </w:r>
      <w:r w:rsidR="006D30A1">
        <w:rPr>
          <w:rFonts w:ascii="Times New Roman" w:eastAsiaTheme="minorEastAsia" w:hAnsi="Times New Roman"/>
          <w:kern w:val="0"/>
          <w:szCs w:val="24"/>
        </w:rPr>
        <w:t>3</w:t>
      </w:r>
      <w:r>
        <w:rPr>
          <w:rFonts w:ascii="Times New Roman" w:eastAsiaTheme="minorEastAsia" w:hAnsi="Times New Roman"/>
          <w:kern w:val="0"/>
          <w:szCs w:val="24"/>
        </w:rPr>
        <w:t>.</w:t>
      </w:r>
      <w:r>
        <w:rPr>
          <w:rFonts w:ascii="Times New Roman" w:eastAsiaTheme="minorEastAsia" w:hAnsi="Times New Roman"/>
          <w:sz w:val="18"/>
          <w:szCs w:val="21"/>
          <w:shd w:val="clear" w:color="auto" w:fill="F7F8FA"/>
        </w:rPr>
        <w:t xml:space="preserve"> </w:t>
      </w:r>
      <w:r>
        <w:rPr>
          <w:rFonts w:ascii="Times New Roman" w:eastAsiaTheme="minorEastAsia" w:hAnsi="Times New Roman"/>
          <w:kern w:val="0"/>
          <w:szCs w:val="24"/>
        </w:rPr>
        <w:t>Feature selection and dimension reduction via least absolute shrinkage and selection operator (lasso) algorithm for combined ADC and DWI radiomics model. The left figure shows the coefficient profiles of 30 radiomics features against the log (lambda). The right figure is the cross-validation curve. The 10-fold cross validation method is used to select the adjustment parameters (lambda) in the lasso model.</w:t>
      </w:r>
    </w:p>
    <w:p w14:paraId="132B8C4B" w14:textId="77777777" w:rsidR="00425662" w:rsidRPr="00A26A4E" w:rsidRDefault="00425662"/>
    <w:sectPr w:rsidR="00425662" w:rsidRPr="00A26A4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B40B23" w14:textId="77777777" w:rsidR="00B8187B" w:rsidRDefault="00B8187B" w:rsidP="007E30F4">
      <w:r>
        <w:separator/>
      </w:r>
    </w:p>
  </w:endnote>
  <w:endnote w:type="continuationSeparator" w:id="0">
    <w:p w14:paraId="46215650" w14:textId="77777777" w:rsidR="00B8187B" w:rsidRDefault="00B8187B" w:rsidP="007E30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68DDCC" w14:textId="77777777" w:rsidR="00B8187B" w:rsidRDefault="00B8187B" w:rsidP="007E30F4">
      <w:r>
        <w:separator/>
      </w:r>
    </w:p>
  </w:footnote>
  <w:footnote w:type="continuationSeparator" w:id="0">
    <w:p w14:paraId="6C62C87C" w14:textId="77777777" w:rsidR="00B8187B" w:rsidRDefault="00B8187B" w:rsidP="007E30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MzMTe0BAJTY0tjCyUdpeDU4uLM/DyQAqNaAEM2QR4sAAAA"/>
  </w:docVars>
  <w:rsids>
    <w:rsidRoot w:val="00A26A4E"/>
    <w:rsid w:val="001404A2"/>
    <w:rsid w:val="00264C77"/>
    <w:rsid w:val="00425662"/>
    <w:rsid w:val="00505A40"/>
    <w:rsid w:val="006D30A1"/>
    <w:rsid w:val="007E30F4"/>
    <w:rsid w:val="008604EB"/>
    <w:rsid w:val="009F432E"/>
    <w:rsid w:val="00A26A4E"/>
    <w:rsid w:val="00B8187B"/>
    <w:rsid w:val="00EA4D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B52992"/>
  <w15:chartTrackingRefBased/>
  <w15:docId w15:val="{24035EF9-83EE-4C76-9A55-706D5C902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6A4E"/>
    <w:pPr>
      <w:widowControl w:val="0"/>
      <w:jc w:val="both"/>
    </w:pPr>
    <w:rPr>
      <w:rFonts w:ascii="等线" w:eastAsia="等线" w:hAnsi="等线"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E30F4"/>
    <w:pPr>
      <w:tabs>
        <w:tab w:val="center" w:pos="4153"/>
        <w:tab w:val="right" w:pos="8306"/>
      </w:tabs>
      <w:snapToGrid w:val="0"/>
      <w:jc w:val="center"/>
    </w:pPr>
    <w:rPr>
      <w:sz w:val="18"/>
      <w:szCs w:val="18"/>
    </w:rPr>
  </w:style>
  <w:style w:type="character" w:customStyle="1" w:styleId="a4">
    <w:name w:val="页眉 字符"/>
    <w:basedOn w:val="a0"/>
    <w:link w:val="a3"/>
    <w:uiPriority w:val="99"/>
    <w:rsid w:val="007E30F4"/>
    <w:rPr>
      <w:rFonts w:ascii="等线" w:eastAsia="等线" w:hAnsi="等线" w:cs="Times New Roman"/>
      <w:sz w:val="18"/>
      <w:szCs w:val="18"/>
    </w:rPr>
  </w:style>
  <w:style w:type="paragraph" w:styleId="a5">
    <w:name w:val="footer"/>
    <w:basedOn w:val="a"/>
    <w:link w:val="a6"/>
    <w:uiPriority w:val="99"/>
    <w:unhideWhenUsed/>
    <w:rsid w:val="007E30F4"/>
    <w:pPr>
      <w:tabs>
        <w:tab w:val="center" w:pos="4153"/>
        <w:tab w:val="right" w:pos="8306"/>
      </w:tabs>
      <w:snapToGrid w:val="0"/>
      <w:jc w:val="left"/>
    </w:pPr>
    <w:rPr>
      <w:sz w:val="18"/>
      <w:szCs w:val="18"/>
    </w:rPr>
  </w:style>
  <w:style w:type="character" w:customStyle="1" w:styleId="a6">
    <w:name w:val="页脚 字符"/>
    <w:basedOn w:val="a0"/>
    <w:link w:val="a5"/>
    <w:uiPriority w:val="99"/>
    <w:rsid w:val="007E30F4"/>
    <w:rPr>
      <w:rFonts w:ascii="等线" w:eastAsia="等线" w:hAnsi="等线"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4814082">
      <w:bodyDiv w:val="1"/>
      <w:marLeft w:val="0"/>
      <w:marRight w:val="0"/>
      <w:marTop w:val="0"/>
      <w:marBottom w:val="0"/>
      <w:divBdr>
        <w:top w:val="none" w:sz="0" w:space="0" w:color="auto"/>
        <w:left w:val="none" w:sz="0" w:space="0" w:color="auto"/>
        <w:bottom w:val="none" w:sz="0" w:space="0" w:color="auto"/>
        <w:right w:val="none" w:sz="0" w:space="0" w:color="auto"/>
      </w:divBdr>
    </w:div>
    <w:div w:id="1440948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582</Words>
  <Characters>3319</Characters>
  <Application>Microsoft Office Word</Application>
  <DocSecurity>0</DocSecurity>
  <Lines>27</Lines>
  <Paragraphs>7</Paragraphs>
  <ScaleCrop>false</ScaleCrop>
  <Company/>
  <LinksUpToDate>false</LinksUpToDate>
  <CharactersWithSpaces>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 Qi</dc:creator>
  <cp:keywords/>
  <dc:description/>
  <cp:lastModifiedBy>Wan, Qi</cp:lastModifiedBy>
  <cp:revision>4</cp:revision>
  <dcterms:created xsi:type="dcterms:W3CDTF">2023-12-10T01:59:00Z</dcterms:created>
  <dcterms:modified xsi:type="dcterms:W3CDTF">2023-12-10T04:31:00Z</dcterms:modified>
</cp:coreProperties>
</file>