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B0961" w14:textId="52FF7279" w:rsidR="00C4725A" w:rsidRDefault="00397AD6" w:rsidP="00397AD6">
      <w:pPr>
        <w:widowControl/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B2588C">
        <w:rPr>
          <w:rFonts w:ascii="Times New Roman" w:eastAsia="宋体" w:hAnsi="Times New Roman" w:cs="Times New Roman"/>
          <w:b/>
          <w:bCs/>
          <w:sz w:val="20"/>
          <w:szCs w:val="20"/>
        </w:rPr>
        <w:t>S</w:t>
      </w:r>
      <w:r w:rsidR="0022237D" w:rsidRPr="00B2588C">
        <w:rPr>
          <w:rFonts w:ascii="Times New Roman" w:eastAsia="宋体" w:hAnsi="Times New Roman" w:cs="Times New Roman"/>
          <w:b/>
          <w:bCs/>
          <w:sz w:val="20"/>
          <w:szCs w:val="20"/>
        </w:rPr>
        <w:t>upplementary Information</w:t>
      </w:r>
    </w:p>
    <w:p w14:paraId="6B5CC20A" w14:textId="7EF28598" w:rsidR="00A41131" w:rsidRPr="00A41131" w:rsidRDefault="00A41131" w:rsidP="00A41131">
      <w:pPr>
        <w:widowControl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A41131">
        <w:rPr>
          <w:rFonts w:ascii="Times New Roman" w:eastAsia="宋体" w:hAnsi="Times New Roman" w:cs="Times New Roman"/>
          <w:b/>
          <w:bCs/>
          <w:sz w:val="20"/>
          <w:szCs w:val="20"/>
        </w:rPr>
        <w:t>S</w:t>
      </w:r>
      <w:r w:rsidR="0022237D" w:rsidRPr="00A41131">
        <w:rPr>
          <w:rFonts w:ascii="Times New Roman" w:eastAsia="宋体" w:hAnsi="Times New Roman" w:cs="Times New Roman"/>
          <w:b/>
          <w:bCs/>
          <w:sz w:val="20"/>
          <w:szCs w:val="20"/>
        </w:rPr>
        <w:t>upplementary</w:t>
      </w:r>
      <w:r w:rsidRPr="00A41131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M</w:t>
      </w:r>
      <w:r w:rsidR="0022237D" w:rsidRPr="00A41131">
        <w:rPr>
          <w:rFonts w:ascii="Times New Roman" w:eastAsia="宋体" w:hAnsi="Times New Roman" w:cs="Times New Roman"/>
          <w:b/>
          <w:bCs/>
          <w:sz w:val="20"/>
          <w:szCs w:val="20"/>
        </w:rPr>
        <w:t>ethods</w:t>
      </w:r>
      <w:r w:rsidR="00855E1D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</w:t>
      </w:r>
      <w:r w:rsidR="0022237D">
        <w:rPr>
          <w:rFonts w:ascii="Times New Roman" w:eastAsia="宋体" w:hAnsi="Times New Roman" w:cs="Times New Roman"/>
          <w:b/>
          <w:bCs/>
          <w:sz w:val="20"/>
          <w:szCs w:val="20"/>
        </w:rPr>
        <w:t>and</w:t>
      </w:r>
      <w:r w:rsidR="00855E1D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R</w:t>
      </w:r>
      <w:r w:rsidR="0022237D">
        <w:rPr>
          <w:rFonts w:ascii="Times New Roman" w:eastAsia="宋体" w:hAnsi="Times New Roman" w:cs="Times New Roman"/>
          <w:b/>
          <w:bCs/>
          <w:sz w:val="20"/>
          <w:szCs w:val="20"/>
        </w:rPr>
        <w:t>esults</w:t>
      </w:r>
    </w:p>
    <w:p w14:paraId="608CE29B" w14:textId="08DF9A87" w:rsidR="00A41131" w:rsidRPr="0022237D" w:rsidRDefault="00A41131" w:rsidP="00A41131">
      <w:pPr>
        <w:widowControl/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22237D">
        <w:rPr>
          <w:rFonts w:ascii="Times New Roman" w:eastAsia="宋体" w:hAnsi="Times New Roman" w:cs="Times New Roman"/>
          <w:b/>
          <w:bCs/>
          <w:sz w:val="20"/>
          <w:szCs w:val="20"/>
        </w:rPr>
        <w:t>Treatment</w:t>
      </w:r>
    </w:p>
    <w:p w14:paraId="446059AA" w14:textId="45AA38D4" w:rsidR="00A41131" w:rsidRPr="00A41131" w:rsidRDefault="00A41131" w:rsidP="00A41131">
      <w:pPr>
        <w:widowControl/>
        <w:rPr>
          <w:rFonts w:ascii="Times New Roman" w:eastAsia="宋体" w:hAnsi="Times New Roman" w:cs="Times New Roman"/>
          <w:sz w:val="20"/>
          <w:szCs w:val="20"/>
        </w:rPr>
      </w:pPr>
      <w:r w:rsidRPr="00A41131">
        <w:rPr>
          <w:rFonts w:ascii="Times New Roman" w:eastAsia="宋体" w:hAnsi="Times New Roman" w:cs="Times New Roman"/>
          <w:sz w:val="20"/>
          <w:szCs w:val="20"/>
        </w:rPr>
        <w:t>Enrolled patients were subjected to</w:t>
      </w:r>
      <w:r w:rsidR="00FE3840" w:rsidRPr="00FE3840">
        <w:t xml:space="preserve"> </w:t>
      </w:r>
      <w:r w:rsidR="00FE3840" w:rsidRPr="00FE3840">
        <w:rPr>
          <w:rFonts w:ascii="Times New Roman" w:eastAsia="宋体" w:hAnsi="Times New Roman" w:cs="Times New Roman"/>
          <w:sz w:val="20"/>
          <w:szCs w:val="20"/>
        </w:rPr>
        <w:t>concurrent chemoradiotherapy</w:t>
      </w:r>
      <w:r w:rsidRPr="00A41131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FE3840">
        <w:rPr>
          <w:rFonts w:ascii="Times New Roman" w:eastAsia="宋体" w:hAnsi="Times New Roman" w:cs="Times New Roman"/>
          <w:sz w:val="20"/>
          <w:szCs w:val="20"/>
        </w:rPr>
        <w:t>(</w:t>
      </w:r>
      <w:r w:rsidRPr="00A41131">
        <w:rPr>
          <w:rFonts w:ascii="Times New Roman" w:eastAsia="宋体" w:hAnsi="Times New Roman" w:cs="Times New Roman"/>
          <w:sz w:val="20"/>
          <w:szCs w:val="20"/>
        </w:rPr>
        <w:t>CCRT</w:t>
      </w:r>
      <w:r w:rsidR="00FE3840">
        <w:rPr>
          <w:rFonts w:ascii="Times New Roman" w:eastAsia="宋体" w:hAnsi="Times New Roman" w:cs="Times New Roman"/>
          <w:sz w:val="20"/>
          <w:szCs w:val="20"/>
        </w:rPr>
        <w:t>)</w:t>
      </w:r>
      <w:r w:rsidRPr="00A41131">
        <w:rPr>
          <w:rFonts w:ascii="Times New Roman" w:eastAsia="宋体" w:hAnsi="Times New Roman" w:cs="Times New Roman"/>
          <w:sz w:val="20"/>
          <w:szCs w:val="20"/>
        </w:rPr>
        <w:t xml:space="preserve">. </w:t>
      </w:r>
      <w:r w:rsidR="00FE3840">
        <w:rPr>
          <w:rFonts w:ascii="Times New Roman" w:eastAsia="宋体" w:hAnsi="Times New Roman" w:cs="Times New Roman"/>
          <w:sz w:val="20"/>
          <w:szCs w:val="20"/>
        </w:rPr>
        <w:t>Radio</w:t>
      </w:r>
      <w:r w:rsidR="003E745F">
        <w:rPr>
          <w:rFonts w:ascii="Times New Roman" w:eastAsia="宋体" w:hAnsi="Times New Roman" w:cs="Times New Roman"/>
          <w:sz w:val="20"/>
          <w:szCs w:val="20"/>
        </w:rPr>
        <w:t>therapy</w:t>
      </w:r>
      <w:r w:rsidRPr="00A41131">
        <w:rPr>
          <w:rFonts w:ascii="Times New Roman" w:eastAsia="宋体" w:hAnsi="Times New Roman" w:cs="Times New Roman"/>
          <w:sz w:val="20"/>
          <w:szCs w:val="20"/>
        </w:rPr>
        <w:t xml:space="preserve"> con</w:t>
      </w:r>
      <w:r w:rsidR="008D7C1B">
        <w:rPr>
          <w:rFonts w:ascii="Times New Roman" w:eastAsia="宋体" w:hAnsi="Times New Roman" w:cs="Times New Roman"/>
          <w:sz w:val="20"/>
          <w:szCs w:val="20"/>
        </w:rPr>
        <w:t>s</w:t>
      </w:r>
      <w:r w:rsidRPr="00A41131">
        <w:rPr>
          <w:rFonts w:ascii="Times New Roman" w:eastAsia="宋体" w:hAnsi="Times New Roman" w:cs="Times New Roman"/>
          <w:sz w:val="20"/>
          <w:szCs w:val="20"/>
        </w:rPr>
        <w:t xml:space="preserve">isted of </w:t>
      </w:r>
      <w:r w:rsidR="00272FEF">
        <w:rPr>
          <w:rFonts w:ascii="Times New Roman" w:eastAsia="宋体" w:hAnsi="Times New Roman" w:cs="Times New Roman"/>
          <w:sz w:val="20"/>
          <w:szCs w:val="20"/>
        </w:rPr>
        <w:t>e</w:t>
      </w:r>
      <w:r w:rsidR="00272FEF" w:rsidRPr="00272FEF">
        <w:rPr>
          <w:rFonts w:ascii="Times New Roman" w:eastAsia="宋体" w:hAnsi="Times New Roman" w:cs="Times New Roman"/>
          <w:sz w:val="20"/>
          <w:szCs w:val="20"/>
        </w:rPr>
        <w:t xml:space="preserve">xternal </w:t>
      </w:r>
      <w:r w:rsidR="00272FEF">
        <w:rPr>
          <w:rFonts w:ascii="Times New Roman" w:eastAsia="宋体" w:hAnsi="Times New Roman" w:cs="Times New Roman"/>
          <w:sz w:val="20"/>
          <w:szCs w:val="20"/>
        </w:rPr>
        <w:t>b</w:t>
      </w:r>
      <w:r w:rsidR="00272FEF" w:rsidRPr="00272FEF">
        <w:rPr>
          <w:rFonts w:ascii="Times New Roman" w:eastAsia="宋体" w:hAnsi="Times New Roman" w:cs="Times New Roman"/>
          <w:sz w:val="20"/>
          <w:szCs w:val="20"/>
        </w:rPr>
        <w:t xml:space="preserve">eam </w:t>
      </w:r>
      <w:r w:rsidR="00272FEF">
        <w:rPr>
          <w:rFonts w:ascii="Times New Roman" w:eastAsia="宋体" w:hAnsi="Times New Roman" w:cs="Times New Roman"/>
          <w:sz w:val="20"/>
          <w:szCs w:val="20"/>
        </w:rPr>
        <w:t>r</w:t>
      </w:r>
      <w:r w:rsidR="00272FEF" w:rsidRPr="00272FEF">
        <w:rPr>
          <w:rFonts w:ascii="Times New Roman" w:eastAsia="宋体" w:hAnsi="Times New Roman" w:cs="Times New Roman"/>
          <w:sz w:val="20"/>
          <w:szCs w:val="20"/>
        </w:rPr>
        <w:t xml:space="preserve">adiation </w:t>
      </w:r>
      <w:r w:rsidR="00272FEF">
        <w:rPr>
          <w:rFonts w:ascii="Times New Roman" w:eastAsia="宋体" w:hAnsi="Times New Roman" w:cs="Times New Roman"/>
          <w:sz w:val="20"/>
          <w:szCs w:val="20"/>
        </w:rPr>
        <w:t>t</w:t>
      </w:r>
      <w:r w:rsidR="00272FEF" w:rsidRPr="00272FEF">
        <w:rPr>
          <w:rFonts w:ascii="Times New Roman" w:eastAsia="宋体" w:hAnsi="Times New Roman" w:cs="Times New Roman"/>
          <w:sz w:val="20"/>
          <w:szCs w:val="20"/>
        </w:rPr>
        <w:t>herapy</w:t>
      </w:r>
      <w:r w:rsidR="00FE3840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272FEF">
        <w:rPr>
          <w:rFonts w:ascii="Times New Roman" w:eastAsia="宋体" w:hAnsi="Times New Roman" w:cs="Times New Roman"/>
          <w:sz w:val="20"/>
          <w:szCs w:val="20"/>
        </w:rPr>
        <w:t>(</w:t>
      </w:r>
      <w:r w:rsidRPr="00A41131">
        <w:rPr>
          <w:rFonts w:ascii="Times New Roman" w:eastAsia="宋体" w:hAnsi="Times New Roman" w:cs="Times New Roman"/>
          <w:sz w:val="20"/>
          <w:szCs w:val="20"/>
        </w:rPr>
        <w:t>EBRT</w:t>
      </w:r>
      <w:r w:rsidR="00272FEF">
        <w:rPr>
          <w:rFonts w:ascii="Times New Roman" w:eastAsia="宋体" w:hAnsi="Times New Roman" w:cs="Times New Roman"/>
          <w:sz w:val="20"/>
          <w:szCs w:val="20"/>
        </w:rPr>
        <w:t>)</w:t>
      </w:r>
      <w:r w:rsidRPr="00A41131">
        <w:rPr>
          <w:rFonts w:ascii="Times New Roman" w:eastAsia="宋体" w:hAnsi="Times New Roman" w:cs="Times New Roman"/>
          <w:sz w:val="20"/>
          <w:szCs w:val="20"/>
        </w:rPr>
        <w:t xml:space="preserve"> (median dose 46Gy/23</w:t>
      </w:r>
      <w:r w:rsidR="00E244A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E244A9" w:rsidRPr="00E244A9">
        <w:rPr>
          <w:rFonts w:ascii="Times New Roman" w:eastAsia="宋体" w:hAnsi="Times New Roman" w:cs="Times New Roman"/>
          <w:sz w:val="20"/>
          <w:szCs w:val="20"/>
        </w:rPr>
        <w:t>fraction</w:t>
      </w:r>
      <w:r w:rsidR="00E244A9">
        <w:rPr>
          <w:rFonts w:ascii="Times New Roman" w:eastAsia="宋体" w:hAnsi="Times New Roman" w:cs="Times New Roman"/>
          <w:sz w:val="20"/>
          <w:szCs w:val="20"/>
        </w:rPr>
        <w:t>s</w:t>
      </w:r>
      <w:r w:rsidR="00E244A9" w:rsidRPr="00E244A9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E244A9">
        <w:rPr>
          <w:rFonts w:ascii="Times New Roman" w:eastAsia="宋体" w:hAnsi="Times New Roman" w:cs="Times New Roman"/>
          <w:sz w:val="20"/>
          <w:szCs w:val="20"/>
        </w:rPr>
        <w:t>(</w:t>
      </w:r>
      <w:r w:rsidRPr="00A41131">
        <w:rPr>
          <w:rFonts w:ascii="Times New Roman" w:eastAsia="宋体" w:hAnsi="Times New Roman" w:cs="Times New Roman"/>
          <w:sz w:val="20"/>
          <w:szCs w:val="20"/>
        </w:rPr>
        <w:t>F</w:t>
      </w:r>
      <w:r w:rsidR="00E244A9">
        <w:rPr>
          <w:rFonts w:ascii="Times New Roman" w:eastAsia="宋体" w:hAnsi="Times New Roman" w:cs="Times New Roman"/>
          <w:sz w:val="20"/>
          <w:szCs w:val="20"/>
        </w:rPr>
        <w:t>)</w:t>
      </w:r>
      <w:r w:rsidRPr="00A41131">
        <w:rPr>
          <w:rFonts w:ascii="Times New Roman" w:eastAsia="宋体" w:hAnsi="Times New Roman" w:cs="Times New Roman"/>
          <w:sz w:val="20"/>
          <w:szCs w:val="20"/>
        </w:rPr>
        <w:t>) to the whole pelvis followed by EBRT boost (median dose 14Gy/7F) to positive lymph nodes and brachytherapy boost (24-32Gy/4-5 fraction</w:t>
      </w:r>
      <w:r w:rsidR="00E244A9">
        <w:rPr>
          <w:rFonts w:ascii="Times New Roman" w:eastAsia="宋体" w:hAnsi="Times New Roman" w:cs="Times New Roman"/>
          <w:sz w:val="20"/>
          <w:szCs w:val="20"/>
        </w:rPr>
        <w:t>s</w:t>
      </w:r>
      <w:r w:rsidRPr="00A41131">
        <w:rPr>
          <w:rFonts w:ascii="Times New Roman" w:eastAsia="宋体" w:hAnsi="Times New Roman" w:cs="Times New Roman"/>
          <w:sz w:val="20"/>
          <w:szCs w:val="20"/>
        </w:rPr>
        <w:t>) to the primary tumor and surrounding subclinical disease. During EBRT, patients also received platinum-based concurrent chemotherapy. The chemotherapy regimen consisted of either weekly cisplatin [30-40 mg/m^2 (body surface area)] or a combination of cisplatin (25 mg/m^2, day 1-3) and fluorouracil (0.5 g/m^2, day 1-4)</w:t>
      </w:r>
      <w:r w:rsidRPr="00597609">
        <w:rPr>
          <w:rFonts w:ascii="Times New Roman" w:eastAsia="宋体" w:hAnsi="Times New Roman" w:cs="Times New Roman"/>
          <w:color w:val="00B0F0"/>
          <w:sz w:val="20"/>
          <w:szCs w:val="20"/>
        </w:rPr>
        <w:t xml:space="preserve"> </w:t>
      </w:r>
      <w:r w:rsidR="006E5BAF" w:rsidRPr="009636D9">
        <w:rPr>
          <w:rFonts w:ascii="Times New Roman" w:eastAsia="宋体" w:hAnsi="Times New Roman" w:cs="Times New Roman"/>
          <w:b/>
          <w:bCs/>
          <w:sz w:val="20"/>
          <w:szCs w:val="20"/>
          <w:highlight w:val="yellow"/>
        </w:rPr>
        <w:t>every three weeks for 2 cycles</w:t>
      </w:r>
      <w:r w:rsidR="006E5BAF" w:rsidRPr="009636D9">
        <w:rPr>
          <w:rFonts w:ascii="Times New Roman" w:eastAsia="宋体" w:hAnsi="Times New Roman" w:cs="Times New Roman"/>
          <w:sz w:val="20"/>
          <w:szCs w:val="20"/>
        </w:rPr>
        <w:t>.</w:t>
      </w:r>
    </w:p>
    <w:p w14:paraId="3F5C97D0" w14:textId="533C7D84" w:rsidR="00A41131" w:rsidRPr="0022237D" w:rsidRDefault="00A41131" w:rsidP="00A41131">
      <w:pPr>
        <w:widowControl/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22237D">
        <w:rPr>
          <w:rFonts w:ascii="Times New Roman" w:eastAsia="宋体" w:hAnsi="Times New Roman" w:cs="Times New Roman"/>
          <w:b/>
          <w:bCs/>
          <w:sz w:val="20"/>
          <w:szCs w:val="20"/>
        </w:rPr>
        <w:t>Radiomics features</w:t>
      </w:r>
    </w:p>
    <w:p w14:paraId="3608E12B" w14:textId="720B4479" w:rsidR="00A41131" w:rsidRPr="00A41131" w:rsidRDefault="00A41131" w:rsidP="00A41131">
      <w:pPr>
        <w:widowControl/>
        <w:rPr>
          <w:rFonts w:ascii="Times New Roman" w:eastAsia="宋体" w:hAnsi="Times New Roman" w:cs="Times New Roman"/>
          <w:sz w:val="20"/>
          <w:szCs w:val="20"/>
        </w:rPr>
      </w:pPr>
      <w:r w:rsidRPr="00A41131">
        <w:rPr>
          <w:rFonts w:ascii="Times New Roman" w:eastAsia="宋体" w:hAnsi="Times New Roman" w:cs="Times New Roman"/>
          <w:sz w:val="20"/>
          <w:szCs w:val="20"/>
        </w:rPr>
        <w:t>The intensity features were obtained from the histogram of the voxel intensities of the delineated structures e.g.</w:t>
      </w:r>
      <w:r w:rsidR="007A7C71" w:rsidRPr="00A41131">
        <w:rPr>
          <w:rFonts w:ascii="Times New Roman" w:eastAsia="宋体" w:hAnsi="Times New Roman" w:cs="Times New Roman"/>
          <w:sz w:val="20"/>
          <w:szCs w:val="20"/>
        </w:rPr>
        <w:t>,</w:t>
      </w:r>
      <w:r w:rsidR="007A7C71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A41131">
        <w:rPr>
          <w:rFonts w:ascii="Times New Roman" w:eastAsia="宋体" w:hAnsi="Times New Roman" w:cs="Times New Roman"/>
          <w:sz w:val="20"/>
          <w:szCs w:val="20"/>
        </w:rPr>
        <w:t>mean represents the average voxel intensity and the skewness quantifies the degree of asymmetry around the mean value. The geometric features, such as volume, bounding-box-volume and major-axis-length, were extracted from the three-dimensional (3D) contoured structures. The textural features were defined to quantify the heterogeneity of tissue and they were derived from three different matrices: the gray level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 </w:t>
      </w:r>
      <w:r w:rsidRPr="00A41131">
        <w:rPr>
          <w:rFonts w:ascii="Times New Roman" w:eastAsia="宋体" w:hAnsi="Times New Roman" w:cs="Times New Roman"/>
          <w:sz w:val="20"/>
          <w:szCs w:val="20"/>
        </w:rPr>
        <w:t>co-occurrence matrix (GLCM), gray level run-length matrix (GLRLM), neighbo</w:t>
      </w:r>
      <w:r w:rsidR="003F4BDF">
        <w:rPr>
          <w:rFonts w:ascii="Times New Roman" w:eastAsia="宋体" w:hAnsi="Times New Roman" w:cs="Times New Roman"/>
          <w:sz w:val="20"/>
          <w:szCs w:val="20"/>
        </w:rPr>
        <w:t>ring</w:t>
      </w:r>
      <w:r w:rsidRPr="00A41131">
        <w:rPr>
          <w:rFonts w:ascii="Times New Roman" w:eastAsia="宋体" w:hAnsi="Times New Roman" w:cs="Times New Roman"/>
          <w:sz w:val="20"/>
          <w:szCs w:val="20"/>
        </w:rPr>
        <w:t xml:space="preserve"> grey-tone </w:t>
      </w:r>
      <w:r w:rsidR="00981AFA" w:rsidRPr="00981AFA">
        <w:rPr>
          <w:rFonts w:ascii="Times New Roman" w:eastAsia="宋体" w:hAnsi="Times New Roman" w:cs="Times New Roman"/>
          <w:sz w:val="20"/>
          <w:szCs w:val="20"/>
        </w:rPr>
        <w:t>difference matrix</w:t>
      </w:r>
      <w:r w:rsidRPr="00A41131">
        <w:rPr>
          <w:rFonts w:ascii="Times New Roman" w:eastAsia="宋体" w:hAnsi="Times New Roman" w:cs="Times New Roman"/>
          <w:sz w:val="20"/>
          <w:szCs w:val="20"/>
        </w:rPr>
        <w:t xml:space="preserve"> (NGTDM) and gray level size-zone matrix (GLSZM). </w:t>
      </w:r>
    </w:p>
    <w:p w14:paraId="0DB30FF5" w14:textId="4EF693C0" w:rsidR="00A41131" w:rsidRPr="00BE5207" w:rsidRDefault="00A41131" w:rsidP="00A41131">
      <w:pPr>
        <w:widowControl/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BE5207">
        <w:rPr>
          <w:rFonts w:ascii="Times New Roman" w:eastAsia="宋体" w:hAnsi="Times New Roman" w:cs="Times New Roman"/>
          <w:b/>
          <w:bCs/>
          <w:sz w:val="20"/>
          <w:szCs w:val="20"/>
        </w:rPr>
        <w:t>Calculated formula of radiomics score</w:t>
      </w:r>
    </w:p>
    <w:p w14:paraId="16B38FDC" w14:textId="2977DB9C" w:rsidR="00A41131" w:rsidRPr="00A41131" w:rsidRDefault="00A41131" w:rsidP="00A41131">
      <w:pPr>
        <w:widowControl/>
        <w:rPr>
          <w:rFonts w:ascii="Times New Roman" w:eastAsia="宋体" w:hAnsi="Times New Roman" w:cs="Times New Roman"/>
          <w:sz w:val="20"/>
          <w:szCs w:val="20"/>
        </w:rPr>
      </w:pPr>
      <w:r w:rsidRPr="00A41131">
        <w:rPr>
          <w:rFonts w:ascii="Times New Roman" w:eastAsia="宋体" w:hAnsi="Times New Roman" w:cs="Times New Roman"/>
          <w:sz w:val="20"/>
          <w:szCs w:val="20"/>
        </w:rPr>
        <w:t xml:space="preserve">Radiomics score = 0.455 - (0.350 × max) + (0.437 × </w:t>
      </w:r>
      <w:proofErr w:type="spellStart"/>
      <w:r w:rsidRPr="00A41131">
        <w:rPr>
          <w:rFonts w:ascii="Times New Roman" w:eastAsia="宋体" w:hAnsi="Times New Roman" w:cs="Times New Roman"/>
          <w:sz w:val="20"/>
          <w:szCs w:val="20"/>
        </w:rPr>
        <w:t>cshad_GLCM_mean</w:t>
      </w:r>
      <w:proofErr w:type="spellEnd"/>
      <w:r w:rsidRPr="00A41131">
        <w:rPr>
          <w:rFonts w:ascii="Times New Roman" w:eastAsia="宋体" w:hAnsi="Times New Roman" w:cs="Times New Roman"/>
          <w:sz w:val="20"/>
          <w:szCs w:val="20"/>
        </w:rPr>
        <w:t xml:space="preserve">) – (0.564 × </w:t>
      </w:r>
      <w:proofErr w:type="spellStart"/>
      <w:r w:rsidRPr="00A41131">
        <w:rPr>
          <w:rFonts w:ascii="Times New Roman" w:eastAsia="宋体" w:hAnsi="Times New Roman" w:cs="Times New Roman"/>
          <w:sz w:val="20"/>
          <w:szCs w:val="20"/>
        </w:rPr>
        <w:t>busyness_NBH</w:t>
      </w:r>
      <w:proofErr w:type="spellEnd"/>
      <w:r w:rsidRPr="00A41131">
        <w:rPr>
          <w:rFonts w:ascii="Times New Roman" w:eastAsia="宋体" w:hAnsi="Times New Roman" w:cs="Times New Roman"/>
          <w:sz w:val="20"/>
          <w:szCs w:val="20"/>
        </w:rPr>
        <w:t xml:space="preserve">) – (0.812 × </w:t>
      </w:r>
      <w:proofErr w:type="spellStart"/>
      <w:r w:rsidRPr="00A41131">
        <w:rPr>
          <w:rFonts w:ascii="Times New Roman" w:eastAsia="宋体" w:hAnsi="Times New Roman" w:cs="Times New Roman"/>
          <w:sz w:val="20"/>
          <w:szCs w:val="20"/>
        </w:rPr>
        <w:t>gray_level_nonuniformity_SZ</w:t>
      </w:r>
      <w:proofErr w:type="spellEnd"/>
      <w:r w:rsidRPr="00A41131">
        <w:rPr>
          <w:rFonts w:ascii="Times New Roman" w:eastAsia="宋体" w:hAnsi="Times New Roman" w:cs="Times New Roman"/>
          <w:sz w:val="20"/>
          <w:szCs w:val="20"/>
        </w:rPr>
        <w:t>)</w:t>
      </w:r>
    </w:p>
    <w:p w14:paraId="5F9E5E2F" w14:textId="2A326F26" w:rsidR="00A41131" w:rsidRPr="00A41131" w:rsidRDefault="00A41131" w:rsidP="00A41131">
      <w:pPr>
        <w:widowControl/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A41131">
        <w:rPr>
          <w:rFonts w:ascii="Times New Roman" w:eastAsia="宋体" w:hAnsi="Times New Roman" w:cs="Times New Roman"/>
          <w:b/>
          <w:bCs/>
          <w:sz w:val="20"/>
          <w:szCs w:val="20"/>
        </w:rPr>
        <w:t>S</w:t>
      </w:r>
      <w:r w:rsidR="00BE5207" w:rsidRPr="00A41131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upplementary </w:t>
      </w:r>
      <w:r w:rsidRPr="00A41131">
        <w:rPr>
          <w:rFonts w:ascii="Times New Roman" w:eastAsia="宋体" w:hAnsi="Times New Roman" w:cs="Times New Roman"/>
          <w:b/>
          <w:bCs/>
          <w:sz w:val="20"/>
          <w:szCs w:val="20"/>
        </w:rPr>
        <w:t>T</w:t>
      </w:r>
      <w:r w:rsidR="00BE5207" w:rsidRPr="00A41131">
        <w:rPr>
          <w:rFonts w:ascii="Times New Roman" w:eastAsia="宋体" w:hAnsi="Times New Roman" w:cs="Times New Roman"/>
          <w:b/>
          <w:bCs/>
          <w:sz w:val="20"/>
          <w:szCs w:val="20"/>
        </w:rPr>
        <w:t>ables</w:t>
      </w:r>
    </w:p>
    <w:p w14:paraId="2AD9635A" w14:textId="2295E074" w:rsidR="00943159" w:rsidRPr="00B2588C" w:rsidRDefault="00943159" w:rsidP="00943159">
      <w:pPr>
        <w:widowControl/>
        <w:rPr>
          <w:rFonts w:ascii="Times New Roman" w:eastAsia="宋体" w:hAnsi="Times New Roman" w:cs="Times New Roman"/>
          <w:b/>
          <w:bCs/>
          <w:sz w:val="20"/>
          <w:szCs w:val="20"/>
        </w:rPr>
      </w:pPr>
      <w:bookmarkStart w:id="0" w:name="_Hlk151590860"/>
      <w:r w:rsidRPr="00B2588C">
        <w:rPr>
          <w:rFonts w:ascii="Times New Roman" w:eastAsia="宋体" w:hAnsi="Times New Roman" w:cs="Times New Roman"/>
          <w:b/>
          <w:bCs/>
          <w:sz w:val="20"/>
          <w:szCs w:val="20"/>
        </w:rPr>
        <w:t>T</w:t>
      </w:r>
      <w:r w:rsidR="00397AD6" w:rsidRPr="00B2588C">
        <w:rPr>
          <w:rFonts w:ascii="Times New Roman" w:eastAsia="宋体" w:hAnsi="Times New Roman" w:cs="Times New Roman"/>
          <w:b/>
          <w:bCs/>
          <w:sz w:val="20"/>
          <w:szCs w:val="20"/>
        </w:rPr>
        <w:t>ABLE</w:t>
      </w:r>
      <w:r w:rsidRPr="00B2588C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S</w:t>
      </w:r>
      <w:r w:rsidR="006A1A7C">
        <w:rPr>
          <w:rFonts w:ascii="Times New Roman" w:eastAsia="宋体" w:hAnsi="Times New Roman" w:cs="Times New Roman"/>
          <w:b/>
          <w:bCs/>
          <w:sz w:val="20"/>
          <w:szCs w:val="20"/>
        </w:rPr>
        <w:t>1</w:t>
      </w:r>
      <w:r w:rsidRPr="00B2588C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. </w:t>
      </w:r>
      <w:r w:rsidRPr="00B2588C">
        <w:rPr>
          <w:rFonts w:ascii="Times New Roman" w:eastAsia="宋体" w:hAnsi="Times New Roman" w:cs="Times New Roman"/>
          <w:sz w:val="20"/>
          <w:szCs w:val="20"/>
        </w:rPr>
        <w:t>Univariate logistic regression analysis for immune features.</w:t>
      </w:r>
      <w:bookmarkEnd w:id="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43159" w:rsidRPr="00B2588C" w14:paraId="469E8F0F" w14:textId="77777777" w:rsidTr="00C67986">
        <w:tc>
          <w:tcPr>
            <w:tcW w:w="2074" w:type="dxa"/>
            <w:vMerge w:val="restart"/>
            <w:tcBorders>
              <w:top w:val="single" w:sz="4" w:space="0" w:color="auto"/>
            </w:tcBorders>
          </w:tcPr>
          <w:p w14:paraId="70C54391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</w:rPr>
            </w:pPr>
            <w:r w:rsidRPr="00B2588C">
              <w:rPr>
                <w:rFonts w:eastAsia="宋体"/>
              </w:rPr>
              <w:t>Immune features</w:t>
            </w:r>
          </w:p>
        </w:tc>
        <w:tc>
          <w:tcPr>
            <w:tcW w:w="622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BE03A4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</w:rPr>
              <w:t>Univariate Logistic Regression</w:t>
            </w:r>
          </w:p>
        </w:tc>
      </w:tr>
      <w:tr w:rsidR="00943159" w:rsidRPr="00B2588C" w14:paraId="7BCE3CC6" w14:textId="77777777" w:rsidTr="00C67986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4BE2FC2E" w14:textId="77777777" w:rsidR="00943159" w:rsidRPr="00B2588C" w:rsidRDefault="00943159" w:rsidP="00C67986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5DF1405C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</w:rPr>
              <w:t>OR (95% CI)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0B3EE67D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</w:rPr>
            </w:pPr>
            <w:r w:rsidRPr="00B2588C">
              <w:rPr>
                <w:rFonts w:eastAsia="宋体"/>
              </w:rPr>
              <w:t>p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071CED74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</w:rPr>
            </w:pPr>
            <w:r w:rsidRPr="00B2588C">
              <w:rPr>
                <w:rFonts w:eastAsia="宋体"/>
              </w:rPr>
              <w:t>AUC</w:t>
            </w:r>
          </w:p>
        </w:tc>
      </w:tr>
      <w:tr w:rsidR="00943159" w:rsidRPr="00B2588C" w14:paraId="29A8DACD" w14:textId="77777777" w:rsidTr="00C67986">
        <w:tc>
          <w:tcPr>
            <w:tcW w:w="2074" w:type="dxa"/>
            <w:tcBorders>
              <w:top w:val="single" w:sz="4" w:space="0" w:color="auto"/>
            </w:tcBorders>
            <w:vAlign w:val="bottom"/>
          </w:tcPr>
          <w:p w14:paraId="31FE7CA1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CD8+ cell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bottom"/>
          </w:tcPr>
          <w:p w14:paraId="0AFFFA58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1.008 (1.000-1.017)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bottom"/>
          </w:tcPr>
          <w:p w14:paraId="1933AAE2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0.044*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bottom"/>
          </w:tcPr>
          <w:p w14:paraId="6E2F5A51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0.760</w:t>
            </w:r>
          </w:p>
        </w:tc>
      </w:tr>
      <w:tr w:rsidR="00943159" w:rsidRPr="00B2588C" w14:paraId="038CDF79" w14:textId="77777777" w:rsidTr="00C67986">
        <w:tc>
          <w:tcPr>
            <w:tcW w:w="2074" w:type="dxa"/>
            <w:vAlign w:val="bottom"/>
          </w:tcPr>
          <w:p w14:paraId="4DDEAA3C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Î¢ÈíÑÅºÚ"/>
                <w:color w:val="000000"/>
              </w:rPr>
              <w:t>CD68</w:t>
            </w:r>
            <w:r w:rsidRPr="00B2588C">
              <w:rPr>
                <w:rFonts w:eastAsia="宋体"/>
                <w:color w:val="000000"/>
              </w:rPr>
              <w:t>+</w:t>
            </w:r>
            <w:r w:rsidRPr="00B2588C">
              <w:rPr>
                <w:rFonts w:eastAsia="Î¢ÈíÑÅºÚ"/>
                <w:color w:val="000000"/>
              </w:rPr>
              <w:t xml:space="preserve"> cell</w:t>
            </w:r>
          </w:p>
        </w:tc>
        <w:tc>
          <w:tcPr>
            <w:tcW w:w="2074" w:type="dxa"/>
            <w:vAlign w:val="bottom"/>
          </w:tcPr>
          <w:p w14:paraId="7235AFBD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0.997 (0.993-1.001)</w:t>
            </w:r>
          </w:p>
        </w:tc>
        <w:tc>
          <w:tcPr>
            <w:tcW w:w="2074" w:type="dxa"/>
            <w:vAlign w:val="bottom"/>
          </w:tcPr>
          <w:p w14:paraId="10A3CDBD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0.164</w:t>
            </w:r>
          </w:p>
        </w:tc>
        <w:tc>
          <w:tcPr>
            <w:tcW w:w="2074" w:type="dxa"/>
            <w:vAlign w:val="bottom"/>
          </w:tcPr>
          <w:p w14:paraId="77188AAC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0.570</w:t>
            </w:r>
          </w:p>
        </w:tc>
      </w:tr>
      <w:tr w:rsidR="00943159" w:rsidRPr="00B2588C" w14:paraId="302E7A74" w14:textId="77777777" w:rsidTr="00C67986">
        <w:tc>
          <w:tcPr>
            <w:tcW w:w="2074" w:type="dxa"/>
            <w:vAlign w:val="bottom"/>
          </w:tcPr>
          <w:p w14:paraId="4E65E984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PD-L1</w:t>
            </w:r>
          </w:p>
        </w:tc>
        <w:tc>
          <w:tcPr>
            <w:tcW w:w="2074" w:type="dxa"/>
            <w:vAlign w:val="bottom"/>
          </w:tcPr>
          <w:p w14:paraId="36BC4E83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1.006 (0.980-1.032)</w:t>
            </w:r>
          </w:p>
        </w:tc>
        <w:tc>
          <w:tcPr>
            <w:tcW w:w="2074" w:type="dxa"/>
            <w:vAlign w:val="bottom"/>
          </w:tcPr>
          <w:p w14:paraId="711CBE18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0.665</w:t>
            </w:r>
          </w:p>
        </w:tc>
        <w:tc>
          <w:tcPr>
            <w:tcW w:w="2074" w:type="dxa"/>
            <w:vAlign w:val="bottom"/>
          </w:tcPr>
          <w:p w14:paraId="76B59BFF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0.590</w:t>
            </w:r>
          </w:p>
        </w:tc>
      </w:tr>
      <w:tr w:rsidR="00943159" w:rsidRPr="00B2588C" w14:paraId="3F355703" w14:textId="77777777" w:rsidTr="00C67986">
        <w:tc>
          <w:tcPr>
            <w:tcW w:w="2074" w:type="dxa"/>
            <w:vAlign w:val="bottom"/>
          </w:tcPr>
          <w:p w14:paraId="021C6E84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SERPINB9</w:t>
            </w:r>
          </w:p>
        </w:tc>
        <w:tc>
          <w:tcPr>
            <w:tcW w:w="2074" w:type="dxa"/>
            <w:vAlign w:val="bottom"/>
          </w:tcPr>
          <w:p w14:paraId="17C85E2D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1.001 (0.988-1.015)</w:t>
            </w:r>
          </w:p>
        </w:tc>
        <w:tc>
          <w:tcPr>
            <w:tcW w:w="2074" w:type="dxa"/>
            <w:vAlign w:val="bottom"/>
          </w:tcPr>
          <w:p w14:paraId="7CD19BDE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0.842</w:t>
            </w:r>
          </w:p>
        </w:tc>
        <w:tc>
          <w:tcPr>
            <w:tcW w:w="2074" w:type="dxa"/>
            <w:vAlign w:val="bottom"/>
          </w:tcPr>
          <w:p w14:paraId="10559B59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0.534</w:t>
            </w:r>
          </w:p>
        </w:tc>
      </w:tr>
      <w:tr w:rsidR="00943159" w:rsidRPr="00B2588C" w14:paraId="1F5954C8" w14:textId="77777777" w:rsidTr="00C67986">
        <w:tc>
          <w:tcPr>
            <w:tcW w:w="2074" w:type="dxa"/>
            <w:vAlign w:val="bottom"/>
          </w:tcPr>
          <w:p w14:paraId="7C57D1F9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Nuclear STAT1</w:t>
            </w:r>
          </w:p>
        </w:tc>
        <w:tc>
          <w:tcPr>
            <w:tcW w:w="2074" w:type="dxa"/>
            <w:vAlign w:val="bottom"/>
          </w:tcPr>
          <w:p w14:paraId="501F2D06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1.011 (0.988-1.035)</w:t>
            </w:r>
          </w:p>
        </w:tc>
        <w:tc>
          <w:tcPr>
            <w:tcW w:w="2074" w:type="dxa"/>
            <w:vAlign w:val="bottom"/>
          </w:tcPr>
          <w:p w14:paraId="570F2ADA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0.341</w:t>
            </w:r>
          </w:p>
        </w:tc>
        <w:tc>
          <w:tcPr>
            <w:tcW w:w="2074" w:type="dxa"/>
            <w:vAlign w:val="bottom"/>
          </w:tcPr>
          <w:p w14:paraId="7BEBC7B5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0.568</w:t>
            </w:r>
          </w:p>
        </w:tc>
      </w:tr>
      <w:tr w:rsidR="00943159" w:rsidRPr="00B2588C" w14:paraId="459960E2" w14:textId="77777777" w:rsidTr="00C67986">
        <w:tc>
          <w:tcPr>
            <w:tcW w:w="2074" w:type="dxa"/>
            <w:vAlign w:val="bottom"/>
          </w:tcPr>
          <w:p w14:paraId="41163108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Nuclear IRF1</w:t>
            </w:r>
          </w:p>
        </w:tc>
        <w:tc>
          <w:tcPr>
            <w:tcW w:w="2074" w:type="dxa"/>
            <w:vAlign w:val="bottom"/>
          </w:tcPr>
          <w:p w14:paraId="0B63D87A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1.013 (0.991-1.035)</w:t>
            </w:r>
          </w:p>
        </w:tc>
        <w:tc>
          <w:tcPr>
            <w:tcW w:w="2074" w:type="dxa"/>
            <w:vAlign w:val="bottom"/>
          </w:tcPr>
          <w:p w14:paraId="10746843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0.253</w:t>
            </w:r>
          </w:p>
        </w:tc>
        <w:tc>
          <w:tcPr>
            <w:tcW w:w="2074" w:type="dxa"/>
            <w:vAlign w:val="bottom"/>
          </w:tcPr>
          <w:p w14:paraId="5CD07EB2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0.658</w:t>
            </w:r>
          </w:p>
        </w:tc>
      </w:tr>
      <w:tr w:rsidR="00943159" w:rsidRPr="00B2588C" w14:paraId="0DCB9AFC" w14:textId="77777777" w:rsidTr="00C67986">
        <w:tc>
          <w:tcPr>
            <w:tcW w:w="2074" w:type="dxa"/>
            <w:vAlign w:val="bottom"/>
          </w:tcPr>
          <w:p w14:paraId="28269F5C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HLA-A</w:t>
            </w:r>
          </w:p>
        </w:tc>
        <w:tc>
          <w:tcPr>
            <w:tcW w:w="2074" w:type="dxa"/>
            <w:vAlign w:val="bottom"/>
          </w:tcPr>
          <w:p w14:paraId="6CBC5D6B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1.007 (0.982-1.034)</w:t>
            </w:r>
          </w:p>
        </w:tc>
        <w:tc>
          <w:tcPr>
            <w:tcW w:w="2074" w:type="dxa"/>
            <w:vAlign w:val="bottom"/>
          </w:tcPr>
          <w:p w14:paraId="1158B946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0.575</w:t>
            </w:r>
          </w:p>
        </w:tc>
        <w:tc>
          <w:tcPr>
            <w:tcW w:w="2074" w:type="dxa"/>
            <w:vAlign w:val="bottom"/>
          </w:tcPr>
          <w:p w14:paraId="13C87F62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0.511</w:t>
            </w:r>
          </w:p>
        </w:tc>
      </w:tr>
      <w:tr w:rsidR="00943159" w:rsidRPr="00B2588C" w14:paraId="3648B06B" w14:textId="77777777" w:rsidTr="00C67986">
        <w:tc>
          <w:tcPr>
            <w:tcW w:w="2074" w:type="dxa"/>
            <w:vAlign w:val="bottom"/>
          </w:tcPr>
          <w:p w14:paraId="57057ADB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HLA-B/C</w:t>
            </w:r>
          </w:p>
        </w:tc>
        <w:tc>
          <w:tcPr>
            <w:tcW w:w="2074" w:type="dxa"/>
            <w:vAlign w:val="bottom"/>
          </w:tcPr>
          <w:p w14:paraId="0846FE13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1.002 (0.975-1.030)</w:t>
            </w:r>
          </w:p>
        </w:tc>
        <w:tc>
          <w:tcPr>
            <w:tcW w:w="2074" w:type="dxa"/>
            <w:vAlign w:val="bottom"/>
          </w:tcPr>
          <w:p w14:paraId="268DE291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0.897</w:t>
            </w:r>
          </w:p>
        </w:tc>
        <w:tc>
          <w:tcPr>
            <w:tcW w:w="2074" w:type="dxa"/>
            <w:vAlign w:val="bottom"/>
          </w:tcPr>
          <w:p w14:paraId="2C3988FA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0.425</w:t>
            </w:r>
          </w:p>
        </w:tc>
      </w:tr>
      <w:tr w:rsidR="00943159" w:rsidRPr="00B2588C" w14:paraId="563845C1" w14:textId="77777777" w:rsidTr="00C67986">
        <w:tc>
          <w:tcPr>
            <w:tcW w:w="2074" w:type="dxa"/>
            <w:vAlign w:val="bottom"/>
          </w:tcPr>
          <w:p w14:paraId="1DA4CB4B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β2M</w:t>
            </w:r>
          </w:p>
        </w:tc>
        <w:tc>
          <w:tcPr>
            <w:tcW w:w="2074" w:type="dxa"/>
            <w:vAlign w:val="bottom"/>
          </w:tcPr>
          <w:p w14:paraId="5617CE97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1.003 (0.980-1.027)</w:t>
            </w:r>
          </w:p>
        </w:tc>
        <w:tc>
          <w:tcPr>
            <w:tcW w:w="2074" w:type="dxa"/>
            <w:vAlign w:val="bottom"/>
          </w:tcPr>
          <w:p w14:paraId="6A5D6898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0.781</w:t>
            </w:r>
          </w:p>
        </w:tc>
        <w:tc>
          <w:tcPr>
            <w:tcW w:w="2074" w:type="dxa"/>
            <w:vAlign w:val="bottom"/>
          </w:tcPr>
          <w:p w14:paraId="1C828515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0.457</w:t>
            </w:r>
          </w:p>
        </w:tc>
      </w:tr>
      <w:tr w:rsidR="00943159" w:rsidRPr="00B2588C" w14:paraId="4307347A" w14:textId="77777777" w:rsidTr="00C67986">
        <w:tc>
          <w:tcPr>
            <w:tcW w:w="2074" w:type="dxa"/>
            <w:vAlign w:val="bottom"/>
          </w:tcPr>
          <w:p w14:paraId="47D8CFC2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TAP1</w:t>
            </w:r>
          </w:p>
        </w:tc>
        <w:tc>
          <w:tcPr>
            <w:tcW w:w="2074" w:type="dxa"/>
            <w:vAlign w:val="bottom"/>
          </w:tcPr>
          <w:p w14:paraId="63A72CBA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0.994 (0.960-1.029)</w:t>
            </w:r>
          </w:p>
        </w:tc>
        <w:tc>
          <w:tcPr>
            <w:tcW w:w="2074" w:type="dxa"/>
            <w:vAlign w:val="bottom"/>
          </w:tcPr>
          <w:p w14:paraId="1F6BC0F3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0.715</w:t>
            </w:r>
          </w:p>
        </w:tc>
        <w:tc>
          <w:tcPr>
            <w:tcW w:w="2074" w:type="dxa"/>
            <w:vAlign w:val="bottom"/>
          </w:tcPr>
          <w:p w14:paraId="03D5FAE7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0.548</w:t>
            </w:r>
          </w:p>
        </w:tc>
      </w:tr>
      <w:tr w:rsidR="00943159" w:rsidRPr="00B2588C" w14:paraId="57AF7C2D" w14:textId="77777777" w:rsidTr="00C67986">
        <w:tc>
          <w:tcPr>
            <w:tcW w:w="2074" w:type="dxa"/>
            <w:vAlign w:val="bottom"/>
          </w:tcPr>
          <w:p w14:paraId="06750DE1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LMP2</w:t>
            </w:r>
          </w:p>
        </w:tc>
        <w:tc>
          <w:tcPr>
            <w:tcW w:w="2074" w:type="dxa"/>
            <w:vAlign w:val="bottom"/>
          </w:tcPr>
          <w:p w14:paraId="53A2373F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1.008 (0.967-1.051)</w:t>
            </w:r>
          </w:p>
        </w:tc>
        <w:tc>
          <w:tcPr>
            <w:tcW w:w="2074" w:type="dxa"/>
            <w:vAlign w:val="bottom"/>
          </w:tcPr>
          <w:p w14:paraId="112E42CF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0.718</w:t>
            </w:r>
          </w:p>
        </w:tc>
        <w:tc>
          <w:tcPr>
            <w:tcW w:w="2074" w:type="dxa"/>
            <w:vAlign w:val="bottom"/>
          </w:tcPr>
          <w:p w14:paraId="36C5A749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0.545</w:t>
            </w:r>
          </w:p>
        </w:tc>
      </w:tr>
      <w:tr w:rsidR="00943159" w:rsidRPr="00B2588C" w14:paraId="454F6BF6" w14:textId="77777777" w:rsidTr="00C67986">
        <w:tc>
          <w:tcPr>
            <w:tcW w:w="2074" w:type="dxa"/>
            <w:vAlign w:val="bottom"/>
          </w:tcPr>
          <w:p w14:paraId="023BB054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LMP7</w:t>
            </w:r>
          </w:p>
        </w:tc>
        <w:tc>
          <w:tcPr>
            <w:tcW w:w="2074" w:type="dxa"/>
            <w:vAlign w:val="bottom"/>
          </w:tcPr>
          <w:p w14:paraId="46E84229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1.086 (0.930-1.268)</w:t>
            </w:r>
          </w:p>
        </w:tc>
        <w:tc>
          <w:tcPr>
            <w:tcW w:w="2074" w:type="dxa"/>
            <w:vAlign w:val="bottom"/>
          </w:tcPr>
          <w:p w14:paraId="573EE8DA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0.297</w:t>
            </w:r>
          </w:p>
        </w:tc>
        <w:tc>
          <w:tcPr>
            <w:tcW w:w="2074" w:type="dxa"/>
            <w:vAlign w:val="bottom"/>
          </w:tcPr>
          <w:p w14:paraId="2377C864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0.579</w:t>
            </w:r>
          </w:p>
        </w:tc>
      </w:tr>
      <w:tr w:rsidR="00943159" w:rsidRPr="00B2588C" w14:paraId="5BC3D48C" w14:textId="77777777" w:rsidTr="00C67986">
        <w:tc>
          <w:tcPr>
            <w:tcW w:w="2074" w:type="dxa"/>
            <w:tcBorders>
              <w:bottom w:val="single" w:sz="4" w:space="0" w:color="auto"/>
            </w:tcBorders>
            <w:vAlign w:val="bottom"/>
          </w:tcPr>
          <w:p w14:paraId="12ED88B9" w14:textId="77777777" w:rsidR="00943159" w:rsidRPr="00B2588C" w:rsidRDefault="00943159" w:rsidP="00C67986">
            <w:pPr>
              <w:widowControl/>
              <w:spacing w:line="271" w:lineRule="auto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lastRenderedPageBreak/>
              <w:t>CD47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bottom"/>
          </w:tcPr>
          <w:p w14:paraId="3DA2D834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1.013 (0.976-1.050)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bottom"/>
          </w:tcPr>
          <w:p w14:paraId="2B4D292B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0.499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bottom"/>
          </w:tcPr>
          <w:p w14:paraId="4A312E23" w14:textId="77777777" w:rsidR="00943159" w:rsidRPr="00B2588C" w:rsidRDefault="00943159" w:rsidP="00C67986">
            <w:pPr>
              <w:widowControl/>
              <w:spacing w:line="271" w:lineRule="auto"/>
              <w:jc w:val="center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color w:val="000000"/>
              </w:rPr>
              <w:t>0.633</w:t>
            </w:r>
          </w:p>
        </w:tc>
      </w:tr>
    </w:tbl>
    <w:p w14:paraId="02BDE4EA" w14:textId="77777777" w:rsidR="00943159" w:rsidRPr="00B2588C" w:rsidRDefault="00943159" w:rsidP="00943159">
      <w:pPr>
        <w:widowControl/>
        <w:rPr>
          <w:rFonts w:ascii="Times New Roman" w:eastAsia="宋体" w:hAnsi="Times New Roman" w:cs="Times New Roman"/>
          <w:sz w:val="20"/>
          <w:szCs w:val="20"/>
        </w:rPr>
      </w:pPr>
      <w:r w:rsidRPr="00B2588C">
        <w:rPr>
          <w:rFonts w:ascii="Times New Roman" w:eastAsia="宋体" w:hAnsi="Times New Roman" w:cs="Times New Roman"/>
          <w:sz w:val="20"/>
          <w:szCs w:val="20"/>
        </w:rPr>
        <w:t xml:space="preserve">Significance: </w:t>
      </w:r>
      <w:r w:rsidRPr="00B2588C">
        <w:rPr>
          <w:rFonts w:ascii="Times New Roman" w:eastAsia="宋体" w:hAnsi="Times New Roman" w:cs="Times New Roman"/>
          <w:color w:val="000000"/>
          <w:sz w:val="20"/>
          <w:szCs w:val="20"/>
        </w:rPr>
        <w:t>*</w:t>
      </w:r>
      <w:r w:rsidRPr="00B2588C">
        <w:rPr>
          <w:rFonts w:ascii="Times New Roman" w:eastAsia="宋体" w:hAnsi="Times New Roman" w:cs="Times New Roman"/>
          <w:sz w:val="20"/>
          <w:szCs w:val="20"/>
        </w:rPr>
        <w:t xml:space="preserve"> p value &lt; 0.05.</w:t>
      </w:r>
    </w:p>
    <w:p w14:paraId="4A03A79E" w14:textId="77777777" w:rsidR="00943159" w:rsidRPr="00B2588C" w:rsidRDefault="00943159" w:rsidP="00943159">
      <w:pPr>
        <w:widowControl/>
        <w:rPr>
          <w:rFonts w:ascii="Times New Roman" w:eastAsia="宋体" w:hAnsi="Times New Roman" w:cs="Times New Roman"/>
          <w:b/>
          <w:bCs/>
          <w:sz w:val="20"/>
          <w:szCs w:val="20"/>
        </w:rPr>
      </w:pPr>
    </w:p>
    <w:p w14:paraId="0942449A" w14:textId="5C6D86DA" w:rsidR="00943159" w:rsidRPr="00B2588C" w:rsidRDefault="00943159" w:rsidP="00943159">
      <w:pPr>
        <w:widowControl/>
        <w:rPr>
          <w:rFonts w:ascii="Times New Roman" w:eastAsia="宋体" w:hAnsi="Times New Roman" w:cs="Times New Roman"/>
          <w:sz w:val="20"/>
          <w:szCs w:val="20"/>
        </w:rPr>
      </w:pPr>
      <w:bookmarkStart w:id="1" w:name="_Hlk151590885"/>
      <w:r w:rsidRPr="00B2588C">
        <w:rPr>
          <w:rFonts w:ascii="Times New Roman" w:eastAsia="宋体" w:hAnsi="Times New Roman" w:cs="Times New Roman"/>
          <w:b/>
          <w:bCs/>
          <w:sz w:val="20"/>
          <w:szCs w:val="20"/>
        </w:rPr>
        <w:t>T</w:t>
      </w:r>
      <w:r w:rsidR="00397AD6" w:rsidRPr="00B2588C">
        <w:rPr>
          <w:rFonts w:ascii="Times New Roman" w:eastAsia="宋体" w:hAnsi="Times New Roman" w:cs="Times New Roman"/>
          <w:b/>
          <w:bCs/>
          <w:sz w:val="20"/>
          <w:szCs w:val="20"/>
        </w:rPr>
        <w:t>ABLE</w:t>
      </w:r>
      <w:r w:rsidRPr="00B2588C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S</w:t>
      </w:r>
      <w:r w:rsidR="006A1A7C">
        <w:rPr>
          <w:rFonts w:ascii="Times New Roman" w:eastAsia="宋体" w:hAnsi="Times New Roman" w:cs="Times New Roman"/>
          <w:b/>
          <w:bCs/>
          <w:sz w:val="20"/>
          <w:szCs w:val="20"/>
        </w:rPr>
        <w:t>2</w:t>
      </w:r>
      <w:r w:rsidRPr="00B2588C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. </w:t>
      </w:r>
      <w:r w:rsidRPr="00B2588C">
        <w:rPr>
          <w:rFonts w:ascii="Times New Roman" w:eastAsia="宋体" w:hAnsi="Times New Roman" w:cs="Times New Roman"/>
          <w:sz w:val="20"/>
          <w:szCs w:val="20"/>
        </w:rPr>
        <w:t xml:space="preserve">Independent </w:t>
      </w:r>
      <w:r w:rsidR="006A1A7C">
        <w:rPr>
          <w:rFonts w:ascii="Times New Roman" w:eastAsia="宋体" w:hAnsi="Times New Roman" w:cs="Times New Roman"/>
          <w:sz w:val="20"/>
          <w:szCs w:val="20"/>
        </w:rPr>
        <w:t>pre</w:t>
      </w:r>
      <w:r w:rsidRPr="00B2588C">
        <w:rPr>
          <w:rFonts w:ascii="Times New Roman" w:eastAsia="宋体" w:hAnsi="Times New Roman" w:cs="Times New Roman"/>
          <w:sz w:val="20"/>
          <w:szCs w:val="20"/>
        </w:rPr>
        <w:t>dictors for treatment response in cervical cancer.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943159" w:rsidRPr="00B2588C" w14:paraId="66789CE7" w14:textId="77777777" w:rsidTr="00C67986">
        <w:tc>
          <w:tcPr>
            <w:tcW w:w="2765" w:type="dxa"/>
            <w:vMerge w:val="restart"/>
            <w:tcBorders>
              <w:top w:val="single" w:sz="4" w:space="0" w:color="auto"/>
            </w:tcBorders>
          </w:tcPr>
          <w:bookmarkEnd w:id="1"/>
          <w:p w14:paraId="4E4E7726" w14:textId="77777777" w:rsidR="00943159" w:rsidRPr="00B2588C" w:rsidRDefault="00943159" w:rsidP="00C67986">
            <w:pPr>
              <w:widowControl/>
              <w:rPr>
                <w:rFonts w:eastAsia="宋体"/>
              </w:rPr>
            </w:pPr>
            <w:r w:rsidRPr="00B2588C">
              <w:rPr>
                <w:rFonts w:eastAsia="宋体"/>
              </w:rPr>
              <w:t>Variable</w:t>
            </w:r>
          </w:p>
        </w:tc>
        <w:tc>
          <w:tcPr>
            <w:tcW w:w="55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3DD747" w14:textId="77777777" w:rsidR="00943159" w:rsidRPr="00B2588C" w:rsidRDefault="00943159" w:rsidP="00C67986">
            <w:pPr>
              <w:widowControl/>
              <w:jc w:val="center"/>
              <w:rPr>
                <w:rFonts w:eastAsia="宋体"/>
              </w:rPr>
            </w:pPr>
            <w:r w:rsidRPr="00B2588C">
              <w:rPr>
                <w:rFonts w:eastAsia="宋体"/>
              </w:rPr>
              <w:t>Multivariate Logistic Regression</w:t>
            </w:r>
          </w:p>
        </w:tc>
      </w:tr>
      <w:tr w:rsidR="00943159" w:rsidRPr="00B2588C" w14:paraId="5D420D10" w14:textId="77777777" w:rsidTr="00C67986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C282927" w14:textId="77777777" w:rsidR="00943159" w:rsidRPr="00B2588C" w:rsidRDefault="00943159" w:rsidP="00C67986">
            <w:pPr>
              <w:widowControl/>
              <w:jc w:val="left"/>
              <w:rPr>
                <w:rFonts w:eastAsia="宋体"/>
              </w:rPr>
            </w:pP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6BBF91D6" w14:textId="77777777" w:rsidR="00943159" w:rsidRPr="00B2588C" w:rsidRDefault="00943159" w:rsidP="00C67986">
            <w:pPr>
              <w:widowControl/>
              <w:rPr>
                <w:rFonts w:eastAsia="宋体"/>
              </w:rPr>
            </w:pPr>
            <w:r w:rsidRPr="00B2588C">
              <w:rPr>
                <w:rFonts w:eastAsia="宋体"/>
              </w:rPr>
              <w:t>OR (95% CI)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2F4AA253" w14:textId="77777777" w:rsidR="00943159" w:rsidRPr="00B2588C" w:rsidRDefault="00943159" w:rsidP="00C67986">
            <w:pPr>
              <w:rPr>
                <w:rFonts w:eastAsia="宋体"/>
              </w:rPr>
            </w:pPr>
            <w:r w:rsidRPr="00B2588C">
              <w:rPr>
                <w:rFonts w:eastAsia="宋体"/>
              </w:rPr>
              <w:t>p</w:t>
            </w:r>
          </w:p>
        </w:tc>
      </w:tr>
      <w:tr w:rsidR="00943159" w:rsidRPr="00B2588C" w14:paraId="306DD5DC" w14:textId="77777777" w:rsidTr="00C67986">
        <w:tc>
          <w:tcPr>
            <w:tcW w:w="2765" w:type="dxa"/>
            <w:tcBorders>
              <w:top w:val="single" w:sz="4" w:space="0" w:color="auto"/>
            </w:tcBorders>
          </w:tcPr>
          <w:p w14:paraId="49FC0085" w14:textId="77777777" w:rsidR="00943159" w:rsidRPr="00B2588C" w:rsidRDefault="00943159" w:rsidP="00C67986">
            <w:pPr>
              <w:widowControl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b/>
                <w:bCs/>
              </w:rPr>
              <w:t>Radiomics score</w:t>
            </w:r>
          </w:p>
          <w:p w14:paraId="63ACC2C2" w14:textId="77777777" w:rsidR="00943159" w:rsidRPr="00B2588C" w:rsidRDefault="00943159" w:rsidP="00C67986">
            <w:pPr>
              <w:widowControl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</w:rPr>
              <w:t>(per 0.1 increase)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75B88183" w14:textId="77777777" w:rsidR="00943159" w:rsidRPr="00B2588C" w:rsidRDefault="00943159" w:rsidP="00C67986">
            <w:pPr>
              <w:rPr>
                <w:rFonts w:eastAsia="宋体"/>
              </w:rPr>
            </w:pPr>
            <w:r w:rsidRPr="00B2588C">
              <w:rPr>
                <w:rFonts w:eastAsia="宋体"/>
              </w:rPr>
              <w:t>13.757 (1.498-126.314)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424D7427" w14:textId="77777777" w:rsidR="00943159" w:rsidRPr="00B2588C" w:rsidRDefault="00943159" w:rsidP="00C67986">
            <w:pPr>
              <w:rPr>
                <w:rFonts w:eastAsia="宋体"/>
              </w:rPr>
            </w:pPr>
            <w:r w:rsidRPr="00B2588C">
              <w:rPr>
                <w:rFonts w:eastAsia="宋体"/>
              </w:rPr>
              <w:t>0.020*</w:t>
            </w:r>
          </w:p>
        </w:tc>
      </w:tr>
      <w:tr w:rsidR="00943159" w:rsidRPr="00B2588C" w14:paraId="447BD342" w14:textId="77777777" w:rsidTr="00C67986">
        <w:tc>
          <w:tcPr>
            <w:tcW w:w="2765" w:type="dxa"/>
            <w:tcBorders>
              <w:bottom w:val="single" w:sz="4" w:space="0" w:color="auto"/>
            </w:tcBorders>
          </w:tcPr>
          <w:p w14:paraId="00B21CA9" w14:textId="77777777" w:rsidR="00943159" w:rsidRPr="00B2588C" w:rsidRDefault="00943159" w:rsidP="00C67986">
            <w:pPr>
              <w:widowControl/>
              <w:jc w:val="left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  <w:b/>
                <w:bCs/>
              </w:rPr>
              <w:t>10F-LMR</w:t>
            </w:r>
          </w:p>
          <w:p w14:paraId="4C023AAA" w14:textId="77777777" w:rsidR="00943159" w:rsidRPr="00B2588C" w:rsidRDefault="00943159" w:rsidP="00C67986">
            <w:pPr>
              <w:widowControl/>
              <w:jc w:val="left"/>
              <w:rPr>
                <w:rFonts w:eastAsia="宋体"/>
                <w:b/>
                <w:bCs/>
              </w:rPr>
            </w:pPr>
            <w:r w:rsidRPr="00B2588C">
              <w:rPr>
                <w:rFonts w:eastAsia="宋体"/>
              </w:rPr>
              <w:t>(Low vs. High)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0C91593D" w14:textId="77777777" w:rsidR="00943159" w:rsidRPr="00B2588C" w:rsidRDefault="00943159" w:rsidP="00C67986">
            <w:pPr>
              <w:rPr>
                <w:rFonts w:eastAsia="宋体"/>
              </w:rPr>
            </w:pPr>
            <w:r w:rsidRPr="00B2588C">
              <w:rPr>
                <w:rFonts w:eastAsia="宋体"/>
              </w:rPr>
              <w:t>34.196 (1.822-641.933)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3F19310F" w14:textId="77777777" w:rsidR="00943159" w:rsidRPr="00B2588C" w:rsidRDefault="00943159" w:rsidP="00C67986">
            <w:pPr>
              <w:rPr>
                <w:rFonts w:eastAsia="宋体"/>
              </w:rPr>
            </w:pPr>
            <w:r w:rsidRPr="00B2588C">
              <w:rPr>
                <w:rFonts w:eastAsia="宋体"/>
              </w:rPr>
              <w:t>0.018*</w:t>
            </w:r>
          </w:p>
        </w:tc>
      </w:tr>
    </w:tbl>
    <w:p w14:paraId="5D645767" w14:textId="77777777" w:rsidR="00943159" w:rsidRPr="00B2588C" w:rsidRDefault="00943159" w:rsidP="00943159">
      <w:pPr>
        <w:widowControl/>
        <w:rPr>
          <w:rFonts w:ascii="Times New Roman" w:eastAsia="宋体" w:hAnsi="Times New Roman" w:cs="Times New Roman"/>
          <w:sz w:val="20"/>
          <w:szCs w:val="20"/>
        </w:rPr>
      </w:pPr>
      <w:r w:rsidRPr="00B2588C">
        <w:rPr>
          <w:rFonts w:ascii="Times New Roman" w:eastAsia="宋体" w:hAnsi="Times New Roman" w:cs="Times New Roman"/>
          <w:sz w:val="20"/>
          <w:szCs w:val="20"/>
        </w:rPr>
        <w:t>Abbreviations: 10F-LMR: lymphocyte monocyte ratio after 10F RT.</w:t>
      </w:r>
    </w:p>
    <w:p w14:paraId="6D79EEBF" w14:textId="77777777" w:rsidR="00943159" w:rsidRPr="00B2588C" w:rsidRDefault="00943159" w:rsidP="00943159">
      <w:pPr>
        <w:widowControl/>
        <w:rPr>
          <w:rFonts w:ascii="Times New Roman" w:eastAsia="宋体" w:hAnsi="Times New Roman" w:cs="Times New Roman"/>
          <w:sz w:val="20"/>
          <w:szCs w:val="20"/>
        </w:rPr>
      </w:pPr>
      <w:r w:rsidRPr="00B2588C">
        <w:rPr>
          <w:rFonts w:ascii="Times New Roman" w:eastAsia="宋体" w:hAnsi="Times New Roman" w:cs="Times New Roman"/>
          <w:sz w:val="20"/>
          <w:szCs w:val="20"/>
        </w:rPr>
        <w:t xml:space="preserve">Significance: </w:t>
      </w:r>
      <w:r w:rsidRPr="00B2588C">
        <w:rPr>
          <w:rFonts w:ascii="Times New Roman" w:eastAsia="宋体" w:hAnsi="Times New Roman" w:cs="Times New Roman"/>
          <w:color w:val="000000"/>
          <w:sz w:val="20"/>
          <w:szCs w:val="20"/>
        </w:rPr>
        <w:t>*</w:t>
      </w:r>
      <w:r w:rsidRPr="00B2588C">
        <w:rPr>
          <w:rFonts w:ascii="Times New Roman" w:eastAsia="宋体" w:hAnsi="Times New Roman" w:cs="Times New Roman"/>
          <w:sz w:val="20"/>
          <w:szCs w:val="20"/>
        </w:rPr>
        <w:t xml:space="preserve"> p value &lt; 0.05.</w:t>
      </w:r>
    </w:p>
    <w:p w14:paraId="53C04AA6" w14:textId="7B228067" w:rsidR="00274FD5" w:rsidRPr="00AF5546" w:rsidRDefault="00AF5546" w:rsidP="00AF5546">
      <w:pPr>
        <w:spacing w:line="480" w:lineRule="auto"/>
        <w:rPr>
          <w:rFonts w:ascii="Times New Roman" w:hAnsi="Times New Roman" w:cs="Times New Roman"/>
          <w:b/>
          <w:bCs/>
        </w:rPr>
      </w:pPr>
      <w:r w:rsidRPr="00AF5546">
        <w:rPr>
          <w:rFonts w:ascii="Times New Roman" w:hAnsi="Times New Roman" w:cs="Times New Roman"/>
          <w:b/>
          <w:bCs/>
        </w:rPr>
        <w:t>S</w:t>
      </w:r>
      <w:r w:rsidR="00BE5207" w:rsidRPr="00AF5546">
        <w:rPr>
          <w:rFonts w:ascii="Times New Roman" w:hAnsi="Times New Roman" w:cs="Times New Roman"/>
          <w:b/>
          <w:bCs/>
        </w:rPr>
        <w:t>upplementary</w:t>
      </w:r>
      <w:r w:rsidRPr="00AF5546">
        <w:rPr>
          <w:rFonts w:ascii="Times New Roman" w:hAnsi="Times New Roman" w:cs="Times New Roman"/>
          <w:b/>
          <w:bCs/>
        </w:rPr>
        <w:t xml:space="preserve"> F</w:t>
      </w:r>
      <w:r w:rsidR="00BE5207" w:rsidRPr="00AF5546">
        <w:rPr>
          <w:rFonts w:ascii="Times New Roman" w:hAnsi="Times New Roman" w:cs="Times New Roman"/>
          <w:b/>
          <w:bCs/>
        </w:rPr>
        <w:t>igures</w:t>
      </w:r>
    </w:p>
    <w:p w14:paraId="115526BE" w14:textId="6BEFB939" w:rsidR="00B2588C" w:rsidRPr="00B2588C" w:rsidRDefault="00B2588C">
      <w:pPr>
        <w:rPr>
          <w:rFonts w:ascii="Times New Roman" w:hAnsi="Times New Roman" w:cs="Times New Roman"/>
        </w:rPr>
      </w:pPr>
      <w:r w:rsidRPr="00B2588C">
        <w:rPr>
          <w:rFonts w:ascii="Times New Roman" w:hAnsi="Times New Roman" w:cs="Times New Roman"/>
          <w:noProof/>
        </w:rPr>
        <w:drawing>
          <wp:inline distT="0" distB="0" distL="0" distR="0" wp14:anchorId="66A1A956" wp14:editId="373B190E">
            <wp:extent cx="4114800" cy="4320540"/>
            <wp:effectExtent l="0" t="0" r="0" b="3810"/>
            <wp:docPr id="9081077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107724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A8D5C" w14:textId="3D007B61" w:rsidR="00B2588C" w:rsidRDefault="00B2588C">
      <w:pPr>
        <w:rPr>
          <w:rFonts w:ascii="Times New Roman" w:hAnsi="Times New Roman" w:cs="Times New Roman"/>
        </w:rPr>
      </w:pPr>
      <w:bookmarkStart w:id="2" w:name="_Hlk151590905"/>
      <w:r w:rsidRPr="002104F8">
        <w:rPr>
          <w:rFonts w:ascii="Times New Roman" w:hAnsi="Times New Roman" w:cs="Times New Roman"/>
          <w:b/>
          <w:bCs/>
        </w:rPr>
        <w:t>FIG. S1</w:t>
      </w:r>
      <w:r>
        <w:rPr>
          <w:rFonts w:ascii="Times New Roman" w:hAnsi="Times New Roman" w:cs="Times New Roman"/>
        </w:rPr>
        <w:t xml:space="preserve"> </w:t>
      </w:r>
      <w:r w:rsidR="006D65FE" w:rsidRPr="006D65FE">
        <w:rPr>
          <w:rFonts w:ascii="Times New Roman" w:hAnsi="Times New Roman" w:cs="Times New Roman"/>
        </w:rPr>
        <w:t>ROC curves and Youden Index of hematological features</w:t>
      </w:r>
      <w:r w:rsidR="00375CCB">
        <w:rPr>
          <w:rFonts w:ascii="Times New Roman" w:hAnsi="Times New Roman" w:cs="Times New Roman"/>
        </w:rPr>
        <w:t xml:space="preserve"> </w:t>
      </w:r>
      <w:r w:rsidR="00375CCB" w:rsidRPr="00375CCB">
        <w:rPr>
          <w:rFonts w:ascii="Times New Roman" w:hAnsi="Times New Roman" w:cs="Times New Roman"/>
        </w:rPr>
        <w:t>before treatment</w:t>
      </w:r>
      <w:r w:rsidR="00375CCB">
        <w:rPr>
          <w:rFonts w:ascii="Times New Roman" w:hAnsi="Times New Roman" w:cs="Times New Roman" w:hint="eastAsia"/>
        </w:rPr>
        <w:t>.</w:t>
      </w:r>
    </w:p>
    <w:bookmarkEnd w:id="2"/>
    <w:p w14:paraId="1A8DC086" w14:textId="42035787" w:rsidR="00B2588C" w:rsidRDefault="00BA1ABE">
      <w:pPr>
        <w:rPr>
          <w:rFonts w:ascii="Times New Roman" w:hAnsi="Times New Roman" w:cs="Times New Roman"/>
        </w:rPr>
      </w:pPr>
      <w:r w:rsidRPr="00BA1ABE">
        <w:rPr>
          <w:rFonts w:ascii="Times New Roman" w:hAnsi="Times New Roman" w:cs="Times New Roman"/>
        </w:rPr>
        <w:t xml:space="preserve">Abbreviations: Pre-NLR: neutrophil lymphocyte ratio before treatment; </w:t>
      </w:r>
      <w:proofErr w:type="gramStart"/>
      <w:r w:rsidRPr="00BA1ABE">
        <w:rPr>
          <w:rFonts w:ascii="Times New Roman" w:hAnsi="Times New Roman" w:cs="Times New Roman"/>
        </w:rPr>
        <w:t>Pre-PNR</w:t>
      </w:r>
      <w:proofErr w:type="gramEnd"/>
      <w:r w:rsidRPr="00BA1ABE">
        <w:rPr>
          <w:rFonts w:ascii="Times New Roman" w:hAnsi="Times New Roman" w:cs="Times New Roman"/>
        </w:rPr>
        <w:t>: platelet neutrophil ratio before treatment; Pre-PLR: platelet lymphocyte ratio before treatment; Pre-LMR: lymphocyte monocyte ratio before treatment.</w:t>
      </w:r>
    </w:p>
    <w:p w14:paraId="16D65441" w14:textId="1E013CC1" w:rsidR="00B2588C" w:rsidRDefault="00B258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30846FF0" wp14:editId="009516E3">
            <wp:extent cx="4114800" cy="4320540"/>
            <wp:effectExtent l="0" t="0" r="0" b="3810"/>
            <wp:docPr id="17311720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172025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39C5F" w14:textId="0B4B0B44" w:rsidR="00B2588C" w:rsidRDefault="00B2588C">
      <w:pPr>
        <w:rPr>
          <w:rFonts w:ascii="Times New Roman" w:hAnsi="Times New Roman" w:cs="Times New Roman"/>
        </w:rPr>
      </w:pPr>
      <w:r w:rsidRPr="00790A41">
        <w:rPr>
          <w:rFonts w:ascii="Times New Roman" w:hAnsi="Times New Roman" w:cs="Times New Roman" w:hint="eastAsia"/>
          <w:b/>
          <w:bCs/>
        </w:rPr>
        <w:t>F</w:t>
      </w:r>
      <w:r w:rsidRPr="00790A41">
        <w:rPr>
          <w:rFonts w:ascii="Times New Roman" w:hAnsi="Times New Roman" w:cs="Times New Roman"/>
          <w:b/>
          <w:bCs/>
        </w:rPr>
        <w:t>IG. S2</w:t>
      </w:r>
      <w:r w:rsidR="00F95DAB" w:rsidRPr="00790A41">
        <w:rPr>
          <w:rFonts w:ascii="Times New Roman" w:hAnsi="Times New Roman" w:cs="Times New Roman"/>
          <w:b/>
          <w:bCs/>
        </w:rPr>
        <w:t xml:space="preserve"> </w:t>
      </w:r>
      <w:r w:rsidR="00F95DAB" w:rsidRPr="00F95DAB">
        <w:rPr>
          <w:rFonts w:ascii="Times New Roman" w:hAnsi="Times New Roman" w:cs="Times New Roman"/>
        </w:rPr>
        <w:t xml:space="preserve">ROC curves and Youden Index of hematological features </w:t>
      </w:r>
      <w:r w:rsidR="00754F9A" w:rsidRPr="00754F9A">
        <w:rPr>
          <w:rFonts w:ascii="Times New Roman" w:hAnsi="Times New Roman" w:cs="Times New Roman"/>
        </w:rPr>
        <w:t>after 10F RT</w:t>
      </w:r>
      <w:r w:rsidR="00F95DAB" w:rsidRPr="00F95DAB">
        <w:rPr>
          <w:rFonts w:ascii="Times New Roman" w:hAnsi="Times New Roman" w:cs="Times New Roman"/>
        </w:rPr>
        <w:t>.</w:t>
      </w:r>
    </w:p>
    <w:p w14:paraId="746CBB71" w14:textId="1541B74E" w:rsidR="002104F8" w:rsidRPr="00B2588C" w:rsidRDefault="002104F8">
      <w:pPr>
        <w:rPr>
          <w:rFonts w:ascii="Times New Roman" w:hAnsi="Times New Roman" w:cs="Times New Roman"/>
        </w:rPr>
      </w:pPr>
      <w:r w:rsidRPr="002104F8">
        <w:rPr>
          <w:rFonts w:ascii="Times New Roman" w:hAnsi="Times New Roman" w:cs="Times New Roman"/>
        </w:rPr>
        <w:t>Abbreviations: 10F-NLR: neutrophil lymphocyte ratio after 10F RT; 10F-PNR: platelet neutrophil ratio after 10F RT; 10F-PLR: platelet lymphocyte ratio after 10F RT; 10F-LMR: lymphocyte monocyte ratio after 10F RT.</w:t>
      </w:r>
    </w:p>
    <w:sectPr w:rsidR="002104F8" w:rsidRPr="00B258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79A64" w14:textId="77777777" w:rsidR="00A464EA" w:rsidRDefault="00A464EA" w:rsidP="00943159">
      <w:r>
        <w:separator/>
      </w:r>
    </w:p>
  </w:endnote>
  <w:endnote w:type="continuationSeparator" w:id="0">
    <w:p w14:paraId="2733B130" w14:textId="77777777" w:rsidR="00A464EA" w:rsidRDefault="00A464EA" w:rsidP="00943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Î¢ÈíÑÅºÚ">
    <w:altName w:val="宋体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0CAC1" w14:textId="77777777" w:rsidR="00A464EA" w:rsidRDefault="00A464EA" w:rsidP="00943159">
      <w:r>
        <w:separator/>
      </w:r>
    </w:p>
  </w:footnote>
  <w:footnote w:type="continuationSeparator" w:id="0">
    <w:p w14:paraId="7E34D1A6" w14:textId="77777777" w:rsidR="00A464EA" w:rsidRDefault="00A464EA" w:rsidP="00943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2CD"/>
    <w:rsid w:val="00004038"/>
    <w:rsid w:val="000213A2"/>
    <w:rsid w:val="001A6B8F"/>
    <w:rsid w:val="001C6A2E"/>
    <w:rsid w:val="002104F8"/>
    <w:rsid w:val="0022237D"/>
    <w:rsid w:val="0023285F"/>
    <w:rsid w:val="00272FEF"/>
    <w:rsid w:val="00274FD5"/>
    <w:rsid w:val="00375CCB"/>
    <w:rsid w:val="00397AD6"/>
    <w:rsid w:val="003A0F33"/>
    <w:rsid w:val="003D53E6"/>
    <w:rsid w:val="003E745F"/>
    <w:rsid w:val="003F4BDF"/>
    <w:rsid w:val="004752E4"/>
    <w:rsid w:val="004C6188"/>
    <w:rsid w:val="00517AEC"/>
    <w:rsid w:val="005454C3"/>
    <w:rsid w:val="0055079A"/>
    <w:rsid w:val="00583B30"/>
    <w:rsid w:val="00597609"/>
    <w:rsid w:val="005C46A7"/>
    <w:rsid w:val="006A1A7C"/>
    <w:rsid w:val="006D3B7E"/>
    <w:rsid w:val="006D65FE"/>
    <w:rsid w:val="006E5BAF"/>
    <w:rsid w:val="00754F9A"/>
    <w:rsid w:val="00790A41"/>
    <w:rsid w:val="007A7C71"/>
    <w:rsid w:val="00855E1D"/>
    <w:rsid w:val="008D7C1B"/>
    <w:rsid w:val="009152AF"/>
    <w:rsid w:val="00943159"/>
    <w:rsid w:val="009636D9"/>
    <w:rsid w:val="00981AFA"/>
    <w:rsid w:val="00A41131"/>
    <w:rsid w:val="00A464EA"/>
    <w:rsid w:val="00A47F4D"/>
    <w:rsid w:val="00A8486C"/>
    <w:rsid w:val="00A90764"/>
    <w:rsid w:val="00AF5546"/>
    <w:rsid w:val="00B2588C"/>
    <w:rsid w:val="00BA1ABE"/>
    <w:rsid w:val="00BC3EC7"/>
    <w:rsid w:val="00BE5207"/>
    <w:rsid w:val="00BF42DD"/>
    <w:rsid w:val="00C10FC4"/>
    <w:rsid w:val="00C4725A"/>
    <w:rsid w:val="00CC44DE"/>
    <w:rsid w:val="00E043FA"/>
    <w:rsid w:val="00E07957"/>
    <w:rsid w:val="00E244A9"/>
    <w:rsid w:val="00E4607A"/>
    <w:rsid w:val="00E8200C"/>
    <w:rsid w:val="00F95DAB"/>
    <w:rsid w:val="00FC02CD"/>
    <w:rsid w:val="00FE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9FAE8"/>
  <w15:chartTrackingRefBased/>
  <w15:docId w15:val="{89FC7294-19E9-495B-99EC-F2537CAA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1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31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31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31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3159"/>
    <w:rPr>
      <w:sz w:val="18"/>
      <w:szCs w:val="18"/>
    </w:rPr>
  </w:style>
  <w:style w:type="table" w:styleId="a7">
    <w:name w:val="Table Grid"/>
    <w:basedOn w:val="a1"/>
    <w:uiPriority w:val="39"/>
    <w:qFormat/>
    <w:rsid w:val="00943159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1083</TotalTime>
  <Pages>3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xh huang</dc:creator>
  <cp:keywords/>
  <dc:description/>
  <cp:lastModifiedBy>xh huang</cp:lastModifiedBy>
  <cp:revision>55</cp:revision>
  <dcterms:created xsi:type="dcterms:W3CDTF">2023-10-20T11:07:00Z</dcterms:created>
  <dcterms:modified xsi:type="dcterms:W3CDTF">2024-02-18T12:46:00Z</dcterms:modified>
</cp:coreProperties>
</file>