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D24B">
      <w:pPr>
        <w:spacing w:line="240" w:lineRule="atLeast"/>
        <w:jc w:val="left"/>
        <w:rPr>
          <w:rFonts w:hint="eastAsia" w:ascii="Times New Roman" w:hAnsi="Times New Roman"/>
          <w:b/>
          <w:bCs/>
          <w:color w:val="auto"/>
        </w:rPr>
      </w:pPr>
      <w:r>
        <w:rPr>
          <w:rFonts w:hint="eastAsia" w:ascii="Times New Roman" w:hAnsi="Times New Roman"/>
          <w:b/>
          <w:bCs/>
          <w:color w:val="auto"/>
          <w:lang w:val="en-US" w:eastAsia="zh-CN"/>
        </w:rPr>
        <w:t xml:space="preserve">Supplementary </w:t>
      </w:r>
      <w:r>
        <w:rPr>
          <w:rFonts w:hint="eastAsia" w:ascii="Times New Roman" w:hAnsi="Times New Roman"/>
          <w:b/>
          <w:bCs/>
          <w:color w:val="auto"/>
        </w:rPr>
        <w:t>Table 2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-1</w:t>
      </w:r>
      <w:r>
        <w:rPr>
          <w:rFonts w:hint="eastAsia" w:ascii="Times New Roman" w:hAnsi="Times New Roman"/>
          <w:b/>
          <w:bCs/>
          <w:color w:val="auto"/>
        </w:rPr>
        <w:t xml:space="preserve">： </w:t>
      </w:r>
    </w:p>
    <w:p w14:paraId="64F46901">
      <w:pPr>
        <w:spacing w:line="240" w:lineRule="atLeast"/>
        <w:ind w:firstLine="843" w:firstLineChars="400"/>
        <w:jc w:val="left"/>
        <w:rPr>
          <w:rFonts w:ascii="Times New Roman" w:hAnsi="Times New Roman"/>
          <w:b/>
          <w:bCs/>
          <w:color w:val="auto"/>
        </w:rPr>
      </w:pPr>
      <w:r>
        <w:rPr>
          <w:rFonts w:hint="eastAsia" w:ascii="Times New Roman" w:hAnsi="Times New Roman"/>
          <w:b/>
          <w:bCs/>
          <w:color w:val="auto"/>
        </w:rPr>
        <w:t xml:space="preserve">Univariate and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m</w:t>
      </w:r>
      <w:r>
        <w:rPr>
          <w:rFonts w:hint="eastAsia" w:ascii="Times New Roman" w:hAnsi="Times New Roman"/>
          <w:b/>
          <w:bCs/>
          <w:color w:val="auto"/>
        </w:rPr>
        <w:t xml:space="preserve">ultivariate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l</w:t>
      </w:r>
      <w:r>
        <w:rPr>
          <w:rFonts w:hint="eastAsia" w:ascii="Times New Roman" w:hAnsi="Times New Roman"/>
          <w:b/>
          <w:bCs/>
          <w:color w:val="auto"/>
        </w:rPr>
        <w:t>ogistics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 xml:space="preserve"> regression</w:t>
      </w:r>
      <w:r>
        <w:rPr>
          <w:rFonts w:hint="eastAsia" w:ascii="Times New Roman" w:hAnsi="Times New Roman"/>
          <w:b/>
          <w:bCs/>
          <w:color w:val="auto"/>
        </w:rPr>
        <w:t xml:space="preserve">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a</w:t>
      </w:r>
      <w:r>
        <w:rPr>
          <w:rFonts w:hint="eastAsia" w:ascii="Times New Roman" w:hAnsi="Times New Roman"/>
          <w:b/>
          <w:bCs/>
          <w:color w:val="auto"/>
        </w:rPr>
        <w:t xml:space="preserve">nalysis of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t</w:t>
      </w:r>
      <w:r>
        <w:rPr>
          <w:rFonts w:hint="eastAsia" w:ascii="Times New Roman" w:hAnsi="Times New Roman"/>
          <w:b/>
          <w:bCs/>
          <w:color w:val="auto"/>
        </w:rPr>
        <w:t xml:space="preserve">he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t</w:t>
      </w:r>
      <w:r>
        <w:rPr>
          <w:rFonts w:hint="eastAsia" w:ascii="Times New Roman" w:hAnsi="Times New Roman"/>
          <w:b/>
          <w:bCs/>
          <w:color w:val="auto"/>
        </w:rPr>
        <w:t xml:space="preserve">raining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s</w:t>
      </w:r>
      <w:r>
        <w:rPr>
          <w:rFonts w:hint="eastAsia" w:ascii="Times New Roman" w:hAnsi="Times New Roman"/>
          <w:b/>
          <w:bCs/>
          <w:color w:val="auto"/>
        </w:rPr>
        <w:t>et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1829"/>
        <w:gridCol w:w="1359"/>
        <w:gridCol w:w="1781"/>
        <w:gridCol w:w="1004"/>
      </w:tblGrid>
      <w:tr w14:paraId="52DB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092421F7">
            <w:pPr>
              <w:spacing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Character</w:t>
            </w:r>
          </w:p>
        </w:tc>
        <w:tc>
          <w:tcPr>
            <w:tcW w:w="318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2C8C1F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Univariate analysis</w:t>
            </w:r>
          </w:p>
        </w:tc>
        <w:tc>
          <w:tcPr>
            <w:tcW w:w="2785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241BA93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shd w:val="clear" w:color="auto" w:fill="FFFFFF"/>
              </w:rPr>
              <w:t>M</w:t>
            </w:r>
            <w:r>
              <w:rPr>
                <w:rFonts w:hint="default" w:ascii="Times New Roman" w:hAnsi="Times New Roman" w:eastAsia="Cambria" w:cs="Times New Roman"/>
                <w:b/>
                <w:bCs/>
                <w:color w:val="auto"/>
                <w:sz w:val="21"/>
                <w:szCs w:val="21"/>
                <w:shd w:val="clear" w:color="auto" w:fill="FFFFFF"/>
              </w:rPr>
              <w:t>ultivariate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 analysis</w:t>
            </w:r>
          </w:p>
        </w:tc>
      </w:tr>
      <w:tr w14:paraId="43C3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 w14:paraId="08FDD0B4">
            <w:pPr>
              <w:spacing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38EE72E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OR(95%CI)</w:t>
            </w: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F2EC04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1"/>
                <w:szCs w:val="21"/>
                <w:lang w:bidi="ar"/>
              </w:rPr>
              <w:t>P-value</w:t>
            </w: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1F2FB0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OR(95%CI)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60A6863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1"/>
                <w:szCs w:val="21"/>
                <w:lang w:bidi="ar"/>
              </w:rPr>
              <w:t>P-value</w:t>
            </w:r>
          </w:p>
        </w:tc>
      </w:tr>
      <w:tr w14:paraId="0BB2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54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2B30602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Sex</w:t>
            </w:r>
          </w:p>
        </w:tc>
        <w:tc>
          <w:tcPr>
            <w:tcW w:w="182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3E97B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5F5D4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9DE7C5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76C549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B7C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9CE1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8F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537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76A292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1E6001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5FE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D041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Male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38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 (0.57-3.59)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38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4B2E08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FE67EF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5D0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4635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Age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2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 (0.99-1.07)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FE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F78F4C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6A2850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57A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36F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Hypertension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9A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39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82B55B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212A4A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081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3FF5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26EF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32B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AAA425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89A4C7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577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D762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E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 (1.06-9.01)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FB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E7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 (0.88-12.61)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E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0.086 </w:t>
            </w:r>
          </w:p>
        </w:tc>
      </w:tr>
      <w:tr w14:paraId="46BF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05500E">
            <w:pPr>
              <w:spacing w:line="240" w:lineRule="atLeast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Blood Pressure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Classification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8FF2">
            <w:pPr>
              <w:widowControl/>
              <w:ind w:firstLine="21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4CB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43676C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FD2558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DC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E1EBAC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0C7C">
            <w:pPr>
              <w:widowControl/>
              <w:ind w:firstLine="21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8C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C908D2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69555C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9A5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DD9707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Stage 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A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 (0.64-5.1)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4B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C67EB7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478025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962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24414A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Stage 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7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 (0.26-2.85)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B9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3CCF64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1DC37B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D80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A930AA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Stage 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 (0.43-73.69)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4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3CEA8D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070EC4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D97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9DFB3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HbA1c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D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 (1.01-2.54)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B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1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1C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ADC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Glucose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 (0.81-1.33)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E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20CC3E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573FCC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F84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0013C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Hyperlipidemia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A5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00A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631408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2D41C8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57A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490B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838E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405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04E0E9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0CAA98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5D9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2FDE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 (0.94-5.56)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39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6A3115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DC196F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BB0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C5ED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Epilepsy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4D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BB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A5A9BE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582FFD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D9F0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FC11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276C2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66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C69CEA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1BE28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573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1300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5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 (0.43-6.64)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F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489188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0C60FD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CB5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BEEA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WHOCNS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A0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4D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BF1250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4DD3AC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2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52FC7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grade I/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II (exclude atypical)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1893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B30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FBA60C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4BB663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090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6382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atypical grade II/III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9C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 (0.14-1.94)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9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53284B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16753D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964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C8E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28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F9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33000D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7D73CB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426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A89C8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Fibrous 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5CB23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184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831F90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8C7A55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892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9AA5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Other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4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 (0.5-3.19)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71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3E0CA4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8B7760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6274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39C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Transitional 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1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 (0.31-2.29)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9D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D34683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558958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B02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1269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ki67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7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 (0.92-1.06)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C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76C16A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BAF55A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F2BE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079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Location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DB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61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6FA9BD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2B61F7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B32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CCED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Supratentorial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8E52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82B5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3C9B00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E4344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62C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C504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Infratentorial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 (0.21-1.96)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1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AD4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87A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Sellar region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4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 (0.07-1.2)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B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4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3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ABE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Intraoperative Blood Loss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D9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(1-1)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93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8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(1-1)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29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0.270 </w:t>
            </w:r>
          </w:p>
        </w:tc>
      </w:tr>
      <w:tr w14:paraId="1885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69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Tumor Adhesions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C2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E9A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77A49C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BDBA95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491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4A4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No adhesion / mild adhesion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D735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8BE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4DBE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A9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64B4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BEF0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Severe adhesion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5.97 (2.27-17.38)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06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6.66 (2.05-24.66)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0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0.003 </w:t>
            </w:r>
          </w:p>
        </w:tc>
      </w:tr>
      <w:tr w14:paraId="32EE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EDA7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Invasion of bone / venous sinuses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 (0.75-10.03)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F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5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 (0.33-8.29)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8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0.538 </w:t>
            </w:r>
          </w:p>
        </w:tc>
      </w:tr>
      <w:tr w14:paraId="46C6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BFB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Shape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10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DF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90ACF9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98C599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A554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F052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Lobulated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A976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66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E54D">
            <w:pPr>
              <w:widowControl/>
              <w:ind w:firstLine="42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6C5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</w:tr>
      <w:tr w14:paraId="133A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0D51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  <w:t>Round or globular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4.27 (1.35-15.26)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87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E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DE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027B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Irregular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C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 (1.06-6.6)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3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E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AE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A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Preoperative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eritumoral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11B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143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C21395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183E60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7D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C751C6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4DB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1F5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62422C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0D1EC3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B93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33B69D">
            <w:pPr>
              <w:spacing w:line="240" w:lineRule="atLeast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D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 (0.07-0.42)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C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2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 (0.08-1.13)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5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0.078 </w:t>
            </w:r>
          </w:p>
        </w:tc>
      </w:tr>
      <w:tr w14:paraId="3BBA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F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Tumor-brain interface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A9F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741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7C6EE9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F93128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601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4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Partially 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EA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3BEA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537B18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67D3B5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0CA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C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Poorly 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5.64 (2.18-15.54)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3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A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 (0.39-5.74)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D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0.532 </w:t>
            </w:r>
          </w:p>
        </w:tc>
      </w:tr>
      <w:tr w14:paraId="7820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0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  <w:t>Well-defined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E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5.64 (1.48-24.82)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C2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5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 (0.41-17.08)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4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0.317 </w:t>
            </w:r>
          </w:p>
        </w:tc>
      </w:tr>
      <w:tr w14:paraId="6F39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1B6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  <w:t>Infiltration into surrounding tissues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399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5.64 (1.27-30.56)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E646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3180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4.71 (0.74-33.72)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11DB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0.104 </w:t>
            </w:r>
          </w:p>
        </w:tc>
      </w:tr>
    </w:tbl>
    <w:p w14:paraId="2C132B15">
      <w:pPr>
        <w:rPr>
          <w:color w:val="0000FF"/>
        </w:rPr>
      </w:pPr>
    </w:p>
    <w:p w14:paraId="206D4B8B">
      <w:pPr>
        <w:rPr>
          <w:color w:val="0000FF"/>
        </w:rPr>
      </w:pPr>
    </w:p>
    <w:p w14:paraId="5B82E614">
      <w:pPr>
        <w:spacing w:line="240" w:lineRule="atLeast"/>
        <w:jc w:val="left"/>
        <w:rPr>
          <w:rFonts w:hint="eastAsia" w:ascii="Times New Roman" w:hAnsi="Times New Roman"/>
          <w:b/>
          <w:bCs/>
          <w:color w:val="auto"/>
        </w:rPr>
      </w:pPr>
      <w:r>
        <w:rPr>
          <w:rFonts w:hint="eastAsia" w:ascii="Times New Roman" w:hAnsi="Times New Roman"/>
          <w:b/>
          <w:bCs/>
          <w:color w:val="auto"/>
          <w:lang w:val="en-US" w:eastAsia="zh-CN"/>
        </w:rPr>
        <w:t xml:space="preserve">Supplementary </w:t>
      </w:r>
      <w:r>
        <w:rPr>
          <w:rFonts w:hint="eastAsia" w:ascii="Times New Roman" w:hAnsi="Times New Roman"/>
          <w:b/>
          <w:bCs/>
          <w:color w:val="auto"/>
        </w:rPr>
        <w:t>Table 2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-2</w:t>
      </w:r>
      <w:r>
        <w:rPr>
          <w:rFonts w:hint="eastAsia" w:ascii="Times New Roman" w:hAnsi="Times New Roman"/>
          <w:b/>
          <w:bCs/>
          <w:color w:val="auto"/>
        </w:rPr>
        <w:t xml:space="preserve">： </w:t>
      </w:r>
    </w:p>
    <w:p w14:paraId="0C9ED412">
      <w:pPr>
        <w:spacing w:line="240" w:lineRule="atLeast"/>
        <w:ind w:firstLine="843" w:firstLineChars="400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Univariate and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</w:rPr>
        <w:t xml:space="preserve">ultivariate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l</w:t>
      </w:r>
      <w:r>
        <w:rPr>
          <w:rFonts w:hint="default" w:ascii="Times New Roman" w:hAnsi="Times New Roman" w:cs="Times New Roman"/>
          <w:b/>
          <w:bCs/>
        </w:rPr>
        <w:t>ogistics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regression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</w:rPr>
        <w:t xml:space="preserve">nalysis of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</w:rPr>
        <w:t xml:space="preserve">he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</w:rPr>
        <w:t xml:space="preserve">raining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</w:rPr>
        <w:t>et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1829"/>
        <w:gridCol w:w="1359"/>
        <w:gridCol w:w="1781"/>
        <w:gridCol w:w="1004"/>
      </w:tblGrid>
      <w:tr w14:paraId="6F34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4A0791EA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Character</w:t>
            </w:r>
          </w:p>
        </w:tc>
        <w:tc>
          <w:tcPr>
            <w:tcW w:w="318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65661A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Univariate analysis</w:t>
            </w:r>
          </w:p>
        </w:tc>
        <w:tc>
          <w:tcPr>
            <w:tcW w:w="2785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793113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12121"/>
                <w:sz w:val="21"/>
                <w:szCs w:val="21"/>
                <w:shd w:val="clear" w:color="auto" w:fill="FFFFFF"/>
              </w:rPr>
              <w:t>M</w:t>
            </w:r>
            <w:r>
              <w:rPr>
                <w:rFonts w:hint="default" w:ascii="Times New Roman" w:hAnsi="Times New Roman" w:eastAsia="Cambria" w:cs="Times New Roman"/>
                <w:b/>
                <w:bCs/>
                <w:color w:val="212121"/>
                <w:sz w:val="21"/>
                <w:szCs w:val="21"/>
                <w:shd w:val="clear" w:color="auto" w:fill="FFFFFF"/>
              </w:rPr>
              <w:t>ultivariate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 analysis</w:t>
            </w:r>
          </w:p>
        </w:tc>
      </w:tr>
      <w:tr w14:paraId="5DF7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 w14:paraId="758434D1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68EA4CE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OR(95%CI)</w:t>
            </w: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2DEE428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lang w:bidi="ar"/>
              </w:rPr>
              <w:t>P-value</w:t>
            </w: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12BCB98D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OR(95%CI)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8821C6D">
            <w:pPr>
              <w:spacing w:line="240" w:lineRule="atLeas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  <w:lang w:bidi="ar"/>
              </w:rPr>
              <w:t>P-value</w:t>
            </w:r>
          </w:p>
        </w:tc>
      </w:tr>
      <w:tr w14:paraId="78A2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54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BF55CAD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Sex</w:t>
            </w:r>
          </w:p>
        </w:tc>
        <w:tc>
          <w:tcPr>
            <w:tcW w:w="182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70B6E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AB68F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3AE776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B3E691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B57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739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D9D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2A1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C82E35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ACA3A0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790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EC4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Male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9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 (0.55-2.96)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DD28E2D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7DDC69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375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7485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Age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 (0.98-1.06)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D6DC1E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8CE54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04C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104D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2ADC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64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2B8902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DE4242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BE4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C7B70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697E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B00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A5989E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F78B15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225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9F0C">
            <w:pPr>
              <w:widowControl/>
              <w:ind w:firstLine="210" w:firstLineChars="1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6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3.02 (1.09-9.29)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B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 (0.61-10.23)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4E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0.215 </w:t>
            </w:r>
          </w:p>
        </w:tc>
      </w:tr>
      <w:tr w14:paraId="74F6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39CDD4">
            <w:pPr>
              <w:spacing w:line="240" w:lineRule="atLeas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Blood Pressure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Classification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6F3B">
            <w:pPr>
              <w:widowControl/>
              <w:ind w:firstLine="210" w:firstLineChars="100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46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A4E29F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459357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A4A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27FECC">
            <w:pPr>
              <w:spacing w:line="240" w:lineRule="atLeast"/>
              <w:ind w:firstLine="210" w:firstLineChars="10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Normal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7FE84">
            <w:pPr>
              <w:widowControl/>
              <w:ind w:firstLine="210" w:firstLineChars="100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824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F838B6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447E29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B2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35308D">
            <w:pPr>
              <w:spacing w:line="240" w:lineRule="atLeast"/>
              <w:ind w:firstLine="210" w:firstLineChars="10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Stage 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11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 (0.44-3.13)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29209B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DC44A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C7B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E6579D">
            <w:pPr>
              <w:spacing w:line="240" w:lineRule="atLeast"/>
              <w:ind w:firstLine="210" w:firstLineChars="10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Stage 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9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 (0.47-6.07)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32AB0A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449233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981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76CFF4">
            <w:pPr>
              <w:spacing w:line="240" w:lineRule="atLeast"/>
              <w:ind w:firstLine="210" w:firstLineChars="10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Stage 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5D8D22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6888FB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FD5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94EE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HbA1c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6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 (1.69-12.5)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DB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 (1.42-13.4)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265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0.033 </w:t>
            </w:r>
          </w:p>
        </w:tc>
      </w:tr>
      <w:tr w14:paraId="35FC8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E451A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Glucose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 (1-1.75)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2A9251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56E6C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616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42802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Hyperlipidemia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8DA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288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FD61DB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9113FB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556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FE29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421A3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53E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873CDD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49633D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6CF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8AE7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8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 (0.46-3.05)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CFB01E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BF551C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9863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BAA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Epilepsy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7C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5C5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47E5A3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CF25D6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3B0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18CD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B73B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33B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4F4210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45DD2E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29B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2A9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3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 (0.39-4.19)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7C69BE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7038D2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19A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B02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WHOCNS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8B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9A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1C8084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E20990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A19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02C7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grade I/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II (exclude atypical)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75AC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193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07C220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4A4E1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C08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CF0B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atypical grade II/III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A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1.42 (0.3-7.57)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92EB95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61F7E88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6C2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CBE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09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AE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32A2BBC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39FE0D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127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2402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Fibrous 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8B83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79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99FB5F5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870A07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3C4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1707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3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 (0.56-4.64)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4A09CB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EFF719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8F5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6160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Transitional type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 (0.73-4.6)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62288A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E22B39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10AE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AB9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ki67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1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 (0.92-1.07)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58BAF2F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39E413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99E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ACD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Location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AF5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D1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C1C601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F26E572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C99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E391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Supratentorial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23A8D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77A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D7DA4D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136EB5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D17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448E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Infratentorial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C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 (0.16-2.85)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D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9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816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6504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Sellar region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F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 (0.03-0.95)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A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3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1B1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B02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Intraoperative Blood Loss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8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(1-1)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C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21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4B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507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9A9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Tumor Adhesions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B4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D4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B66369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56F4113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131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DCB4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No adhesion / mild adhesion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4527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3FA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8A20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9374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945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E19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Severe adhesion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5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4.84 (1.93-13.05)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1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D1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 (1.02-10.47)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2B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0.048 </w:t>
            </w:r>
          </w:p>
        </w:tc>
      </w:tr>
      <w:tr w14:paraId="645A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E43E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Invasion of bone / venous sinuses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CE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 (0.61-8.84)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1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2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 (0.08-2.66)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9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0.395 </w:t>
            </w:r>
          </w:p>
        </w:tc>
      </w:tr>
      <w:tr w14:paraId="5B17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57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Shape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EF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B0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D6DC61A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9A4D5D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CAF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A61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Lobulated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5E65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DD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4EBF">
            <w:pPr>
              <w:widowControl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6B0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BA1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F864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</w:rPr>
              <w:t>Round or globular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31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 (1.03-9.01)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D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1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BE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DC7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661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Irregular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8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 (0.45-2.84)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6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2B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841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C2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Preoperative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eritumoral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(%)</w:t>
            </w:r>
            <w:bookmarkStart w:id="0" w:name="_GoBack"/>
            <w:bookmarkEnd w:id="0"/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689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64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EFBBCC7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FFC951B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B8E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CF1A4F">
            <w:pPr>
              <w:spacing w:line="240" w:lineRule="atLeas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38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0D9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2498E8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F1F6AF0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89C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12BBE1">
            <w:pPr>
              <w:spacing w:line="240" w:lineRule="atLeas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4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 (0.07-0.47)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 (0.06-0.95)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EDC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0.047 </w:t>
            </w:r>
          </w:p>
        </w:tc>
      </w:tr>
      <w:tr w14:paraId="49FA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A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Tumor-brain interface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6D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F1A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84688B6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EBF2A94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C07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0A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Partially 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B5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53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2E76FE9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EF79D41"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B49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E8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Poorly 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3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9.75 (3.57-29.34)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F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 (0.99-14.51)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A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0.054 </w:t>
            </w:r>
          </w:p>
        </w:tc>
      </w:tr>
      <w:tr w14:paraId="74B4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DD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  <w:t>Well-defined borders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 (1.09-20.58)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2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 (0.15-6.32)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5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0.994 </w:t>
            </w:r>
          </w:p>
        </w:tc>
      </w:tr>
      <w:tr w14:paraId="7312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C8E9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Infiltration into surrounding tissues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652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(0.71-12.81)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617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0.128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A0C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 (0.2-6.61)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60FD9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0.841 </w:t>
            </w:r>
          </w:p>
        </w:tc>
      </w:tr>
    </w:tbl>
    <w:p w14:paraId="20645199">
      <w:pPr>
        <w:rPr>
          <w:rFonts w:hint="default" w:ascii="Times New Roman" w:hAnsi="Times New Roman" w:cs="Times New Roman"/>
          <w:sz w:val="21"/>
          <w:szCs w:val="21"/>
        </w:rPr>
      </w:pPr>
    </w:p>
    <w:p w14:paraId="276D92EA">
      <w:pPr>
        <w:rPr>
          <w:rFonts w:hint="default" w:ascii="Times New Roman" w:hAnsi="Times New Roman" w:cs="Times New Roman"/>
          <w:color w:val="0000FF"/>
        </w:rPr>
      </w:pPr>
    </w:p>
    <w:p w14:paraId="4CA868BD"/>
    <w:p w14:paraId="133665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DA1ZGI4MzExZjA2N2VhNzU5MGM1MWVlYzI3MjIifQ=="/>
  </w:docVars>
  <w:rsids>
    <w:rsidRoot w:val="00000000"/>
    <w:rsid w:val="24C52AD1"/>
    <w:rsid w:val="499D2D7B"/>
    <w:rsid w:val="55CF3553"/>
    <w:rsid w:val="5E046B2A"/>
    <w:rsid w:val="69172C87"/>
    <w:rsid w:val="7FA3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2807</Characters>
  <Lines>0</Lines>
  <Paragraphs>0</Paragraphs>
  <TotalTime>0</TotalTime>
  <ScaleCrop>false</ScaleCrop>
  <LinksUpToDate>false</LinksUpToDate>
  <CharactersWithSpaces>2997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2024-10-17T08:03:00Z</dcterms:created>
  <dc:creator>Administrator</dc:creator>
  <cp:lastModifiedBy>11</cp:lastModifiedBy>
  <dcterms:modified xsi:type="dcterms:W3CDTF">2024-10-18T03:44:39Z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10CC814C3701472EB2849A8FF0FC93EE_12</vt:lpwstr>
  </property>
</Properties>
</file>