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1E385">
      <w:pPr>
        <w:rPr>
          <w:rFonts w:hint="default" w:eastAsia="等线" w:cs="Times New Roman" w:asciiTheme="minorAscii" w:hAnsiTheme="minorAscii"/>
          <w:sz w:val="24"/>
          <w:szCs w:val="24"/>
        </w:rPr>
      </w:pPr>
      <w:r>
        <w:rPr>
          <w:rFonts w:hint="default" w:eastAsia="等线" w:cs="Times New Roman" w:asciiTheme="minorAscii" w:hAnsiTheme="minorAscii"/>
          <w:b/>
          <w:bCs/>
          <w:sz w:val="24"/>
          <w:szCs w:val="24"/>
        </w:rPr>
        <w:t>Table S</w:t>
      </w:r>
      <w:r>
        <w:rPr>
          <w:rFonts w:hint="default" w:eastAsia="等线" w:cs="Times New Roman" w:asciiTheme="minorAscii" w:hAnsiTheme="minorAscii"/>
          <w:b/>
          <w:bCs/>
          <w:sz w:val="24"/>
          <w:szCs w:val="24"/>
          <w:lang w:val="en-US" w:eastAsia="zh-CN"/>
        </w:rPr>
        <w:t>1</w:t>
      </w:r>
      <w:r>
        <w:rPr>
          <w:rFonts w:hint="default" w:eastAsia="等线" w:cs="Times New Roman" w:asciiTheme="minorAscii" w:hAnsiTheme="minorAscii"/>
          <w:sz w:val="24"/>
          <w:szCs w:val="24"/>
        </w:rPr>
        <w:t xml:space="preserve"> Results for interobserver agreement of </w:t>
      </w:r>
      <w:r>
        <w:rPr>
          <w:rFonts w:hint="default" w:cs="Times New Roman Regular" w:asciiTheme="minorAscii" w:hAnsiTheme="minorAscii"/>
          <w:color w:val="auto"/>
          <w:sz w:val="24"/>
          <w:szCs w:val="24"/>
          <w:lang w:val="en-US" w:eastAsia="zh-CN"/>
        </w:rPr>
        <w:t>c</w:t>
      </w:r>
      <w:r>
        <w:rPr>
          <w:rFonts w:hint="default" w:eastAsia="宋体" w:cs="Times New Roman Regular" w:asciiTheme="minorAscii" w:hAnsiTheme="minorAscii"/>
          <w:sz w:val="24"/>
          <w:szCs w:val="24"/>
          <w:shd w:val="clear"/>
          <w:lang w:eastAsia="zh-CN"/>
        </w:rPr>
        <w:t>ategorical</w:t>
      </w:r>
      <w:r>
        <w:rPr>
          <w:rFonts w:hint="default" w:cs="Times New Roman Regular" w:asciiTheme="minorAscii" w:hAnsiTheme="minorAscii"/>
          <w:sz w:val="24"/>
          <w:szCs w:val="24"/>
        </w:rPr>
        <w:t xml:space="preserve"> index</w:t>
      </w:r>
      <w:r>
        <w:rPr>
          <w:rFonts w:hint="default" w:cs="Times New Roman Regular" w:asciiTheme="minorAscii" w:hAnsiTheme="minorAscii"/>
          <w:sz w:val="24"/>
          <w:szCs w:val="24"/>
          <w:lang w:val="en-US" w:eastAsia="zh-CN"/>
        </w:rPr>
        <w:t>es</w:t>
      </w:r>
      <w:r>
        <w:rPr>
          <w:rFonts w:hint="default" w:eastAsia="等线" w:cs="Times New Roman" w:asciiTheme="minorAscii" w:hAnsiTheme="minorAscii"/>
          <w:sz w:val="24"/>
          <w:szCs w:val="24"/>
        </w:rPr>
        <w:t>.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9"/>
        <w:gridCol w:w="3371"/>
      </w:tblGrid>
      <w:tr w14:paraId="6DCAB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0AEF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Imaging Features</w:t>
            </w:r>
          </w:p>
        </w:tc>
        <w:tc>
          <w:tcPr>
            <w:tcW w:w="19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63EB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Kappa value</w:t>
            </w:r>
          </w:p>
        </w:tc>
      </w:tr>
      <w:tr w14:paraId="6EA1F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6853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 Regular" w:asciiTheme="minorAscii" w:hAnsiTheme="minorAscii"/>
                <w:sz w:val="24"/>
                <w:szCs w:val="24"/>
                <w:lang w:val="en-US" w:eastAsia="zh-CN"/>
              </w:rPr>
              <w:t>Papillary enlargement</w:t>
            </w:r>
          </w:p>
        </w:tc>
        <w:tc>
          <w:tcPr>
            <w:tcW w:w="197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EDDF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0.86</w:t>
            </w:r>
          </w:p>
        </w:tc>
      </w:tr>
      <w:tr w14:paraId="50404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3D019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Thickened duodenal wall</w:t>
            </w:r>
          </w:p>
        </w:tc>
        <w:tc>
          <w:tcPr>
            <w:tcW w:w="1978" w:type="pct"/>
            <w:vAlign w:val="center"/>
          </w:tcPr>
          <w:p w14:paraId="4541F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0.87</w:t>
            </w:r>
          </w:p>
        </w:tc>
      </w:tr>
      <w:tr w14:paraId="0943E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6CA4A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Thickened distal CBD wall</w:t>
            </w:r>
          </w:p>
        </w:tc>
        <w:tc>
          <w:tcPr>
            <w:tcW w:w="1978" w:type="pct"/>
            <w:vAlign w:val="center"/>
          </w:tcPr>
          <w:p w14:paraId="31689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0.75</w:t>
            </w:r>
          </w:p>
        </w:tc>
      </w:tr>
      <w:tr w14:paraId="5210A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0E228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Pancreatic morphology</w:t>
            </w:r>
          </w:p>
        </w:tc>
        <w:tc>
          <w:tcPr>
            <w:tcW w:w="1978" w:type="pct"/>
            <w:vAlign w:val="center"/>
          </w:tcPr>
          <w:p w14:paraId="4B90A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0.74</w:t>
            </w:r>
          </w:p>
        </w:tc>
      </w:tr>
      <w:tr w14:paraId="227FD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5FC67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Morphology of MPD</w:t>
            </w:r>
            <w:r>
              <w:rPr>
                <w:rFonts w:hint="default" w:eastAsia="Times New Roman Regular" w:cs="Times New Roman Regular" w:asciiTheme="minorAscii" w:hAnsiTheme="minorAscii"/>
                <w:sz w:val="24"/>
                <w:szCs w:val="24"/>
              </w:rPr>
              <w:t xml:space="preserve"> </w:t>
            </w:r>
          </w:p>
        </w:tc>
        <w:tc>
          <w:tcPr>
            <w:tcW w:w="1978" w:type="pct"/>
            <w:vAlign w:val="center"/>
          </w:tcPr>
          <w:p w14:paraId="6F03D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0.73</w:t>
            </w:r>
          </w:p>
        </w:tc>
      </w:tr>
      <w:tr w14:paraId="7B4B7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78048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eastAsia="宋体" w:cs="Times New Roman Regular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 Regular" w:asciiTheme="minorAscii" w:hAnsiTheme="minorAscii"/>
                <w:sz w:val="24"/>
                <w:szCs w:val="24"/>
                <w:lang w:val="en-US" w:eastAsia="zh-CN"/>
              </w:rPr>
              <w:t>VPBD</w:t>
            </w:r>
          </w:p>
        </w:tc>
        <w:tc>
          <w:tcPr>
            <w:tcW w:w="1978" w:type="pct"/>
            <w:vAlign w:val="center"/>
          </w:tcPr>
          <w:p w14:paraId="559643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0.81</w:t>
            </w:r>
          </w:p>
        </w:tc>
      </w:tr>
      <w:tr w14:paraId="5C009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02C35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eastAsia="宋体" w:cs="Times New Roman Regular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Pattern of the distal CBD narrowing</w:t>
            </w:r>
          </w:p>
        </w:tc>
        <w:tc>
          <w:tcPr>
            <w:tcW w:w="1978" w:type="pct"/>
            <w:vAlign w:val="center"/>
          </w:tcPr>
          <w:p w14:paraId="30FE6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0.75</w:t>
            </w:r>
          </w:p>
        </w:tc>
      </w:tr>
      <w:tr w14:paraId="4704F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0886B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eastAsia="宋体" w:cs="Times New Roman Regular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 Regular" w:cs="Times New Roman Regular" w:asciiTheme="minorAscii" w:hAnsiTheme="minorAscii"/>
                <w:sz w:val="24"/>
                <w:szCs w:val="24"/>
              </w:rPr>
              <w:t>Dilated MPD and/or bile duct</w:t>
            </w:r>
          </w:p>
        </w:tc>
        <w:tc>
          <w:tcPr>
            <w:tcW w:w="1978" w:type="pct"/>
            <w:vAlign w:val="center"/>
          </w:tcPr>
          <w:p w14:paraId="07930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0.83</w:t>
            </w:r>
          </w:p>
        </w:tc>
      </w:tr>
      <w:tr w14:paraId="15DBF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288AC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eastAsia="宋体" w:cs="Times New Roman Regular" w:asciiTheme="minorAscii" w:hAnsiTheme="minorAscii"/>
                <w:sz w:val="24"/>
                <w:szCs w:val="24"/>
              </w:rPr>
            </w:pPr>
            <w:r>
              <w:rPr>
                <w:rFonts w:hint="default" w:eastAsia="Times New Roman Regular" w:cs="Times New Roman Regular" w:asciiTheme="minorAscii" w:hAnsiTheme="minorAscii"/>
                <w:sz w:val="24"/>
                <w:szCs w:val="24"/>
              </w:rPr>
              <w:t>IHD dilatation extent</w:t>
            </w:r>
          </w:p>
        </w:tc>
        <w:tc>
          <w:tcPr>
            <w:tcW w:w="1978" w:type="pct"/>
            <w:vAlign w:val="center"/>
          </w:tcPr>
          <w:p w14:paraId="0EE34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0.83</w:t>
            </w:r>
          </w:p>
        </w:tc>
      </w:tr>
      <w:tr w14:paraId="55F10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6DED4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eastAsia="宋体" w:cs="Times New Roman Regular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Vascular invasion</w:t>
            </w:r>
          </w:p>
        </w:tc>
        <w:tc>
          <w:tcPr>
            <w:tcW w:w="1978" w:type="pct"/>
            <w:vAlign w:val="center"/>
          </w:tcPr>
          <w:p w14:paraId="2DAA2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1</w:t>
            </w:r>
          </w:p>
        </w:tc>
      </w:tr>
      <w:tr w14:paraId="0410A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0F6C3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eastAsia="宋体" w:cs="Times New Roman Regular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Lymphatic metastasis</w:t>
            </w:r>
          </w:p>
        </w:tc>
        <w:tc>
          <w:tcPr>
            <w:tcW w:w="1978" w:type="pct"/>
            <w:vAlign w:val="center"/>
          </w:tcPr>
          <w:p w14:paraId="235D1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1</w:t>
            </w:r>
          </w:p>
        </w:tc>
      </w:tr>
      <w:tr w14:paraId="1A58B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21" w:type="pct"/>
            <w:vAlign w:val="center"/>
          </w:tcPr>
          <w:p w14:paraId="6B8EA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eastAsia="宋体" w:cs="Times New Roman Regular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 xml:space="preserve">Distant metastasis </w:t>
            </w:r>
          </w:p>
        </w:tc>
        <w:tc>
          <w:tcPr>
            <w:tcW w:w="1978" w:type="pct"/>
            <w:vAlign w:val="center"/>
          </w:tcPr>
          <w:p w14:paraId="2CDFC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134313D6">
      <w:pPr>
        <w:rPr>
          <w:rFonts w:hint="default" w:asciiTheme="minorAscii" w:hAnsiTheme="minorAscii"/>
          <w:sz w:val="24"/>
          <w:szCs w:val="24"/>
        </w:rPr>
      </w:pPr>
    </w:p>
    <w:p w14:paraId="6172086A">
      <w:pPr>
        <w:rPr>
          <w:rFonts w:hint="default" w:asciiTheme="minorAscii" w:hAnsiTheme="minorAscii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4E07AC"/>
    <w:rsid w:val="02E8143B"/>
    <w:rsid w:val="02EE3914"/>
    <w:rsid w:val="184E07AC"/>
    <w:rsid w:val="7214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2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351</Characters>
  <Lines>0</Lines>
  <Paragraphs>0</Paragraphs>
  <TotalTime>1</TotalTime>
  <ScaleCrop>false</ScaleCrop>
  <LinksUpToDate>false</LinksUpToDate>
  <CharactersWithSpaces>386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2024-12-18T13:55:00Z</dcterms:created>
  <dc:creator>早起冠军</dc:creator>
  <cp:lastModifiedBy>早起冠军</cp:lastModifiedBy>
  <dcterms:modified xsi:type="dcterms:W3CDTF">2025-01-09T07:40:28Z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F50CF6992D4F4369836EE7B3E431DE64_11</vt:lpwstr>
  </property>
  <property fmtid="{D5CDD505-2E9C-101B-9397-08002B2CF9AE}" pid="4" name="KSOTemplateDocerSaveRecord">
    <vt:lpwstr>eyJoZGlkIjoiMjNmZWRkMGVkN2NkMmZjZjI2M2FmZDg4YmYxN2ZjMGUiLCJ1c2VySWQiOiI4OTE0MzI1MDMifQ==</vt:lpwstr>
  </property>
</Properties>
</file>