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5124E">
      <w:pPr>
        <w:rPr>
          <w:rFonts w:hint="default" w:eastAsia="等线" w:cs="Times New Roman" w:asciiTheme="minorAscii" w:hAnsiTheme="minorAscii"/>
          <w:sz w:val="24"/>
          <w:szCs w:val="24"/>
        </w:rPr>
      </w:pPr>
      <w:r>
        <w:rPr>
          <w:rFonts w:hint="default" w:eastAsia="等线" w:cs="Times New Roman" w:asciiTheme="minorAscii" w:hAnsiTheme="minorAscii"/>
          <w:b/>
          <w:bCs/>
          <w:sz w:val="24"/>
          <w:szCs w:val="24"/>
        </w:rPr>
        <w:t>Table S</w:t>
      </w:r>
      <w:r>
        <w:rPr>
          <w:rFonts w:hint="default" w:eastAsia="等线" w:cs="Times New Roman" w:asciiTheme="minorAscii" w:hAnsiTheme="minorAscii"/>
          <w:b/>
          <w:bCs/>
          <w:sz w:val="24"/>
          <w:szCs w:val="24"/>
          <w:lang w:val="en-US" w:eastAsia="zh-CN"/>
        </w:rPr>
        <w:t>2</w:t>
      </w:r>
      <w:r>
        <w:rPr>
          <w:rFonts w:hint="default" w:eastAsia="等线" w:cs="Times New Roman" w:asciiTheme="minorAscii" w:hAnsiTheme="minorAscii"/>
          <w:sz w:val="24"/>
          <w:szCs w:val="24"/>
        </w:rPr>
        <w:t xml:space="preserve"> Results for interobserver agreement of </w:t>
      </w:r>
      <w:r>
        <w:rPr>
          <w:rFonts w:hint="default" w:cs="Times New Roman Regular" w:asciiTheme="minorAscii" w:hAnsiTheme="minorAscii"/>
          <w:color w:val="auto"/>
          <w:sz w:val="24"/>
          <w:szCs w:val="24"/>
          <w:lang w:val="en-US" w:eastAsia="zh-CN"/>
        </w:rPr>
        <w:t>q</w:t>
      </w:r>
      <w:r>
        <w:rPr>
          <w:rFonts w:hint="default" w:cs="Times New Roman Regular" w:asciiTheme="minorAscii" w:hAnsiTheme="minorAscii"/>
          <w:sz w:val="24"/>
          <w:szCs w:val="24"/>
        </w:rPr>
        <w:t>uantitative index</w:t>
      </w:r>
      <w:r>
        <w:rPr>
          <w:rFonts w:hint="default" w:cs="Times New Roman Regular" w:asciiTheme="minorAscii" w:hAnsiTheme="minorAscii"/>
          <w:sz w:val="24"/>
          <w:szCs w:val="24"/>
          <w:lang w:val="en-US" w:eastAsia="zh-CN"/>
        </w:rPr>
        <w:t>es</w:t>
      </w:r>
      <w:r>
        <w:rPr>
          <w:rFonts w:hint="default" w:eastAsia="等线" w:cs="Times New Roman" w:asciiTheme="minorAscii" w:hAnsiTheme="minorAscii"/>
          <w:sz w:val="24"/>
          <w:szCs w:val="24"/>
        </w:rPr>
        <w:t>.</w:t>
      </w:r>
    </w:p>
    <w:tbl>
      <w:tblPr>
        <w:tblStyle w:val="4"/>
        <w:tblW w:w="4999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77"/>
        <w:gridCol w:w="2543"/>
      </w:tblGrid>
      <w:tr w14:paraId="22611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5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9D0FF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</w:rPr>
              <w:t>Imaging Features</w:t>
            </w:r>
          </w:p>
        </w:tc>
        <w:tc>
          <w:tcPr>
            <w:tcW w:w="1492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 w14:paraId="7863A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</w:rPr>
              <w:t>ICC (95% CI)</w:t>
            </w:r>
          </w:p>
        </w:tc>
      </w:tr>
      <w:tr w14:paraId="00099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507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01B592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cs="Times New Roman Regular" w:asciiTheme="minorAscii" w:hAnsiTheme="minorAscii"/>
                <w:sz w:val="24"/>
                <w:szCs w:val="24"/>
                <w:lang w:val="en-US" w:eastAsia="zh-CN"/>
              </w:rPr>
              <w:t xml:space="preserve">CT </w:t>
            </w:r>
            <w:r>
              <w:rPr>
                <w:rFonts w:hint="default" w:eastAsia="宋体" w:cs="Times New Roman Regular" w:asciiTheme="minorAscii" w:hAnsiTheme="minorAscii"/>
                <w:sz w:val="24"/>
                <w:szCs w:val="24"/>
              </w:rPr>
              <w:t>value</w:t>
            </w:r>
          </w:p>
        </w:tc>
        <w:tc>
          <w:tcPr>
            <w:tcW w:w="1492" w:type="pct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21D7B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</w:rPr>
              <w:t>0.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83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</w:rPr>
              <w:t xml:space="preserve"> (0.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</w:rPr>
              <w:t>6–0.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87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</w:rPr>
              <w:t>)</w:t>
            </w:r>
          </w:p>
        </w:tc>
      </w:tr>
      <w:tr w14:paraId="72193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507" w:type="pct"/>
            <w:vAlign w:val="center"/>
          </w:tcPr>
          <w:p w14:paraId="0C122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宋体" w:cs="Times New Roman Regular" w:asciiTheme="minorAscii" w:hAnsiTheme="minorAscii"/>
                <w:sz w:val="24"/>
                <w:szCs w:val="24"/>
              </w:rPr>
              <w:t>Relative enhancement value in the arterial phase</w:t>
            </w:r>
          </w:p>
        </w:tc>
        <w:tc>
          <w:tcPr>
            <w:tcW w:w="1492" w:type="pct"/>
            <w:vAlign w:val="center"/>
          </w:tcPr>
          <w:p w14:paraId="0CF36F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</w:rPr>
              <w:t>0.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81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</w:rPr>
              <w:t xml:space="preserve"> (0.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74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</w:rPr>
              <w:t>–0.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86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</w:rPr>
              <w:t>)</w:t>
            </w:r>
          </w:p>
        </w:tc>
      </w:tr>
      <w:tr w14:paraId="177E81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507" w:type="pct"/>
            <w:vAlign w:val="center"/>
          </w:tcPr>
          <w:p w14:paraId="4C32ED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left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宋体" w:cs="Times New Roman Regular" w:asciiTheme="minorAscii" w:hAnsiTheme="minorAscii"/>
                <w:sz w:val="24"/>
                <w:szCs w:val="24"/>
              </w:rPr>
              <w:t>Relative enhancement value in the venous phase</w:t>
            </w:r>
          </w:p>
        </w:tc>
        <w:tc>
          <w:tcPr>
            <w:tcW w:w="1492" w:type="pct"/>
            <w:vAlign w:val="center"/>
          </w:tcPr>
          <w:p w14:paraId="0DF553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</w:rPr>
              <w:t>0.8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1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</w:rPr>
              <w:t xml:space="preserve"> (0.7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</w:rPr>
              <w:t>–0.8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</w:rPr>
              <w:t>)</w:t>
            </w:r>
          </w:p>
        </w:tc>
      </w:tr>
      <w:tr w14:paraId="0FCE5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507" w:type="pct"/>
            <w:vAlign w:val="center"/>
          </w:tcPr>
          <w:p w14:paraId="6B31EC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</w:pPr>
            <w:r>
              <w:rPr>
                <w:rFonts w:hint="eastAsia" w:eastAsia="等线" w:cs="Times New Roman" w:asciiTheme="minorAscii" w:hAnsiTheme="minorAscii"/>
                <w:sz w:val="24"/>
                <w:szCs w:val="24"/>
                <w:lang w:val="en-US" w:eastAsia="zh-CN"/>
              </w:rPr>
              <w:t>DBDP</w:t>
            </w:r>
          </w:p>
        </w:tc>
        <w:tc>
          <w:tcPr>
            <w:tcW w:w="1492" w:type="pct"/>
            <w:vAlign w:val="center"/>
          </w:tcPr>
          <w:p w14:paraId="16713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</w:rPr>
              <w:t>0.8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</w:rPr>
              <w:t xml:space="preserve"> (0.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76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</w:rPr>
              <w:t>–0.8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</w:rPr>
              <w:t>)</w:t>
            </w:r>
          </w:p>
        </w:tc>
      </w:tr>
      <w:tr w14:paraId="5F857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507" w:type="pct"/>
            <w:vAlign w:val="center"/>
          </w:tcPr>
          <w:p w14:paraId="62235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eastAsia="宋体" w:cs="Times New Roman" w:asciiTheme="minorAscii" w:hAnsiTheme="minorAscii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 w:asciiTheme="minorAscii" w:hAnsiTheme="minorAscii"/>
                <w:sz w:val="24"/>
                <w:szCs w:val="24"/>
                <w:lang w:val="en-US" w:eastAsia="zh-CN"/>
              </w:rPr>
              <w:t>DPDP</w:t>
            </w:r>
          </w:p>
        </w:tc>
        <w:tc>
          <w:tcPr>
            <w:tcW w:w="1492" w:type="pct"/>
            <w:vAlign w:val="center"/>
          </w:tcPr>
          <w:p w14:paraId="09766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0.85 (0.80–0.89)</w:t>
            </w:r>
          </w:p>
        </w:tc>
      </w:tr>
      <w:tr w14:paraId="700B7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3507" w:type="pct"/>
            <w:vAlign w:val="center"/>
          </w:tcPr>
          <w:p w14:paraId="04CE4D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cs="Times New Roman" w:asciiTheme="minorAscii" w:hAnsiTheme="minorAscii"/>
                <w:sz w:val="24"/>
                <w:szCs w:val="24"/>
              </w:rPr>
            </w:pPr>
            <w:r>
              <w:rPr>
                <w:rFonts w:hint="default" w:eastAsia="宋体" w:cs="Times New Roman Regular" w:asciiTheme="minorAscii" w:hAnsiTheme="minorAscii"/>
                <w:sz w:val="24"/>
                <w:szCs w:val="24"/>
              </w:rPr>
              <w:t>Dilated diameter of MPD</w:t>
            </w:r>
          </w:p>
        </w:tc>
        <w:tc>
          <w:tcPr>
            <w:tcW w:w="1492" w:type="pct"/>
            <w:vAlign w:val="center"/>
          </w:tcPr>
          <w:p w14:paraId="702F89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</w:pP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 xml:space="preserve">  0.75</w:t>
            </w:r>
            <w:r>
              <w:rPr>
                <w:rFonts w:hint="eastAsia" w:eastAsia="等线" w:cs="Times New Roman" w:asciiTheme="minorAscii" w:hAnsiTheme="minorAscii"/>
                <w:sz w:val="24"/>
                <w:szCs w:val="24"/>
                <w:lang w:val="en-US" w:eastAsia="zh-CN"/>
              </w:rPr>
              <w:t>(</w:t>
            </w:r>
            <w:r>
              <w:rPr>
                <w:rFonts w:hint="default" w:eastAsia="等线" w:cs="Times New Roman" w:asciiTheme="minorAscii" w:hAnsiTheme="minorAscii"/>
                <w:sz w:val="24"/>
                <w:szCs w:val="24"/>
                <w:lang w:val="en-US" w:eastAsia="zh-CN"/>
              </w:rPr>
              <w:t>0.58-0.84）</w:t>
            </w:r>
          </w:p>
        </w:tc>
      </w:tr>
    </w:tbl>
    <w:p w14:paraId="5C8708F9">
      <w:pPr>
        <w:rPr>
          <w:rFonts w:hint="default" w:asciiTheme="minorAscii" w:hAnsiTheme="minorAscii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5C0991"/>
    <w:rsid w:val="147848A6"/>
    <w:rsid w:val="1C5C0991"/>
    <w:rsid w:val="1F6410B2"/>
    <w:rsid w:val="21725D08"/>
    <w:rsid w:val="28275AF0"/>
    <w:rsid w:val="460A3EB2"/>
    <w:rsid w:val="5FFE0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网格型1"/>
    <w:basedOn w:val="2"/>
    <w:qFormat/>
    <w:uiPriority w:val="39"/>
    <w:rPr>
      <w:rFonts w:ascii="等线" w:hAnsi="等线" w:eastAsia="等线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48</Words>
  <Characters>293</Characters>
  <Lines>0</Lines>
  <Paragraphs>0</Paragraphs>
  <TotalTime>1</TotalTime>
  <ScaleCrop>false</ScaleCrop>
  <LinksUpToDate>false</LinksUpToDate>
  <CharactersWithSpaces>327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2025-01-08T14:35:00Z</dcterms:created>
  <dc:creator>早起冠军</dc:creator>
  <cp:lastModifiedBy>早起冠军</cp:lastModifiedBy>
  <dcterms:modified xsi:type="dcterms:W3CDTF">2025-01-09T07:40:04Z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6BF4A2BA384B48C7A961DCC15ECFFEE4_11</vt:lpwstr>
  </property>
  <property fmtid="{D5CDD505-2E9C-101B-9397-08002B2CF9AE}" pid="4" name="KSOTemplateDocerSaveRecord">
    <vt:lpwstr>eyJoZGlkIjoiMjNmZWRkMGVkN2NkMmZjZjI2M2FmZDg4YmYxN2ZjMGUiLCJ1c2VySWQiOiI4OTE0MzI1MDMifQ==</vt:lpwstr>
  </property>
</Properties>
</file>