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21" w:tblpY="2003"/>
        <w:tblOverlap w:val="never"/>
        <w:tblW w:w="466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3" w:type="dxa"/>
          <w:bottom w:w="0" w:type="dxa"/>
          <w:right w:w="23" w:type="dxa"/>
        </w:tblCellMar>
      </w:tblPr>
      <w:tblGrid>
        <w:gridCol w:w="3266"/>
        <w:gridCol w:w="1622"/>
        <w:gridCol w:w="1622"/>
        <w:gridCol w:w="1622"/>
        <w:gridCol w:w="1622"/>
        <w:gridCol w:w="1628"/>
        <w:gridCol w:w="1681"/>
      </w:tblGrid>
      <w:tr w14:paraId="578E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exact"/>
        </w:trPr>
        <w:tc>
          <w:tcPr>
            <w:tcW w:w="5000" w:type="pct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34F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Additional file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 xml:space="preserve"> 1.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MRI Scanning Protocol</w:t>
            </w:r>
          </w:p>
          <w:p w14:paraId="2B5FC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657D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811" w:hRule="atLeast"/>
        </w:trPr>
        <w:tc>
          <w:tcPr>
            <w:tcW w:w="1250" w:type="pct"/>
            <w:tcBorders>
              <w:top w:val="single" w:color="auto" w:sz="4" w:space="0"/>
            </w:tcBorders>
            <w:noWrap w:val="0"/>
            <w:vAlign w:val="center"/>
          </w:tcPr>
          <w:p w14:paraId="4797E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Sequence</w:t>
            </w:r>
          </w:p>
        </w:tc>
        <w:tc>
          <w:tcPr>
            <w:tcW w:w="621" w:type="pct"/>
            <w:tcBorders>
              <w:top w:val="single" w:color="auto" w:sz="4" w:space="0"/>
            </w:tcBorders>
            <w:noWrap w:val="0"/>
            <w:vAlign w:val="center"/>
          </w:tcPr>
          <w:p w14:paraId="0E52D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TR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/TE</w:t>
            </w:r>
            <w:r>
              <w:rPr>
                <w:rFonts w:hint="default" w:ascii="Times New Roman" w:hAnsi="Times New Roman" w:cs="Times New Roman"/>
                <w:sz w:val="20"/>
                <w:szCs w:val="20"/>
                <w:shd w:val="clear" w:color="auto" w:fill="auto"/>
                <w:vertAlign w:val="super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（ms）</w:t>
            </w:r>
          </w:p>
        </w:tc>
        <w:tc>
          <w:tcPr>
            <w:tcW w:w="621" w:type="pct"/>
            <w:tcBorders>
              <w:top w:val="single" w:color="auto" w:sz="4" w:space="0"/>
            </w:tcBorders>
            <w:noWrap w:val="0"/>
            <w:vAlign w:val="center"/>
          </w:tcPr>
          <w:p w14:paraId="16F98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Slice Thickness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（mm）</w:t>
            </w:r>
          </w:p>
        </w:tc>
        <w:tc>
          <w:tcPr>
            <w:tcW w:w="621" w:type="pct"/>
            <w:tcBorders>
              <w:top w:val="single" w:color="auto" w:sz="4" w:space="0"/>
            </w:tcBorders>
            <w:noWrap w:val="0"/>
            <w:vAlign w:val="center"/>
          </w:tcPr>
          <w:p w14:paraId="32312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Slice Gap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（mm）</w:t>
            </w:r>
          </w:p>
        </w:tc>
        <w:tc>
          <w:tcPr>
            <w:tcW w:w="621" w:type="pct"/>
            <w:tcBorders>
              <w:top w:val="single" w:color="auto" w:sz="4" w:space="0"/>
            </w:tcBorders>
            <w:noWrap w:val="0"/>
            <w:vAlign w:val="center"/>
          </w:tcPr>
          <w:p w14:paraId="2D6C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atrix</w:t>
            </w:r>
          </w:p>
        </w:tc>
        <w:tc>
          <w:tcPr>
            <w:tcW w:w="623" w:type="pct"/>
            <w:tcBorders>
              <w:top w:val="single" w:color="auto" w:sz="4" w:space="0"/>
            </w:tcBorders>
            <w:noWrap w:val="0"/>
            <w:vAlign w:val="center"/>
          </w:tcPr>
          <w:p w14:paraId="5510D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Flip Angle</w:t>
            </w:r>
          </w:p>
        </w:tc>
        <w:tc>
          <w:tcPr>
            <w:tcW w:w="638" w:type="pct"/>
            <w:tcBorders>
              <w:top w:val="single" w:color="auto" w:sz="4" w:space="0"/>
            </w:tcBorders>
            <w:noWrap w:val="0"/>
            <w:vAlign w:val="center"/>
          </w:tcPr>
          <w:p w14:paraId="3119F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NEX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11</w:t>
            </w:r>
          </w:p>
        </w:tc>
      </w:tr>
      <w:tr w14:paraId="5F56E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54EB8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GE 1.5T/3.0T</w:t>
            </w:r>
          </w:p>
        </w:tc>
        <w:tc>
          <w:tcPr>
            <w:tcW w:w="621" w:type="pct"/>
            <w:noWrap w:val="0"/>
            <w:vAlign w:val="top"/>
          </w:tcPr>
          <w:p w14:paraId="2874C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1E187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785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05B27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noWrap w:val="0"/>
            <w:vAlign w:val="top"/>
          </w:tcPr>
          <w:p w14:paraId="4251C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38" w:type="pct"/>
            <w:noWrap w:val="0"/>
            <w:vAlign w:val="top"/>
          </w:tcPr>
          <w:p w14:paraId="06DB6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EFF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07607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T1WI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（FSE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0BE4C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622/10</w:t>
            </w:r>
          </w:p>
        </w:tc>
        <w:tc>
          <w:tcPr>
            <w:tcW w:w="621" w:type="pct"/>
            <w:noWrap w:val="0"/>
            <w:vAlign w:val="top"/>
          </w:tcPr>
          <w:p w14:paraId="5FF0F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6E710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30C6A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noWrap w:val="0"/>
            <w:vAlign w:val="top"/>
          </w:tcPr>
          <w:p w14:paraId="00D1C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638" w:type="pct"/>
            <w:noWrap w:val="0"/>
            <w:vAlign w:val="top"/>
          </w:tcPr>
          <w:p w14:paraId="18EDE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E27E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046A7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T2WI（STIR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0FD4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6330/68</w:t>
            </w:r>
          </w:p>
        </w:tc>
        <w:tc>
          <w:tcPr>
            <w:tcW w:w="621" w:type="pct"/>
            <w:noWrap w:val="0"/>
            <w:vAlign w:val="top"/>
          </w:tcPr>
          <w:p w14:paraId="609A8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5.0</w:t>
            </w:r>
          </w:p>
        </w:tc>
        <w:tc>
          <w:tcPr>
            <w:tcW w:w="621" w:type="pct"/>
            <w:noWrap w:val="0"/>
            <w:vAlign w:val="top"/>
          </w:tcPr>
          <w:p w14:paraId="6C1B1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0.5</w:t>
            </w:r>
          </w:p>
        </w:tc>
        <w:tc>
          <w:tcPr>
            <w:tcW w:w="621" w:type="pct"/>
            <w:noWrap w:val="0"/>
            <w:vAlign w:val="top"/>
          </w:tcPr>
          <w:p w14:paraId="2658B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384×224</w:t>
            </w:r>
          </w:p>
        </w:tc>
        <w:tc>
          <w:tcPr>
            <w:tcW w:w="623" w:type="pct"/>
            <w:noWrap w:val="0"/>
            <w:vAlign w:val="top"/>
          </w:tcPr>
          <w:p w14:paraId="1AD30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638" w:type="pct"/>
            <w:noWrap w:val="0"/>
            <w:vAlign w:val="top"/>
          </w:tcPr>
          <w:p w14:paraId="77C8B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 w14:paraId="072BF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6268C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DWI（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SS-EPI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/</w:t>
            </w:r>
            <w:bookmarkStart w:id="0" w:name="OLE_LINK16"/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MUSE</w:t>
            </w:r>
            <w:bookmarkEnd w:id="0"/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4D085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6330/64</w:t>
            </w:r>
          </w:p>
        </w:tc>
        <w:tc>
          <w:tcPr>
            <w:tcW w:w="621" w:type="pct"/>
            <w:noWrap w:val="0"/>
            <w:vAlign w:val="top"/>
          </w:tcPr>
          <w:p w14:paraId="38851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5.0</w:t>
            </w:r>
          </w:p>
        </w:tc>
        <w:tc>
          <w:tcPr>
            <w:tcW w:w="621" w:type="pct"/>
            <w:noWrap w:val="0"/>
            <w:vAlign w:val="top"/>
          </w:tcPr>
          <w:p w14:paraId="091D6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0.5</w:t>
            </w:r>
          </w:p>
        </w:tc>
        <w:tc>
          <w:tcPr>
            <w:tcW w:w="621" w:type="pct"/>
            <w:noWrap w:val="0"/>
            <w:vAlign w:val="top"/>
          </w:tcPr>
          <w:p w14:paraId="6905E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128×128</w:t>
            </w:r>
          </w:p>
        </w:tc>
        <w:tc>
          <w:tcPr>
            <w:tcW w:w="623" w:type="pct"/>
            <w:noWrap w:val="0"/>
            <w:vAlign w:val="top"/>
          </w:tcPr>
          <w:p w14:paraId="785AF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638" w:type="pct"/>
            <w:noWrap w:val="0"/>
            <w:vAlign w:val="top"/>
          </w:tcPr>
          <w:p w14:paraId="333A7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 w14:paraId="54E6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77C5B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VIBRANT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Sagittal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5E50B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6.1/2.9</w:t>
            </w:r>
          </w:p>
        </w:tc>
        <w:tc>
          <w:tcPr>
            <w:tcW w:w="621" w:type="pct"/>
            <w:noWrap w:val="0"/>
            <w:vAlign w:val="top"/>
          </w:tcPr>
          <w:p w14:paraId="6B5C1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2.0</w:t>
            </w:r>
          </w:p>
        </w:tc>
        <w:tc>
          <w:tcPr>
            <w:tcW w:w="621" w:type="pct"/>
            <w:noWrap w:val="0"/>
            <w:vAlign w:val="top"/>
          </w:tcPr>
          <w:p w14:paraId="17546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36F1F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256×128</w:t>
            </w:r>
          </w:p>
        </w:tc>
        <w:tc>
          <w:tcPr>
            <w:tcW w:w="623" w:type="pct"/>
            <w:noWrap w:val="0"/>
            <w:vAlign w:val="top"/>
          </w:tcPr>
          <w:p w14:paraId="6E163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15°</w:t>
            </w:r>
          </w:p>
        </w:tc>
        <w:tc>
          <w:tcPr>
            <w:tcW w:w="638" w:type="pct"/>
            <w:noWrap w:val="0"/>
            <w:vAlign w:val="top"/>
          </w:tcPr>
          <w:p w14:paraId="5912B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0AD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74D43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VIBRANT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Delayed Axial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36BE2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6.1/2.9</w:t>
            </w:r>
          </w:p>
        </w:tc>
        <w:tc>
          <w:tcPr>
            <w:tcW w:w="621" w:type="pct"/>
            <w:noWrap w:val="0"/>
            <w:vAlign w:val="top"/>
          </w:tcPr>
          <w:p w14:paraId="0A889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2.0</w:t>
            </w:r>
          </w:p>
        </w:tc>
        <w:tc>
          <w:tcPr>
            <w:tcW w:w="621" w:type="pct"/>
            <w:noWrap w:val="0"/>
            <w:vAlign w:val="top"/>
          </w:tcPr>
          <w:p w14:paraId="622E7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15805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256×128</w:t>
            </w:r>
          </w:p>
        </w:tc>
        <w:tc>
          <w:tcPr>
            <w:tcW w:w="623" w:type="pct"/>
            <w:noWrap w:val="0"/>
            <w:vAlign w:val="top"/>
          </w:tcPr>
          <w:p w14:paraId="45024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15°</w:t>
            </w:r>
          </w:p>
        </w:tc>
        <w:tc>
          <w:tcPr>
            <w:tcW w:w="638" w:type="pct"/>
            <w:noWrap w:val="0"/>
            <w:vAlign w:val="top"/>
          </w:tcPr>
          <w:p w14:paraId="5487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 w14:paraId="688CB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7208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  <w:t>Philips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 xml:space="preserve"> 3.0T</w:t>
            </w:r>
          </w:p>
        </w:tc>
        <w:tc>
          <w:tcPr>
            <w:tcW w:w="621" w:type="pct"/>
            <w:noWrap w:val="0"/>
            <w:vAlign w:val="top"/>
          </w:tcPr>
          <w:p w14:paraId="1D3ED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09517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1879F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552E3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23" w:type="pct"/>
            <w:noWrap w:val="0"/>
            <w:vAlign w:val="top"/>
          </w:tcPr>
          <w:p w14:paraId="73B3C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38" w:type="pct"/>
            <w:noWrap w:val="0"/>
            <w:vAlign w:val="top"/>
          </w:tcPr>
          <w:p w14:paraId="1849A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FBF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1A3AF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T1WI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（TSE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14001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531/8</w:t>
            </w:r>
          </w:p>
        </w:tc>
        <w:tc>
          <w:tcPr>
            <w:tcW w:w="621" w:type="pct"/>
            <w:noWrap w:val="0"/>
            <w:vAlign w:val="top"/>
          </w:tcPr>
          <w:p w14:paraId="45503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426AE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2E568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23" w:type="pct"/>
            <w:noWrap w:val="0"/>
            <w:vAlign w:val="top"/>
          </w:tcPr>
          <w:p w14:paraId="7706A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638" w:type="pct"/>
            <w:noWrap w:val="0"/>
            <w:vAlign w:val="top"/>
          </w:tcPr>
          <w:p w14:paraId="7C4D8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ADD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1B111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T2WI（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SPAIR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6A776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4000/70</w:t>
            </w:r>
          </w:p>
        </w:tc>
        <w:tc>
          <w:tcPr>
            <w:tcW w:w="621" w:type="pct"/>
            <w:noWrap w:val="0"/>
            <w:vAlign w:val="top"/>
          </w:tcPr>
          <w:p w14:paraId="5EEA1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5.0</w:t>
            </w:r>
          </w:p>
        </w:tc>
        <w:tc>
          <w:tcPr>
            <w:tcW w:w="621" w:type="pct"/>
            <w:noWrap w:val="0"/>
            <w:vAlign w:val="top"/>
          </w:tcPr>
          <w:p w14:paraId="0A901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0.5</w:t>
            </w:r>
          </w:p>
        </w:tc>
        <w:tc>
          <w:tcPr>
            <w:tcW w:w="621" w:type="pct"/>
            <w:noWrap w:val="0"/>
            <w:vAlign w:val="top"/>
          </w:tcPr>
          <w:p w14:paraId="754DB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384×224</w:t>
            </w:r>
          </w:p>
        </w:tc>
        <w:tc>
          <w:tcPr>
            <w:tcW w:w="623" w:type="pct"/>
            <w:noWrap w:val="0"/>
            <w:vAlign w:val="top"/>
          </w:tcPr>
          <w:p w14:paraId="52D24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638" w:type="pct"/>
            <w:noWrap w:val="0"/>
            <w:vAlign w:val="top"/>
          </w:tcPr>
          <w:p w14:paraId="4DB0C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 w14:paraId="5F7F7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67A34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DWI（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SS-EPI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362AA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7475/49</w:t>
            </w:r>
          </w:p>
        </w:tc>
        <w:tc>
          <w:tcPr>
            <w:tcW w:w="621" w:type="pct"/>
            <w:noWrap w:val="0"/>
            <w:vAlign w:val="top"/>
          </w:tcPr>
          <w:p w14:paraId="3B146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5.0</w:t>
            </w:r>
          </w:p>
        </w:tc>
        <w:tc>
          <w:tcPr>
            <w:tcW w:w="621" w:type="pct"/>
            <w:noWrap w:val="0"/>
            <w:vAlign w:val="top"/>
          </w:tcPr>
          <w:p w14:paraId="2DDBD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0.5</w:t>
            </w:r>
          </w:p>
        </w:tc>
        <w:tc>
          <w:tcPr>
            <w:tcW w:w="621" w:type="pct"/>
            <w:noWrap w:val="0"/>
            <w:vAlign w:val="top"/>
          </w:tcPr>
          <w:p w14:paraId="61793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128×128</w:t>
            </w:r>
          </w:p>
        </w:tc>
        <w:tc>
          <w:tcPr>
            <w:tcW w:w="623" w:type="pct"/>
            <w:noWrap w:val="0"/>
            <w:vAlign w:val="top"/>
          </w:tcPr>
          <w:p w14:paraId="4CD4B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638" w:type="pct"/>
            <w:noWrap w:val="0"/>
            <w:vAlign w:val="top"/>
          </w:tcPr>
          <w:p w14:paraId="1A458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 w14:paraId="43A37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15" w:hRule="atLeast"/>
        </w:trPr>
        <w:tc>
          <w:tcPr>
            <w:tcW w:w="1250" w:type="pct"/>
            <w:noWrap w:val="0"/>
            <w:vAlign w:val="top"/>
          </w:tcPr>
          <w:p w14:paraId="03BB4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bookmarkStart w:id="1" w:name="OLE_LINK17"/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e-THRIVE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8</w:t>
            </w:r>
            <w:bookmarkEnd w:id="1"/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Sagittal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21" w:type="pct"/>
            <w:noWrap w:val="0"/>
            <w:vAlign w:val="top"/>
          </w:tcPr>
          <w:p w14:paraId="46417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bookmarkStart w:id="2" w:name="OLE_LINK14"/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4.4/2.2</w:t>
            </w:r>
            <w:bookmarkEnd w:id="2"/>
          </w:p>
        </w:tc>
        <w:tc>
          <w:tcPr>
            <w:tcW w:w="621" w:type="pct"/>
            <w:noWrap w:val="0"/>
            <w:vAlign w:val="top"/>
          </w:tcPr>
          <w:p w14:paraId="001EB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2.0</w:t>
            </w:r>
          </w:p>
        </w:tc>
        <w:tc>
          <w:tcPr>
            <w:tcW w:w="621" w:type="pct"/>
            <w:noWrap w:val="0"/>
            <w:vAlign w:val="top"/>
          </w:tcPr>
          <w:p w14:paraId="427D8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top"/>
          </w:tcPr>
          <w:p w14:paraId="7EFAB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256×128</w:t>
            </w:r>
          </w:p>
        </w:tc>
        <w:tc>
          <w:tcPr>
            <w:tcW w:w="623" w:type="pct"/>
            <w:noWrap w:val="0"/>
            <w:vAlign w:val="top"/>
          </w:tcPr>
          <w:p w14:paraId="42373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°</w:t>
            </w:r>
          </w:p>
        </w:tc>
        <w:tc>
          <w:tcPr>
            <w:tcW w:w="638" w:type="pct"/>
            <w:noWrap w:val="0"/>
            <w:vAlign w:val="top"/>
          </w:tcPr>
          <w:p w14:paraId="5A970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6BE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35" w:hRule="atLeast"/>
        </w:trPr>
        <w:tc>
          <w:tcPr>
            <w:tcW w:w="1250" w:type="pct"/>
            <w:tcBorders>
              <w:bottom w:val="single" w:color="auto" w:sz="4" w:space="0"/>
            </w:tcBorders>
            <w:noWrap w:val="0"/>
            <w:vAlign w:val="top"/>
          </w:tcPr>
          <w:p w14:paraId="51C96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e-THRIVE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Delayed Axial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21" w:type="pct"/>
            <w:tcBorders>
              <w:bottom w:val="single" w:color="auto" w:sz="4" w:space="0"/>
            </w:tcBorders>
            <w:noWrap w:val="0"/>
            <w:vAlign w:val="top"/>
          </w:tcPr>
          <w:p w14:paraId="359DB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4.4/2.2</w:t>
            </w:r>
          </w:p>
        </w:tc>
        <w:tc>
          <w:tcPr>
            <w:tcW w:w="621" w:type="pct"/>
            <w:tcBorders>
              <w:bottom w:val="single" w:color="auto" w:sz="4" w:space="0"/>
            </w:tcBorders>
            <w:noWrap w:val="0"/>
            <w:vAlign w:val="top"/>
          </w:tcPr>
          <w:p w14:paraId="7C4BD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2.0</w:t>
            </w:r>
          </w:p>
        </w:tc>
        <w:tc>
          <w:tcPr>
            <w:tcW w:w="621" w:type="pct"/>
            <w:tcBorders>
              <w:bottom w:val="single" w:color="auto" w:sz="4" w:space="0"/>
            </w:tcBorders>
            <w:noWrap w:val="0"/>
            <w:vAlign w:val="top"/>
          </w:tcPr>
          <w:p w14:paraId="2E468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tcBorders>
              <w:bottom w:val="single" w:color="auto" w:sz="4" w:space="0"/>
            </w:tcBorders>
            <w:noWrap w:val="0"/>
            <w:vAlign w:val="top"/>
          </w:tcPr>
          <w:p w14:paraId="425D2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256×128</w:t>
            </w:r>
          </w:p>
        </w:tc>
        <w:tc>
          <w:tcPr>
            <w:tcW w:w="623" w:type="pct"/>
            <w:tcBorders>
              <w:bottom w:val="single" w:color="auto" w:sz="4" w:space="0"/>
            </w:tcBorders>
            <w:noWrap w:val="0"/>
            <w:vAlign w:val="top"/>
          </w:tcPr>
          <w:p w14:paraId="0AA58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°</w:t>
            </w:r>
          </w:p>
        </w:tc>
        <w:tc>
          <w:tcPr>
            <w:tcW w:w="638" w:type="pct"/>
            <w:tcBorders>
              <w:bottom w:val="single" w:color="auto" w:sz="4" w:space="0"/>
            </w:tcBorders>
            <w:noWrap w:val="0"/>
            <w:vAlign w:val="top"/>
          </w:tcPr>
          <w:p w14:paraId="19CF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</w:tr>
      <w:tr w14:paraId="14DC4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435" w:hRule="atLeast"/>
        </w:trPr>
        <w:tc>
          <w:tcPr>
            <w:tcW w:w="5000" w:type="pct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FE73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Note：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FSE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ast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spin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echo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2 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STIR=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Short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ime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f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nversion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ecovery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3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SS-EPI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=S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ingle shot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cho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lanar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maging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4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MUSE=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Multiplexed sensitivity-encoding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，；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5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VIBRANT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olume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imaging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for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breast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assessment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6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TSE=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Turbo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spin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echo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7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SPAIR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ectral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ttenuated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nversion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ecovery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 xml:space="preserve">8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e-THRIVE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=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enhanced-T1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igh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esolution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sotropic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olume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xamination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TR, repetition time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shd w:val="clear" w:color="auto" w:fill="auto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shd w:val="clear" w:color="auto" w:fill="auto"/>
                <w:vertAlign w:val="superscript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TE, echo time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vertAlign w:val="superscript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 xml:space="preserve"> NEX, number of excitations</w:t>
            </w:r>
          </w:p>
        </w:tc>
      </w:tr>
    </w:tbl>
    <w:p w14:paraId="438CDA37"/>
    <w:p w14:paraId="259FBE10"/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4"/>
        <w:gridCol w:w="4419"/>
        <w:gridCol w:w="4419"/>
        <w:gridCol w:w="1912"/>
      </w:tblGrid>
      <w:tr w14:paraId="52A9A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A3A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Additional file</w:t>
            </w:r>
            <w:r>
              <w:rPr>
                <w:rFonts w:hint="eastAsi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7"/>
                <w:rFonts w:eastAsia="宋体"/>
                <w:sz w:val="24"/>
                <w:szCs w:val="24"/>
                <w:lang w:val="en-US" w:eastAsia="zh-CN" w:bidi="ar"/>
              </w:rPr>
              <w:t>. Clinicopathological Characteristics</w:t>
            </w:r>
          </w:p>
        </w:tc>
      </w:tr>
      <w:tr w14:paraId="4784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0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3353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3E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Rapid Shrinkage</w:t>
            </w:r>
          </w:p>
        </w:tc>
        <w:tc>
          <w:tcPr>
            <w:tcW w:w="15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F0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Slow Shrinkage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3D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</w:t>
            </w:r>
          </w:p>
        </w:tc>
      </w:tr>
      <w:tr w14:paraId="2EC9B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81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15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2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52.00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44.00,57.00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1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39.00,55.00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0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0.280</w:t>
            </w:r>
            <w:r>
              <w:rPr>
                <w:rStyle w:val="10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</w:p>
        </w:tc>
      </w:tr>
      <w:tr w14:paraId="15F40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A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Affected breast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40F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94A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9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0.271</w:t>
            </w:r>
          </w:p>
        </w:tc>
      </w:tr>
      <w:tr w14:paraId="63BFC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8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left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5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45.2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55.8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D76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0F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7C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right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54.8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6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44.2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A5D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ED3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4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T stage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9BD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4B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C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</w:t>
            </w:r>
          </w:p>
        </w:tc>
      </w:tr>
      <w:tr w14:paraId="3083D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early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Ⅰ-Ⅱ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32.3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9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47.4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690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8EB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9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late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Ⅲ-Ⅳ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67.7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5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52.6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4CC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CA8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6D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333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28F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3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*</w:t>
            </w:r>
          </w:p>
        </w:tc>
      </w:tr>
      <w:tr w14:paraId="1E08C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6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1%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54.8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3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34.2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4F3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964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1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≥1%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C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45.2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B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65.8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3A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8AB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92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8B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022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*</w:t>
            </w:r>
          </w:p>
        </w:tc>
      </w:tr>
      <w:tr w14:paraId="539F7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1%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5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77.4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53.2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6B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1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4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≥1%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1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22.6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4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46.8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126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E93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DF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HER2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EA0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F7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*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358A1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0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41.9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8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67.4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28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E07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B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1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58.1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7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32.6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C1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A5F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E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Ki-67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177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6BE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0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0.194</w:t>
            </w:r>
          </w:p>
        </w:tc>
      </w:tr>
      <w:tr w14:paraId="4507B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1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14%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4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9.7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4.2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06A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B2A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C6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≥14%</w:t>
            </w:r>
          </w:p>
        </w:tc>
        <w:tc>
          <w:tcPr>
            <w:tcW w:w="15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BA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90.3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3C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（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95.8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6C7D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9D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6F0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Note: * indicates statistically significant difference. a: Wilcoxon test was used</w:t>
            </w:r>
          </w:p>
        </w:tc>
      </w:tr>
    </w:tbl>
    <w:p w14:paraId="0930C05B">
      <w:pPr>
        <w:rPr>
          <w:rFonts w:hint="default" w:ascii="Times New Roman" w:hAnsi="Times New Roman" w:cs="Times New Roman"/>
          <w:sz w:val="20"/>
          <w:szCs w:val="20"/>
        </w:rPr>
      </w:pPr>
    </w:p>
    <w:p w14:paraId="7FB053E6"/>
    <w:p w14:paraId="48568DB9"/>
    <w:p w14:paraId="53B8260F"/>
    <w:tbl>
      <w:tblPr>
        <w:tblStyle w:val="4"/>
        <w:tblW w:w="1130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2573"/>
        <w:gridCol w:w="595"/>
        <w:gridCol w:w="2625"/>
        <w:gridCol w:w="628"/>
        <w:gridCol w:w="2573"/>
        <w:gridCol w:w="628"/>
        <w:gridCol w:w="2520"/>
        <w:gridCol w:w="629"/>
      </w:tblGrid>
      <w:tr w14:paraId="3510D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412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Additional file</w:t>
            </w:r>
            <w:r>
              <w:rPr>
                <w:rFonts w:hint="eastAsi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3.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 Univariate Analysis of MRI Features Associated with Rapid Tumor shrinkage at Each Time Point</w:t>
            </w:r>
          </w:p>
        </w:tc>
      </w:tr>
      <w:tr w14:paraId="5B6E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E1DCE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7E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Baseline (Rapid/Slow)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56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B2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2nd Cycle (Rapid/Slow)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47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F2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4nd Cycle (Rapid/Slow)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46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36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6nd Cycle (Rapid/Slow)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86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</w:t>
            </w:r>
          </w:p>
        </w:tc>
      </w:tr>
      <w:tr w14:paraId="4F20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2A8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Lesion type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A9B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C1EB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6A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11F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3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D5F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8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4CBE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2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2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/131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70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C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 ( 41.9)/99 (52.1)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CC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6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119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F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E8B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691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A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non-mass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0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4F6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 ( 58.1)/91 (47.9)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8CE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4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/103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277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/113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E82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F7E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E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Multifocal/Multicentric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49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3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32F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2D7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8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0DD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F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0.352</w:t>
            </w:r>
          </w:p>
        </w:tc>
      </w:tr>
      <w:tr w14:paraId="0477D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D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0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DAA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DD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6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784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B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EE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F4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C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1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4C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813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672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8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07F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FF3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E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Enhancement pattern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84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6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A64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DED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C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19C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3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2B0E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0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0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4D5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25B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6F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4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5EA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431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D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homogeneous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1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8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B45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7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9DE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10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CAF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3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heterogeneous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6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EDC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2C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CC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9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4BE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A7B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6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C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0A0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5B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6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850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2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B7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6BC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clustered 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3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68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C58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B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A92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4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05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949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AA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Peritumoral edema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CF1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C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0.034</w:t>
            </w:r>
            <w:r>
              <w:rPr>
                <w:rStyle w:val="13"/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92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6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19A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7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5E1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2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0.596</w:t>
            </w:r>
          </w:p>
        </w:tc>
      </w:tr>
      <w:tr w14:paraId="7733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0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D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40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E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/124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C0F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0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/136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BA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F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F52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36E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2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91F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B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/66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E92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2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566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3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057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3AA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4BF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Necrosis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33A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B0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7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3AD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C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81F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0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0.395</w:t>
            </w:r>
          </w:p>
        </w:tc>
      </w:tr>
      <w:tr w14:paraId="329E6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D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E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3E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1C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0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30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C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CBD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8DD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1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A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845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7D7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4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1E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C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382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1F1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36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Nipple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E5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476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598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A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D72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1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62A6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1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/138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E2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D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538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4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F6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7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AE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00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1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C0D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1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AC7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5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06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A4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4D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CDB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B0F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2D1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3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25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B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58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0.383</w:t>
            </w:r>
          </w:p>
        </w:tc>
      </w:tr>
      <w:tr w14:paraId="77234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A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9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/132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00B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4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18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D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41A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E17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87E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D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A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95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2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5DA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B59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657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386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11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Chest wall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C0E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D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C6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5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8A9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1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3A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A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0.415</w:t>
            </w:r>
          </w:p>
        </w:tc>
      </w:tr>
      <w:tr w14:paraId="74B7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D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C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D75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2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36A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D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0F8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67E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36A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2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5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097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7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5F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CD9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4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CD3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1E3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0D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Axillary lymph node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0B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C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447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222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24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3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0.253</w:t>
            </w:r>
          </w:p>
        </w:tc>
      </w:tr>
      <w:tr w14:paraId="050A7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7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5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DB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E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030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5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ACB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4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DD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E0A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Cortical thickening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7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33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2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C5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8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B64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D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77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35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enlargement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5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6D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A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/123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0A1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/105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402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4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C5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87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9A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Shrinkage pattern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EF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74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9D9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C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A52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5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F0B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8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0.094</w:t>
            </w:r>
          </w:p>
        </w:tc>
      </w:tr>
      <w:tr w14:paraId="2F2FD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9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023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5F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7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310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B9E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9A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D9A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C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non-CS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C9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332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C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DC2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3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294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C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/133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C54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633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E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7A6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8D3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1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076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3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E87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7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7750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8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hypointense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5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40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6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C69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A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77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D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16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16F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A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isointense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0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65F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B57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3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9B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C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9BA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435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1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hyperintense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C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D13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514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6D4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9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0A3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A53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EA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2CF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FCF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3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162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A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A93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2500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hyperintense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B0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8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245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8F6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2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4D1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346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B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rim hyperintense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49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3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134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7A4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3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EF3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028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isointense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C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E2B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4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4E4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C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0F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C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ABE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C9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25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622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5BC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F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FFE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D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51D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0.279</w:t>
            </w:r>
          </w:p>
        </w:tc>
      </w:tr>
      <w:tr w14:paraId="4B03F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persistent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071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A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/67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0F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B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FB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7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/122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C1E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004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plateau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3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A8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3C9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9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43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3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E4D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A48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8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washout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8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/179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E5F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/95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33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8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/67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52D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A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9A8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8D1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A2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Style w:val="14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 lesion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4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163.55, 222.70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/202.35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175.25, 239.02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4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1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105.10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144.40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/157.75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197.95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8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Style w:val="13"/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9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127.95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/127.65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75.48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174.33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9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44.50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28.95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92.05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/118.55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69.67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162.65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3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30C4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4C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Style w:val="14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 lesion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B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141.00, 182.75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/164.85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140.55, 187.60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6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110.05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/158.15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130.38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183.62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2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0.193</w:t>
            </w:r>
            <w:r>
              <w:rPr>
                <w:rStyle w:val="13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4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167.23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E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65.25,121.75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/138.75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115.58,172.02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9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65CA7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85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1 gland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14.85, 36.90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/22.00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14.20, 34.30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7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E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6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0.254</w:t>
            </w:r>
            <w:r>
              <w:rPr>
                <w:rStyle w:val="13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D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10.50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21.48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5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8.95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/14.30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7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</w:p>
        </w:tc>
      </w:tr>
      <w:tr w14:paraId="54627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9C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2 gland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E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37.55, 71.65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/55.30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41.58, 76.65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C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28.90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58.50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/46.15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0.146</w:t>
            </w:r>
            <w:r>
              <w:rPr>
                <w:rStyle w:val="13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3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/41.50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32.33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A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5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31.50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27.35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/38.80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</w:p>
        </w:tc>
      </w:tr>
      <w:tr w14:paraId="101C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C4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Style w:val="14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max lesion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8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192.50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165.20, 222.70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/205.85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180.90, 242.05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6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143.40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116.55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190.45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/180.00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148.55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D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Style w:val="13"/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167.40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/154.75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118.78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193.48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9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121.85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/155.35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121.53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8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5E932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FD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SER</w:t>
            </w:r>
            <w:r>
              <w:rPr>
                <w:rStyle w:val="14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8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8.68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4.85, 12.01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/9.13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5.94, 13.63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E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9.44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/8.48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12.67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0.068</w:t>
            </w:r>
            <w:r>
              <w:rPr>
                <w:rStyle w:val="13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6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/7.81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7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/7.17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8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0D3EB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0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SER</w:t>
            </w:r>
            <w:r>
              <w:rPr>
                <w:rStyle w:val="14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3.10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2.00, 3.85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/2.86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2.12, 3.90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1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0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/3.35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0.613</w:t>
            </w:r>
            <w:r>
              <w:rPr>
                <w:rStyle w:val="13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/3.28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B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/3.54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1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1E4B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6C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ADC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lesion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/s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3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1.01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0.92, 1.11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/0.96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0.87, 1.06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8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4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/1.12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Style w:val="13"/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7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/1.21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D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F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/1.30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6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75C9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4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ADC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bscript"/>
                <w:lang w:val="en-US" w:eastAsia="zh-CN" w:bidi="ar"/>
              </w:rPr>
              <w:t>gland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/s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8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1.59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1.47, 1.75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/1.62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1.47, 1.79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4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6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/1.64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2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0.825</w:t>
            </w:r>
            <w:r>
              <w:rPr>
                <w:rStyle w:val="13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3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/1.63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F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1.63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1.56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/1.62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1.50,1.80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D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a</w:t>
            </w:r>
          </w:p>
        </w:tc>
      </w:tr>
      <w:tr w14:paraId="1B791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912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rADC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20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0.61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0.57, 0.70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/0.60 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0.51, 0.68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4E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7E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/0.70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86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Style w:val="13"/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BC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/0.77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0C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77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/0.79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</w:t>
            </w:r>
            <w:r>
              <w:rPr>
                <w:rStyle w:val="12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0D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＜0.001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*a</w:t>
            </w:r>
          </w:p>
        </w:tc>
      </w:tr>
      <w:tr w14:paraId="07E73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00" w:type="dxa"/>
            <w:gridSpan w:val="9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C963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Note: * indicates statistically significant difference. a: Wilcoxon test was used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Abbreviations: CS concentric shrinkage; T2WI T2-weighted imaging; DWI diffusion-weighted imaging; TIC time–signal intensity curve; ADC apparent diffusion coefficient</w:t>
            </w:r>
          </w:p>
        </w:tc>
      </w:tr>
      <w:tr w14:paraId="0154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00" w:type="dxa"/>
            <w:gridSpan w:val="9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4F297F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3899C02">
      <w:pPr>
        <w:rPr>
          <w:rFonts w:hint="default" w:ascii="Times New Roman" w:hAnsi="Times New Roman" w:cs="Times New Roman"/>
          <w:sz w:val="18"/>
          <w:szCs w:val="18"/>
        </w:rPr>
      </w:pPr>
    </w:p>
    <w:p w14:paraId="0DF20E95">
      <w:pPr>
        <w:rPr>
          <w:rFonts w:hint="default" w:ascii="Times New Roman" w:hAnsi="Times New Roman" w:cs="Times New Roman"/>
          <w:sz w:val="18"/>
          <w:szCs w:val="18"/>
        </w:rPr>
      </w:pPr>
    </w:p>
    <w:p w14:paraId="1DE44451">
      <w:pPr>
        <w:rPr>
          <w:rFonts w:hint="default" w:ascii="Times New Roman" w:hAnsi="Times New Roman" w:cs="Times New Roman"/>
          <w:sz w:val="18"/>
          <w:szCs w:val="18"/>
        </w:rPr>
      </w:pPr>
    </w:p>
    <w:p w14:paraId="7DD8F69A">
      <w:pPr>
        <w:rPr>
          <w:rFonts w:hint="default" w:ascii="Times New Roman" w:hAnsi="Times New Roman" w:cs="Times New Roman"/>
          <w:sz w:val="18"/>
          <w:szCs w:val="18"/>
        </w:rPr>
      </w:pPr>
    </w:p>
    <w:p w14:paraId="79C4F264">
      <w:pPr>
        <w:rPr>
          <w:rFonts w:hint="default" w:ascii="Times New Roman" w:hAnsi="Times New Roman" w:cs="Times New Roman"/>
          <w:sz w:val="18"/>
          <w:szCs w:val="18"/>
        </w:rPr>
      </w:pPr>
    </w:p>
    <w:p w14:paraId="4DDDFCBA">
      <w:pPr>
        <w:rPr>
          <w:rFonts w:hint="default" w:ascii="Times New Roman" w:hAnsi="Times New Roman" w:cs="Times New Roman"/>
          <w:sz w:val="18"/>
          <w:szCs w:val="18"/>
        </w:rPr>
      </w:pPr>
    </w:p>
    <w:p w14:paraId="47D824BE">
      <w:pPr>
        <w:rPr>
          <w:rFonts w:hint="default" w:ascii="Times New Roman" w:hAnsi="Times New Roman" w:cs="Times New Roman"/>
          <w:sz w:val="18"/>
          <w:szCs w:val="18"/>
        </w:rPr>
      </w:pPr>
    </w:p>
    <w:p w14:paraId="3A7CBCC1">
      <w:pPr>
        <w:rPr>
          <w:rFonts w:hint="default" w:ascii="Times New Roman" w:hAnsi="Times New Roman" w:cs="Times New Roman"/>
          <w:sz w:val="18"/>
          <w:szCs w:val="18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106"/>
        <w:gridCol w:w="2106"/>
        <w:gridCol w:w="2106"/>
        <w:gridCol w:w="1630"/>
        <w:gridCol w:w="1639"/>
        <w:gridCol w:w="2481"/>
      </w:tblGrid>
      <w:tr w14:paraId="087D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58E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Additional file</w:t>
            </w:r>
            <w:r>
              <w:rPr>
                <w:rFonts w:hint="eastAsi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4.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AUCs of Different Models and Pairwise Comparison Results</w:t>
            </w:r>
          </w:p>
        </w:tc>
      </w:tr>
      <w:tr w14:paraId="0F122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8A81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69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AUC</w:t>
            </w:r>
          </w:p>
        </w:tc>
        <w:tc>
          <w:tcPr>
            <w:tcW w:w="263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D5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BD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95%CI</w:t>
            </w:r>
          </w:p>
        </w:tc>
      </w:tr>
      <w:tr w14:paraId="002AB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4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9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0.627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1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0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A6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5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D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4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0.533-0.722</w:t>
            </w:r>
          </w:p>
        </w:tc>
      </w:tr>
      <w:tr w14:paraId="16C8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A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83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8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3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1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7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F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0.573-0.780</w:t>
            </w:r>
          </w:p>
        </w:tc>
      </w:tr>
      <w:tr w14:paraId="4F29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6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F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A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4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1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F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2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0.592-0.784</w:t>
            </w:r>
          </w:p>
        </w:tc>
      </w:tr>
      <w:tr w14:paraId="2616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7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1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D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D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9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9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8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0.734-0.895</w:t>
            </w:r>
          </w:p>
        </w:tc>
      </w:tr>
      <w:tr w14:paraId="4BC7B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26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5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AB4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0.759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C8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82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0.166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9C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0.138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7E6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D1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0.660-0.858</w:t>
            </w:r>
          </w:p>
        </w:tc>
      </w:tr>
      <w:tr w14:paraId="3B020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12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1：clinical-pathological features； Model 2：Clinicopathological and Baseline MRI Features；Model 3：Clinicopathological and Second-Cycle MRI Features；Model 4：Clinicopathological and Fourth-Cycle MRI Features；Model 5：Clinicopathological and Sixth-Cycle MRI Features</w:t>
            </w:r>
          </w:p>
          <w:p w14:paraId="40C83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Ref: reference group for comparison; *P &lt; 0.05 indicates statistical significance</w:t>
            </w:r>
          </w:p>
        </w:tc>
      </w:tr>
      <w:tr w14:paraId="6D3D0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242C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088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6BDD2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6A4A30B">
      <w:pPr>
        <w:rPr>
          <w:rFonts w:hint="default" w:ascii="Times New Roman" w:hAnsi="Times New Roman" w:cs="Times New Roman"/>
          <w:sz w:val="18"/>
          <w:szCs w:val="18"/>
        </w:rPr>
      </w:pPr>
    </w:p>
    <w:p w14:paraId="46C2251F">
      <w:pPr>
        <w:rPr>
          <w:rFonts w:hint="default" w:ascii="Times New Roman" w:hAnsi="Times New Roman" w:cs="Times New Roman"/>
          <w:sz w:val="18"/>
          <w:szCs w:val="18"/>
        </w:rPr>
      </w:pPr>
    </w:p>
    <w:p w14:paraId="6C39A429">
      <w:pPr>
        <w:rPr>
          <w:rFonts w:hint="default" w:ascii="Times New Roman" w:hAnsi="Times New Roman" w:cs="Times New Roman"/>
          <w:sz w:val="18"/>
          <w:szCs w:val="18"/>
        </w:rPr>
      </w:pPr>
    </w:p>
    <w:p w14:paraId="60BF3846">
      <w:pPr>
        <w:rPr>
          <w:rFonts w:hint="default" w:ascii="Times New Roman" w:hAnsi="Times New Roman" w:cs="Times New Roman"/>
          <w:sz w:val="18"/>
          <w:szCs w:val="18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8"/>
        <w:gridCol w:w="2370"/>
        <w:gridCol w:w="2231"/>
        <w:gridCol w:w="2755"/>
      </w:tblGrid>
      <w:tr w14:paraId="646B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8D3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Additional file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Comparison of AUCs Between Combined Models Based on Clinicop</w:t>
            </w:r>
            <w:bookmarkStart w:id="3" w:name="_GoBack"/>
            <w:bookmarkEnd w:id="3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athological, Baseline, and Cycle 4 vs. Cycle 6 MRI Features</w:t>
            </w:r>
          </w:p>
        </w:tc>
      </w:tr>
      <w:tr w14:paraId="7FE7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E3B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5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AUC</w:t>
            </w:r>
          </w:p>
        </w:tc>
        <w:tc>
          <w:tcPr>
            <w:tcW w:w="78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9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97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F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95%CI</w:t>
            </w:r>
          </w:p>
        </w:tc>
      </w:tr>
      <w:tr w14:paraId="7C74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D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Clinicopathological+Baseline+Cycle 4 MRI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2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2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2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0.756-0.913</w:t>
            </w:r>
          </w:p>
        </w:tc>
      </w:tr>
      <w:tr w14:paraId="3DA2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38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Clinicopathological+Baseline+Cycle 6 MRI</w:t>
            </w:r>
          </w:p>
        </w:tc>
        <w:tc>
          <w:tcPr>
            <w:tcW w:w="83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C6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0.796</w:t>
            </w:r>
          </w:p>
        </w:tc>
        <w:tc>
          <w:tcPr>
            <w:tcW w:w="7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5D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0.319</w:t>
            </w:r>
          </w:p>
        </w:tc>
        <w:tc>
          <w:tcPr>
            <w:tcW w:w="9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45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0.709-0.883</w:t>
            </w:r>
          </w:p>
        </w:tc>
      </w:tr>
      <w:tr w14:paraId="090BE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8A7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Ref: reference group for comparison; *P &lt; 0.05 indicates statistical significance</w:t>
            </w:r>
          </w:p>
        </w:tc>
      </w:tr>
    </w:tbl>
    <w:p w14:paraId="32D16BBC">
      <w:pPr>
        <w:rPr>
          <w:rFonts w:hint="default" w:ascii="Times New Roman" w:hAnsi="Times New Roman" w:cs="Times New Roman"/>
          <w:sz w:val="18"/>
          <w:szCs w:val="1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1F156F"/>
    <w:rsid w:val="4B984758"/>
    <w:rsid w:val="5F6D241A"/>
    <w:rsid w:val="6873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8">
    <w:name w:val="font61"/>
    <w:basedOn w:val="6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71"/>
    <w:basedOn w:val="6"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perscript"/>
    </w:rPr>
  </w:style>
  <w:style w:type="character" w:customStyle="1" w:styleId="11">
    <w:name w:val="font8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perscript"/>
    </w:rPr>
  </w:style>
  <w:style w:type="character" w:customStyle="1" w:styleId="12">
    <w:name w:val="font41"/>
    <w:basedOn w:val="6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3">
    <w:name w:val="font91"/>
    <w:basedOn w:val="6"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perscript"/>
    </w:rPr>
  </w:style>
  <w:style w:type="character" w:customStyle="1" w:styleId="14">
    <w:name w:val="font5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378</Words>
  <Characters>1568</Characters>
  <Lines>0</Lines>
  <Paragraphs>0</Paragraphs>
  <TotalTime>161</TotalTime>
  <ScaleCrop>false</ScaleCrop>
  <LinksUpToDate>false</LinksUpToDate>
  <CharactersWithSpaces>1666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2025-06-13T02:26:00Z</dcterms:created>
  <dc:creator>lenovo</dc:creator>
  <cp:lastModifiedBy>荼靡花事了...</cp:lastModifiedBy>
  <dcterms:modified xsi:type="dcterms:W3CDTF">2025-06-27T07:20:58Z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eyJoZGlkIjoiMzY3OWE4ZGEwNzdjMzA5NWRkNDI5MTZmZWI2OTcwOGEiLCJ1c2VySWQiOiI3NjQ3ODIwMTUifQ==</vt:lpwstr>
  </property>
  <property fmtid="{D5CDD505-2E9C-101B-9397-08002B2CF9AE}" pid="4" name="ICV">
    <vt:lpwstr>F42FAFFF14F942FA85870D5F47DC796F_12</vt:lpwstr>
  </property>
</Properties>
</file>