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51BB2" w14:textId="322BE9DF" w:rsidR="00E70A75" w:rsidRPr="00B21C96" w:rsidRDefault="00E70A75" w:rsidP="006D0AF5">
      <w:pPr>
        <w:widowControl/>
        <w:spacing w:line="360" w:lineRule="auto"/>
        <w:jc w:val="left"/>
        <w:outlineLvl w:val="0"/>
        <w:rPr>
          <w:rFonts w:ascii="Times New Roman" w:hAnsi="Times New Roman" w:cs="Times New Roman"/>
          <w:color w:val="000000" w:themeColor="text1"/>
          <w:kern w:val="0"/>
        </w:rPr>
      </w:pPr>
      <w:r w:rsidRPr="00B21C96">
        <w:rPr>
          <w:rFonts w:ascii="Times New Roman" w:hAnsi="Times New Roman" w:cs="Times New Roman"/>
          <w:color w:val="000000" w:themeColor="text1"/>
          <w:kern w:val="0"/>
        </w:rPr>
        <w:t>1. Near-inertial internal wave</w:t>
      </w:r>
    </w:p>
    <w:p w14:paraId="103D3BDA" w14:textId="5EA274FB" w:rsidR="006D0AF5" w:rsidRPr="00B21C96" w:rsidRDefault="00D3021D" w:rsidP="006D0AF5">
      <w:pPr>
        <w:widowControl/>
        <w:spacing w:line="360" w:lineRule="auto"/>
        <w:jc w:val="left"/>
        <w:outlineLvl w:val="0"/>
        <w:rPr>
          <w:rFonts w:ascii="Times New Roman" w:hAnsi="Times New Roman" w:cs="Times New Roman"/>
          <w:color w:val="000000" w:themeColor="text1"/>
          <w:kern w:val="0"/>
        </w:rPr>
      </w:pPr>
      <w:r w:rsidRPr="00B21C96">
        <w:rPr>
          <w:rFonts w:ascii="Times New Roman" w:hAnsi="Times New Roman" w:cs="Times New Roman" w:hint="eastAsia"/>
          <w:color w:val="000000" w:themeColor="text1"/>
          <w:kern w:val="0"/>
        </w:rPr>
        <w:t>D</w:t>
      </w:r>
      <w:r w:rsidRPr="00B21C96">
        <w:rPr>
          <w:rFonts w:ascii="Times New Roman" w:hAnsi="Times New Roman" w:cs="Times New Roman"/>
          <w:color w:val="000000" w:themeColor="text1"/>
          <w:kern w:val="0"/>
        </w:rPr>
        <w:t>uring the two-year study period, five typhoons</w:t>
      </w:r>
      <w:r w:rsidR="00670621" w:rsidRPr="00B21C96">
        <w:rPr>
          <w:rFonts w:ascii="Times New Roman" w:hAnsi="Times New Roman" w:cs="Times New Roman"/>
          <w:color w:val="000000" w:themeColor="text1"/>
          <w:kern w:val="0"/>
        </w:rPr>
        <w:t xml:space="preserve"> passed near the KEO study site,</w:t>
      </w:r>
      <w:r w:rsidRPr="00B21C96">
        <w:rPr>
          <w:rFonts w:ascii="Times New Roman" w:hAnsi="Times New Roman" w:cs="Times New Roman"/>
          <w:color w:val="000000" w:themeColor="text1"/>
          <w:kern w:val="0"/>
        </w:rPr>
        <w:t xml:space="preserve"> each </w:t>
      </w:r>
      <w:r w:rsidR="00670621" w:rsidRPr="00B21C96">
        <w:rPr>
          <w:rFonts w:ascii="Times New Roman" w:hAnsi="Times New Roman" w:cs="Times New Roman"/>
          <w:color w:val="000000" w:themeColor="text1"/>
          <w:kern w:val="0"/>
        </w:rPr>
        <w:t>generating</w:t>
      </w:r>
      <w:r w:rsidR="00B61EFD" w:rsidRPr="00B21C9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near-inertial internal waves (NIW)</w:t>
      </w:r>
      <w:r w:rsidR="006A7390" w:rsidRPr="00B21C9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670621" w:rsidRPr="00B21C96">
        <w:rPr>
          <w:rFonts w:ascii="Times New Roman" w:hAnsi="Times New Roman" w:cs="Times New Roman"/>
          <w:color w:val="000000" w:themeColor="text1"/>
          <w:kern w:val="0"/>
        </w:rPr>
        <w:t>that persisted for up to a week,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 xml:space="preserve"> as can be seen by the periodic variability in KEO ocean current data at 3</w:t>
      </w:r>
      <w:r w:rsidR="008C00BD" w:rsidRPr="00B21C96">
        <w:rPr>
          <w:rFonts w:ascii="Times New Roman" w:hAnsi="Times New Roman" w:cs="Times New Roman"/>
          <w:color w:val="000000" w:themeColor="text1"/>
          <w:kern w:val="0"/>
        </w:rPr>
        <w:t>6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 xml:space="preserve"> m depth (Fig. </w:t>
      </w:r>
      <w:r w:rsidR="009B02FF" w:rsidRPr="00B21C96">
        <w:rPr>
          <w:rFonts w:ascii="Times New Roman" w:hAnsi="Times New Roman" w:cs="Times New Roman"/>
          <w:color w:val="000000" w:themeColor="text1"/>
          <w:kern w:val="0"/>
        </w:rPr>
        <w:t>S4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 xml:space="preserve">). </w:t>
      </w:r>
      <w:r w:rsidR="00AD6893" w:rsidRPr="00B21C96">
        <w:rPr>
          <w:rFonts w:ascii="Times New Roman" w:hAnsi="Times New Roman" w:cs="Times New Roman"/>
          <w:color w:val="000000" w:themeColor="text1"/>
          <w:kern w:val="0"/>
        </w:rPr>
        <w:t xml:space="preserve">To identify the tropical cyclone activity at KEO, we </w:t>
      </w:r>
      <w:r w:rsidR="00F96807" w:rsidRPr="00B21C96">
        <w:rPr>
          <w:rFonts w:ascii="Times New Roman" w:hAnsi="Times New Roman" w:cs="Times New Roman"/>
          <w:color w:val="000000" w:themeColor="text1"/>
          <w:kern w:val="0"/>
        </w:rPr>
        <w:t xml:space="preserve">used the surface pressure tendency time series measured by KEO to </w:t>
      </w:r>
      <w:r w:rsidR="00AD6893" w:rsidRPr="00B21C96">
        <w:rPr>
          <w:rFonts w:ascii="Times New Roman" w:hAnsi="Times New Roman" w:cs="Times New Roman"/>
          <w:color w:val="000000" w:themeColor="text1"/>
          <w:kern w:val="0"/>
        </w:rPr>
        <w:t xml:space="preserve">evaluated 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the</w:t>
      </w:r>
      <w:r w:rsidR="006D0AF5" w:rsidRPr="00B21C96" w:rsidDel="00231660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 xml:space="preserve">local deepening rate (LDR, </w:t>
      </w:r>
      <w:proofErr w:type="spellStart"/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Kuwano</w:t>
      </w:r>
      <w:proofErr w:type="spellEnd"/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-Yoshida 2014</w:t>
      </w:r>
      <w:r w:rsidR="00304801" w:rsidRPr="00B21C96">
        <w:rPr>
          <w:rFonts w:ascii="Times New Roman" w:hAnsi="Times New Roman" w:cs="Times New Roman"/>
          <w:color w:val="000000" w:themeColor="text1"/>
          <w:kern w:val="0"/>
        </w:rPr>
        <w:t xml:space="preserve">, </w:t>
      </w:r>
      <w:proofErr w:type="spellStart"/>
      <w:r w:rsidR="00304801" w:rsidRPr="00B21C96">
        <w:rPr>
          <w:rFonts w:ascii="Times New Roman" w:hAnsi="Times New Roman" w:cs="Times New Roman"/>
          <w:color w:val="000000" w:themeColor="text1"/>
          <w:kern w:val="0"/>
        </w:rPr>
        <w:t>Kuwano</w:t>
      </w:r>
      <w:proofErr w:type="spellEnd"/>
      <w:r w:rsidR="00304801" w:rsidRPr="00B21C96">
        <w:rPr>
          <w:rFonts w:ascii="Times New Roman" w:hAnsi="Times New Roman" w:cs="Times New Roman"/>
          <w:color w:val="000000" w:themeColor="text1"/>
          <w:kern w:val="0"/>
        </w:rPr>
        <w:t>-Yoshida et al. 2017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)</w:t>
      </w:r>
      <w:r w:rsidR="00F96807" w:rsidRPr="00B21C96">
        <w:rPr>
          <w:rFonts w:ascii="Times New Roman" w:hAnsi="Times New Roman" w:cs="Times New Roman"/>
          <w:color w:val="000000" w:themeColor="text1"/>
          <w:kern w:val="0"/>
        </w:rPr>
        <w:t xml:space="preserve">. 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The deepening periods of four typhoons are close to the inertial period at KEO, 22.5 hour</w:t>
      </w:r>
      <w:r w:rsidR="00A405C3" w:rsidRPr="00B21C96">
        <w:rPr>
          <w:rFonts w:ascii="Times New Roman" w:hAnsi="Times New Roman" w:cs="Times New Roman"/>
          <w:color w:val="000000" w:themeColor="text1"/>
          <w:kern w:val="0"/>
        </w:rPr>
        <w:t>; setting the conditions for resonant forcing of NIW. The deepening period for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 xml:space="preserve"> T1516, </w:t>
      </w:r>
      <w:r w:rsidR="00A405C3" w:rsidRPr="00B21C96">
        <w:rPr>
          <w:rFonts w:ascii="Times New Roman" w:hAnsi="Times New Roman" w:cs="Times New Roman"/>
          <w:color w:val="000000" w:themeColor="text1"/>
          <w:kern w:val="0"/>
        </w:rPr>
        <w:t>on the other</w:t>
      </w:r>
      <w:r w:rsidR="00B20044" w:rsidRPr="00B21C9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A405C3" w:rsidRPr="00B21C96">
        <w:rPr>
          <w:rFonts w:ascii="Times New Roman" w:hAnsi="Times New Roman" w:cs="Times New Roman"/>
          <w:color w:val="000000" w:themeColor="text1"/>
          <w:kern w:val="0"/>
        </w:rPr>
        <w:t xml:space="preserve">hand, was 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 xml:space="preserve">37 hour, </w:t>
      </w:r>
      <w:r w:rsidR="00A405C3" w:rsidRPr="00B21C96">
        <w:rPr>
          <w:rFonts w:ascii="Times New Roman" w:hAnsi="Times New Roman" w:cs="Times New Roman"/>
          <w:color w:val="000000" w:themeColor="text1"/>
          <w:kern w:val="0"/>
        </w:rPr>
        <w:t xml:space="preserve">which </w:t>
      </w:r>
      <w:r w:rsidR="006D0AF5" w:rsidRPr="00B21C96">
        <w:rPr>
          <w:rFonts w:ascii="Times New Roman" w:hAnsi="Times New Roman" w:cs="Times New Roman"/>
          <w:color w:val="000000" w:themeColor="text1"/>
          <w:kern w:val="0"/>
        </w:rPr>
        <w:t>is too long to</w:t>
      </w:r>
      <w:r w:rsidR="00F96807" w:rsidRPr="00B21C9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A405C3" w:rsidRPr="00B21C96">
        <w:rPr>
          <w:rFonts w:ascii="Times New Roman" w:hAnsi="Times New Roman" w:cs="Times New Roman"/>
          <w:color w:val="000000" w:themeColor="text1"/>
          <w:kern w:val="0"/>
        </w:rPr>
        <w:t>generate NIW through resonant forcing.</w:t>
      </w:r>
      <w:r w:rsidR="00F96807" w:rsidRPr="00B21C9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304801" w:rsidRPr="00B21C96">
        <w:rPr>
          <w:rFonts w:ascii="Times New Roman" w:hAnsi="Times New Roman" w:cs="Times New Roman"/>
          <w:color w:val="000000" w:themeColor="text1"/>
          <w:kern w:val="0"/>
        </w:rPr>
        <w:t>The weak NIW that were generated d</w:t>
      </w:r>
      <w:r w:rsidR="00A405C3" w:rsidRPr="00B21C96">
        <w:rPr>
          <w:rFonts w:ascii="Times New Roman" w:hAnsi="Times New Roman" w:cs="Times New Roman"/>
          <w:color w:val="000000" w:themeColor="text1"/>
          <w:kern w:val="0"/>
        </w:rPr>
        <w:t>uring this event were likely caused by</w:t>
      </w:r>
      <w:r w:rsidR="00304801" w:rsidRPr="00B21C96">
        <w:rPr>
          <w:rFonts w:ascii="Times New Roman" w:hAnsi="Times New Roman" w:cs="Times New Roman"/>
          <w:color w:val="000000" w:themeColor="text1"/>
          <w:kern w:val="0"/>
        </w:rPr>
        <w:t xml:space="preserve"> impulsive forcing associated with asymmetric winds within the tropical cyclone as it transitioned to be an extra-tropical storm (e.g., Bond et al. 2011).</w:t>
      </w:r>
      <w:r w:rsidR="00F042DC" w:rsidRPr="00B21C96">
        <w:rPr>
          <w:rFonts w:ascii="Times New Roman" w:hAnsi="Times New Roman" w:cs="Times New Roman"/>
          <w:color w:val="000000" w:themeColor="text1"/>
          <w:kern w:val="0"/>
        </w:rPr>
        <w:t xml:space="preserve"> Further work is needed to understand the full dynamic and thermodynamic response to tropical and extratropical cyclone forcing at this location.</w:t>
      </w:r>
      <w:r w:rsidR="00304801" w:rsidRPr="00B21C9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</w:p>
    <w:p w14:paraId="182DD05F" w14:textId="77777777" w:rsidR="006D0AF5" w:rsidRPr="00B21C96" w:rsidRDefault="006D0AF5" w:rsidP="006D0AF5">
      <w:pPr>
        <w:widowControl/>
        <w:spacing w:line="360" w:lineRule="auto"/>
        <w:jc w:val="left"/>
        <w:outlineLvl w:val="0"/>
        <w:rPr>
          <w:rFonts w:ascii="Times New Roman" w:hAnsi="Times New Roman" w:cs="Times New Roman"/>
          <w:color w:val="000000" w:themeColor="text1"/>
          <w:kern w:val="0"/>
        </w:rPr>
      </w:pPr>
    </w:p>
    <w:p w14:paraId="309F8C80" w14:textId="77777777" w:rsidR="006D0AF5" w:rsidRPr="00B21C96" w:rsidRDefault="006D0AF5" w:rsidP="006D0AF5">
      <w:pPr>
        <w:widowControl/>
        <w:spacing w:line="360" w:lineRule="auto"/>
        <w:jc w:val="left"/>
        <w:outlineLvl w:val="0"/>
        <w:rPr>
          <w:rFonts w:ascii="Times New Roman" w:hAnsi="Times New Roman" w:cs="Times New Roman"/>
          <w:b/>
          <w:color w:val="000000" w:themeColor="text1"/>
          <w:kern w:val="0"/>
        </w:rPr>
      </w:pPr>
      <w:r w:rsidRPr="00B21C96">
        <w:rPr>
          <w:rFonts w:ascii="Times New Roman" w:hAnsi="Times New Roman" w:cs="Times New Roman"/>
          <w:b/>
          <w:color w:val="000000" w:themeColor="text1"/>
          <w:kern w:val="0"/>
        </w:rPr>
        <w:t>References for supplement</w:t>
      </w:r>
    </w:p>
    <w:p w14:paraId="56AF9327" w14:textId="2CCDB83D" w:rsidR="00304801" w:rsidRPr="00B21C96" w:rsidRDefault="002B636F" w:rsidP="00304801">
      <w:pPr>
        <w:widowControl/>
        <w:autoSpaceDE w:val="0"/>
        <w:autoSpaceDN w:val="0"/>
        <w:adjustRightInd w:val="0"/>
        <w:spacing w:line="360" w:lineRule="auto"/>
        <w:ind w:left="708" w:hanging="708"/>
        <w:jc w:val="left"/>
        <w:rPr>
          <w:rFonts w:ascii="Times New Roman" w:hAnsi="Times New Roman" w:cs="Times New Roman"/>
          <w:color w:val="000000" w:themeColor="text1"/>
          <w:kern w:val="0"/>
        </w:rPr>
      </w:pPr>
      <w:r w:rsidRPr="002B636F">
        <w:rPr>
          <w:rFonts w:ascii="Times New Roman" w:eastAsia="Times New Roman" w:hAnsi="Times New Roman" w:cs="Times New Roman"/>
          <w:color w:val="000000" w:themeColor="text1"/>
        </w:rPr>
        <w:t xml:space="preserve">Bond NA, Cronin MF, Sabine C, Kawai Y, Ichikawa H, </w:t>
      </w:r>
      <w:proofErr w:type="spellStart"/>
      <w:r w:rsidRPr="002B636F">
        <w:rPr>
          <w:rFonts w:ascii="Times New Roman" w:eastAsia="Times New Roman" w:hAnsi="Times New Roman" w:cs="Times New Roman"/>
          <w:color w:val="000000" w:themeColor="text1"/>
        </w:rPr>
        <w:t>Freitag</w:t>
      </w:r>
      <w:proofErr w:type="spellEnd"/>
      <w:r w:rsidRPr="002B636F">
        <w:rPr>
          <w:rFonts w:ascii="Times New Roman" w:eastAsia="Times New Roman" w:hAnsi="Times New Roman" w:cs="Times New Roman"/>
          <w:color w:val="000000" w:themeColor="text1"/>
        </w:rPr>
        <w:t xml:space="preserve"> P, </w:t>
      </w:r>
      <w:proofErr w:type="spellStart"/>
      <w:r w:rsidRPr="002B636F">
        <w:rPr>
          <w:rFonts w:ascii="Times New Roman" w:eastAsia="Times New Roman" w:hAnsi="Times New Roman" w:cs="Times New Roman"/>
          <w:color w:val="000000" w:themeColor="text1"/>
        </w:rPr>
        <w:t>Ronnholm</w:t>
      </w:r>
      <w:proofErr w:type="spellEnd"/>
      <w:r w:rsidRPr="002B636F">
        <w:rPr>
          <w:rFonts w:ascii="Times New Roman" w:eastAsia="Times New Roman" w:hAnsi="Times New Roman" w:cs="Times New Roman"/>
          <w:color w:val="000000" w:themeColor="text1"/>
        </w:rPr>
        <w:t xml:space="preserve"> K (2011) Upper-ocean response to Typhoon Choi-Wan as measured by the Kuroshio Extension Observatory mooring. </w:t>
      </w:r>
      <w:proofErr w:type="gramStart"/>
      <w:r w:rsidRPr="002B636F">
        <w:rPr>
          <w:rFonts w:ascii="Times New Roman" w:eastAsia="Times New Roman" w:hAnsi="Times New Roman" w:cs="Times New Roman"/>
          <w:color w:val="000000" w:themeColor="text1"/>
        </w:rPr>
        <w:t xml:space="preserve">J </w:t>
      </w:r>
      <w:proofErr w:type="spellStart"/>
      <w:r w:rsidRPr="002B636F">
        <w:rPr>
          <w:rFonts w:ascii="Times New Roman" w:eastAsia="Times New Roman" w:hAnsi="Times New Roman" w:cs="Times New Roman"/>
          <w:color w:val="000000" w:themeColor="text1"/>
        </w:rPr>
        <w:t>Geophys</w:t>
      </w:r>
      <w:proofErr w:type="spellEnd"/>
      <w:r w:rsidRPr="002B636F">
        <w:rPr>
          <w:rFonts w:ascii="Times New Roman" w:eastAsia="Times New Roman" w:hAnsi="Times New Roman" w:cs="Times New Roman"/>
          <w:color w:val="000000" w:themeColor="text1"/>
        </w:rPr>
        <w:t xml:space="preserve"> Res 116(C02031).</w:t>
      </w:r>
      <w:proofErr w:type="gramEnd"/>
      <w:r w:rsidRPr="002B636F">
        <w:rPr>
          <w:rFonts w:ascii="Times New Roman" w:eastAsia="Times New Roman" w:hAnsi="Times New Roman" w:cs="Times New Roman"/>
          <w:color w:val="000000" w:themeColor="text1"/>
        </w:rPr>
        <w:t xml:space="preserve"> https://doi.org/10.1029/2010JC006548</w:t>
      </w:r>
      <w:r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3DDE8FB" w14:textId="2D478BDF" w:rsidR="006D0AF5" w:rsidRPr="00B21C96" w:rsidRDefault="002B636F" w:rsidP="006D0AF5">
      <w:pPr>
        <w:widowControl/>
        <w:autoSpaceDE w:val="0"/>
        <w:autoSpaceDN w:val="0"/>
        <w:adjustRightInd w:val="0"/>
        <w:spacing w:line="360" w:lineRule="auto"/>
        <w:ind w:left="708" w:hanging="708"/>
        <w:jc w:val="left"/>
        <w:rPr>
          <w:rFonts w:ascii="Times New Roman" w:hAnsi="Times New Roman" w:cs="Times New Roman"/>
          <w:color w:val="000000" w:themeColor="text1"/>
          <w:kern w:val="0"/>
        </w:rPr>
      </w:pPr>
      <w:proofErr w:type="spellStart"/>
      <w:proofErr w:type="gramStart"/>
      <w:r w:rsidRPr="002B636F">
        <w:rPr>
          <w:rFonts w:ascii="Times New Roman" w:hAnsi="Times New Roman" w:cs="Times New Roman"/>
          <w:color w:val="000000" w:themeColor="text1"/>
          <w:kern w:val="0"/>
        </w:rPr>
        <w:lastRenderedPageBreak/>
        <w:t>Kuwano</w:t>
      </w:r>
      <w:proofErr w:type="spellEnd"/>
      <w:r w:rsidRPr="002B636F">
        <w:rPr>
          <w:rFonts w:ascii="Times New Roman" w:hAnsi="Times New Roman" w:cs="Times New Roman"/>
          <w:color w:val="000000" w:themeColor="text1"/>
          <w:kern w:val="0"/>
        </w:rPr>
        <w:t>-Yoshida A (2014) Using the local deepening rate to indicate extratropical cyclone activity.</w:t>
      </w:r>
      <w:proofErr w:type="gramEnd"/>
      <w:r w:rsidRPr="002B636F">
        <w:rPr>
          <w:rFonts w:ascii="Times New Roman" w:hAnsi="Times New Roman" w:cs="Times New Roman"/>
          <w:color w:val="000000" w:themeColor="text1"/>
          <w:kern w:val="0"/>
        </w:rPr>
        <w:t xml:space="preserve"> SOLA 10:199-203. https://doi.org/10.2151/sola.2014-042</w:t>
      </w:r>
      <w:r>
        <w:rPr>
          <w:rFonts w:ascii="Times New Roman" w:hAnsi="Times New Roman" w:cs="Times New Roman"/>
          <w:color w:val="000000" w:themeColor="text1"/>
          <w:kern w:val="0"/>
        </w:rPr>
        <w:t>.</w:t>
      </w:r>
    </w:p>
    <w:p w14:paraId="0E1A09DD" w14:textId="15EFDB54" w:rsidR="00351FBA" w:rsidRPr="007F3E5A" w:rsidRDefault="002B636F" w:rsidP="00B57BF9">
      <w:pPr>
        <w:pStyle w:val="ListParagraph"/>
        <w:spacing w:line="360" w:lineRule="auto"/>
        <w:ind w:leftChars="0" w:left="566" w:hangingChars="236" w:hanging="566"/>
        <w:jc w:val="left"/>
      </w:pPr>
      <w:proofErr w:type="spellStart"/>
      <w:r w:rsidRPr="002B636F">
        <w:rPr>
          <w:rFonts w:ascii="Times New Roman" w:hAnsi="Times New Roman" w:cs="Times New Roman"/>
          <w:color w:val="000000" w:themeColor="text1"/>
          <w:kern w:val="0"/>
        </w:rPr>
        <w:t>Kuwano</w:t>
      </w:r>
      <w:proofErr w:type="spellEnd"/>
      <w:r w:rsidRPr="002B636F">
        <w:rPr>
          <w:rFonts w:ascii="Times New Roman" w:hAnsi="Times New Roman" w:cs="Times New Roman"/>
          <w:color w:val="000000" w:themeColor="text1"/>
          <w:kern w:val="0"/>
        </w:rPr>
        <w:t xml:space="preserve">-Yoshida A, Sasaki H, </w:t>
      </w:r>
      <w:proofErr w:type="spellStart"/>
      <w:r w:rsidRPr="002B636F">
        <w:rPr>
          <w:rFonts w:ascii="Times New Roman" w:hAnsi="Times New Roman" w:cs="Times New Roman"/>
          <w:color w:val="000000" w:themeColor="text1"/>
          <w:kern w:val="0"/>
        </w:rPr>
        <w:t>Sasai</w:t>
      </w:r>
      <w:proofErr w:type="spellEnd"/>
      <w:r w:rsidRPr="002B636F">
        <w:rPr>
          <w:rFonts w:ascii="Times New Roman" w:hAnsi="Times New Roman" w:cs="Times New Roman"/>
          <w:color w:val="000000" w:themeColor="text1"/>
          <w:kern w:val="0"/>
        </w:rPr>
        <w:t xml:space="preserve"> Y (2017) Impact of explosive cyclones on the deep ocean in the North Pacific using an eddy-resolving ocean general circulation model. </w:t>
      </w:r>
      <w:proofErr w:type="spellStart"/>
      <w:r w:rsidRPr="002B636F">
        <w:rPr>
          <w:rFonts w:ascii="Times New Roman" w:hAnsi="Times New Roman" w:cs="Times New Roman"/>
          <w:color w:val="000000" w:themeColor="text1"/>
          <w:kern w:val="0"/>
        </w:rPr>
        <w:t>Geophys</w:t>
      </w:r>
      <w:proofErr w:type="spellEnd"/>
      <w:r w:rsidRPr="002B636F">
        <w:rPr>
          <w:rFonts w:ascii="Times New Roman" w:hAnsi="Times New Roman" w:cs="Times New Roman"/>
          <w:color w:val="000000" w:themeColor="text1"/>
          <w:kern w:val="0"/>
        </w:rPr>
        <w:t xml:space="preserve"> Res Lett 44:320-329. https://doi.org/10.1002/2016GL071367</w:t>
      </w:r>
      <w:r>
        <w:rPr>
          <w:rFonts w:ascii="Times New Roman" w:hAnsi="Times New Roman" w:cs="Times New Roman"/>
          <w:color w:val="000000" w:themeColor="text1"/>
          <w:kern w:val="0"/>
        </w:rPr>
        <w:t>.</w:t>
      </w:r>
      <w:bookmarkStart w:id="0" w:name="_GoBack"/>
      <w:bookmarkEnd w:id="0"/>
    </w:p>
    <w:sectPr w:rsidR="00351FBA" w:rsidRPr="007F3E5A" w:rsidSect="000F4636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Yu Mincho">
    <w:altName w:val="MS Mincho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Yu Gothic Light">
    <w:altName w:val="MS Gothic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D0AF5"/>
    <w:rsid w:val="000978C9"/>
    <w:rsid w:val="000A5787"/>
    <w:rsid w:val="000F4636"/>
    <w:rsid w:val="00100A6E"/>
    <w:rsid w:val="001640ED"/>
    <w:rsid w:val="0019303B"/>
    <w:rsid w:val="001D6045"/>
    <w:rsid w:val="001E45D6"/>
    <w:rsid w:val="00261A4B"/>
    <w:rsid w:val="00262CDE"/>
    <w:rsid w:val="002B636F"/>
    <w:rsid w:val="00304801"/>
    <w:rsid w:val="00346692"/>
    <w:rsid w:val="00351FBA"/>
    <w:rsid w:val="003B1DA0"/>
    <w:rsid w:val="003C5FB8"/>
    <w:rsid w:val="003E54F9"/>
    <w:rsid w:val="003E5FB9"/>
    <w:rsid w:val="003F79A4"/>
    <w:rsid w:val="0042523C"/>
    <w:rsid w:val="00457DBB"/>
    <w:rsid w:val="00464CAC"/>
    <w:rsid w:val="0048791D"/>
    <w:rsid w:val="004B7400"/>
    <w:rsid w:val="0053025F"/>
    <w:rsid w:val="00536917"/>
    <w:rsid w:val="00557871"/>
    <w:rsid w:val="005C3228"/>
    <w:rsid w:val="005C40EF"/>
    <w:rsid w:val="005E142F"/>
    <w:rsid w:val="00605F4D"/>
    <w:rsid w:val="00620194"/>
    <w:rsid w:val="0062163F"/>
    <w:rsid w:val="00667D3B"/>
    <w:rsid w:val="00670621"/>
    <w:rsid w:val="006A7390"/>
    <w:rsid w:val="006D0AF5"/>
    <w:rsid w:val="006E55DB"/>
    <w:rsid w:val="006F1773"/>
    <w:rsid w:val="007F3E5A"/>
    <w:rsid w:val="00835BC7"/>
    <w:rsid w:val="00860087"/>
    <w:rsid w:val="0087067B"/>
    <w:rsid w:val="00891738"/>
    <w:rsid w:val="008A56C6"/>
    <w:rsid w:val="008C00BD"/>
    <w:rsid w:val="008C69C5"/>
    <w:rsid w:val="00905A7F"/>
    <w:rsid w:val="00914171"/>
    <w:rsid w:val="0096509D"/>
    <w:rsid w:val="00974613"/>
    <w:rsid w:val="009845BA"/>
    <w:rsid w:val="009B02FF"/>
    <w:rsid w:val="00A37686"/>
    <w:rsid w:val="00A405C3"/>
    <w:rsid w:val="00A77594"/>
    <w:rsid w:val="00AD6893"/>
    <w:rsid w:val="00AF0B37"/>
    <w:rsid w:val="00B20044"/>
    <w:rsid w:val="00B21C96"/>
    <w:rsid w:val="00B457B7"/>
    <w:rsid w:val="00B47BBB"/>
    <w:rsid w:val="00B501F1"/>
    <w:rsid w:val="00B57BF9"/>
    <w:rsid w:val="00B61EFD"/>
    <w:rsid w:val="00B63C17"/>
    <w:rsid w:val="00BA7DE1"/>
    <w:rsid w:val="00BA7EB1"/>
    <w:rsid w:val="00C8443B"/>
    <w:rsid w:val="00D03E20"/>
    <w:rsid w:val="00D3021D"/>
    <w:rsid w:val="00D736E0"/>
    <w:rsid w:val="00D939C7"/>
    <w:rsid w:val="00DB6C3F"/>
    <w:rsid w:val="00E70A75"/>
    <w:rsid w:val="00EF1DF5"/>
    <w:rsid w:val="00F042DC"/>
    <w:rsid w:val="00F737D5"/>
    <w:rsid w:val="00F96807"/>
    <w:rsid w:val="00FB66EE"/>
    <w:rsid w:val="00FE1824"/>
    <w:rsid w:val="00FF4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F31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F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AF5"/>
    <w:pPr>
      <w:ind w:leftChars="400" w:left="960"/>
    </w:pPr>
  </w:style>
  <w:style w:type="character" w:styleId="Hyperlink">
    <w:name w:val="Hyperlink"/>
    <w:basedOn w:val="DefaultParagraphFont"/>
    <w:uiPriority w:val="99"/>
    <w:unhideWhenUsed/>
    <w:rsid w:val="006D0A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4F9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F9"/>
    <w:rPr>
      <w:rFonts w:ascii="MS Mincho" w:eastAsia="MS Mincho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845B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845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AF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AF5"/>
    <w:pPr>
      <w:ind w:leftChars="400" w:left="960"/>
    </w:pPr>
  </w:style>
  <w:style w:type="character" w:styleId="Hyperlink">
    <w:name w:val="Hyperlink"/>
    <w:basedOn w:val="DefaultParagraphFont"/>
    <w:uiPriority w:val="99"/>
    <w:unhideWhenUsed/>
    <w:rsid w:val="006D0A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4F9"/>
    <w:rPr>
      <w:rFonts w:ascii="MS Mincho" w:eastAsia="MS Minch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F9"/>
    <w:rPr>
      <w:rFonts w:ascii="MS Mincho" w:eastAsia="MS Mincho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9845B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984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Supplement</vt:lpstr>
      <vt:lpstr>During the two-year study period, five typhoons passed near the KEO study site, </vt:lpstr>
      <vt:lpstr/>
      <vt:lpstr>References for supplement</vt:lpstr>
      <vt:lpstr/>
      <vt:lpstr>Captions</vt:lpstr>
    </vt:vector>
  </TitlesOfParts>
  <Company>NOAA PMEL</Company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本多牧生</dc:creator>
  <cp:keywords/>
  <dc:description/>
  <cp:lastModifiedBy>Calumpang, Mario Jade</cp:lastModifiedBy>
  <cp:revision>4</cp:revision>
  <cp:lastPrinted>2018-03-26T00:23:00Z</cp:lastPrinted>
  <dcterms:created xsi:type="dcterms:W3CDTF">2018-07-10T01:38:00Z</dcterms:created>
  <dcterms:modified xsi:type="dcterms:W3CDTF">2018-08-04T08:43:00Z</dcterms:modified>
</cp:coreProperties>
</file>