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C5624" w14:textId="3CE169C6" w:rsidR="00606535" w:rsidRDefault="00A654B4" w:rsidP="00D81776">
      <w:pPr>
        <w:jc w:val="center"/>
      </w:pPr>
      <w:r>
        <w:rPr>
          <w:noProof/>
        </w:rPr>
        <w:drawing>
          <wp:inline distT="0" distB="0" distL="0" distR="0" wp14:anchorId="2EA3B064" wp14:editId="1C27A3CD">
            <wp:extent cx="4484936" cy="484150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84" r="14958" b="14678"/>
                    <a:stretch/>
                  </pic:blipFill>
                  <pic:spPr bwMode="auto">
                    <a:xfrm>
                      <a:off x="0" y="0"/>
                      <a:ext cx="4485373" cy="4841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C2D7E8" w14:textId="527E26B7" w:rsidR="00D81776" w:rsidRPr="002B0389" w:rsidRDefault="00D81776" w:rsidP="00D81776">
      <w:pPr>
        <w:pStyle w:val="a3"/>
        <w:spacing w:before="0"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389">
        <w:rPr>
          <w:rFonts w:ascii="Times New Roman" w:hAnsi="Times New Roman" w:cs="Times New Roman"/>
          <w:b/>
          <w:bCs/>
          <w:color w:val="000000" w:themeColor="text1"/>
        </w:rPr>
        <w:t xml:space="preserve">Figure S1. Two leading modes governing the winter temperature over Eurasia. </w:t>
      </w:r>
      <w:r w:rsidRPr="002B0389">
        <w:rPr>
          <w:rFonts w:ascii="Times New Roman" w:eastAsia="宋体" w:hAnsi="Times New Roman" w:cs="Times New Roman"/>
          <w:b/>
          <w:bCs/>
          <w:color w:val="000000" w:themeColor="text1"/>
        </w:rPr>
        <w:t>a</w:t>
      </w:r>
      <w:r w:rsidR="00B72A1D">
        <w:rPr>
          <w:rFonts w:ascii="Times New Roman" w:eastAsia="宋体" w:hAnsi="Times New Roman" w:cs="Times New Roman"/>
          <w:b/>
          <w:bCs/>
          <w:color w:val="000000" w:themeColor="text1"/>
        </w:rPr>
        <w:t xml:space="preserve">, </w:t>
      </w:r>
      <w:r w:rsidRPr="002B0389">
        <w:rPr>
          <w:rFonts w:ascii="Times New Roman" w:eastAsia="宋体" w:hAnsi="Times New Roman" w:cs="Times New Roman"/>
          <w:b/>
          <w:bCs/>
          <w:color w:val="000000" w:themeColor="text1"/>
        </w:rPr>
        <w:t xml:space="preserve">b </w:t>
      </w:r>
      <w:r w:rsidRPr="002B0389">
        <w:rPr>
          <w:rFonts w:ascii="Times New Roman" w:hAnsi="Times New Roman" w:cs="Times New Roman"/>
          <w:color w:val="000000" w:themeColor="text1"/>
        </w:rPr>
        <w:t xml:space="preserve">Regression patterns of observed winter SAT (shading; °C), SLP (contour; </w:t>
      </w:r>
      <w:proofErr w:type="spellStart"/>
      <w:r w:rsidRPr="002B0389">
        <w:rPr>
          <w:rFonts w:ascii="Times New Roman" w:hAnsi="Times New Roman" w:cs="Times New Roman"/>
          <w:color w:val="000000" w:themeColor="text1"/>
        </w:rPr>
        <w:t>hPa</w:t>
      </w:r>
      <w:proofErr w:type="spellEnd"/>
      <w:r w:rsidRPr="002B0389">
        <w:rPr>
          <w:rFonts w:ascii="Times New Roman" w:hAnsi="Times New Roman" w:cs="Times New Roman"/>
          <w:color w:val="000000" w:themeColor="text1"/>
        </w:rPr>
        <w:t>; 0.2 intervals with negative values shown by dashed lines), and 850-hPa wind (vector; m/s) anomalies against the observed 41 PC1 in (e) and 41 PC2 in (f), respectively.</w:t>
      </w:r>
      <w:r w:rsidRPr="002B038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B72A1D">
        <w:rPr>
          <w:rFonts w:ascii="Times New Roman" w:hAnsi="Times New Roman" w:cs="Times New Roman"/>
          <w:b/>
          <w:bCs/>
          <w:color w:val="000000" w:themeColor="text1"/>
        </w:rPr>
        <w:t>c, d</w:t>
      </w:r>
      <w:r w:rsidRPr="002B0389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2B0389">
        <w:rPr>
          <w:rFonts w:ascii="Times New Roman" w:hAnsi="Times New Roman" w:cs="Times New Roman"/>
          <w:color w:val="000000" w:themeColor="text1"/>
        </w:rPr>
        <w:t>Regression patterns of simulated winter SAT, SLP, and 850-hPa wind anomalies against the member-concatenated simulated 4100 PC1 in (g) and 4100 PC2 in (h), respectively. Specified values in (a) and (b) denote the explained variance ratio. Gr</w:t>
      </w:r>
      <w:r w:rsidR="000A4905">
        <w:rPr>
          <w:rFonts w:ascii="Times New Roman" w:hAnsi="Times New Roman" w:cs="Times New Roman"/>
          <w:color w:val="000000" w:themeColor="text1"/>
        </w:rPr>
        <w:t>e</w:t>
      </w:r>
      <w:r w:rsidRPr="002B0389">
        <w:rPr>
          <w:rFonts w:ascii="Times New Roman" w:hAnsi="Times New Roman" w:cs="Times New Roman"/>
          <w:color w:val="000000" w:themeColor="text1"/>
        </w:rPr>
        <w:t>y and black lines in (g) and (h) denote the result for each member and for the 100-member ensemble-mean, respectively.</w:t>
      </w:r>
    </w:p>
    <w:sectPr w:rsidR="00D81776" w:rsidRPr="002B03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ingFang SC Regular">
    <w:altName w:val="微软雅黑"/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E5"/>
    <w:rsid w:val="000A4905"/>
    <w:rsid w:val="002B0389"/>
    <w:rsid w:val="00540CE5"/>
    <w:rsid w:val="00606535"/>
    <w:rsid w:val="008C163D"/>
    <w:rsid w:val="00A654B4"/>
    <w:rsid w:val="00B72A1D"/>
    <w:rsid w:val="00D81776"/>
    <w:rsid w:val="00E0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0621E9"/>
  <w15:chartTrackingRefBased/>
  <w15:docId w15:val="{76B35D7A-1F94-4FCC-A0B0-7511ADC0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默认"/>
    <w:rsid w:val="00606535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PingFang SC Regular" w:eastAsia="Arial Unicode MS" w:hAnsi="PingFang SC Regular" w:cs="Arial Unicode MS"/>
      <w:color w:val="000000"/>
      <w:kern w:val="0"/>
      <w:sz w:val="24"/>
      <w:szCs w:val="24"/>
      <w:bdr w:val="nil"/>
    </w:rPr>
  </w:style>
  <w:style w:type="paragraph" w:styleId="a4">
    <w:name w:val="Revision"/>
    <w:hidden/>
    <w:uiPriority w:val="99"/>
    <w:semiHidden/>
    <w:rsid w:val="00E04BAA"/>
  </w:style>
  <w:style w:type="character" w:styleId="a5">
    <w:name w:val="annotation reference"/>
    <w:basedOn w:val="a0"/>
    <w:uiPriority w:val="99"/>
    <w:semiHidden/>
    <w:unhideWhenUsed/>
    <w:rsid w:val="00E04BAA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E04BAA"/>
    <w:pPr>
      <w:jc w:val="left"/>
    </w:pPr>
  </w:style>
  <w:style w:type="character" w:customStyle="1" w:styleId="a7">
    <w:name w:val="批注文字 字符"/>
    <w:basedOn w:val="a0"/>
    <w:link w:val="a6"/>
    <w:uiPriority w:val="99"/>
    <w:rsid w:val="00E04BAA"/>
  </w:style>
  <w:style w:type="paragraph" w:styleId="a8">
    <w:name w:val="annotation subject"/>
    <w:basedOn w:val="a6"/>
    <w:next w:val="a6"/>
    <w:link w:val="a9"/>
    <w:uiPriority w:val="99"/>
    <w:semiHidden/>
    <w:unhideWhenUsed/>
    <w:rsid w:val="00E04BAA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rsid w:val="00E04B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Xiling</dc:creator>
  <cp:keywords/>
  <dc:description/>
  <cp:lastModifiedBy>Xiling Zhou</cp:lastModifiedBy>
  <cp:revision>9</cp:revision>
  <dcterms:created xsi:type="dcterms:W3CDTF">2022-12-02T01:38:00Z</dcterms:created>
  <dcterms:modified xsi:type="dcterms:W3CDTF">2023-09-26T03:12:00Z</dcterms:modified>
</cp:coreProperties>
</file>