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AE0FFB" w14:textId="3E7B93F6" w:rsidR="008A5F42" w:rsidRPr="000530CA" w:rsidRDefault="008A5F42" w:rsidP="008A5F42">
      <w:pPr>
        <w:spacing w:line="0" w:lineRule="atLeast"/>
        <w:rPr>
          <w:rFonts w:ascii="Times New Roman" w:hAnsi="Times New Roman" w:cs="Times New Roman"/>
          <w:b/>
          <w:bCs/>
          <w:color w:val="000000" w:themeColor="text1"/>
        </w:rPr>
      </w:pPr>
      <w:bookmarkStart w:id="0" w:name="_GoBack"/>
      <w:bookmarkEnd w:id="0"/>
      <w:r w:rsidRPr="000530CA">
        <w:rPr>
          <w:rFonts w:ascii="Times New Roman" w:hAnsi="Times New Roman" w:cs="Times New Roman"/>
          <w:b/>
          <w:bCs/>
          <w:iCs/>
          <w:color w:val="000000" w:themeColor="text1"/>
          <w:sz w:val="24"/>
        </w:rPr>
        <w:t xml:space="preserve">Appendix </w:t>
      </w:r>
      <w:r>
        <w:rPr>
          <w:rFonts w:ascii="Times New Roman" w:hAnsi="Times New Roman" w:cs="Times New Roman"/>
          <w:b/>
          <w:bCs/>
          <w:iCs/>
          <w:color w:val="000000" w:themeColor="text1"/>
          <w:sz w:val="24"/>
        </w:rPr>
        <w:t>A</w:t>
      </w:r>
      <w:r w:rsidRPr="000530CA">
        <w:rPr>
          <w:rFonts w:ascii="Times New Roman" w:hAnsi="Times New Roman" w:cs="Times New Roman"/>
          <w:iCs/>
          <w:color w:val="000000" w:themeColor="text1"/>
          <w:sz w:val="24"/>
        </w:rPr>
        <w:t xml:space="preserve"> </w:t>
      </w:r>
      <w:r w:rsidRPr="000530CA">
        <w:rPr>
          <w:rFonts w:ascii="Times New Roman" w:hAnsi="Times New Roman" w:cs="Times New Roman"/>
          <w:b/>
          <w:bCs/>
          <w:color w:val="000000" w:themeColor="text1"/>
        </w:rPr>
        <w:t>The Equivalence between binary classification tasks using neural network (NN) and calculation procedure for probability of a certain state of binary variable based on statistical mechanics model.</w:t>
      </w:r>
    </w:p>
    <w:p w14:paraId="7DA7DFAE" w14:textId="77777777" w:rsidR="008A5F42" w:rsidRPr="000530CA" w:rsidRDefault="008A5F42" w:rsidP="008A5F42">
      <w:pPr>
        <w:widowControl/>
        <w:spacing w:line="0" w:lineRule="atLeast"/>
        <w:jc w:val="left"/>
        <w:rPr>
          <w:rFonts w:ascii="Times New Roman" w:hAnsi="Times New Roman" w:cs="Times New Roman"/>
          <w:iCs/>
          <w:color w:val="000000" w:themeColor="text1"/>
          <w:sz w:val="24"/>
        </w:rPr>
      </w:pPr>
    </w:p>
    <w:p w14:paraId="2C3D0BB3" w14:textId="77777777" w:rsidR="008A5F42" w:rsidRPr="000530CA" w:rsidRDefault="008A5F42" w:rsidP="008A5F42">
      <w:pPr>
        <w:spacing w:line="0" w:lineRule="atLeast"/>
        <w:rPr>
          <w:rFonts w:ascii="Times New Roman" w:hAnsi="Times New Roman" w:cs="Times New Roman"/>
          <w:color w:val="000000" w:themeColor="text1"/>
        </w:rPr>
      </w:pPr>
      <w:r w:rsidRPr="000530CA">
        <w:rPr>
          <w:rFonts w:ascii="Times New Roman" w:hAnsi="Times New Roman" w:cs="Times New Roman"/>
          <w:color w:val="000000" w:themeColor="text1"/>
        </w:rPr>
        <w:t>The following example is the simplest case to show equivalence between binary classification task using NN and calculation procedure for probability of a certain state of binary variable based on statistical mechanics model (Tanaka et al, 2021). For the more complex cases (e.g. deep neural networks), please see Tanaka et al. (2021).</w:t>
      </w:r>
    </w:p>
    <w:p w14:paraId="3CF6A4AC" w14:textId="77777777" w:rsidR="008A5F42" w:rsidRPr="000530CA" w:rsidRDefault="008A5F42" w:rsidP="008A5F42">
      <w:pPr>
        <w:spacing w:line="0" w:lineRule="atLeast"/>
        <w:rPr>
          <w:rFonts w:ascii="Times New Roman" w:hAnsi="Times New Roman" w:cs="Times New Roman"/>
          <w:color w:val="000000" w:themeColor="text1"/>
        </w:rPr>
      </w:pPr>
    </w:p>
    <w:p w14:paraId="5D1841BC" w14:textId="77777777" w:rsidR="008A5F42" w:rsidRPr="000530CA" w:rsidRDefault="008A5F42" w:rsidP="008A5F42">
      <w:pPr>
        <w:spacing w:line="0" w:lineRule="atLeast"/>
        <w:rPr>
          <w:rFonts w:ascii="Times New Roman" w:hAnsi="Times New Roman" w:cs="Times New Roman"/>
          <w:b/>
          <w:bCs/>
          <w:color w:val="000000" w:themeColor="text1"/>
        </w:rPr>
      </w:pPr>
      <w:r w:rsidRPr="000530CA">
        <w:rPr>
          <w:rFonts w:ascii="Times New Roman" w:hAnsi="Times New Roman" w:cs="Times New Roman"/>
          <w:b/>
          <w:bCs/>
          <w:color w:val="000000" w:themeColor="text1"/>
        </w:rPr>
        <w:t>Binary classification tasks using NN</w:t>
      </w:r>
    </w:p>
    <w:p w14:paraId="069EAEAE" w14:textId="77777777" w:rsidR="008A5F42" w:rsidRPr="000530CA" w:rsidRDefault="008A5F42" w:rsidP="008A5F42">
      <w:pPr>
        <w:spacing w:line="0" w:lineRule="atLeast"/>
        <w:rPr>
          <w:rFonts w:ascii="Times New Roman" w:hAnsi="Times New Roman" w:cs="Times New Roman"/>
          <w:color w:val="000000" w:themeColor="text1"/>
        </w:rPr>
      </w:pPr>
      <w:r w:rsidRPr="000530CA">
        <w:rPr>
          <w:rFonts w:ascii="Times New Roman" w:hAnsi="Times New Roman" w:cs="Times New Roman"/>
          <w:color w:val="000000" w:themeColor="text1"/>
        </w:rPr>
        <w:t>Consider the simples NN (perceptron) consisting of two layers, such as an input layer consisting of two nodes with variables</w:t>
      </w:r>
      <w:r w:rsidRPr="000530CA">
        <w:rPr>
          <w:rFonts w:ascii="Times New Roman" w:hAnsi="Times New Roman" w:cs="Times New Roman"/>
          <w:b/>
          <w:bCs/>
          <w:i/>
          <w:iCs/>
          <w:color w:val="000000" w:themeColor="text1"/>
        </w:rPr>
        <w:t xml:space="preserve"> x</w:t>
      </w:r>
      <w:r w:rsidRPr="000530CA">
        <w:rPr>
          <w:rFonts w:ascii="Times New Roman" w:hAnsi="Times New Roman" w:cs="Times New Roman"/>
          <w:color w:val="000000" w:themeColor="text1"/>
        </w:rPr>
        <w:t xml:space="preserve"> = {</w:t>
      </w:r>
      <w:r w:rsidRPr="000530CA">
        <w:rPr>
          <w:rFonts w:ascii="Times New Roman" w:hAnsi="Times New Roman" w:cs="Times New Roman"/>
          <w:i/>
          <w:iCs/>
          <w:color w:val="000000" w:themeColor="text1"/>
        </w:rPr>
        <w:t>x</w:t>
      </w:r>
      <w:r w:rsidRPr="000530CA">
        <w:rPr>
          <w:rFonts w:ascii="Times New Roman" w:hAnsi="Times New Roman" w:cs="Times New Roman"/>
          <w:i/>
          <w:iCs/>
          <w:color w:val="000000" w:themeColor="text1"/>
          <w:vertAlign w:val="subscript"/>
        </w:rPr>
        <w:t>1</w:t>
      </w:r>
      <w:r w:rsidRPr="000530CA">
        <w:rPr>
          <w:rFonts w:ascii="Times New Roman" w:hAnsi="Times New Roman" w:cs="Times New Roman"/>
          <w:color w:val="000000" w:themeColor="text1"/>
        </w:rPr>
        <w:t>,</w:t>
      </w:r>
      <w:r w:rsidRPr="000530CA">
        <w:rPr>
          <w:rFonts w:ascii="Times New Roman" w:hAnsi="Times New Roman" w:cs="Times New Roman"/>
          <w:i/>
          <w:iCs/>
          <w:color w:val="000000" w:themeColor="text1"/>
        </w:rPr>
        <w:t xml:space="preserve"> x</w:t>
      </w:r>
      <w:r w:rsidRPr="000530CA">
        <w:rPr>
          <w:rFonts w:ascii="Times New Roman" w:hAnsi="Times New Roman" w:cs="Times New Roman"/>
          <w:i/>
          <w:iCs/>
          <w:color w:val="000000" w:themeColor="text1"/>
          <w:vertAlign w:val="subscript"/>
        </w:rPr>
        <w:t>2</w:t>
      </w:r>
      <w:r w:rsidRPr="000530CA">
        <w:rPr>
          <w:rFonts w:ascii="Times New Roman" w:hAnsi="Times New Roman" w:cs="Times New Roman"/>
          <w:color w:val="000000" w:themeColor="text1"/>
        </w:rPr>
        <w:t xml:space="preserve">} and an output layer consisting of one node with variable </w:t>
      </w:r>
      <w:r w:rsidRPr="000530CA">
        <w:rPr>
          <w:rFonts w:ascii="Times New Roman" w:hAnsi="Times New Roman" w:cs="Times New Roman"/>
          <w:i/>
          <w:iCs/>
          <w:color w:val="000000" w:themeColor="text1"/>
        </w:rPr>
        <w:t>d</w:t>
      </w:r>
      <w:r w:rsidRPr="000530CA">
        <w:rPr>
          <w:rFonts w:ascii="Times New Roman" w:hAnsi="Times New Roman" w:cs="Times New Roman"/>
          <w:color w:val="000000" w:themeColor="text1"/>
        </w:rPr>
        <w:t xml:space="preserve">. Assume that variable </w:t>
      </w:r>
      <w:r w:rsidRPr="000530CA">
        <w:rPr>
          <w:rFonts w:ascii="Times New Roman" w:hAnsi="Times New Roman" w:cs="Times New Roman"/>
          <w:i/>
          <w:iCs/>
          <w:color w:val="000000" w:themeColor="text1"/>
        </w:rPr>
        <w:t>d</w:t>
      </w:r>
      <w:r w:rsidRPr="000530CA">
        <w:rPr>
          <w:rFonts w:ascii="Times New Roman" w:hAnsi="Times New Roman" w:cs="Times New Roman"/>
          <w:color w:val="000000" w:themeColor="text1"/>
        </w:rPr>
        <w:t xml:space="preserve"> takes two values, 0 and 1, and then binary variable. Consider a binary classification task of the value of </w:t>
      </w:r>
      <w:r w:rsidRPr="000530CA">
        <w:rPr>
          <w:rFonts w:ascii="Times New Roman" w:hAnsi="Times New Roman" w:cs="Times New Roman"/>
          <w:i/>
          <w:iCs/>
          <w:color w:val="000000" w:themeColor="text1"/>
        </w:rPr>
        <w:t>d</w:t>
      </w:r>
      <w:r w:rsidRPr="000530CA">
        <w:rPr>
          <w:rFonts w:ascii="Times New Roman" w:hAnsi="Times New Roman" w:cs="Times New Roman"/>
          <w:color w:val="000000" w:themeColor="text1"/>
        </w:rPr>
        <w:t xml:space="preserve"> with a given input value</w:t>
      </w:r>
      <w:r w:rsidRPr="000530CA">
        <w:rPr>
          <w:rFonts w:ascii="Times New Roman" w:hAnsi="Times New Roman" w:cs="Times New Roman"/>
          <w:b/>
          <w:bCs/>
          <w:i/>
          <w:iCs/>
          <w:color w:val="000000" w:themeColor="text1"/>
        </w:rPr>
        <w:t xml:space="preserve"> x</w:t>
      </w:r>
      <w:r w:rsidRPr="000530CA">
        <w:rPr>
          <w:rFonts w:ascii="Times New Roman" w:hAnsi="Times New Roman" w:cs="Times New Roman"/>
          <w:color w:val="000000" w:themeColor="text1"/>
        </w:rPr>
        <w:t xml:space="preserve">. Let the weights of the adjustment parameters </w:t>
      </w:r>
      <w:r w:rsidRPr="000530CA">
        <w:rPr>
          <w:rFonts w:ascii="Times New Roman" w:hAnsi="Times New Roman" w:cs="Times New Roman"/>
          <w:b/>
          <w:bCs/>
          <w:i/>
          <w:iCs/>
          <w:color w:val="000000" w:themeColor="text1"/>
        </w:rPr>
        <w:t>J</w:t>
      </w:r>
      <w:r w:rsidRPr="000530CA">
        <w:rPr>
          <w:rFonts w:ascii="Times New Roman" w:hAnsi="Times New Roman" w:cs="Times New Roman"/>
          <w:color w:val="000000" w:themeColor="text1"/>
        </w:rPr>
        <w:t xml:space="preserve"> between each node of the input and the output layers be </w:t>
      </w:r>
      <w:r w:rsidRPr="000530CA">
        <w:rPr>
          <w:rFonts w:ascii="Times New Roman" w:hAnsi="Times New Roman" w:cs="Times New Roman"/>
          <w:i/>
          <w:iCs/>
          <w:color w:val="000000" w:themeColor="text1"/>
        </w:rPr>
        <w:t>J</w:t>
      </w:r>
      <w:r w:rsidRPr="000530CA">
        <w:rPr>
          <w:rFonts w:ascii="Times New Roman" w:hAnsi="Times New Roman" w:cs="Times New Roman"/>
          <w:i/>
          <w:iCs/>
          <w:color w:val="000000" w:themeColor="text1"/>
          <w:vertAlign w:val="subscript"/>
        </w:rPr>
        <w:t>1</w:t>
      </w:r>
      <w:r w:rsidRPr="000530CA">
        <w:rPr>
          <w:rFonts w:ascii="Times New Roman" w:hAnsi="Times New Roman" w:cs="Times New Roman"/>
          <w:color w:val="000000" w:themeColor="text1"/>
        </w:rPr>
        <w:t xml:space="preserve"> and </w:t>
      </w:r>
      <w:r w:rsidRPr="000530CA">
        <w:rPr>
          <w:rFonts w:ascii="Times New Roman" w:hAnsi="Times New Roman" w:cs="Times New Roman"/>
          <w:i/>
          <w:iCs/>
          <w:color w:val="000000" w:themeColor="text1"/>
        </w:rPr>
        <w:t>J</w:t>
      </w:r>
      <w:r w:rsidRPr="000530CA">
        <w:rPr>
          <w:rFonts w:ascii="Times New Roman" w:hAnsi="Times New Roman" w:cs="Times New Roman"/>
          <w:i/>
          <w:iCs/>
          <w:color w:val="000000" w:themeColor="text1"/>
          <w:vertAlign w:val="subscript"/>
        </w:rPr>
        <w:t>2</w:t>
      </w:r>
      <w:r w:rsidRPr="000530CA">
        <w:rPr>
          <w:rFonts w:ascii="Times New Roman" w:hAnsi="Times New Roman" w:cs="Times New Roman"/>
          <w:color w:val="000000" w:themeColor="text1"/>
        </w:rPr>
        <w:t xml:space="preserve">, and the bias be </w:t>
      </w:r>
      <w:r w:rsidRPr="000530CA">
        <w:rPr>
          <w:rFonts w:ascii="Times New Roman" w:hAnsi="Times New Roman" w:cs="Times New Roman"/>
          <w:i/>
          <w:iCs/>
          <w:color w:val="000000" w:themeColor="text1"/>
        </w:rPr>
        <w:t>J</w:t>
      </w:r>
      <w:r w:rsidRPr="000530CA">
        <w:rPr>
          <w:rFonts w:ascii="Times New Roman" w:hAnsi="Times New Roman" w:cs="Times New Roman"/>
          <w:color w:val="000000" w:themeColor="text1"/>
        </w:rPr>
        <w:t xml:space="preserve">. The output </w:t>
      </w:r>
      <w:r w:rsidRPr="000530CA">
        <w:rPr>
          <w:rFonts w:ascii="Times New Roman" w:hAnsi="Times New Roman" w:cs="Times New Roman"/>
          <w:i/>
          <w:iCs/>
          <w:color w:val="000000" w:themeColor="text1"/>
        </w:rPr>
        <w:t>X</w:t>
      </w:r>
      <w:r w:rsidRPr="000530CA">
        <w:rPr>
          <w:rFonts w:ascii="Times New Roman" w:hAnsi="Times New Roman" w:cs="Times New Roman"/>
          <w:color w:val="000000" w:themeColor="text1"/>
        </w:rPr>
        <w:t xml:space="preserve"> from the input layer is expressed as follows</w:t>
      </w:r>
    </w:p>
    <w:p w14:paraId="109FF379" w14:textId="77777777" w:rsidR="008A5F42" w:rsidRPr="000530CA" w:rsidRDefault="008A5F42" w:rsidP="008A5F42">
      <w:pPr>
        <w:spacing w:line="0" w:lineRule="atLeast"/>
        <w:rPr>
          <w:rFonts w:ascii="Times New Roman" w:hAnsi="Times New Roman" w:cs="Times New Roman"/>
          <w:color w:val="000000" w:themeColor="text1"/>
        </w:rPr>
      </w:pPr>
    </w:p>
    <w:p w14:paraId="634C2D84" w14:textId="77777777" w:rsidR="008A5F42" w:rsidRPr="000530CA" w:rsidRDefault="008A5F42" w:rsidP="008A5F42">
      <w:pPr>
        <w:spacing w:line="0" w:lineRule="atLeast"/>
        <w:jc w:val="right"/>
        <w:rPr>
          <w:rFonts w:ascii="Times New Roman" w:hAnsi="Times New Roman" w:cs="Times New Roman"/>
          <w:color w:val="000000" w:themeColor="text1"/>
        </w:rPr>
      </w:pPr>
      <w:r w:rsidRPr="000530CA">
        <w:rPr>
          <w:rFonts w:ascii="Times New Roman" w:hAnsi="Times New Roman" w:cs="Times New Roman"/>
          <w:i/>
          <w:iCs/>
          <w:color w:val="000000" w:themeColor="text1"/>
        </w:rPr>
        <w:t>X</w:t>
      </w:r>
      <w:r w:rsidRPr="000530CA">
        <w:rPr>
          <w:rFonts w:ascii="Times New Roman" w:hAnsi="Times New Roman" w:cs="Times New Roman"/>
          <w:color w:val="000000" w:themeColor="text1"/>
        </w:rPr>
        <w:t xml:space="preserve"> = </w:t>
      </w:r>
      <w:r w:rsidRPr="000530CA">
        <w:rPr>
          <w:rFonts w:ascii="Times New Roman" w:hAnsi="Times New Roman" w:cs="Times New Roman"/>
          <w:i/>
          <w:iCs/>
          <w:color w:val="000000" w:themeColor="text1"/>
        </w:rPr>
        <w:t>J</w:t>
      </w:r>
      <w:r w:rsidRPr="000530CA">
        <w:rPr>
          <w:rFonts w:ascii="Times New Roman" w:hAnsi="Times New Roman" w:cs="Times New Roman"/>
          <w:i/>
          <w:iCs/>
          <w:color w:val="000000" w:themeColor="text1"/>
          <w:vertAlign w:val="subscript"/>
        </w:rPr>
        <w:t>1</w:t>
      </w:r>
      <w:r w:rsidRPr="000530CA">
        <w:rPr>
          <w:rFonts w:ascii="Times New Roman" w:hAnsi="Times New Roman" w:cs="Times New Roman"/>
          <w:color w:val="000000" w:themeColor="text1"/>
        </w:rPr>
        <w:t xml:space="preserve"> </w:t>
      </w:r>
      <w:r w:rsidRPr="000530CA">
        <w:rPr>
          <w:rFonts w:ascii="Times New Roman" w:hAnsi="Times New Roman" w:cs="Times New Roman"/>
          <w:i/>
          <w:iCs/>
          <w:color w:val="000000" w:themeColor="text1"/>
        </w:rPr>
        <w:t>x</w:t>
      </w:r>
      <w:r w:rsidRPr="000530CA">
        <w:rPr>
          <w:rFonts w:ascii="Times New Roman" w:hAnsi="Times New Roman" w:cs="Times New Roman"/>
          <w:i/>
          <w:iCs/>
          <w:color w:val="000000" w:themeColor="text1"/>
          <w:vertAlign w:val="subscript"/>
        </w:rPr>
        <w:t>1</w:t>
      </w:r>
      <w:r w:rsidRPr="000530CA">
        <w:rPr>
          <w:rFonts w:ascii="Times New Roman" w:hAnsi="Times New Roman" w:cs="Times New Roman"/>
          <w:color w:val="000000" w:themeColor="text1"/>
          <w:vertAlign w:val="subscript"/>
        </w:rPr>
        <w:t xml:space="preserve"> </w:t>
      </w:r>
      <w:r w:rsidRPr="000530CA">
        <w:rPr>
          <w:rFonts w:ascii="Times New Roman" w:hAnsi="Times New Roman" w:cs="Times New Roman"/>
          <w:color w:val="000000" w:themeColor="text1"/>
        </w:rPr>
        <w:t xml:space="preserve">+ </w:t>
      </w:r>
      <w:r w:rsidRPr="000530CA">
        <w:rPr>
          <w:rFonts w:ascii="Times New Roman" w:hAnsi="Times New Roman" w:cs="Times New Roman"/>
          <w:i/>
          <w:iCs/>
          <w:color w:val="000000" w:themeColor="text1"/>
        </w:rPr>
        <w:t>J</w:t>
      </w:r>
      <w:r w:rsidRPr="000530CA">
        <w:rPr>
          <w:rFonts w:ascii="Times New Roman" w:hAnsi="Times New Roman" w:cs="Times New Roman"/>
          <w:i/>
          <w:iCs/>
          <w:color w:val="000000" w:themeColor="text1"/>
          <w:vertAlign w:val="subscript"/>
        </w:rPr>
        <w:t>2</w:t>
      </w:r>
      <w:r w:rsidRPr="000530CA">
        <w:rPr>
          <w:rFonts w:ascii="Times New Roman" w:hAnsi="Times New Roman" w:cs="Times New Roman"/>
          <w:color w:val="000000" w:themeColor="text1"/>
        </w:rPr>
        <w:t xml:space="preserve"> </w:t>
      </w:r>
      <w:r w:rsidRPr="000530CA">
        <w:rPr>
          <w:rFonts w:ascii="Times New Roman" w:hAnsi="Times New Roman" w:cs="Times New Roman"/>
          <w:i/>
          <w:iCs/>
          <w:color w:val="000000" w:themeColor="text1"/>
        </w:rPr>
        <w:t>x</w:t>
      </w:r>
      <w:r w:rsidRPr="000530CA">
        <w:rPr>
          <w:rFonts w:ascii="Times New Roman" w:hAnsi="Times New Roman" w:cs="Times New Roman"/>
          <w:i/>
          <w:iCs/>
          <w:color w:val="000000" w:themeColor="text1"/>
          <w:vertAlign w:val="subscript"/>
        </w:rPr>
        <w:t>2</w:t>
      </w:r>
      <w:r w:rsidRPr="000530CA">
        <w:rPr>
          <w:rFonts w:ascii="Times New Roman" w:hAnsi="Times New Roman" w:cs="Times New Roman"/>
          <w:color w:val="000000" w:themeColor="text1"/>
        </w:rPr>
        <w:t xml:space="preserve"> + </w:t>
      </w:r>
      <w:r w:rsidRPr="000530CA">
        <w:rPr>
          <w:rFonts w:ascii="Times New Roman" w:hAnsi="Times New Roman" w:cs="Times New Roman"/>
          <w:i/>
          <w:iCs/>
          <w:color w:val="000000" w:themeColor="text1"/>
        </w:rPr>
        <w:t xml:space="preserve">J </w:t>
      </w:r>
      <w:r w:rsidRPr="000530CA">
        <w:rPr>
          <w:rFonts w:ascii="Times New Roman" w:hAnsi="Times New Roman" w:cs="Times New Roman" w:hint="eastAsia"/>
          <w:i/>
          <w:iCs/>
          <w:color w:val="000000" w:themeColor="text1"/>
        </w:rPr>
        <w:t xml:space="preserve">　　　　　　　　　　　　　　　　</w:t>
      </w:r>
      <w:r w:rsidRPr="000530CA">
        <w:rPr>
          <w:rFonts w:ascii="Times New Roman" w:hAnsi="Times New Roman" w:cs="Times New Roman"/>
          <w:color w:val="000000" w:themeColor="text1"/>
        </w:rPr>
        <w:t>(s1)</w:t>
      </w:r>
    </w:p>
    <w:p w14:paraId="7C7B0282" w14:textId="77777777" w:rsidR="008A5F42" w:rsidRPr="000530CA" w:rsidRDefault="008A5F42" w:rsidP="008A5F42">
      <w:pPr>
        <w:spacing w:line="0" w:lineRule="atLeast"/>
        <w:rPr>
          <w:rFonts w:ascii="Times New Roman" w:hAnsi="Times New Roman" w:cs="Times New Roman"/>
          <w:color w:val="000000" w:themeColor="text1"/>
        </w:rPr>
      </w:pPr>
    </w:p>
    <w:p w14:paraId="161C221A" w14:textId="77777777" w:rsidR="008A5F42" w:rsidRPr="000530CA" w:rsidRDefault="008A5F42" w:rsidP="008A5F42">
      <w:pPr>
        <w:spacing w:line="0" w:lineRule="atLeast"/>
        <w:rPr>
          <w:rFonts w:ascii="Times New Roman" w:hAnsi="Times New Roman" w:cs="Times New Roman"/>
          <w:color w:val="000000" w:themeColor="text1"/>
        </w:rPr>
      </w:pPr>
      <w:r w:rsidRPr="000530CA">
        <w:rPr>
          <w:rFonts w:ascii="Times New Roman" w:hAnsi="Times New Roman" w:cs="Times New Roman"/>
          <w:color w:val="000000" w:themeColor="text1"/>
        </w:rPr>
        <w:t xml:space="preserve">The output layer </w:t>
      </w:r>
      <w:r w:rsidRPr="000530CA">
        <w:rPr>
          <w:rFonts w:ascii="Times New Roman" w:hAnsi="Times New Roman" w:cs="Times New Roman"/>
          <w:i/>
          <w:iCs/>
          <w:color w:val="000000" w:themeColor="text1"/>
        </w:rPr>
        <w:t>d</w:t>
      </w:r>
      <w:r w:rsidRPr="000530CA">
        <w:rPr>
          <w:rFonts w:ascii="Times New Roman" w:hAnsi="Times New Roman" w:cs="Times New Roman"/>
          <w:color w:val="000000" w:themeColor="text1"/>
        </w:rPr>
        <w:t xml:space="preserve"> is given by the following sigmoid function</w:t>
      </w:r>
    </w:p>
    <w:p w14:paraId="5054F013" w14:textId="77777777" w:rsidR="008A5F42" w:rsidRPr="000530CA" w:rsidRDefault="008A5F42" w:rsidP="008A5F42">
      <w:pPr>
        <w:spacing w:line="0" w:lineRule="atLeast"/>
        <w:rPr>
          <w:rFonts w:ascii="Times New Roman" w:hAnsi="Times New Roman" w:cs="Times New Roman"/>
          <w:color w:val="000000" w:themeColor="text1"/>
        </w:rPr>
      </w:pPr>
    </w:p>
    <w:p w14:paraId="658ADE52" w14:textId="77777777" w:rsidR="008A5F42" w:rsidRPr="000530CA" w:rsidRDefault="008A5F42" w:rsidP="008A5F42">
      <w:pPr>
        <w:spacing w:line="0" w:lineRule="atLeast"/>
        <w:jc w:val="right"/>
        <w:rPr>
          <w:rFonts w:ascii="Times New Roman" w:hAnsi="Times New Roman" w:cs="Times New Roman"/>
          <w:color w:val="000000" w:themeColor="text1"/>
        </w:rPr>
      </w:pPr>
      <w:r w:rsidRPr="000530CA">
        <w:rPr>
          <w:rFonts w:ascii="Times New Roman" w:hAnsi="Times New Roman" w:cs="Times New Roman"/>
          <w:i/>
          <w:iCs/>
          <w:color w:val="000000" w:themeColor="text1"/>
        </w:rPr>
        <w:t>d</w:t>
      </w:r>
      <w:r w:rsidRPr="000530CA">
        <w:rPr>
          <w:rFonts w:ascii="Times New Roman" w:hAnsi="Times New Roman" w:cs="Times New Roman"/>
          <w:color w:val="000000" w:themeColor="text1"/>
        </w:rPr>
        <w:t xml:space="preserve"> = 1/(1+</w:t>
      </w:r>
      <w:r>
        <w:rPr>
          <w:rFonts w:ascii="Times New Roman" w:hAnsi="Times New Roman" w:cs="Times New Roman"/>
          <w:color w:val="000000" w:themeColor="text1"/>
        </w:rPr>
        <w:t>E</w:t>
      </w:r>
      <w:r w:rsidRPr="000530CA">
        <w:rPr>
          <w:rFonts w:ascii="Times New Roman" w:hAnsi="Times New Roman" w:cs="Times New Roman"/>
          <w:color w:val="000000" w:themeColor="text1"/>
        </w:rPr>
        <w:t>xp(-</w:t>
      </w:r>
      <w:r w:rsidRPr="000530CA">
        <w:rPr>
          <w:rFonts w:ascii="Times New Roman" w:hAnsi="Times New Roman" w:cs="Times New Roman"/>
          <w:i/>
          <w:iCs/>
          <w:color w:val="000000" w:themeColor="text1"/>
        </w:rPr>
        <w:t>X</w:t>
      </w:r>
      <w:r w:rsidRPr="000530CA">
        <w:rPr>
          <w:rFonts w:ascii="Times New Roman" w:hAnsi="Times New Roman" w:cs="Times New Roman"/>
          <w:color w:val="000000" w:themeColor="text1"/>
        </w:rPr>
        <w:t xml:space="preserve">)) </w:t>
      </w:r>
      <w:r w:rsidRPr="000530CA">
        <w:rPr>
          <w:rFonts w:ascii="Times New Roman" w:hAnsi="Times New Roman" w:cs="Times New Roman" w:hint="eastAsia"/>
          <w:color w:val="000000" w:themeColor="text1"/>
        </w:rPr>
        <w:t xml:space="preserve">　　　　　　　　　　　　　　　　</w:t>
      </w:r>
      <w:r w:rsidRPr="000530CA">
        <w:rPr>
          <w:rFonts w:ascii="Times New Roman" w:hAnsi="Times New Roman" w:cs="Times New Roman"/>
          <w:color w:val="000000" w:themeColor="text1"/>
        </w:rPr>
        <w:t>(s2)</w:t>
      </w:r>
    </w:p>
    <w:p w14:paraId="1B7FCC54" w14:textId="77777777" w:rsidR="008A5F42" w:rsidRPr="000530CA" w:rsidRDefault="008A5F42" w:rsidP="008A5F42">
      <w:pPr>
        <w:spacing w:line="0" w:lineRule="atLeast"/>
        <w:rPr>
          <w:rFonts w:ascii="Times New Roman" w:hAnsi="Times New Roman" w:cs="Times New Roman"/>
          <w:color w:val="000000" w:themeColor="text1"/>
        </w:rPr>
      </w:pPr>
      <w:r w:rsidRPr="000530CA">
        <w:rPr>
          <w:rFonts w:ascii="Times New Roman" w:hAnsi="Times New Roman" w:cs="Times New Roman" w:hint="eastAsia"/>
          <w:color w:val="000000" w:themeColor="text1"/>
        </w:rPr>
        <w:t xml:space="preserve">　　　　</w:t>
      </w:r>
    </w:p>
    <w:p w14:paraId="10CE7282" w14:textId="77777777" w:rsidR="008A5F42" w:rsidRPr="000530CA" w:rsidRDefault="008A5F42" w:rsidP="008A5F42">
      <w:pPr>
        <w:spacing w:line="0" w:lineRule="atLeast"/>
        <w:rPr>
          <w:rFonts w:ascii="Times New Roman" w:hAnsi="Times New Roman" w:cs="Times New Roman"/>
          <w:color w:val="000000" w:themeColor="text1"/>
        </w:rPr>
      </w:pPr>
      <w:r w:rsidRPr="000530CA">
        <w:rPr>
          <w:rFonts w:ascii="Times New Roman" w:hAnsi="Times New Roman" w:cs="Times New Roman"/>
          <w:color w:val="000000" w:themeColor="text1"/>
        </w:rPr>
        <w:t>The above sigmoid function is called the activation function. The function takes the following values</w:t>
      </w:r>
    </w:p>
    <w:p w14:paraId="5B0B9D59" w14:textId="77777777" w:rsidR="008A5F42" w:rsidRPr="000530CA" w:rsidRDefault="008A5F42" w:rsidP="008A5F42">
      <w:pPr>
        <w:spacing w:line="0" w:lineRule="atLeast"/>
        <w:rPr>
          <w:rFonts w:ascii="Times New Roman" w:hAnsi="Times New Roman" w:cs="Times New Roman"/>
          <w:color w:val="000000" w:themeColor="text1"/>
        </w:rPr>
      </w:pPr>
    </w:p>
    <w:p w14:paraId="67A03B0B" w14:textId="77777777" w:rsidR="008A5F42" w:rsidRPr="000530CA" w:rsidRDefault="008A5F42" w:rsidP="008A5F42">
      <w:pPr>
        <w:spacing w:line="0" w:lineRule="atLeast"/>
        <w:jc w:val="center"/>
        <w:rPr>
          <w:rFonts w:ascii="Times New Roman" w:hAnsi="Times New Roman" w:cs="Times New Roman"/>
          <w:color w:val="000000" w:themeColor="text1"/>
        </w:rPr>
      </w:pPr>
      <w:r w:rsidRPr="000530CA">
        <w:rPr>
          <w:rFonts w:ascii="Times New Roman" w:hAnsi="Times New Roman" w:cs="Times New Roman"/>
          <w:color w:val="000000" w:themeColor="text1"/>
        </w:rPr>
        <w:t>lim</w:t>
      </w:r>
      <w:r w:rsidRPr="000530CA">
        <w:rPr>
          <w:rFonts w:ascii="Times New Roman" w:hAnsi="Times New Roman" w:cs="Times New Roman"/>
          <w:i/>
          <w:iCs/>
          <w:color w:val="000000" w:themeColor="text1"/>
          <w:vertAlign w:val="subscript"/>
        </w:rPr>
        <w:t>X</w:t>
      </w:r>
      <w:r w:rsidRPr="000530CA">
        <w:rPr>
          <w:rFonts w:ascii="Times New Roman" w:hAnsi="Times New Roman" w:cs="Times New Roman"/>
          <w:color w:val="000000" w:themeColor="text1"/>
          <w:vertAlign w:val="subscript"/>
        </w:rPr>
        <w:t>-&gt;∞</w:t>
      </w:r>
      <w:r w:rsidRPr="000530CA">
        <w:rPr>
          <w:rFonts w:ascii="Times New Roman" w:hAnsi="Times New Roman" w:cs="Times New Roman"/>
          <w:color w:val="000000" w:themeColor="text1"/>
        </w:rPr>
        <w:t xml:space="preserve"> </w:t>
      </w:r>
      <w:r w:rsidRPr="000530CA">
        <w:rPr>
          <w:rFonts w:ascii="Times New Roman" w:hAnsi="Times New Roman" w:cs="Times New Roman"/>
          <w:i/>
          <w:iCs/>
          <w:color w:val="000000" w:themeColor="text1"/>
        </w:rPr>
        <w:t>d</w:t>
      </w:r>
      <w:r w:rsidRPr="000530CA">
        <w:rPr>
          <w:rFonts w:ascii="Times New Roman" w:hAnsi="Times New Roman" w:cs="Times New Roman"/>
          <w:color w:val="000000" w:themeColor="text1"/>
        </w:rPr>
        <w:t xml:space="preserve"> = 1, lim</w:t>
      </w:r>
      <w:r w:rsidRPr="000530CA">
        <w:rPr>
          <w:rFonts w:ascii="Times New Roman" w:hAnsi="Times New Roman" w:cs="Times New Roman"/>
          <w:i/>
          <w:iCs/>
          <w:color w:val="000000" w:themeColor="text1"/>
          <w:vertAlign w:val="subscript"/>
        </w:rPr>
        <w:t>X</w:t>
      </w:r>
      <w:r w:rsidRPr="000530CA">
        <w:rPr>
          <w:rFonts w:ascii="Times New Roman" w:hAnsi="Times New Roman" w:cs="Times New Roman"/>
          <w:color w:val="000000" w:themeColor="text1"/>
          <w:vertAlign w:val="subscript"/>
        </w:rPr>
        <w:t>-&gt;-∞</w:t>
      </w:r>
      <w:r w:rsidRPr="000530CA">
        <w:rPr>
          <w:rFonts w:ascii="Times New Roman" w:hAnsi="Times New Roman" w:cs="Times New Roman"/>
          <w:i/>
          <w:iCs/>
          <w:color w:val="000000" w:themeColor="text1"/>
        </w:rPr>
        <w:t xml:space="preserve"> d</w:t>
      </w:r>
      <w:r w:rsidRPr="000530CA">
        <w:rPr>
          <w:rFonts w:ascii="Times New Roman" w:hAnsi="Times New Roman" w:cs="Times New Roman"/>
          <w:color w:val="000000" w:themeColor="text1"/>
        </w:rPr>
        <w:t xml:space="preserve"> = 0.</w:t>
      </w:r>
    </w:p>
    <w:p w14:paraId="0905FB6D" w14:textId="77777777" w:rsidR="008A5F42" w:rsidRPr="000530CA" w:rsidRDefault="008A5F42" w:rsidP="008A5F42">
      <w:pPr>
        <w:spacing w:line="0" w:lineRule="atLeast"/>
        <w:rPr>
          <w:rFonts w:ascii="Times New Roman" w:hAnsi="Times New Roman" w:cs="Times New Roman"/>
          <w:color w:val="000000" w:themeColor="text1"/>
        </w:rPr>
      </w:pPr>
    </w:p>
    <w:p w14:paraId="458B43B0" w14:textId="77777777" w:rsidR="008A5F42" w:rsidRPr="000530CA" w:rsidRDefault="008A5F42" w:rsidP="008A5F42">
      <w:pPr>
        <w:spacing w:line="0" w:lineRule="atLeast"/>
        <w:rPr>
          <w:rFonts w:ascii="Times New Roman" w:hAnsi="Times New Roman" w:cs="Times New Roman"/>
          <w:color w:val="000000" w:themeColor="text1"/>
        </w:rPr>
      </w:pPr>
      <w:r w:rsidRPr="000530CA">
        <w:rPr>
          <w:rFonts w:ascii="Times New Roman" w:hAnsi="Times New Roman" w:cs="Times New Roman"/>
          <w:color w:val="000000" w:themeColor="text1"/>
        </w:rPr>
        <w:t>That is, it takes the values 0-1. From the obtained values, a threshold value is set to classify them as 0 or 1.</w:t>
      </w:r>
    </w:p>
    <w:p w14:paraId="0AB08E88" w14:textId="77777777" w:rsidR="008A5F42" w:rsidRPr="000530CA" w:rsidRDefault="008A5F42" w:rsidP="008A5F42">
      <w:pPr>
        <w:spacing w:line="0" w:lineRule="atLeast"/>
        <w:rPr>
          <w:rFonts w:ascii="Times New Roman" w:hAnsi="Times New Roman" w:cs="Times New Roman"/>
          <w:color w:val="000000" w:themeColor="text1"/>
        </w:rPr>
      </w:pPr>
    </w:p>
    <w:p w14:paraId="3258B7D9" w14:textId="77777777" w:rsidR="008A5F42" w:rsidRPr="000530CA" w:rsidRDefault="008A5F42" w:rsidP="008A5F42">
      <w:pPr>
        <w:spacing w:line="0" w:lineRule="atLeast"/>
        <w:rPr>
          <w:rFonts w:ascii="Times New Roman" w:hAnsi="Times New Roman" w:cs="Times New Roman"/>
          <w:b/>
          <w:bCs/>
          <w:color w:val="000000" w:themeColor="text1"/>
        </w:rPr>
      </w:pPr>
      <w:r w:rsidRPr="000530CA">
        <w:rPr>
          <w:rFonts w:ascii="Times New Roman" w:hAnsi="Times New Roman" w:cs="Times New Roman"/>
          <w:b/>
          <w:bCs/>
          <w:color w:val="000000" w:themeColor="text1"/>
        </w:rPr>
        <w:t>Calculation procedure for probability of a certain state of binary variable based on statistical mechanics model</w:t>
      </w:r>
    </w:p>
    <w:p w14:paraId="1091BB67" w14:textId="77777777" w:rsidR="008A5F42" w:rsidRPr="000530CA" w:rsidRDefault="008A5F42" w:rsidP="008A5F42">
      <w:pPr>
        <w:spacing w:line="0" w:lineRule="atLeast"/>
        <w:rPr>
          <w:rFonts w:ascii="Times New Roman" w:hAnsi="Times New Roman" w:cs="Times New Roman"/>
          <w:color w:val="000000" w:themeColor="text1"/>
        </w:rPr>
      </w:pPr>
      <w:r w:rsidRPr="000530CA">
        <w:rPr>
          <w:rFonts w:ascii="Times New Roman" w:hAnsi="Times New Roman" w:cs="Times New Roman"/>
          <w:color w:val="000000" w:themeColor="text1"/>
        </w:rPr>
        <w:t xml:space="preserve">Consider a variable </w:t>
      </w:r>
      <w:r w:rsidRPr="000530CA">
        <w:rPr>
          <w:rFonts w:ascii="Times New Roman" w:hAnsi="Times New Roman" w:cs="Times New Roman"/>
          <w:b/>
          <w:bCs/>
          <w:i/>
          <w:iCs/>
          <w:color w:val="000000" w:themeColor="text1"/>
        </w:rPr>
        <w:t>x</w:t>
      </w:r>
      <w:r w:rsidRPr="000530CA">
        <w:rPr>
          <w:rFonts w:ascii="Times New Roman" w:hAnsi="Times New Roman" w:cs="Times New Roman"/>
          <w:color w:val="000000" w:themeColor="text1"/>
        </w:rPr>
        <w:t xml:space="preserve"> = {</w:t>
      </w:r>
      <w:r w:rsidRPr="000530CA">
        <w:rPr>
          <w:rFonts w:ascii="Times New Roman" w:hAnsi="Times New Roman" w:cs="Times New Roman"/>
          <w:i/>
          <w:iCs/>
          <w:color w:val="000000" w:themeColor="text1"/>
        </w:rPr>
        <w:t>x1</w:t>
      </w:r>
      <w:r w:rsidRPr="000530CA">
        <w:rPr>
          <w:rFonts w:ascii="Times New Roman" w:hAnsi="Times New Roman" w:cs="Times New Roman"/>
          <w:color w:val="000000" w:themeColor="text1"/>
        </w:rPr>
        <w:t xml:space="preserve">, </w:t>
      </w:r>
      <w:r w:rsidRPr="000530CA">
        <w:rPr>
          <w:rFonts w:ascii="Times New Roman" w:hAnsi="Times New Roman" w:cs="Times New Roman"/>
          <w:i/>
          <w:iCs/>
          <w:color w:val="000000" w:themeColor="text1"/>
        </w:rPr>
        <w:t>x2</w:t>
      </w:r>
      <w:r w:rsidRPr="000530CA">
        <w:rPr>
          <w:rFonts w:ascii="Times New Roman" w:hAnsi="Times New Roman" w:cs="Times New Roman"/>
          <w:color w:val="000000" w:themeColor="text1"/>
        </w:rPr>
        <w:t xml:space="preserve">} that describes a system, and a binary variable </w:t>
      </w:r>
      <w:r w:rsidRPr="000530CA">
        <w:rPr>
          <w:rFonts w:ascii="Times New Roman" w:hAnsi="Times New Roman" w:cs="Times New Roman"/>
          <w:i/>
          <w:iCs/>
          <w:color w:val="000000" w:themeColor="text1"/>
        </w:rPr>
        <w:t xml:space="preserve">d </w:t>
      </w:r>
      <w:r w:rsidRPr="000530CA">
        <w:rPr>
          <w:rFonts w:ascii="Times New Roman" w:hAnsi="Times New Roman" w:cs="Times New Roman"/>
          <w:color w:val="000000" w:themeColor="text1"/>
        </w:rPr>
        <w:t xml:space="preserve">that describes also a system. x is given by externally, and d represent a freedom of the system. Consider a probability distribution </w:t>
      </w:r>
      <w:r w:rsidRPr="000530CA">
        <w:rPr>
          <w:rFonts w:ascii="Times New Roman" w:hAnsi="Times New Roman" w:cs="Times New Roman"/>
          <w:i/>
          <w:iCs/>
          <w:color w:val="000000" w:themeColor="text1"/>
        </w:rPr>
        <w:t>QJ</w:t>
      </w:r>
      <w:r w:rsidRPr="000530CA">
        <w:rPr>
          <w:rFonts w:ascii="Times New Roman" w:hAnsi="Times New Roman" w:cs="Times New Roman"/>
          <w:color w:val="000000" w:themeColor="text1"/>
        </w:rPr>
        <w:t xml:space="preserve"> with these variables as random variables, where</w:t>
      </w:r>
      <w:r w:rsidRPr="000530CA">
        <w:rPr>
          <w:rFonts w:ascii="Times New Roman" w:hAnsi="Times New Roman" w:cs="Times New Roman"/>
          <w:b/>
          <w:bCs/>
          <w:i/>
          <w:iCs/>
          <w:color w:val="000000" w:themeColor="text1"/>
        </w:rPr>
        <w:t xml:space="preserve"> J</w:t>
      </w:r>
      <w:r w:rsidRPr="000530CA">
        <w:rPr>
          <w:rFonts w:ascii="Times New Roman" w:hAnsi="Times New Roman" w:cs="Times New Roman"/>
          <w:color w:val="000000" w:themeColor="text1"/>
        </w:rPr>
        <w:t xml:space="preserve"> is an adjustment parameter. The energy </w:t>
      </w:r>
      <w:r w:rsidRPr="000530CA">
        <w:rPr>
          <w:rFonts w:ascii="Times New Roman" w:hAnsi="Times New Roman" w:cs="Times New Roman"/>
          <w:i/>
          <w:iCs/>
          <w:color w:val="000000" w:themeColor="text1"/>
        </w:rPr>
        <w:t>E</w:t>
      </w:r>
      <w:r w:rsidRPr="000530CA">
        <w:rPr>
          <w:rFonts w:ascii="Times New Roman" w:hAnsi="Times New Roman" w:cs="Times New Roman"/>
          <w:color w:val="000000" w:themeColor="text1"/>
        </w:rPr>
        <w:t xml:space="preserve"> corresponding to the state {</w:t>
      </w:r>
      <w:r w:rsidRPr="000530CA">
        <w:rPr>
          <w:rFonts w:ascii="Times New Roman" w:hAnsi="Times New Roman" w:cs="Times New Roman"/>
          <w:b/>
          <w:bCs/>
          <w:i/>
          <w:iCs/>
          <w:color w:val="000000" w:themeColor="text1"/>
        </w:rPr>
        <w:t>x</w:t>
      </w:r>
      <w:r w:rsidRPr="000530CA">
        <w:rPr>
          <w:rFonts w:ascii="Times New Roman" w:hAnsi="Times New Roman" w:cs="Times New Roman"/>
          <w:color w:val="000000" w:themeColor="text1"/>
        </w:rPr>
        <w:t xml:space="preserve">, </w:t>
      </w:r>
      <w:r w:rsidRPr="000530CA">
        <w:rPr>
          <w:rFonts w:ascii="Times New Roman" w:hAnsi="Times New Roman" w:cs="Times New Roman"/>
          <w:i/>
          <w:iCs/>
          <w:color w:val="000000" w:themeColor="text1"/>
        </w:rPr>
        <w:t>d</w:t>
      </w:r>
      <w:r w:rsidRPr="000530CA">
        <w:rPr>
          <w:rFonts w:ascii="Times New Roman" w:hAnsi="Times New Roman" w:cs="Times New Roman"/>
          <w:color w:val="000000" w:themeColor="text1"/>
        </w:rPr>
        <w:t>} of the system is defined as follows (the simplest case).</w:t>
      </w:r>
    </w:p>
    <w:p w14:paraId="41CF2167" w14:textId="77777777" w:rsidR="008A5F42" w:rsidRPr="000530CA" w:rsidRDefault="008A5F42" w:rsidP="008A5F42">
      <w:pPr>
        <w:spacing w:line="0" w:lineRule="atLeast"/>
        <w:rPr>
          <w:rFonts w:ascii="Times New Roman" w:hAnsi="Times New Roman" w:cs="Times New Roman"/>
          <w:color w:val="000000" w:themeColor="text1"/>
        </w:rPr>
      </w:pPr>
    </w:p>
    <w:p w14:paraId="42415518" w14:textId="77777777" w:rsidR="008A5F42" w:rsidRPr="000530CA" w:rsidRDefault="008A5F42" w:rsidP="008A5F42">
      <w:pPr>
        <w:spacing w:line="0" w:lineRule="atLeast"/>
        <w:jc w:val="right"/>
        <w:rPr>
          <w:rFonts w:ascii="Times New Roman" w:hAnsi="Times New Roman" w:cs="Times New Roman"/>
          <w:color w:val="000000" w:themeColor="text1"/>
        </w:rPr>
      </w:pPr>
      <w:r w:rsidRPr="000530CA">
        <w:rPr>
          <w:rFonts w:ascii="Times New Roman" w:hAnsi="Times New Roman" w:cs="Times New Roman"/>
          <w:i/>
          <w:iCs/>
          <w:color w:val="000000" w:themeColor="text1"/>
        </w:rPr>
        <w:t>E</w:t>
      </w:r>
      <w:r w:rsidRPr="000530CA">
        <w:rPr>
          <w:rFonts w:ascii="Times New Roman" w:hAnsi="Times New Roman" w:cs="Times New Roman"/>
          <w:color w:val="000000" w:themeColor="text1"/>
        </w:rPr>
        <w:t xml:space="preserve"> = -(</w:t>
      </w:r>
      <w:r w:rsidRPr="000530CA">
        <w:rPr>
          <w:rFonts w:ascii="Times New Roman" w:hAnsi="Times New Roman" w:cs="Times New Roman"/>
          <w:i/>
          <w:iCs/>
          <w:color w:val="000000" w:themeColor="text1"/>
        </w:rPr>
        <w:t>J</w:t>
      </w:r>
      <w:r w:rsidRPr="000530CA">
        <w:rPr>
          <w:rFonts w:ascii="Times New Roman" w:hAnsi="Times New Roman" w:cs="Times New Roman"/>
          <w:i/>
          <w:iCs/>
          <w:color w:val="000000" w:themeColor="text1"/>
          <w:vertAlign w:val="subscript"/>
        </w:rPr>
        <w:t>1</w:t>
      </w:r>
      <w:r w:rsidRPr="000530CA">
        <w:rPr>
          <w:rFonts w:ascii="Times New Roman" w:hAnsi="Times New Roman" w:cs="Times New Roman"/>
          <w:color w:val="000000" w:themeColor="text1"/>
        </w:rPr>
        <w:t xml:space="preserve"> </w:t>
      </w:r>
      <w:r w:rsidRPr="000530CA">
        <w:rPr>
          <w:rFonts w:ascii="Times New Roman" w:hAnsi="Times New Roman" w:cs="Times New Roman"/>
          <w:i/>
          <w:iCs/>
          <w:color w:val="000000" w:themeColor="text1"/>
        </w:rPr>
        <w:t>x</w:t>
      </w:r>
      <w:r w:rsidRPr="000530CA">
        <w:rPr>
          <w:rFonts w:ascii="Times New Roman" w:hAnsi="Times New Roman" w:cs="Times New Roman"/>
          <w:i/>
          <w:iCs/>
          <w:color w:val="000000" w:themeColor="text1"/>
          <w:vertAlign w:val="subscript"/>
        </w:rPr>
        <w:t>1</w:t>
      </w:r>
      <w:r w:rsidRPr="000530CA">
        <w:rPr>
          <w:rFonts w:ascii="Times New Roman" w:hAnsi="Times New Roman" w:cs="Times New Roman"/>
          <w:color w:val="000000" w:themeColor="text1"/>
        </w:rPr>
        <w:t xml:space="preserve"> +</w:t>
      </w:r>
      <w:r w:rsidRPr="000530CA">
        <w:rPr>
          <w:rFonts w:ascii="Times New Roman" w:hAnsi="Times New Roman" w:cs="Times New Roman"/>
          <w:i/>
          <w:iCs/>
          <w:color w:val="000000" w:themeColor="text1"/>
        </w:rPr>
        <w:t xml:space="preserve"> J</w:t>
      </w:r>
      <w:r w:rsidRPr="000530CA">
        <w:rPr>
          <w:rFonts w:ascii="Times New Roman" w:hAnsi="Times New Roman" w:cs="Times New Roman"/>
          <w:i/>
          <w:iCs/>
          <w:color w:val="000000" w:themeColor="text1"/>
          <w:vertAlign w:val="subscript"/>
        </w:rPr>
        <w:t>2</w:t>
      </w:r>
      <w:r w:rsidRPr="000530CA">
        <w:rPr>
          <w:rFonts w:ascii="Times New Roman" w:hAnsi="Times New Roman" w:cs="Times New Roman"/>
          <w:color w:val="000000" w:themeColor="text1"/>
        </w:rPr>
        <w:t xml:space="preserve"> </w:t>
      </w:r>
      <w:r w:rsidRPr="000530CA">
        <w:rPr>
          <w:rFonts w:ascii="Times New Roman" w:hAnsi="Times New Roman" w:cs="Times New Roman"/>
          <w:i/>
          <w:iCs/>
          <w:color w:val="000000" w:themeColor="text1"/>
        </w:rPr>
        <w:t>x</w:t>
      </w:r>
      <w:r w:rsidRPr="000530CA">
        <w:rPr>
          <w:rFonts w:ascii="Times New Roman" w:hAnsi="Times New Roman" w:cs="Times New Roman"/>
          <w:i/>
          <w:iCs/>
          <w:color w:val="000000" w:themeColor="text1"/>
          <w:vertAlign w:val="subscript"/>
        </w:rPr>
        <w:t>2</w:t>
      </w:r>
      <w:r w:rsidRPr="000530CA">
        <w:rPr>
          <w:rFonts w:ascii="Times New Roman" w:hAnsi="Times New Roman" w:cs="Times New Roman"/>
          <w:color w:val="000000" w:themeColor="text1"/>
        </w:rPr>
        <w:t xml:space="preserve"> +</w:t>
      </w:r>
      <w:r w:rsidRPr="000530CA">
        <w:rPr>
          <w:rFonts w:ascii="Times New Roman" w:hAnsi="Times New Roman" w:cs="Times New Roman"/>
          <w:i/>
          <w:iCs/>
          <w:color w:val="000000" w:themeColor="text1"/>
        </w:rPr>
        <w:t>J</w:t>
      </w:r>
      <w:r w:rsidRPr="000530CA">
        <w:rPr>
          <w:rFonts w:ascii="Times New Roman" w:hAnsi="Times New Roman" w:cs="Times New Roman"/>
          <w:color w:val="000000" w:themeColor="text1"/>
        </w:rPr>
        <w:t>)</w:t>
      </w:r>
      <w:r w:rsidRPr="000530CA">
        <w:rPr>
          <w:rFonts w:ascii="Times New Roman" w:hAnsi="Times New Roman" w:cs="Times New Roman"/>
          <w:i/>
          <w:iCs/>
          <w:color w:val="000000" w:themeColor="text1"/>
        </w:rPr>
        <w:t xml:space="preserve">d  </w:t>
      </w:r>
      <w:r w:rsidRPr="000530CA">
        <w:rPr>
          <w:rFonts w:ascii="Times New Roman" w:hAnsi="Times New Roman" w:cs="Times New Roman" w:hint="eastAsia"/>
          <w:i/>
          <w:iCs/>
          <w:color w:val="000000" w:themeColor="text1"/>
        </w:rPr>
        <w:t xml:space="preserve">　　　　　　　　　　　　　</w:t>
      </w:r>
      <w:r w:rsidRPr="000530CA">
        <w:rPr>
          <w:rFonts w:ascii="Times New Roman" w:hAnsi="Times New Roman" w:cs="Times New Roman"/>
          <w:i/>
          <w:iCs/>
          <w:color w:val="000000" w:themeColor="text1"/>
        </w:rPr>
        <w:t xml:space="preserve">   </w:t>
      </w:r>
      <w:r w:rsidRPr="000530CA">
        <w:rPr>
          <w:rFonts w:ascii="Times New Roman" w:hAnsi="Times New Roman" w:cs="Times New Roman"/>
          <w:color w:val="000000" w:themeColor="text1"/>
        </w:rPr>
        <w:t>(s3)</w:t>
      </w:r>
    </w:p>
    <w:p w14:paraId="5F6A4A0A" w14:textId="77777777" w:rsidR="008A5F42" w:rsidRPr="000530CA" w:rsidRDefault="008A5F42" w:rsidP="008A5F42">
      <w:pPr>
        <w:spacing w:line="0" w:lineRule="atLeast"/>
        <w:rPr>
          <w:rFonts w:ascii="Times New Roman" w:hAnsi="Times New Roman" w:cs="Times New Roman"/>
          <w:color w:val="000000" w:themeColor="text1"/>
        </w:rPr>
      </w:pPr>
    </w:p>
    <w:p w14:paraId="0BA7570D" w14:textId="77777777" w:rsidR="008A5F42" w:rsidRPr="000530CA" w:rsidRDefault="008A5F42" w:rsidP="008A5F42">
      <w:pPr>
        <w:spacing w:line="0" w:lineRule="atLeast"/>
        <w:rPr>
          <w:rFonts w:ascii="Times New Roman" w:hAnsi="Times New Roman" w:cs="Times New Roman"/>
          <w:color w:val="000000" w:themeColor="text1"/>
        </w:rPr>
      </w:pPr>
      <w:r w:rsidRPr="000530CA">
        <w:rPr>
          <w:rFonts w:ascii="Times New Roman" w:hAnsi="Times New Roman" w:cs="Times New Roman"/>
          <w:color w:val="000000" w:themeColor="text1"/>
        </w:rPr>
        <w:t xml:space="preserve">When the state of the system is </w:t>
      </w:r>
      <w:r w:rsidRPr="000530CA">
        <w:rPr>
          <w:rFonts w:ascii="Times New Roman" w:hAnsi="Times New Roman" w:cs="Times New Roman"/>
          <w:b/>
          <w:bCs/>
          <w:i/>
          <w:iCs/>
          <w:color w:val="000000" w:themeColor="text1"/>
        </w:rPr>
        <w:t>x</w:t>
      </w:r>
      <w:r w:rsidRPr="000530CA">
        <w:rPr>
          <w:rFonts w:ascii="Times New Roman" w:hAnsi="Times New Roman" w:cs="Times New Roman"/>
          <w:color w:val="000000" w:themeColor="text1"/>
        </w:rPr>
        <w:t xml:space="preserve">, the probability that </w:t>
      </w:r>
      <w:r w:rsidRPr="000530CA">
        <w:rPr>
          <w:rFonts w:ascii="Times New Roman" w:hAnsi="Times New Roman" w:cs="Times New Roman"/>
          <w:i/>
          <w:iCs/>
          <w:color w:val="000000" w:themeColor="text1"/>
        </w:rPr>
        <w:t>d</w:t>
      </w:r>
      <w:r w:rsidRPr="000530CA">
        <w:rPr>
          <w:rFonts w:ascii="Times New Roman" w:hAnsi="Times New Roman" w:cs="Times New Roman"/>
          <w:color w:val="000000" w:themeColor="text1"/>
        </w:rPr>
        <w:t xml:space="preserve"> = 1 is obtained by the following conditional probability.</w:t>
      </w:r>
    </w:p>
    <w:p w14:paraId="2DC3330A" w14:textId="77777777" w:rsidR="008A5F42" w:rsidRPr="000530CA" w:rsidRDefault="008A5F42" w:rsidP="008A5F42">
      <w:pPr>
        <w:spacing w:line="0" w:lineRule="atLeast"/>
        <w:rPr>
          <w:rFonts w:ascii="Times New Roman" w:hAnsi="Times New Roman" w:cs="Times New Roman"/>
          <w:color w:val="000000" w:themeColor="text1"/>
        </w:rPr>
      </w:pPr>
    </w:p>
    <w:p w14:paraId="3489CBA5" w14:textId="77777777" w:rsidR="008A5F42" w:rsidRPr="000530CA" w:rsidRDefault="008A5F42" w:rsidP="008A5F42">
      <w:pPr>
        <w:spacing w:line="0" w:lineRule="atLeast"/>
        <w:jc w:val="center"/>
        <w:rPr>
          <w:rFonts w:ascii="Times New Roman" w:hAnsi="Times New Roman" w:cs="Times New Roman"/>
          <w:color w:val="000000" w:themeColor="text1"/>
        </w:rPr>
      </w:pPr>
      <w:r w:rsidRPr="000530CA">
        <w:rPr>
          <w:rFonts w:ascii="Times New Roman" w:hAnsi="Times New Roman" w:cs="Times New Roman"/>
          <w:i/>
          <w:iCs/>
          <w:color w:val="000000" w:themeColor="text1"/>
        </w:rPr>
        <w:t>QJ</w:t>
      </w:r>
      <w:r w:rsidRPr="000530CA">
        <w:rPr>
          <w:rFonts w:ascii="Times New Roman" w:hAnsi="Times New Roman" w:cs="Times New Roman"/>
          <w:color w:val="000000" w:themeColor="text1"/>
        </w:rPr>
        <w:t>(</w:t>
      </w:r>
      <w:r w:rsidRPr="000530CA">
        <w:rPr>
          <w:rFonts w:ascii="Times New Roman" w:hAnsi="Times New Roman" w:cs="Times New Roman"/>
          <w:i/>
          <w:iCs/>
          <w:color w:val="000000" w:themeColor="text1"/>
        </w:rPr>
        <w:t>d</w:t>
      </w:r>
      <w:r w:rsidRPr="000530CA">
        <w:rPr>
          <w:rFonts w:ascii="Times New Roman" w:hAnsi="Times New Roman" w:cs="Times New Roman"/>
          <w:color w:val="000000" w:themeColor="text1"/>
        </w:rPr>
        <w:t>=1 |</w:t>
      </w:r>
      <w:r w:rsidRPr="000530CA">
        <w:rPr>
          <w:rFonts w:ascii="Times New Roman" w:hAnsi="Times New Roman" w:cs="Times New Roman"/>
          <w:b/>
          <w:bCs/>
          <w:i/>
          <w:iCs/>
          <w:color w:val="000000" w:themeColor="text1"/>
        </w:rPr>
        <w:t xml:space="preserve"> x</w:t>
      </w:r>
      <w:r w:rsidRPr="000530CA">
        <w:rPr>
          <w:rFonts w:ascii="Times New Roman" w:hAnsi="Times New Roman" w:cs="Times New Roman"/>
          <w:color w:val="000000" w:themeColor="text1"/>
        </w:rPr>
        <w:t>) = Exp(-</w:t>
      </w:r>
      <w:r w:rsidRPr="000530CA">
        <w:rPr>
          <w:rFonts w:ascii="Times New Roman" w:hAnsi="Times New Roman" w:cs="Times New Roman"/>
          <w:i/>
          <w:iCs/>
          <w:color w:val="000000" w:themeColor="text1"/>
        </w:rPr>
        <w:t>E</w:t>
      </w:r>
      <w:r w:rsidRPr="000530CA">
        <w:rPr>
          <w:rFonts w:ascii="Times New Roman" w:hAnsi="Times New Roman" w:cs="Times New Roman"/>
          <w:color w:val="000000" w:themeColor="text1"/>
        </w:rPr>
        <w:t>)/(Σ</w:t>
      </w:r>
      <w:r w:rsidRPr="000530CA">
        <w:rPr>
          <w:rFonts w:ascii="Times New Roman" w:hAnsi="Times New Roman" w:cs="Times New Roman"/>
          <w:i/>
          <w:iCs/>
          <w:color w:val="000000" w:themeColor="text1"/>
          <w:vertAlign w:val="subscript"/>
        </w:rPr>
        <w:t>d</w:t>
      </w:r>
      <w:r w:rsidRPr="000530CA">
        <w:rPr>
          <w:rFonts w:ascii="Times New Roman" w:hAnsi="Times New Roman" w:cs="Times New Roman"/>
          <w:color w:val="000000" w:themeColor="text1"/>
          <w:vertAlign w:val="subscript"/>
        </w:rPr>
        <w:t>=1,0</w:t>
      </w:r>
      <w:r w:rsidRPr="000530CA">
        <w:rPr>
          <w:rFonts w:ascii="Times New Roman" w:hAnsi="Times New Roman" w:cs="Times New Roman"/>
          <w:color w:val="000000" w:themeColor="text1"/>
        </w:rPr>
        <w:t xml:space="preserve"> Exp(-</w:t>
      </w:r>
      <w:r w:rsidRPr="000530CA">
        <w:rPr>
          <w:rFonts w:ascii="Times New Roman" w:hAnsi="Times New Roman" w:cs="Times New Roman"/>
          <w:i/>
          <w:iCs/>
          <w:color w:val="000000" w:themeColor="text1"/>
        </w:rPr>
        <w:t>E</w:t>
      </w:r>
      <w:r w:rsidRPr="000530CA">
        <w:rPr>
          <w:rFonts w:ascii="Times New Roman" w:hAnsi="Times New Roman" w:cs="Times New Roman"/>
          <w:color w:val="000000" w:themeColor="text1"/>
        </w:rPr>
        <w:t>))</w:t>
      </w:r>
    </w:p>
    <w:p w14:paraId="25563795" w14:textId="77777777" w:rsidR="008A5F42" w:rsidRPr="000530CA" w:rsidRDefault="008A5F42" w:rsidP="008A5F42">
      <w:pPr>
        <w:spacing w:line="0" w:lineRule="atLeast"/>
        <w:rPr>
          <w:rFonts w:ascii="Times New Roman" w:hAnsi="Times New Roman" w:cs="Times New Roman"/>
          <w:color w:val="000000" w:themeColor="text1"/>
        </w:rPr>
      </w:pPr>
    </w:p>
    <w:p w14:paraId="779F2345" w14:textId="77777777" w:rsidR="008A5F42" w:rsidRPr="000530CA" w:rsidRDefault="008A5F42" w:rsidP="008A5F42">
      <w:pPr>
        <w:spacing w:line="0" w:lineRule="atLeast"/>
        <w:rPr>
          <w:rFonts w:ascii="Times New Roman" w:hAnsi="Times New Roman" w:cs="Times New Roman"/>
          <w:color w:val="000000" w:themeColor="text1"/>
        </w:rPr>
      </w:pPr>
      <w:r w:rsidRPr="000530CA">
        <w:rPr>
          <w:rFonts w:ascii="Times New Roman" w:hAnsi="Times New Roman" w:cs="Times New Roman"/>
          <w:color w:val="000000" w:themeColor="text1"/>
        </w:rPr>
        <w:t xml:space="preserve">The right-hand term of the above equation is the Boltzmann distribution, of which factors of </w:t>
      </w:r>
      <w:r w:rsidRPr="000530CA">
        <w:rPr>
          <w:rFonts w:ascii="Times New Roman" w:hAnsi="Times New Roman" w:cs="Times New Roman"/>
          <w:i/>
          <w:iCs/>
          <w:color w:val="000000" w:themeColor="text1"/>
        </w:rPr>
        <w:t>k</w:t>
      </w:r>
      <w:r w:rsidRPr="000530CA">
        <w:rPr>
          <w:rFonts w:ascii="Times New Roman" w:hAnsi="Times New Roman" w:cs="Times New Roman"/>
          <w:i/>
          <w:iCs/>
          <w:color w:val="000000" w:themeColor="text1"/>
          <w:vertAlign w:val="subscript"/>
        </w:rPr>
        <w:t>B</w:t>
      </w:r>
      <w:r w:rsidRPr="000530CA">
        <w:rPr>
          <w:rFonts w:ascii="Times New Roman" w:hAnsi="Times New Roman" w:cs="Times New Roman"/>
          <w:color w:val="000000" w:themeColor="text1"/>
        </w:rPr>
        <w:t xml:space="preserve"> (Boltzmann constant) and </w:t>
      </w:r>
      <w:r w:rsidRPr="000530CA">
        <w:rPr>
          <w:rFonts w:ascii="Times New Roman" w:hAnsi="Times New Roman" w:cs="Times New Roman"/>
          <w:i/>
          <w:iCs/>
          <w:color w:val="000000" w:themeColor="text1"/>
        </w:rPr>
        <w:t>T</w:t>
      </w:r>
      <w:r w:rsidRPr="000530CA">
        <w:rPr>
          <w:rFonts w:ascii="Times New Roman" w:hAnsi="Times New Roman" w:cs="Times New Roman"/>
          <w:color w:val="000000" w:themeColor="text1"/>
        </w:rPr>
        <w:t xml:space="preserve"> (absolute temperature) are included in the adjustment parameter </w:t>
      </w:r>
      <w:r w:rsidRPr="000530CA">
        <w:rPr>
          <w:rFonts w:ascii="Times New Roman" w:hAnsi="Times New Roman" w:cs="Times New Roman"/>
          <w:b/>
          <w:bCs/>
          <w:i/>
          <w:iCs/>
          <w:color w:val="000000" w:themeColor="text1"/>
        </w:rPr>
        <w:t xml:space="preserve">J </w:t>
      </w:r>
      <w:r w:rsidRPr="000530CA">
        <w:rPr>
          <w:rFonts w:ascii="Times New Roman" w:hAnsi="Times New Roman" w:cs="Times New Roman"/>
          <w:color w:val="000000" w:themeColor="text1"/>
        </w:rPr>
        <w:t>(Tanaka et al., 2021). Expanding summation of the right-hand side of the above equation,</w:t>
      </w:r>
    </w:p>
    <w:p w14:paraId="2F190D99" w14:textId="77777777" w:rsidR="008A5F42" w:rsidRPr="000530CA" w:rsidRDefault="008A5F42" w:rsidP="008A5F42">
      <w:pPr>
        <w:spacing w:line="0" w:lineRule="atLeast"/>
        <w:rPr>
          <w:rFonts w:ascii="Times New Roman" w:hAnsi="Times New Roman" w:cs="Times New Roman"/>
          <w:color w:val="000000" w:themeColor="text1"/>
        </w:rPr>
      </w:pPr>
    </w:p>
    <w:p w14:paraId="6F2B600D" w14:textId="77777777" w:rsidR="008A5F42" w:rsidRPr="000530CA" w:rsidRDefault="008A5F42" w:rsidP="008A5F42">
      <w:pPr>
        <w:spacing w:line="0" w:lineRule="atLeast"/>
        <w:jc w:val="center"/>
        <w:rPr>
          <w:rFonts w:ascii="Times New Roman" w:hAnsi="Times New Roman" w:cs="Times New Roman"/>
          <w:color w:val="000000" w:themeColor="text1"/>
        </w:rPr>
      </w:pPr>
      <w:r w:rsidRPr="000530CA">
        <w:rPr>
          <w:rFonts w:ascii="Times New Roman" w:hAnsi="Times New Roman" w:cs="Times New Roman"/>
          <w:i/>
          <w:iCs/>
          <w:color w:val="000000" w:themeColor="text1"/>
        </w:rPr>
        <w:t>QJ</w:t>
      </w:r>
      <w:r w:rsidRPr="000530CA">
        <w:rPr>
          <w:rFonts w:ascii="Times New Roman" w:hAnsi="Times New Roman" w:cs="Times New Roman"/>
          <w:color w:val="000000" w:themeColor="text1"/>
        </w:rPr>
        <w:t>(</w:t>
      </w:r>
      <w:r w:rsidRPr="000530CA">
        <w:rPr>
          <w:rFonts w:ascii="Times New Roman" w:hAnsi="Times New Roman" w:cs="Times New Roman"/>
          <w:i/>
          <w:iCs/>
          <w:color w:val="000000" w:themeColor="text1"/>
        </w:rPr>
        <w:t>d</w:t>
      </w:r>
      <w:r w:rsidRPr="000530CA">
        <w:rPr>
          <w:rFonts w:ascii="Times New Roman" w:hAnsi="Times New Roman" w:cs="Times New Roman"/>
          <w:color w:val="000000" w:themeColor="text1"/>
        </w:rPr>
        <w:t>=1 |</w:t>
      </w:r>
      <w:r w:rsidRPr="000530CA">
        <w:rPr>
          <w:rFonts w:ascii="Times New Roman" w:hAnsi="Times New Roman" w:cs="Times New Roman"/>
          <w:b/>
          <w:bCs/>
          <w:i/>
          <w:iCs/>
          <w:color w:val="000000" w:themeColor="text1"/>
        </w:rPr>
        <w:t xml:space="preserve"> x</w:t>
      </w:r>
      <w:r w:rsidRPr="000530CA">
        <w:rPr>
          <w:rFonts w:ascii="Times New Roman" w:hAnsi="Times New Roman" w:cs="Times New Roman"/>
          <w:color w:val="000000" w:themeColor="text1"/>
        </w:rPr>
        <w:t>) = 1/(1+Exp(</w:t>
      </w:r>
      <w:r w:rsidRPr="000530CA">
        <w:rPr>
          <w:rFonts w:ascii="Times New Roman" w:hAnsi="Times New Roman" w:cs="Times New Roman"/>
          <w:i/>
          <w:iCs/>
          <w:color w:val="000000" w:themeColor="text1"/>
        </w:rPr>
        <w:t>E</w:t>
      </w:r>
      <w:r w:rsidRPr="000530CA">
        <w:rPr>
          <w:rFonts w:ascii="Times New Roman" w:hAnsi="Times New Roman" w:cs="Times New Roman"/>
          <w:color w:val="000000" w:themeColor="text1"/>
        </w:rPr>
        <w:t>))</w:t>
      </w:r>
    </w:p>
    <w:p w14:paraId="6E10B8C6" w14:textId="77777777" w:rsidR="008A5F42" w:rsidRPr="000530CA" w:rsidRDefault="008A5F42" w:rsidP="008A5F42">
      <w:pPr>
        <w:spacing w:line="0" w:lineRule="atLeast"/>
        <w:rPr>
          <w:rFonts w:ascii="Times New Roman" w:hAnsi="Times New Roman" w:cs="Times New Roman"/>
          <w:color w:val="000000" w:themeColor="text1"/>
        </w:rPr>
      </w:pPr>
    </w:p>
    <w:p w14:paraId="128D6D0F" w14:textId="77777777" w:rsidR="008A5F42" w:rsidRPr="000530CA" w:rsidRDefault="008A5F42" w:rsidP="008A5F42">
      <w:pPr>
        <w:spacing w:line="0" w:lineRule="atLeast"/>
        <w:rPr>
          <w:rFonts w:ascii="Times New Roman" w:hAnsi="Times New Roman" w:cs="Times New Roman"/>
          <w:color w:val="000000" w:themeColor="text1"/>
        </w:rPr>
      </w:pPr>
      <w:r w:rsidRPr="000530CA">
        <w:rPr>
          <w:rFonts w:ascii="Times New Roman" w:hAnsi="Times New Roman" w:cs="Times New Roman"/>
          <w:color w:val="000000" w:themeColor="text1"/>
        </w:rPr>
        <w:t xml:space="preserve">Using Eq. (s1) and (s3), </w:t>
      </w:r>
    </w:p>
    <w:p w14:paraId="569D85EE" w14:textId="77777777" w:rsidR="008A5F42" w:rsidRPr="000530CA" w:rsidRDefault="008A5F42" w:rsidP="008A5F42">
      <w:pPr>
        <w:spacing w:line="0" w:lineRule="atLeast"/>
        <w:rPr>
          <w:rFonts w:ascii="Times New Roman" w:hAnsi="Times New Roman" w:cs="Times New Roman"/>
          <w:color w:val="000000" w:themeColor="text1"/>
        </w:rPr>
      </w:pPr>
    </w:p>
    <w:p w14:paraId="7427DF1D" w14:textId="77777777" w:rsidR="008A5F42" w:rsidRPr="000530CA" w:rsidRDefault="008A5F42" w:rsidP="008A5F42">
      <w:pPr>
        <w:spacing w:line="0" w:lineRule="atLeast"/>
        <w:jc w:val="right"/>
        <w:rPr>
          <w:rFonts w:ascii="Times New Roman" w:hAnsi="Times New Roman" w:cs="Times New Roman"/>
          <w:color w:val="000000" w:themeColor="text1"/>
        </w:rPr>
      </w:pPr>
      <w:r w:rsidRPr="000530CA">
        <w:rPr>
          <w:rFonts w:ascii="Times New Roman" w:hAnsi="Times New Roman" w:cs="Times New Roman"/>
          <w:i/>
          <w:iCs/>
          <w:color w:val="000000" w:themeColor="text1"/>
        </w:rPr>
        <w:t>QJ</w:t>
      </w:r>
      <w:r w:rsidRPr="000530CA">
        <w:rPr>
          <w:rFonts w:ascii="Times New Roman" w:hAnsi="Times New Roman" w:cs="Times New Roman"/>
          <w:color w:val="000000" w:themeColor="text1"/>
        </w:rPr>
        <w:t>(</w:t>
      </w:r>
      <w:r w:rsidRPr="000530CA">
        <w:rPr>
          <w:rFonts w:ascii="Times New Roman" w:hAnsi="Times New Roman" w:cs="Times New Roman"/>
          <w:i/>
          <w:iCs/>
          <w:color w:val="000000" w:themeColor="text1"/>
        </w:rPr>
        <w:t>d</w:t>
      </w:r>
      <w:r w:rsidRPr="000530CA">
        <w:rPr>
          <w:rFonts w:ascii="Times New Roman" w:hAnsi="Times New Roman" w:cs="Times New Roman"/>
          <w:color w:val="000000" w:themeColor="text1"/>
        </w:rPr>
        <w:t>=1 |</w:t>
      </w:r>
      <w:r w:rsidRPr="000530CA">
        <w:rPr>
          <w:rFonts w:ascii="Times New Roman" w:hAnsi="Times New Roman" w:cs="Times New Roman"/>
          <w:b/>
          <w:bCs/>
          <w:i/>
          <w:iCs/>
          <w:color w:val="000000" w:themeColor="text1"/>
        </w:rPr>
        <w:t xml:space="preserve"> x</w:t>
      </w:r>
      <w:r w:rsidRPr="000530CA">
        <w:rPr>
          <w:rFonts w:ascii="Times New Roman" w:hAnsi="Times New Roman" w:cs="Times New Roman"/>
          <w:color w:val="000000" w:themeColor="text1"/>
        </w:rPr>
        <w:t>) = 1/(1+</w:t>
      </w:r>
      <w:r>
        <w:rPr>
          <w:rFonts w:ascii="Times New Roman" w:hAnsi="Times New Roman" w:cs="Times New Roman"/>
          <w:color w:val="000000" w:themeColor="text1"/>
        </w:rPr>
        <w:t>E</w:t>
      </w:r>
      <w:r w:rsidRPr="000530CA">
        <w:rPr>
          <w:rFonts w:ascii="Times New Roman" w:hAnsi="Times New Roman" w:cs="Times New Roman"/>
          <w:color w:val="000000" w:themeColor="text1"/>
        </w:rPr>
        <w:t>xp(-</w:t>
      </w:r>
      <w:r w:rsidRPr="000530CA">
        <w:rPr>
          <w:rFonts w:ascii="Times New Roman" w:hAnsi="Times New Roman" w:cs="Times New Roman"/>
          <w:i/>
          <w:iCs/>
          <w:color w:val="000000" w:themeColor="text1"/>
        </w:rPr>
        <w:t>X</w:t>
      </w:r>
      <w:r w:rsidRPr="000530CA">
        <w:rPr>
          <w:rFonts w:ascii="Times New Roman" w:hAnsi="Times New Roman" w:cs="Times New Roman"/>
          <w:color w:val="000000" w:themeColor="text1"/>
        </w:rPr>
        <w:t xml:space="preserve">)) </w:t>
      </w:r>
      <w:r w:rsidRPr="000530CA">
        <w:rPr>
          <w:rFonts w:ascii="Times New Roman" w:hAnsi="Times New Roman" w:cs="Times New Roman" w:hint="eastAsia"/>
          <w:color w:val="000000" w:themeColor="text1"/>
        </w:rPr>
        <w:t xml:space="preserve">　　　　　　　</w:t>
      </w:r>
      <w:r w:rsidRPr="000530CA">
        <w:rPr>
          <w:rFonts w:ascii="Times New Roman" w:hAnsi="Times New Roman" w:cs="Times New Roman"/>
          <w:color w:val="000000" w:themeColor="text1"/>
        </w:rPr>
        <w:t xml:space="preserve">   </w:t>
      </w:r>
      <w:r w:rsidRPr="000530CA">
        <w:rPr>
          <w:rFonts w:ascii="Times New Roman" w:hAnsi="Times New Roman" w:cs="Times New Roman" w:hint="eastAsia"/>
          <w:color w:val="000000" w:themeColor="text1"/>
        </w:rPr>
        <w:t xml:space="preserve">　　　　　</w:t>
      </w:r>
      <w:r w:rsidRPr="000530CA">
        <w:rPr>
          <w:rFonts w:ascii="Times New Roman" w:hAnsi="Times New Roman" w:cs="Times New Roman"/>
          <w:color w:val="000000" w:themeColor="text1"/>
        </w:rPr>
        <w:t xml:space="preserve"> (s4)</w:t>
      </w:r>
    </w:p>
    <w:p w14:paraId="38A74BB4" w14:textId="77777777" w:rsidR="008A5F42" w:rsidRPr="000530CA" w:rsidRDefault="008A5F42" w:rsidP="008A5F42">
      <w:pPr>
        <w:spacing w:line="0" w:lineRule="atLeast"/>
        <w:rPr>
          <w:rFonts w:ascii="Times New Roman" w:hAnsi="Times New Roman" w:cs="Times New Roman"/>
          <w:color w:val="000000" w:themeColor="text1"/>
        </w:rPr>
      </w:pPr>
    </w:p>
    <w:p w14:paraId="05100F16" w14:textId="77777777" w:rsidR="008A5F42" w:rsidRPr="000530CA" w:rsidRDefault="008A5F42" w:rsidP="008A5F42">
      <w:pPr>
        <w:spacing w:line="0" w:lineRule="atLeast"/>
        <w:rPr>
          <w:rFonts w:ascii="Times New Roman" w:hAnsi="Times New Roman" w:cs="Times New Roman"/>
          <w:color w:val="000000" w:themeColor="text1"/>
        </w:rPr>
      </w:pPr>
      <w:r w:rsidRPr="000530CA">
        <w:rPr>
          <w:rFonts w:ascii="Times New Roman" w:hAnsi="Times New Roman" w:cs="Times New Roman"/>
          <w:color w:val="000000" w:themeColor="text1"/>
        </w:rPr>
        <w:t>The right-hand term of the above equation is sigmoidal function and also is the same as activation function of the binary classification task.</w:t>
      </w:r>
    </w:p>
    <w:p w14:paraId="541F7889" w14:textId="77777777" w:rsidR="008A5F42" w:rsidRPr="000530CA" w:rsidRDefault="008A5F42" w:rsidP="008A5F42">
      <w:pPr>
        <w:spacing w:line="0" w:lineRule="atLeast"/>
        <w:rPr>
          <w:rFonts w:ascii="Times New Roman" w:hAnsi="Times New Roman" w:cs="Times New Roman"/>
          <w:color w:val="000000" w:themeColor="text1"/>
        </w:rPr>
      </w:pPr>
    </w:p>
    <w:p w14:paraId="56600CCA" w14:textId="77777777" w:rsidR="008A5F42" w:rsidRPr="000530CA" w:rsidRDefault="008A5F42" w:rsidP="008A5F42">
      <w:pPr>
        <w:spacing w:line="0" w:lineRule="atLeast"/>
        <w:rPr>
          <w:rFonts w:ascii="Times New Roman" w:hAnsi="Times New Roman" w:cs="Times New Roman"/>
          <w:b/>
          <w:bCs/>
          <w:color w:val="000000" w:themeColor="text1"/>
        </w:rPr>
      </w:pPr>
      <w:r w:rsidRPr="000530CA">
        <w:rPr>
          <w:rFonts w:ascii="Times New Roman" w:hAnsi="Times New Roman" w:cs="Times New Roman"/>
          <w:b/>
          <w:bCs/>
          <w:color w:val="000000" w:themeColor="text1"/>
        </w:rPr>
        <w:t>Conclusion</w:t>
      </w:r>
    </w:p>
    <w:p w14:paraId="3DD7863D" w14:textId="77777777" w:rsidR="008A5F42" w:rsidRPr="000530CA" w:rsidRDefault="008A5F42" w:rsidP="008A5F42">
      <w:pPr>
        <w:spacing w:line="0" w:lineRule="atLeast"/>
        <w:rPr>
          <w:rFonts w:ascii="Times New Roman" w:hAnsi="Times New Roman" w:cs="Times New Roman"/>
          <w:color w:val="000000" w:themeColor="text1"/>
        </w:rPr>
      </w:pPr>
      <w:r w:rsidRPr="000530CA">
        <w:rPr>
          <w:rFonts w:ascii="Times New Roman" w:hAnsi="Times New Roman" w:cs="Times New Roman"/>
          <w:color w:val="000000" w:themeColor="text1"/>
        </w:rPr>
        <w:t>Equations (s2) and (s4) are equivalent. Therefore, the algorithms for eq (s2) and (s4) calculations are also equivalent.</w:t>
      </w:r>
    </w:p>
    <w:p w14:paraId="1045985F" w14:textId="77777777" w:rsidR="008A5F42" w:rsidRPr="000530CA" w:rsidRDefault="008A5F42" w:rsidP="008A5F42">
      <w:pPr>
        <w:spacing w:line="0" w:lineRule="atLeast"/>
        <w:rPr>
          <w:rFonts w:ascii="Times New Roman" w:hAnsi="Times New Roman" w:cs="Times New Roman"/>
          <w:color w:val="000000" w:themeColor="text1"/>
        </w:rPr>
      </w:pPr>
    </w:p>
    <w:p w14:paraId="58F32F8E" w14:textId="77777777" w:rsidR="008A5F42" w:rsidRPr="000530CA" w:rsidRDefault="008A5F42" w:rsidP="008A5F42">
      <w:pPr>
        <w:spacing w:line="0" w:lineRule="atLeast"/>
        <w:rPr>
          <w:rFonts w:ascii="Times New Roman" w:hAnsi="Times New Roman" w:cs="Times New Roman"/>
          <w:b/>
          <w:bCs/>
          <w:color w:val="000000" w:themeColor="text1"/>
        </w:rPr>
      </w:pPr>
    </w:p>
    <w:p w14:paraId="04743986" w14:textId="77777777" w:rsidR="008A5F42" w:rsidRPr="000530CA" w:rsidRDefault="008A5F42" w:rsidP="008A5F42">
      <w:pPr>
        <w:widowControl/>
        <w:jc w:val="left"/>
        <w:rPr>
          <w:rFonts w:ascii="Times New Roman" w:hAnsi="Times New Roman" w:cs="Times New Roman"/>
          <w:b/>
          <w:bCs/>
          <w:color w:val="000000" w:themeColor="text1"/>
        </w:rPr>
      </w:pPr>
      <w:r w:rsidRPr="000530CA">
        <w:rPr>
          <w:rFonts w:ascii="Times New Roman" w:hAnsi="Times New Roman" w:cs="Times New Roman"/>
          <w:b/>
          <w:bCs/>
          <w:color w:val="000000" w:themeColor="text1"/>
        </w:rPr>
        <w:br w:type="page"/>
      </w:r>
    </w:p>
    <w:p w14:paraId="27CB70AE" w14:textId="51F88C1E" w:rsidR="008A5F42" w:rsidRPr="000530CA" w:rsidRDefault="008A5F42" w:rsidP="008A5F42">
      <w:pPr>
        <w:spacing w:line="0" w:lineRule="atLeast"/>
        <w:rPr>
          <w:rFonts w:ascii="Times New Roman" w:hAnsi="Times New Roman" w:cs="Times New Roman"/>
          <w:b/>
          <w:bCs/>
          <w:color w:val="000000" w:themeColor="text1"/>
          <w:sz w:val="24"/>
        </w:rPr>
      </w:pPr>
      <w:r w:rsidRPr="000530CA">
        <w:rPr>
          <w:rFonts w:ascii="Times New Roman" w:hAnsi="Times New Roman" w:cs="Times New Roman"/>
          <w:b/>
          <w:bCs/>
          <w:color w:val="000000" w:themeColor="text1"/>
          <w:sz w:val="24"/>
        </w:rPr>
        <w:lastRenderedPageBreak/>
        <w:t xml:space="preserve">Appendix </w:t>
      </w:r>
      <w:r>
        <w:rPr>
          <w:rFonts w:ascii="Times New Roman" w:hAnsi="Times New Roman" w:cs="Times New Roman"/>
          <w:b/>
          <w:bCs/>
          <w:color w:val="000000" w:themeColor="text1"/>
          <w:sz w:val="24"/>
        </w:rPr>
        <w:t>B</w:t>
      </w:r>
      <w:r w:rsidRPr="000530CA">
        <w:rPr>
          <w:rFonts w:ascii="Times New Roman" w:hAnsi="Times New Roman" w:cs="Times New Roman"/>
          <w:b/>
          <w:bCs/>
          <w:color w:val="000000" w:themeColor="text1"/>
          <w:sz w:val="24"/>
        </w:rPr>
        <w:t xml:space="preserve"> Values of geological variables</w:t>
      </w:r>
    </w:p>
    <w:p w14:paraId="42AE7EDB" w14:textId="77777777" w:rsidR="008A5F42" w:rsidRPr="000530CA" w:rsidRDefault="008A5F42" w:rsidP="008A5F42">
      <w:pPr>
        <w:spacing w:line="0" w:lineRule="atLeast"/>
        <w:rPr>
          <w:rFonts w:ascii="Times New Roman" w:hAnsi="Times New Roman" w:cs="Times New Roman"/>
          <w:color w:val="000000" w:themeColor="text1"/>
          <w:sz w:val="24"/>
        </w:rPr>
      </w:pPr>
    </w:p>
    <w:p w14:paraId="3B456183" w14:textId="77777777" w:rsidR="008A5F42" w:rsidRPr="000530CA" w:rsidRDefault="008A5F42" w:rsidP="008A5F42">
      <w:pPr>
        <w:spacing w:line="0" w:lineRule="atLeast"/>
        <w:rPr>
          <w:rFonts w:ascii="Times New Roman" w:eastAsia="Cambria" w:hAnsi="Times New Roman" w:cs="Times New Roman"/>
          <w:iCs/>
          <w:color w:val="000000" w:themeColor="text1"/>
          <w:sz w:val="24"/>
        </w:rPr>
      </w:pPr>
      <w:r w:rsidRPr="000530CA">
        <w:rPr>
          <w:rFonts w:ascii="Times New Roman" w:hAnsi="Times New Roman" w:cs="Times New Roman"/>
          <w:color w:val="000000" w:themeColor="text1"/>
          <w:sz w:val="24"/>
        </w:rPr>
        <w:t xml:space="preserve">Values of geological variables, such as </w:t>
      </w:r>
      <w:r w:rsidRPr="000530CA">
        <w:rPr>
          <w:rFonts w:ascii="Times New Roman" w:eastAsia="Cambria" w:hAnsi="Times New Roman" w:cs="Times New Roman"/>
          <w:i/>
          <w:color w:val="000000" w:themeColor="text1"/>
          <w:sz w:val="24"/>
        </w:rPr>
        <w:t>θ</w:t>
      </w:r>
      <w:r w:rsidRPr="000530CA">
        <w:rPr>
          <w:rFonts w:ascii="Times New Roman" w:eastAsia="Cambria" w:hAnsi="Times New Roman" w:cs="Times New Roman"/>
          <w:i/>
          <w:color w:val="000000" w:themeColor="text1"/>
          <w:sz w:val="24"/>
          <w:vertAlign w:val="subscript"/>
        </w:rPr>
        <w:t>age</w:t>
      </w:r>
      <w:r w:rsidRPr="000530CA">
        <w:rPr>
          <w:rFonts w:ascii="Times New Roman" w:hAnsi="Times New Roman" w:cs="Times New Roman"/>
          <w:color w:val="000000" w:themeColor="text1"/>
          <w:sz w:val="24"/>
        </w:rPr>
        <w:t xml:space="preserve">, </w:t>
      </w:r>
      <w:r w:rsidRPr="000530CA">
        <w:rPr>
          <w:rFonts w:ascii="Times New Roman" w:eastAsia="Cambria" w:hAnsi="Times New Roman" w:cs="Times New Roman"/>
          <w:i/>
          <w:color w:val="000000" w:themeColor="text1"/>
          <w:sz w:val="24"/>
        </w:rPr>
        <w:t>θ</w:t>
      </w:r>
      <w:r w:rsidRPr="000530CA">
        <w:rPr>
          <w:rFonts w:ascii="Times New Roman" w:eastAsia="Cambria" w:hAnsi="Times New Roman" w:cs="Times New Roman"/>
          <w:i/>
          <w:color w:val="000000" w:themeColor="text1"/>
          <w:sz w:val="24"/>
          <w:vertAlign w:val="subscript"/>
        </w:rPr>
        <w:t>rock</w:t>
      </w:r>
      <w:r w:rsidRPr="000530CA">
        <w:rPr>
          <w:rFonts w:ascii="Times New Roman" w:hAnsi="Times New Roman" w:cs="Times New Roman"/>
          <w:color w:val="000000" w:themeColor="text1"/>
          <w:sz w:val="24"/>
        </w:rPr>
        <w:t xml:space="preserve">, and </w:t>
      </w:r>
      <w:r w:rsidRPr="000530CA">
        <w:rPr>
          <w:rFonts w:ascii="Times New Roman" w:eastAsia="Cambria" w:hAnsi="Times New Roman" w:cs="Times New Roman"/>
          <w:i/>
          <w:color w:val="000000" w:themeColor="text1"/>
          <w:sz w:val="24"/>
        </w:rPr>
        <w:t>θ</w:t>
      </w:r>
      <w:r w:rsidRPr="000530CA">
        <w:rPr>
          <w:rFonts w:ascii="Times New Roman" w:eastAsia="Cambria" w:hAnsi="Times New Roman" w:cs="Times New Roman"/>
          <w:i/>
          <w:color w:val="000000" w:themeColor="text1"/>
          <w:sz w:val="24"/>
          <w:vertAlign w:val="subscript"/>
        </w:rPr>
        <w:t>lithology</w:t>
      </w:r>
      <w:r w:rsidRPr="000530CA">
        <w:rPr>
          <w:rFonts w:ascii="Times New Roman" w:eastAsia="Cambria" w:hAnsi="Times New Roman" w:cs="Times New Roman"/>
          <w:iCs/>
          <w:color w:val="000000" w:themeColor="text1"/>
          <w:sz w:val="24"/>
        </w:rPr>
        <w:t>,</w:t>
      </w:r>
      <w:r w:rsidRPr="000530CA">
        <w:rPr>
          <w:color w:val="000000" w:themeColor="text1"/>
          <w:sz w:val="24"/>
        </w:rPr>
        <w:t xml:space="preserve"> </w:t>
      </w:r>
      <w:r w:rsidRPr="000530CA">
        <w:rPr>
          <w:rFonts w:ascii="Times New Roman" w:eastAsia="Cambria" w:hAnsi="Times New Roman" w:cs="Times New Roman"/>
          <w:iCs/>
          <w:color w:val="000000" w:themeColor="text1"/>
          <w:sz w:val="24"/>
        </w:rPr>
        <w:t>are basically given by nine-digit codes defined in Japanese Industrial Standard A 0205 (JIS A 0205) (Japanese Industrial Standards Committee, 2012). The d</w:t>
      </w:r>
      <w:r w:rsidRPr="000530CA">
        <w:rPr>
          <w:rFonts w:ascii="Times New Roman" w:eastAsia="Cambria" w:hAnsi="Times New Roman" w:cs="Times New Roman" w:hint="eastAsia"/>
          <w:iCs/>
          <w:color w:val="000000" w:themeColor="text1"/>
          <w:sz w:val="24"/>
        </w:rPr>
        <w:t>e</w:t>
      </w:r>
      <w:r w:rsidRPr="000530CA">
        <w:rPr>
          <w:rFonts w:ascii="Times New Roman" w:eastAsia="Cambria" w:hAnsi="Times New Roman" w:cs="Times New Roman"/>
          <w:iCs/>
          <w:color w:val="000000" w:themeColor="text1"/>
          <w:sz w:val="24"/>
        </w:rPr>
        <w:t>finition and terms of JIS A 0204 refer to IUGS standards and recommendations, such as IUGS geochronologic units (IUGS ICS, 2022), IUGS recommendation of igneous rock classification (IUGS Subcommission on the Systematics of Igneous Rocks, 2022), and IUGS recommendation of metamorphic rocks classification (IUGS Subcommission on the Systematics of Metamorphic Rocks, 2012). JIS A 0205 refers to typical sedimentary rock textbooks.</w:t>
      </w:r>
    </w:p>
    <w:p w14:paraId="6FBAC324" w14:textId="77777777" w:rsidR="008A5F42" w:rsidRPr="000530CA" w:rsidRDefault="008A5F42" w:rsidP="008A5F42">
      <w:pPr>
        <w:spacing w:line="0" w:lineRule="atLeast"/>
        <w:rPr>
          <w:rFonts w:ascii="Times New Roman" w:eastAsia="Cambria" w:hAnsi="Times New Roman" w:cs="Times New Roman"/>
          <w:iCs/>
          <w:color w:val="000000" w:themeColor="text1"/>
          <w:sz w:val="24"/>
        </w:rPr>
      </w:pPr>
      <w:r w:rsidRPr="000530CA">
        <w:rPr>
          <w:rFonts w:ascii="Times New Roman" w:eastAsia="Cambria" w:hAnsi="Times New Roman" w:cs="Times New Roman"/>
          <w:iCs/>
          <w:color w:val="000000" w:themeColor="text1"/>
          <w:sz w:val="24"/>
        </w:rPr>
        <w:tab/>
        <w:t xml:space="preserve">Nine-digits codes are used by JIS A 0204. We used basically nine-digits codes of JIS A 0204. However, geochronologic unit codes and metamorphic rock codes are exceptional. We used mean age of start and end ages of each geochronologic unit of IUGC geochronologic unit as values of </w:t>
      </w:r>
      <w:r w:rsidRPr="000530CA">
        <w:rPr>
          <w:rFonts w:ascii="Times New Roman" w:eastAsia="Cambria" w:hAnsi="Times New Roman" w:cs="Times New Roman"/>
          <w:i/>
          <w:color w:val="000000" w:themeColor="text1"/>
          <w:sz w:val="24"/>
        </w:rPr>
        <w:t>θ</w:t>
      </w:r>
      <w:r w:rsidRPr="000530CA">
        <w:rPr>
          <w:rFonts w:ascii="Times New Roman" w:eastAsia="Cambria" w:hAnsi="Times New Roman" w:cs="Times New Roman"/>
          <w:i/>
          <w:color w:val="000000" w:themeColor="text1"/>
          <w:sz w:val="24"/>
          <w:vertAlign w:val="subscript"/>
        </w:rPr>
        <w:t>age</w:t>
      </w:r>
      <w:r w:rsidRPr="000530CA">
        <w:rPr>
          <w:rFonts w:ascii="Times New Roman" w:eastAsia="Cambria" w:hAnsi="Times New Roman" w:cs="Times New Roman"/>
          <w:iCs/>
          <w:color w:val="000000" w:themeColor="text1"/>
          <w:sz w:val="24"/>
        </w:rPr>
        <w:t xml:space="preserve">. </w:t>
      </w:r>
      <w:r w:rsidRPr="000530CA">
        <w:rPr>
          <w:rFonts w:ascii="Times New Roman" w:hAnsi="Times New Roman" w:cs="Times New Roman"/>
          <w:color w:val="000000" w:themeColor="text1"/>
          <w:sz w:val="24"/>
        </w:rPr>
        <w:t>W</w:t>
      </w:r>
      <w:r w:rsidRPr="000530CA">
        <w:rPr>
          <w:rFonts w:ascii="Times New Roman" w:eastAsia="Cambria" w:hAnsi="Times New Roman" w:cs="Times New Roman"/>
          <w:iCs/>
          <w:color w:val="000000" w:themeColor="text1"/>
          <w:sz w:val="24"/>
        </w:rPr>
        <w:t xml:space="preserve">e make new nine-digits for values of protoliths of metamorphic rocks based on digits for sedimentary and igneous rocks (Table s1). We used this code as values of </w:t>
      </w:r>
      <w:r w:rsidRPr="000530CA">
        <w:rPr>
          <w:rFonts w:ascii="Times New Roman" w:eastAsia="Cambria" w:hAnsi="Times New Roman" w:cs="Times New Roman"/>
          <w:i/>
          <w:color w:val="000000" w:themeColor="text1"/>
          <w:sz w:val="24"/>
        </w:rPr>
        <w:t>θ</w:t>
      </w:r>
      <w:r w:rsidRPr="000530CA">
        <w:rPr>
          <w:rFonts w:ascii="Times New Roman" w:eastAsia="Cambria" w:hAnsi="Times New Roman" w:cs="Times New Roman"/>
          <w:i/>
          <w:color w:val="000000" w:themeColor="text1"/>
          <w:sz w:val="24"/>
          <w:vertAlign w:val="subscript"/>
        </w:rPr>
        <w:t xml:space="preserve">rock </w:t>
      </w:r>
      <w:r w:rsidRPr="000530CA">
        <w:rPr>
          <w:rFonts w:ascii="Times New Roman" w:eastAsia="Cambria" w:hAnsi="Times New Roman" w:cs="Times New Roman"/>
          <w:iCs/>
          <w:color w:val="000000" w:themeColor="text1"/>
          <w:sz w:val="24"/>
        </w:rPr>
        <w:t>of metamorphic rocks.</w:t>
      </w:r>
    </w:p>
    <w:p w14:paraId="6ADD3323" w14:textId="77777777" w:rsidR="008A5F42" w:rsidRPr="000530CA" w:rsidRDefault="008A5F42" w:rsidP="008A5F42">
      <w:pPr>
        <w:spacing w:line="0" w:lineRule="atLeast"/>
        <w:ind w:firstLine="315"/>
        <w:rPr>
          <w:rFonts w:ascii="Times New Roman" w:hAnsi="Times New Roman" w:cs="Times New Roman"/>
          <w:iCs/>
          <w:color w:val="000000" w:themeColor="text1"/>
          <w:sz w:val="24"/>
        </w:rPr>
      </w:pPr>
      <w:r w:rsidRPr="000530CA">
        <w:rPr>
          <w:rFonts w:ascii="Times New Roman" w:eastAsia="Cambria" w:hAnsi="Times New Roman" w:cs="Times New Roman"/>
          <w:iCs/>
          <w:color w:val="000000" w:themeColor="text1"/>
          <w:sz w:val="24"/>
        </w:rPr>
        <w:t>Table s2 to s5 and table s6 to s9 show</w:t>
      </w:r>
      <w:r w:rsidRPr="000530CA">
        <w:rPr>
          <w:rFonts w:ascii="Times New Roman" w:hAnsi="Times New Roman" w:cs="Times New Roman" w:hint="eastAsia"/>
          <w:iCs/>
          <w:color w:val="000000" w:themeColor="text1"/>
          <w:sz w:val="24"/>
        </w:rPr>
        <w:t xml:space="preserve"> values of </w:t>
      </w:r>
      <w:r w:rsidRPr="000530CA">
        <w:rPr>
          <w:rFonts w:ascii="Times New Roman" w:eastAsia="Cambria" w:hAnsi="Times New Roman" w:cs="Times New Roman"/>
          <w:i/>
          <w:color w:val="000000" w:themeColor="text1"/>
          <w:sz w:val="24"/>
        </w:rPr>
        <w:t>θ</w:t>
      </w:r>
      <w:r w:rsidRPr="000530CA">
        <w:rPr>
          <w:rFonts w:ascii="Times New Roman" w:eastAsia="Cambria" w:hAnsi="Times New Roman" w:cs="Times New Roman"/>
          <w:i/>
          <w:color w:val="000000" w:themeColor="text1"/>
          <w:sz w:val="24"/>
          <w:vertAlign w:val="subscript"/>
        </w:rPr>
        <w:t>age</w:t>
      </w:r>
      <w:r w:rsidRPr="000530CA">
        <w:rPr>
          <w:rFonts w:ascii="Times New Roman" w:hAnsi="Times New Roman" w:cs="Times New Roman"/>
          <w:color w:val="000000" w:themeColor="text1"/>
          <w:sz w:val="24"/>
        </w:rPr>
        <w:t xml:space="preserve">, </w:t>
      </w:r>
      <w:r w:rsidRPr="000530CA">
        <w:rPr>
          <w:rFonts w:ascii="Times New Roman" w:eastAsia="Cambria" w:hAnsi="Times New Roman" w:cs="Times New Roman"/>
          <w:i/>
          <w:color w:val="000000" w:themeColor="text1"/>
          <w:sz w:val="24"/>
        </w:rPr>
        <w:t>θ</w:t>
      </w:r>
      <w:r w:rsidRPr="000530CA">
        <w:rPr>
          <w:rFonts w:ascii="Times New Roman" w:eastAsia="Cambria" w:hAnsi="Times New Roman" w:cs="Times New Roman"/>
          <w:i/>
          <w:color w:val="000000" w:themeColor="text1"/>
          <w:sz w:val="24"/>
          <w:vertAlign w:val="subscript"/>
        </w:rPr>
        <w:t>age</w:t>
      </w:r>
      <w:r w:rsidRPr="000530CA">
        <w:rPr>
          <w:rFonts w:ascii="Times New Roman" w:hAnsi="Times New Roman" w:cs="Times New Roman"/>
          <w:color w:val="000000" w:themeColor="text1"/>
          <w:sz w:val="24"/>
        </w:rPr>
        <w:t xml:space="preserve">, </w:t>
      </w:r>
      <w:r w:rsidRPr="000530CA">
        <w:rPr>
          <w:rFonts w:ascii="Times New Roman" w:eastAsia="Cambria" w:hAnsi="Times New Roman" w:cs="Times New Roman"/>
          <w:i/>
          <w:color w:val="000000" w:themeColor="text1"/>
          <w:sz w:val="24"/>
        </w:rPr>
        <w:t>θ</w:t>
      </w:r>
      <w:r w:rsidRPr="000530CA">
        <w:rPr>
          <w:rFonts w:ascii="Times New Roman" w:eastAsia="Cambria" w:hAnsi="Times New Roman" w:cs="Times New Roman"/>
          <w:i/>
          <w:color w:val="000000" w:themeColor="text1"/>
          <w:sz w:val="24"/>
          <w:vertAlign w:val="subscript"/>
        </w:rPr>
        <w:t>rock</w:t>
      </w:r>
      <w:r w:rsidRPr="000530CA">
        <w:rPr>
          <w:rFonts w:ascii="Times New Roman" w:hAnsi="Times New Roman" w:cs="Times New Roman"/>
          <w:color w:val="000000" w:themeColor="text1"/>
          <w:sz w:val="24"/>
        </w:rPr>
        <w:t xml:space="preserve">, and </w:t>
      </w:r>
      <w:r w:rsidRPr="000530CA">
        <w:rPr>
          <w:rFonts w:ascii="Times New Roman" w:eastAsia="Cambria" w:hAnsi="Times New Roman" w:cs="Times New Roman"/>
          <w:i/>
          <w:color w:val="000000" w:themeColor="text1"/>
          <w:sz w:val="24"/>
        </w:rPr>
        <w:t>θ</w:t>
      </w:r>
      <w:r w:rsidRPr="000530CA">
        <w:rPr>
          <w:rFonts w:ascii="Times New Roman" w:eastAsia="Cambria" w:hAnsi="Times New Roman" w:cs="Times New Roman"/>
          <w:i/>
          <w:color w:val="000000" w:themeColor="text1"/>
          <w:sz w:val="24"/>
          <w:vertAlign w:val="subscript"/>
        </w:rPr>
        <w:t>lithology</w:t>
      </w:r>
      <w:r w:rsidRPr="000530CA">
        <w:rPr>
          <w:rFonts w:ascii="Times New Roman" w:hAnsi="Times New Roman" w:cs="Times New Roman" w:hint="eastAsia"/>
          <w:iCs/>
          <w:color w:val="000000" w:themeColor="text1"/>
          <w:sz w:val="24"/>
        </w:rPr>
        <w:t xml:space="preserve"> of unstructured and structured 1:200,000 geological maps of northern Kyushu</w:t>
      </w:r>
      <w:r w:rsidRPr="000530CA">
        <w:rPr>
          <w:rFonts w:ascii="Times New Roman" w:hAnsi="Times New Roman" w:cs="Times New Roman"/>
          <w:iCs/>
          <w:color w:val="000000" w:themeColor="text1"/>
          <w:sz w:val="24"/>
        </w:rPr>
        <w:t xml:space="preserve"> and </w:t>
      </w:r>
      <w:r w:rsidRPr="000530CA">
        <w:rPr>
          <w:rFonts w:ascii="Times New Roman" w:hAnsi="Times New Roman" w:cs="Times New Roman" w:hint="eastAsia"/>
          <w:iCs/>
          <w:color w:val="000000" w:themeColor="text1"/>
          <w:sz w:val="24"/>
        </w:rPr>
        <w:t>unstructured and structured</w:t>
      </w:r>
      <w:r w:rsidRPr="000530CA">
        <w:rPr>
          <w:rFonts w:ascii="Times New Roman" w:hAnsi="Times New Roman" w:cs="Times New Roman"/>
          <w:iCs/>
          <w:color w:val="000000" w:themeColor="text1"/>
          <w:sz w:val="24"/>
        </w:rPr>
        <w:t xml:space="preserve"> 1:50,000 geological maps of the Sasebo-Imari area (northwestern part of the northern Kyushu), respectively.</w:t>
      </w:r>
    </w:p>
    <w:p w14:paraId="42FFB7AE" w14:textId="77777777" w:rsidR="008A5F42" w:rsidRPr="000530CA" w:rsidRDefault="008A5F42" w:rsidP="008A5F42">
      <w:pPr>
        <w:spacing w:line="0" w:lineRule="atLeast"/>
        <w:rPr>
          <w:rFonts w:ascii="Times New Roman" w:hAnsi="Times New Roman" w:cs="Times New Roman"/>
          <w:iCs/>
          <w:color w:val="000000" w:themeColor="text1"/>
          <w:sz w:val="24"/>
        </w:rPr>
      </w:pPr>
    </w:p>
    <w:p w14:paraId="673672B0" w14:textId="553D2947" w:rsidR="008A5F42" w:rsidRPr="000530CA" w:rsidRDefault="008A5F42" w:rsidP="008A5F42">
      <w:pPr>
        <w:spacing w:line="0" w:lineRule="atLeast"/>
        <w:rPr>
          <w:rFonts w:ascii="Times New Roman" w:hAnsi="Times New Roman" w:cs="Times New Roman"/>
          <w:iCs/>
          <w:color w:val="000000" w:themeColor="text1"/>
          <w:sz w:val="24"/>
        </w:rPr>
      </w:pPr>
      <w:r w:rsidRPr="008A5F42">
        <w:rPr>
          <w:rFonts w:ascii="Times New Roman" w:hAnsi="Times New Roman" w:cs="Times New Roman"/>
          <w:iCs/>
          <w:noProof/>
          <w:color w:val="000000" w:themeColor="text1"/>
          <w:sz w:val="24"/>
          <w:lang w:val="en-IN" w:eastAsia="en-IN"/>
        </w:rPr>
        <w:drawing>
          <wp:inline distT="0" distB="0" distL="0" distR="0" wp14:anchorId="26657657" wp14:editId="1458B2B1">
            <wp:extent cx="5400040" cy="4291330"/>
            <wp:effectExtent l="0" t="0" r="0" b="1270"/>
            <wp:docPr id="1638484125" name="図 1" descr="テーブ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484125" name="図 1" descr="テーブル&#10;&#10;AI 生成コンテンツは誤りを含む可能性があります。"/>
                    <pic:cNvPicPr/>
                  </pic:nvPicPr>
                  <pic:blipFill>
                    <a:blip r:embed="rId6"/>
                    <a:stretch>
                      <a:fillRect/>
                    </a:stretch>
                  </pic:blipFill>
                  <pic:spPr>
                    <a:xfrm>
                      <a:off x="0" y="0"/>
                      <a:ext cx="5400040" cy="4291330"/>
                    </a:xfrm>
                    <a:prstGeom prst="rect">
                      <a:avLst/>
                    </a:prstGeom>
                  </pic:spPr>
                </pic:pic>
              </a:graphicData>
            </a:graphic>
          </wp:inline>
        </w:drawing>
      </w:r>
    </w:p>
    <w:p w14:paraId="2EDABA08" w14:textId="77777777" w:rsidR="008A5F42" w:rsidRPr="000530CA" w:rsidRDefault="008A5F42" w:rsidP="008A5F42">
      <w:pPr>
        <w:spacing w:line="0" w:lineRule="atLeast"/>
        <w:rPr>
          <w:rFonts w:ascii="Times New Roman" w:hAnsi="Times New Roman" w:cs="Times New Roman"/>
          <w:iCs/>
          <w:color w:val="000000" w:themeColor="text1"/>
          <w:sz w:val="24"/>
        </w:rPr>
      </w:pPr>
    </w:p>
    <w:p w14:paraId="181F948F" w14:textId="68356799" w:rsidR="008A5F42" w:rsidRPr="000530CA" w:rsidRDefault="00B0336B" w:rsidP="008A5F42">
      <w:pPr>
        <w:spacing w:line="0" w:lineRule="atLeast"/>
        <w:rPr>
          <w:rFonts w:ascii="Times New Roman" w:hAnsi="Times New Roman" w:cs="Times New Roman"/>
          <w:iCs/>
          <w:color w:val="000000" w:themeColor="text1"/>
          <w:sz w:val="24"/>
        </w:rPr>
      </w:pPr>
      <w:r w:rsidRPr="00B0336B">
        <w:rPr>
          <w:rFonts w:ascii="Times New Roman" w:hAnsi="Times New Roman" w:cs="Times New Roman"/>
          <w:iCs/>
          <w:noProof/>
          <w:color w:val="000000" w:themeColor="text1"/>
          <w:sz w:val="24"/>
          <w:lang w:val="en-IN" w:eastAsia="en-IN"/>
        </w:rPr>
        <w:lastRenderedPageBreak/>
        <w:drawing>
          <wp:inline distT="0" distB="0" distL="0" distR="0" wp14:anchorId="63D4411B" wp14:editId="0926F23F">
            <wp:extent cx="6099810" cy="9611360"/>
            <wp:effectExtent l="0" t="0" r="0" b="2540"/>
            <wp:docPr id="769616654" name="図 1" descr="テーブル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616654" name="図 1" descr="テーブル が含まれている画像&#10;&#10;AI 生成コンテンツは誤りを含む可能性があります。"/>
                    <pic:cNvPicPr/>
                  </pic:nvPicPr>
                  <pic:blipFill>
                    <a:blip r:embed="rId7"/>
                    <a:stretch>
                      <a:fillRect/>
                    </a:stretch>
                  </pic:blipFill>
                  <pic:spPr>
                    <a:xfrm>
                      <a:off x="0" y="0"/>
                      <a:ext cx="6099810" cy="9611360"/>
                    </a:xfrm>
                    <a:prstGeom prst="rect">
                      <a:avLst/>
                    </a:prstGeom>
                  </pic:spPr>
                </pic:pic>
              </a:graphicData>
            </a:graphic>
          </wp:inline>
        </w:drawing>
      </w:r>
    </w:p>
    <w:p w14:paraId="0E92E8A6" w14:textId="2463EDAF" w:rsidR="008A5F42" w:rsidRPr="000530CA" w:rsidRDefault="00B0336B" w:rsidP="008A5F42">
      <w:pPr>
        <w:spacing w:line="0" w:lineRule="atLeast"/>
        <w:rPr>
          <w:rFonts w:ascii="Times New Roman" w:hAnsi="Times New Roman" w:cs="Times New Roman"/>
          <w:iCs/>
          <w:color w:val="000000" w:themeColor="text1"/>
          <w:sz w:val="24"/>
        </w:rPr>
      </w:pPr>
      <w:r w:rsidRPr="00B0336B">
        <w:rPr>
          <w:rFonts w:ascii="Times New Roman" w:hAnsi="Times New Roman" w:cs="Times New Roman"/>
          <w:iCs/>
          <w:noProof/>
          <w:color w:val="000000" w:themeColor="text1"/>
          <w:sz w:val="24"/>
          <w:lang w:val="en-IN" w:eastAsia="en-IN"/>
        </w:rPr>
        <w:lastRenderedPageBreak/>
        <w:drawing>
          <wp:inline distT="0" distB="0" distL="0" distR="0" wp14:anchorId="28A21D21" wp14:editId="6194AF5D">
            <wp:extent cx="6479540" cy="8872855"/>
            <wp:effectExtent l="0" t="0" r="0" b="4445"/>
            <wp:docPr id="2145381042" name="図 1" descr="テーブ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381042" name="図 1" descr="テーブル&#10;&#10;AI 生成コンテンツは誤りを含む可能性があります。"/>
                    <pic:cNvPicPr/>
                  </pic:nvPicPr>
                  <pic:blipFill>
                    <a:blip r:embed="rId8"/>
                    <a:stretch>
                      <a:fillRect/>
                    </a:stretch>
                  </pic:blipFill>
                  <pic:spPr>
                    <a:xfrm>
                      <a:off x="0" y="0"/>
                      <a:ext cx="6479540" cy="8872855"/>
                    </a:xfrm>
                    <a:prstGeom prst="rect">
                      <a:avLst/>
                    </a:prstGeom>
                  </pic:spPr>
                </pic:pic>
              </a:graphicData>
            </a:graphic>
          </wp:inline>
        </w:drawing>
      </w:r>
    </w:p>
    <w:p w14:paraId="34F3F2B6" w14:textId="77777777" w:rsidR="008A5F42" w:rsidRPr="000530CA" w:rsidRDefault="008A5F42" w:rsidP="008A5F42">
      <w:pPr>
        <w:spacing w:line="0" w:lineRule="atLeast"/>
        <w:rPr>
          <w:rFonts w:ascii="Times New Roman" w:hAnsi="Times New Roman" w:cs="Times New Roman"/>
          <w:iCs/>
          <w:color w:val="000000" w:themeColor="text1"/>
          <w:sz w:val="24"/>
        </w:rPr>
      </w:pPr>
    </w:p>
    <w:p w14:paraId="0DB2F1C2" w14:textId="77777777" w:rsidR="008A5F42" w:rsidRPr="000530CA" w:rsidRDefault="008A5F42" w:rsidP="008A5F42">
      <w:pPr>
        <w:spacing w:line="0" w:lineRule="atLeast"/>
        <w:rPr>
          <w:rFonts w:ascii="Times New Roman" w:hAnsi="Times New Roman" w:cs="Times New Roman"/>
          <w:iCs/>
          <w:color w:val="000000" w:themeColor="text1"/>
          <w:sz w:val="24"/>
        </w:rPr>
      </w:pPr>
    </w:p>
    <w:p w14:paraId="24F15773" w14:textId="0D3E75BF" w:rsidR="008A5F42" w:rsidRPr="000530CA" w:rsidRDefault="005C2C61" w:rsidP="008A5F42">
      <w:pPr>
        <w:spacing w:line="0" w:lineRule="atLeast"/>
        <w:rPr>
          <w:rFonts w:ascii="Times New Roman" w:eastAsia="Cambria" w:hAnsi="Times New Roman" w:cs="Times New Roman"/>
          <w:iCs/>
          <w:color w:val="000000" w:themeColor="text1"/>
          <w:sz w:val="24"/>
        </w:rPr>
      </w:pPr>
      <w:r w:rsidRPr="005C2C61">
        <w:rPr>
          <w:rFonts w:ascii="Times New Roman" w:eastAsia="Cambria" w:hAnsi="Times New Roman" w:cs="Times New Roman"/>
          <w:iCs/>
          <w:noProof/>
          <w:color w:val="000000" w:themeColor="text1"/>
          <w:sz w:val="24"/>
          <w:lang w:val="en-IN" w:eastAsia="en-IN"/>
        </w:rPr>
        <w:lastRenderedPageBreak/>
        <w:drawing>
          <wp:inline distT="0" distB="0" distL="0" distR="0" wp14:anchorId="3037DA88" wp14:editId="35721693">
            <wp:extent cx="6479540" cy="8140065"/>
            <wp:effectExtent l="0" t="0" r="0" b="635"/>
            <wp:docPr id="1748215595" name="図 1" descr="テーブ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215595" name="図 1" descr="テーブル&#10;&#10;AI 生成コンテンツは誤りを含む可能性があります。"/>
                    <pic:cNvPicPr/>
                  </pic:nvPicPr>
                  <pic:blipFill>
                    <a:blip r:embed="rId9"/>
                    <a:stretch>
                      <a:fillRect/>
                    </a:stretch>
                  </pic:blipFill>
                  <pic:spPr>
                    <a:xfrm>
                      <a:off x="0" y="0"/>
                      <a:ext cx="6479540" cy="8140065"/>
                    </a:xfrm>
                    <a:prstGeom prst="rect">
                      <a:avLst/>
                    </a:prstGeom>
                  </pic:spPr>
                </pic:pic>
              </a:graphicData>
            </a:graphic>
          </wp:inline>
        </w:drawing>
      </w:r>
    </w:p>
    <w:p w14:paraId="59B4A48D" w14:textId="77777777" w:rsidR="008A5F42" w:rsidRPr="000530CA" w:rsidRDefault="008A5F42" w:rsidP="008A5F42">
      <w:pPr>
        <w:spacing w:line="0" w:lineRule="atLeast"/>
        <w:rPr>
          <w:rFonts w:ascii="Times New Roman" w:eastAsia="Cambria" w:hAnsi="Times New Roman" w:cs="Times New Roman"/>
          <w:iCs/>
          <w:color w:val="000000" w:themeColor="text1"/>
          <w:sz w:val="24"/>
        </w:rPr>
      </w:pPr>
    </w:p>
    <w:p w14:paraId="0219A3E5" w14:textId="1A275AB2" w:rsidR="008A5F42" w:rsidRPr="000530CA" w:rsidRDefault="005C2C61" w:rsidP="008A5F42">
      <w:pPr>
        <w:spacing w:line="0" w:lineRule="atLeast"/>
        <w:rPr>
          <w:rFonts w:ascii="Times New Roman" w:eastAsia="Cambria" w:hAnsi="Times New Roman" w:cs="Times New Roman"/>
          <w:iCs/>
          <w:color w:val="000000" w:themeColor="text1"/>
          <w:sz w:val="24"/>
        </w:rPr>
      </w:pPr>
      <w:r w:rsidRPr="005C2C61">
        <w:rPr>
          <w:rFonts w:ascii="Times New Roman" w:eastAsia="Cambria" w:hAnsi="Times New Roman" w:cs="Times New Roman"/>
          <w:iCs/>
          <w:noProof/>
          <w:color w:val="000000" w:themeColor="text1"/>
          <w:sz w:val="24"/>
          <w:lang w:val="en-IN" w:eastAsia="en-IN"/>
        </w:rPr>
        <w:lastRenderedPageBreak/>
        <w:drawing>
          <wp:inline distT="0" distB="0" distL="0" distR="0" wp14:anchorId="72CF1B81" wp14:editId="39CC8C38">
            <wp:extent cx="6479540" cy="5950585"/>
            <wp:effectExtent l="0" t="0" r="0" b="5715"/>
            <wp:docPr id="545966844" name="図 1" descr="テーブ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966844" name="図 1" descr="テーブル&#10;&#10;AI 生成コンテンツは誤りを含む可能性があります。"/>
                    <pic:cNvPicPr/>
                  </pic:nvPicPr>
                  <pic:blipFill>
                    <a:blip r:embed="rId10"/>
                    <a:stretch>
                      <a:fillRect/>
                    </a:stretch>
                  </pic:blipFill>
                  <pic:spPr>
                    <a:xfrm>
                      <a:off x="0" y="0"/>
                      <a:ext cx="6479540" cy="5950585"/>
                    </a:xfrm>
                    <a:prstGeom prst="rect">
                      <a:avLst/>
                    </a:prstGeom>
                  </pic:spPr>
                </pic:pic>
              </a:graphicData>
            </a:graphic>
          </wp:inline>
        </w:drawing>
      </w:r>
    </w:p>
    <w:p w14:paraId="2CB14689" w14:textId="77777777" w:rsidR="008A5F42" w:rsidRPr="000530CA" w:rsidRDefault="008A5F42" w:rsidP="008A5F42">
      <w:pPr>
        <w:spacing w:line="0" w:lineRule="atLeast"/>
        <w:rPr>
          <w:rFonts w:ascii="Times New Roman" w:eastAsia="Cambria" w:hAnsi="Times New Roman" w:cs="Times New Roman"/>
          <w:iCs/>
          <w:color w:val="000000" w:themeColor="text1"/>
          <w:sz w:val="24"/>
        </w:rPr>
      </w:pPr>
    </w:p>
    <w:p w14:paraId="27EBAE0B" w14:textId="2E911D70" w:rsidR="008A5F42" w:rsidRPr="000530CA" w:rsidRDefault="00CE4790" w:rsidP="008A5F42">
      <w:pPr>
        <w:spacing w:line="0" w:lineRule="atLeast"/>
        <w:rPr>
          <w:rFonts w:ascii="Times New Roman" w:eastAsia="Cambria" w:hAnsi="Times New Roman" w:cs="Times New Roman"/>
          <w:iCs/>
          <w:color w:val="000000" w:themeColor="text1"/>
          <w:sz w:val="24"/>
        </w:rPr>
      </w:pPr>
      <w:r w:rsidRPr="00CE4790">
        <w:rPr>
          <w:rFonts w:ascii="Times New Roman" w:eastAsia="Cambria" w:hAnsi="Times New Roman" w:cs="Times New Roman"/>
          <w:iCs/>
          <w:noProof/>
          <w:color w:val="000000" w:themeColor="text1"/>
          <w:sz w:val="24"/>
          <w:lang w:val="en-IN" w:eastAsia="en-IN"/>
        </w:rPr>
        <w:lastRenderedPageBreak/>
        <w:drawing>
          <wp:inline distT="0" distB="0" distL="0" distR="0" wp14:anchorId="102326E2" wp14:editId="34BC6EDB">
            <wp:extent cx="6479540" cy="5601970"/>
            <wp:effectExtent l="0" t="0" r="0" b="0"/>
            <wp:docPr id="304105954" name="図 1" descr="テーブ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105954" name="図 1" descr="テーブル&#10;&#10;AI 生成コンテンツは誤りを含む可能性があります。"/>
                    <pic:cNvPicPr/>
                  </pic:nvPicPr>
                  <pic:blipFill>
                    <a:blip r:embed="rId11"/>
                    <a:stretch>
                      <a:fillRect/>
                    </a:stretch>
                  </pic:blipFill>
                  <pic:spPr>
                    <a:xfrm>
                      <a:off x="0" y="0"/>
                      <a:ext cx="6479540" cy="5601970"/>
                    </a:xfrm>
                    <a:prstGeom prst="rect">
                      <a:avLst/>
                    </a:prstGeom>
                  </pic:spPr>
                </pic:pic>
              </a:graphicData>
            </a:graphic>
          </wp:inline>
        </w:drawing>
      </w:r>
    </w:p>
    <w:p w14:paraId="1780B64A" w14:textId="77777777" w:rsidR="008A5F42" w:rsidRPr="000530CA" w:rsidRDefault="008A5F42" w:rsidP="008A5F42">
      <w:pPr>
        <w:spacing w:line="0" w:lineRule="atLeast"/>
        <w:rPr>
          <w:rFonts w:ascii="Times New Roman" w:eastAsia="Cambria" w:hAnsi="Times New Roman" w:cs="Times New Roman"/>
          <w:iCs/>
          <w:color w:val="000000" w:themeColor="text1"/>
          <w:sz w:val="24"/>
        </w:rPr>
      </w:pPr>
    </w:p>
    <w:p w14:paraId="3FDDE3A3" w14:textId="69762D6C" w:rsidR="008A5F42" w:rsidRPr="000530CA" w:rsidRDefault="00B0336B" w:rsidP="008A5F42">
      <w:pPr>
        <w:spacing w:line="0" w:lineRule="atLeast"/>
        <w:rPr>
          <w:rFonts w:ascii="Times New Roman" w:eastAsia="Cambria" w:hAnsi="Times New Roman" w:cs="Times New Roman"/>
          <w:iCs/>
          <w:color w:val="000000" w:themeColor="text1"/>
          <w:sz w:val="24"/>
        </w:rPr>
      </w:pPr>
      <w:r w:rsidRPr="00B0336B">
        <w:rPr>
          <w:rFonts w:ascii="Times New Roman" w:eastAsia="Cambria" w:hAnsi="Times New Roman" w:cs="Times New Roman"/>
          <w:iCs/>
          <w:noProof/>
          <w:color w:val="000000" w:themeColor="text1"/>
          <w:sz w:val="24"/>
          <w:lang w:val="en-IN" w:eastAsia="en-IN"/>
        </w:rPr>
        <w:lastRenderedPageBreak/>
        <w:drawing>
          <wp:inline distT="0" distB="0" distL="0" distR="0" wp14:anchorId="75B9764D" wp14:editId="0EEB8997">
            <wp:extent cx="6479540" cy="7502525"/>
            <wp:effectExtent l="0" t="0" r="0" b="3175"/>
            <wp:docPr id="1392431802" name="図 1" descr="テーブ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431802" name="図 1" descr="テーブル&#10;&#10;AI 生成コンテンツは誤りを含む可能性があります。"/>
                    <pic:cNvPicPr/>
                  </pic:nvPicPr>
                  <pic:blipFill>
                    <a:blip r:embed="rId12"/>
                    <a:stretch>
                      <a:fillRect/>
                    </a:stretch>
                  </pic:blipFill>
                  <pic:spPr>
                    <a:xfrm>
                      <a:off x="0" y="0"/>
                      <a:ext cx="6479540" cy="7502525"/>
                    </a:xfrm>
                    <a:prstGeom prst="rect">
                      <a:avLst/>
                    </a:prstGeom>
                  </pic:spPr>
                </pic:pic>
              </a:graphicData>
            </a:graphic>
          </wp:inline>
        </w:drawing>
      </w:r>
    </w:p>
    <w:p w14:paraId="3E72CB3E" w14:textId="77777777" w:rsidR="008A5F42" w:rsidRPr="000530CA" w:rsidRDefault="008A5F42" w:rsidP="008A5F42">
      <w:pPr>
        <w:spacing w:line="0" w:lineRule="atLeast"/>
        <w:rPr>
          <w:rFonts w:ascii="Times New Roman" w:eastAsia="Cambria" w:hAnsi="Times New Roman" w:cs="Times New Roman"/>
          <w:iCs/>
          <w:color w:val="000000" w:themeColor="text1"/>
          <w:sz w:val="24"/>
        </w:rPr>
      </w:pPr>
    </w:p>
    <w:p w14:paraId="54EBD9FF" w14:textId="77777777" w:rsidR="008A5F42" w:rsidRPr="000530CA" w:rsidRDefault="008A5F42" w:rsidP="008A5F42">
      <w:pPr>
        <w:spacing w:line="0" w:lineRule="atLeast"/>
        <w:rPr>
          <w:rFonts w:ascii="Times New Roman" w:eastAsia="Cambria" w:hAnsi="Times New Roman" w:cs="Times New Roman"/>
          <w:iCs/>
          <w:color w:val="000000" w:themeColor="text1"/>
          <w:sz w:val="24"/>
        </w:rPr>
      </w:pPr>
    </w:p>
    <w:p w14:paraId="7716E89F" w14:textId="77777777" w:rsidR="008A5F42" w:rsidRPr="000530CA" w:rsidRDefault="008A5F42" w:rsidP="008A5F42">
      <w:pPr>
        <w:spacing w:line="0" w:lineRule="atLeast"/>
        <w:rPr>
          <w:rFonts w:ascii="Times New Roman" w:eastAsia="Cambria" w:hAnsi="Times New Roman" w:cs="Times New Roman"/>
          <w:iCs/>
          <w:color w:val="000000" w:themeColor="text1"/>
          <w:sz w:val="24"/>
        </w:rPr>
      </w:pPr>
    </w:p>
    <w:p w14:paraId="44E7058F" w14:textId="432CD593" w:rsidR="008A5F42" w:rsidRPr="000530CA" w:rsidRDefault="00CE4790" w:rsidP="008A5F42">
      <w:pPr>
        <w:spacing w:line="0" w:lineRule="atLeast"/>
        <w:rPr>
          <w:rFonts w:ascii="Times New Roman" w:eastAsia="Cambria" w:hAnsi="Times New Roman" w:cs="Times New Roman"/>
          <w:iCs/>
          <w:color w:val="000000" w:themeColor="text1"/>
          <w:sz w:val="24"/>
        </w:rPr>
      </w:pPr>
      <w:r w:rsidRPr="00CE4790">
        <w:rPr>
          <w:rFonts w:ascii="Times New Roman" w:eastAsia="Cambria" w:hAnsi="Times New Roman" w:cs="Times New Roman"/>
          <w:iCs/>
          <w:noProof/>
          <w:color w:val="000000" w:themeColor="text1"/>
          <w:sz w:val="24"/>
          <w:lang w:val="en-IN" w:eastAsia="en-IN"/>
        </w:rPr>
        <w:lastRenderedPageBreak/>
        <w:drawing>
          <wp:inline distT="0" distB="0" distL="0" distR="0" wp14:anchorId="2A0A337B" wp14:editId="37E401DF">
            <wp:extent cx="6479540" cy="3637915"/>
            <wp:effectExtent l="0" t="0" r="0" b="0"/>
            <wp:docPr id="178155259" name="図 1" descr="テキスト, テーブ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55259" name="図 1" descr="テキスト, テーブル&#10;&#10;AI 生成コンテンツは誤りを含む可能性があります。"/>
                    <pic:cNvPicPr/>
                  </pic:nvPicPr>
                  <pic:blipFill>
                    <a:blip r:embed="rId13"/>
                    <a:stretch>
                      <a:fillRect/>
                    </a:stretch>
                  </pic:blipFill>
                  <pic:spPr>
                    <a:xfrm>
                      <a:off x="0" y="0"/>
                      <a:ext cx="6479540" cy="3637915"/>
                    </a:xfrm>
                    <a:prstGeom prst="rect">
                      <a:avLst/>
                    </a:prstGeom>
                  </pic:spPr>
                </pic:pic>
              </a:graphicData>
            </a:graphic>
          </wp:inline>
        </w:drawing>
      </w:r>
    </w:p>
    <w:p w14:paraId="6DCD2B11" w14:textId="332870FD" w:rsidR="008A5F42" w:rsidRPr="000530CA" w:rsidRDefault="00CE4790" w:rsidP="008A5F42">
      <w:pPr>
        <w:spacing w:line="0" w:lineRule="atLeast"/>
        <w:rPr>
          <w:rFonts w:ascii="Times New Roman" w:eastAsia="Cambria" w:hAnsi="Times New Roman" w:cs="Times New Roman"/>
          <w:iCs/>
          <w:color w:val="000000" w:themeColor="text1"/>
          <w:sz w:val="24"/>
        </w:rPr>
      </w:pPr>
      <w:r w:rsidRPr="00CE4790">
        <w:rPr>
          <w:rFonts w:ascii="Times New Roman" w:eastAsia="Cambria" w:hAnsi="Times New Roman" w:cs="Times New Roman"/>
          <w:iCs/>
          <w:noProof/>
          <w:color w:val="000000" w:themeColor="text1"/>
          <w:sz w:val="24"/>
          <w:lang w:val="en-IN" w:eastAsia="en-IN"/>
        </w:rPr>
        <w:drawing>
          <wp:inline distT="0" distB="0" distL="0" distR="0" wp14:anchorId="31835AE0" wp14:editId="538C22B7">
            <wp:extent cx="6479540" cy="5608320"/>
            <wp:effectExtent l="0" t="0" r="0" b="5080"/>
            <wp:docPr id="675974819" name="図 1" descr="テーブ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974819" name="図 1" descr="テーブル&#10;&#10;AI 生成コンテンツは誤りを含む可能性があります。"/>
                    <pic:cNvPicPr/>
                  </pic:nvPicPr>
                  <pic:blipFill>
                    <a:blip r:embed="rId14"/>
                    <a:stretch>
                      <a:fillRect/>
                    </a:stretch>
                  </pic:blipFill>
                  <pic:spPr>
                    <a:xfrm>
                      <a:off x="0" y="0"/>
                      <a:ext cx="6479540" cy="5608320"/>
                    </a:xfrm>
                    <a:prstGeom prst="rect">
                      <a:avLst/>
                    </a:prstGeom>
                  </pic:spPr>
                </pic:pic>
              </a:graphicData>
            </a:graphic>
          </wp:inline>
        </w:drawing>
      </w:r>
    </w:p>
    <w:p w14:paraId="72FA2F7F" w14:textId="77777777" w:rsidR="008A5F42" w:rsidRPr="000530CA" w:rsidRDefault="008A5F42" w:rsidP="008A5F42">
      <w:pPr>
        <w:spacing w:line="0" w:lineRule="atLeast"/>
        <w:rPr>
          <w:rFonts w:ascii="Times New Roman" w:eastAsia="Cambria" w:hAnsi="Times New Roman" w:cs="Times New Roman"/>
          <w:iCs/>
          <w:color w:val="000000" w:themeColor="text1"/>
          <w:sz w:val="24"/>
        </w:rPr>
      </w:pPr>
    </w:p>
    <w:p w14:paraId="02FD12F3" w14:textId="2308670D" w:rsidR="008A5F42" w:rsidRPr="000530CA" w:rsidRDefault="00CE4790" w:rsidP="008A5F42">
      <w:pPr>
        <w:spacing w:line="0" w:lineRule="atLeast"/>
        <w:rPr>
          <w:rFonts w:ascii="Times New Roman" w:eastAsia="Cambria" w:hAnsi="Times New Roman" w:cs="Times New Roman"/>
          <w:iCs/>
          <w:color w:val="000000" w:themeColor="text1"/>
          <w:sz w:val="24"/>
        </w:rPr>
      </w:pPr>
      <w:r w:rsidRPr="00CE4790">
        <w:rPr>
          <w:rFonts w:ascii="Times New Roman" w:eastAsia="Cambria" w:hAnsi="Times New Roman" w:cs="Times New Roman"/>
          <w:iCs/>
          <w:noProof/>
          <w:color w:val="000000" w:themeColor="text1"/>
          <w:sz w:val="24"/>
          <w:lang w:val="en-IN" w:eastAsia="en-IN"/>
        </w:rPr>
        <w:lastRenderedPageBreak/>
        <w:drawing>
          <wp:inline distT="0" distB="0" distL="0" distR="0" wp14:anchorId="14661865" wp14:editId="530B350E">
            <wp:extent cx="6479540" cy="4252595"/>
            <wp:effectExtent l="0" t="0" r="0" b="1905"/>
            <wp:docPr id="391270372" name="図 1" descr="テーブ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270372" name="図 1" descr="テーブル&#10;&#10;AI 生成コンテンツは誤りを含む可能性があります。"/>
                    <pic:cNvPicPr/>
                  </pic:nvPicPr>
                  <pic:blipFill>
                    <a:blip r:embed="rId15"/>
                    <a:stretch>
                      <a:fillRect/>
                    </a:stretch>
                  </pic:blipFill>
                  <pic:spPr>
                    <a:xfrm>
                      <a:off x="0" y="0"/>
                      <a:ext cx="6479540" cy="4252595"/>
                    </a:xfrm>
                    <a:prstGeom prst="rect">
                      <a:avLst/>
                    </a:prstGeom>
                  </pic:spPr>
                </pic:pic>
              </a:graphicData>
            </a:graphic>
          </wp:inline>
        </w:drawing>
      </w:r>
    </w:p>
    <w:p w14:paraId="41CCB8D6" w14:textId="77777777" w:rsidR="008A5F42" w:rsidRPr="000530CA" w:rsidRDefault="008A5F42" w:rsidP="008A5F42">
      <w:pPr>
        <w:spacing w:line="0" w:lineRule="atLeast"/>
        <w:rPr>
          <w:rFonts w:ascii="Times New Roman" w:eastAsia="Cambria" w:hAnsi="Times New Roman" w:cs="Times New Roman"/>
          <w:iCs/>
          <w:color w:val="000000" w:themeColor="text1"/>
          <w:sz w:val="24"/>
        </w:rPr>
      </w:pPr>
    </w:p>
    <w:p w14:paraId="65DBCB4D" w14:textId="77777777" w:rsidR="008A5F42" w:rsidRPr="000530CA" w:rsidRDefault="008A5F42" w:rsidP="008A5F42">
      <w:pPr>
        <w:spacing w:line="0" w:lineRule="atLeast"/>
        <w:rPr>
          <w:rFonts w:ascii="Times New Roman" w:eastAsia="Cambria" w:hAnsi="Times New Roman" w:cs="Times New Roman"/>
          <w:iCs/>
          <w:color w:val="000000" w:themeColor="text1"/>
          <w:sz w:val="24"/>
        </w:rPr>
      </w:pPr>
    </w:p>
    <w:p w14:paraId="3C13267C" w14:textId="77777777" w:rsidR="008A5F42" w:rsidRPr="000530CA" w:rsidRDefault="008A5F42" w:rsidP="008A5F42">
      <w:pPr>
        <w:widowControl/>
        <w:jc w:val="left"/>
        <w:rPr>
          <w:rFonts w:ascii="Times New Roman" w:eastAsia="Cambria" w:hAnsi="Times New Roman" w:cs="Times New Roman"/>
          <w:b/>
          <w:bCs/>
          <w:iCs/>
          <w:color w:val="000000" w:themeColor="text1"/>
          <w:sz w:val="24"/>
        </w:rPr>
      </w:pPr>
      <w:r w:rsidRPr="000530CA">
        <w:rPr>
          <w:rFonts w:ascii="Times New Roman" w:eastAsia="Cambria" w:hAnsi="Times New Roman" w:cs="Times New Roman"/>
          <w:b/>
          <w:bCs/>
          <w:iCs/>
          <w:color w:val="000000" w:themeColor="text1"/>
          <w:sz w:val="24"/>
        </w:rPr>
        <w:br w:type="page"/>
      </w:r>
    </w:p>
    <w:p w14:paraId="24B11A2B" w14:textId="34FCFE98" w:rsidR="00C80C20" w:rsidRPr="000530CA" w:rsidRDefault="00C80C20" w:rsidP="00C80C20">
      <w:pPr>
        <w:spacing w:line="0" w:lineRule="atLeast"/>
        <w:rPr>
          <w:rFonts w:ascii="Times New Roman" w:hAnsi="Times New Roman" w:cs="Times New Roman"/>
          <w:b/>
          <w:bCs/>
          <w:color w:val="000000" w:themeColor="text1"/>
        </w:rPr>
      </w:pPr>
      <w:r w:rsidRPr="000530CA">
        <w:rPr>
          <w:rFonts w:ascii="Times New Roman" w:hAnsi="Times New Roman" w:cs="Times New Roman"/>
          <w:b/>
          <w:bCs/>
          <w:color w:val="000000" w:themeColor="text1"/>
        </w:rPr>
        <w:lastRenderedPageBreak/>
        <w:t xml:space="preserve">Appendix </w:t>
      </w:r>
      <w:r>
        <w:rPr>
          <w:rFonts w:ascii="Times New Roman" w:hAnsi="Times New Roman" w:cs="Times New Roman"/>
          <w:b/>
          <w:bCs/>
          <w:color w:val="000000" w:themeColor="text1"/>
        </w:rPr>
        <w:t>C</w:t>
      </w:r>
      <w:r w:rsidRPr="000530CA">
        <w:rPr>
          <w:rFonts w:ascii="Times New Roman" w:hAnsi="Times New Roman" w:cs="Times New Roman"/>
          <w:b/>
          <w:bCs/>
          <w:color w:val="000000" w:themeColor="text1"/>
        </w:rPr>
        <w:t xml:space="preserve"> Data flow of neural network calculation</w:t>
      </w:r>
    </w:p>
    <w:p w14:paraId="3945BC1D" w14:textId="77777777" w:rsidR="00C80C20" w:rsidRPr="000530CA" w:rsidRDefault="00C80C20" w:rsidP="00C80C20">
      <w:pPr>
        <w:spacing w:line="0" w:lineRule="atLeast"/>
        <w:rPr>
          <w:rFonts w:ascii="Times New Roman" w:hAnsi="Times New Roman" w:cs="Times New Roman"/>
          <w:color w:val="000000" w:themeColor="text1"/>
        </w:rPr>
      </w:pPr>
    </w:p>
    <w:p w14:paraId="434E6BDE" w14:textId="77777777" w:rsidR="00C80C20" w:rsidRPr="000530CA" w:rsidRDefault="00C80C20" w:rsidP="00C80C20">
      <w:pPr>
        <w:spacing w:line="0" w:lineRule="atLeast"/>
        <w:rPr>
          <w:rFonts w:ascii="Times New Roman" w:hAnsi="Times New Roman" w:cs="Times New Roman"/>
          <w:color w:val="000000" w:themeColor="text1"/>
        </w:rPr>
      </w:pPr>
      <w:r w:rsidRPr="000530CA">
        <w:rPr>
          <w:rFonts w:ascii="Times New Roman" w:hAnsi="Times New Roman" w:cs="Times New Roman"/>
          <w:color w:val="000000" w:themeColor="text1"/>
        </w:rPr>
        <w:t>Overall data flow of neural network calculation used in this paper is shown in Fig.S2.</w:t>
      </w:r>
    </w:p>
    <w:p w14:paraId="328CFA7E" w14:textId="77777777" w:rsidR="00C80C20" w:rsidRPr="00222555" w:rsidRDefault="00C80C20" w:rsidP="00C80C20">
      <w:pPr>
        <w:spacing w:line="0" w:lineRule="atLeast"/>
        <w:rPr>
          <w:rFonts w:ascii="Times New Roman" w:hAnsi="Times New Roman" w:cs="Times New Roman"/>
          <w:color w:val="000000" w:themeColor="text1"/>
        </w:rPr>
      </w:pPr>
      <w:r w:rsidRPr="00222555">
        <w:rPr>
          <w:rFonts w:ascii="Times New Roman" w:hAnsi="Times New Roman" w:cs="Times New Roman"/>
          <w:noProof/>
          <w:color w:val="000000" w:themeColor="text1"/>
          <w:lang w:val="en-IN" w:eastAsia="en-IN"/>
        </w:rPr>
        <w:drawing>
          <wp:inline distT="0" distB="0" distL="0" distR="0" wp14:anchorId="3C6AE5FD" wp14:editId="6C05F978">
            <wp:extent cx="8144883" cy="3498532"/>
            <wp:effectExtent l="0" t="953" r="7938" b="7937"/>
            <wp:docPr id="452253519" name="図 4" descr="グラフ, 散布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253519" name="図 4" descr="グラフ, 散布図&#10;&#10;AI によって生成されたコンテンツは間違っている可能性があります。"/>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16200000">
                      <a:off x="0" y="0"/>
                      <a:ext cx="8169477" cy="3509096"/>
                    </a:xfrm>
                    <a:prstGeom prst="rect">
                      <a:avLst/>
                    </a:prstGeom>
                    <a:noFill/>
                    <a:ln>
                      <a:noFill/>
                    </a:ln>
                  </pic:spPr>
                </pic:pic>
              </a:graphicData>
            </a:graphic>
          </wp:inline>
        </w:drawing>
      </w:r>
    </w:p>
    <w:p w14:paraId="65727B41" w14:textId="77777777" w:rsidR="00C80C20" w:rsidRPr="000530CA" w:rsidRDefault="00C80C20" w:rsidP="00C80C20">
      <w:pPr>
        <w:spacing w:line="0" w:lineRule="atLeast"/>
        <w:rPr>
          <w:rFonts w:ascii="Times New Roman" w:hAnsi="Times New Roman" w:cs="Times New Roman"/>
          <w:color w:val="000000" w:themeColor="text1"/>
        </w:rPr>
      </w:pPr>
    </w:p>
    <w:p w14:paraId="73EF5164" w14:textId="77777777" w:rsidR="00C80C20" w:rsidRPr="000530CA" w:rsidRDefault="00C80C20" w:rsidP="00C80C20">
      <w:pPr>
        <w:spacing w:line="0" w:lineRule="atLeast"/>
        <w:rPr>
          <w:rFonts w:ascii="Times New Roman" w:hAnsi="Times New Roman" w:cs="Times New Roman"/>
          <w:color w:val="000000" w:themeColor="text1"/>
        </w:rPr>
      </w:pPr>
    </w:p>
    <w:p w14:paraId="50F8D999" w14:textId="06FFB9FF" w:rsidR="00CD306E" w:rsidRPr="00FD56A4" w:rsidRDefault="00C80C20" w:rsidP="00C80C20">
      <w:pPr>
        <w:rPr>
          <w:rFonts w:ascii="Times New Roman" w:hAnsi="Times New Roman" w:cs="Times New Roman"/>
          <w:iCs/>
          <w:color w:val="000000" w:themeColor="text1"/>
          <w:sz w:val="24"/>
        </w:rPr>
      </w:pPr>
      <w:r w:rsidRPr="000530CA">
        <w:rPr>
          <w:rFonts w:ascii="Times New Roman" w:hAnsi="Times New Roman" w:cs="Times New Roman"/>
          <w:iCs/>
          <w:color w:val="000000" w:themeColor="text1"/>
          <w:sz w:val="24"/>
        </w:rPr>
        <w:t>Figure S</w:t>
      </w:r>
      <w:r>
        <w:rPr>
          <w:rFonts w:ascii="Times New Roman" w:hAnsi="Times New Roman" w:cs="Times New Roman"/>
          <w:iCs/>
          <w:color w:val="000000" w:themeColor="text1"/>
          <w:sz w:val="24"/>
        </w:rPr>
        <w:t>1</w:t>
      </w:r>
      <w:r w:rsidRPr="000530CA">
        <w:rPr>
          <w:rFonts w:ascii="Times New Roman" w:hAnsi="Times New Roman" w:cs="Times New Roman"/>
          <w:iCs/>
          <w:color w:val="000000" w:themeColor="text1"/>
          <w:sz w:val="24"/>
        </w:rPr>
        <w:t xml:space="preserve"> Overall data flow in the neural network calculation procedure.</w:t>
      </w:r>
      <w:r>
        <w:rPr>
          <w:rFonts w:ascii="Times New Roman" w:hAnsi="Times New Roman" w:cs="Times New Roman"/>
          <w:iCs/>
          <w:color w:val="000000" w:themeColor="text1"/>
          <w:sz w:val="24"/>
        </w:rPr>
        <w:t xml:space="preserve"> </w:t>
      </w:r>
      <w:r w:rsidRPr="00FD56A4">
        <w:rPr>
          <w:rFonts w:ascii="Times New Roman" w:hAnsi="Times New Roman" w:cs="Times New Roman"/>
          <w:iCs/>
          <w:color w:val="000000" w:themeColor="text1"/>
          <w:sz w:val="24"/>
        </w:rPr>
        <w:t>The red box marked with a red star indicates the data flow when using the structured geological map proposed in this study. The dashed arrows above represent the data flow in the conventional approach using the unstructured geological map.</w:t>
      </w:r>
    </w:p>
    <w:p w14:paraId="413CF9B0" w14:textId="12B1D0CA" w:rsidR="00C80C20" w:rsidRPr="000779E5" w:rsidRDefault="00C80C20" w:rsidP="00C80C20">
      <w:pPr>
        <w:rPr>
          <w:rFonts w:ascii="Times New Roman" w:hAnsi="Times New Roman" w:cs="Times New Roman"/>
          <w:b/>
          <w:bCs/>
        </w:rPr>
      </w:pPr>
      <w:r w:rsidRPr="000779E5">
        <w:rPr>
          <w:rFonts w:ascii="Times New Roman" w:hAnsi="Times New Roman" w:cs="Times New Roman"/>
          <w:b/>
          <w:bCs/>
        </w:rPr>
        <w:lastRenderedPageBreak/>
        <w:t xml:space="preserve">Appendix </w:t>
      </w:r>
      <w:r w:rsidR="005C03FC" w:rsidRPr="000779E5">
        <w:rPr>
          <w:rFonts w:ascii="Times New Roman" w:hAnsi="Times New Roman" w:cs="Times New Roman"/>
          <w:b/>
          <w:bCs/>
        </w:rPr>
        <w:t>D</w:t>
      </w:r>
    </w:p>
    <w:p w14:paraId="485D50DB" w14:textId="4BB912C2" w:rsidR="00C80C20" w:rsidRDefault="00C80C20" w:rsidP="00C80C20">
      <w:r w:rsidRPr="00C80C20">
        <w:rPr>
          <w:noProof/>
          <w:lang w:val="en-IN" w:eastAsia="en-IN"/>
        </w:rPr>
        <w:drawing>
          <wp:inline distT="0" distB="0" distL="0" distR="0" wp14:anchorId="161177BE" wp14:editId="5C42AAD4">
            <wp:extent cx="6447008" cy="2890038"/>
            <wp:effectExtent l="0" t="0" r="5080" b="5715"/>
            <wp:docPr id="110881542" name="図 1" descr="コンピューターのスクリーンショット&#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81542" name="図 1" descr="コンピューターのスクリーンショット&#10;&#10;AI 生成コンテンツは誤りを含む可能性があります。"/>
                    <pic:cNvPicPr/>
                  </pic:nvPicPr>
                  <pic:blipFill>
                    <a:blip r:embed="rId17"/>
                    <a:stretch>
                      <a:fillRect/>
                    </a:stretch>
                  </pic:blipFill>
                  <pic:spPr>
                    <a:xfrm>
                      <a:off x="0" y="0"/>
                      <a:ext cx="6506834" cy="2916856"/>
                    </a:xfrm>
                    <a:prstGeom prst="rect">
                      <a:avLst/>
                    </a:prstGeom>
                  </pic:spPr>
                </pic:pic>
              </a:graphicData>
            </a:graphic>
          </wp:inline>
        </w:drawing>
      </w:r>
    </w:p>
    <w:p w14:paraId="16B7FF7F" w14:textId="15294BCC" w:rsidR="005C03FC" w:rsidRDefault="005C03FC" w:rsidP="00C80C20">
      <w:r w:rsidRPr="005C03FC">
        <w:rPr>
          <w:noProof/>
          <w:lang w:val="en-IN" w:eastAsia="en-IN"/>
        </w:rPr>
        <w:drawing>
          <wp:inline distT="0" distB="0" distL="0" distR="0" wp14:anchorId="6C4D7B4B" wp14:editId="0370B8A2">
            <wp:extent cx="6364678" cy="2870015"/>
            <wp:effectExtent l="0" t="0" r="0" b="635"/>
            <wp:docPr id="877149379" name="図 1"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149379" name="図 1" descr="グラフィカル ユーザー インターフェイス, アプリケーション&#10;&#10;AI 生成コンテンツは誤りを含む可能性があります。"/>
                    <pic:cNvPicPr/>
                  </pic:nvPicPr>
                  <pic:blipFill>
                    <a:blip r:embed="rId18"/>
                    <a:stretch>
                      <a:fillRect/>
                    </a:stretch>
                  </pic:blipFill>
                  <pic:spPr>
                    <a:xfrm>
                      <a:off x="0" y="0"/>
                      <a:ext cx="6461445" cy="2913650"/>
                    </a:xfrm>
                    <a:prstGeom prst="rect">
                      <a:avLst/>
                    </a:prstGeom>
                  </pic:spPr>
                </pic:pic>
              </a:graphicData>
            </a:graphic>
          </wp:inline>
        </w:drawing>
      </w:r>
    </w:p>
    <w:p w14:paraId="754F5D39" w14:textId="036E76E9" w:rsidR="005C03FC" w:rsidRDefault="005C03FC" w:rsidP="00C80C20">
      <w:pPr>
        <w:rPr>
          <w:noProof/>
        </w:rPr>
      </w:pPr>
      <w:r w:rsidRPr="005C03FC">
        <w:rPr>
          <w:noProof/>
          <w:lang w:val="en-IN" w:eastAsia="en-IN"/>
        </w:rPr>
        <w:drawing>
          <wp:inline distT="0" distB="0" distL="0" distR="0" wp14:anchorId="40DE58EC" wp14:editId="788B7CAD">
            <wp:extent cx="6447008" cy="2890038"/>
            <wp:effectExtent l="0" t="0" r="5080" b="5715"/>
            <wp:docPr id="1359600640" name="図 1" descr="コンピューターのスクリーンショット&#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600640" name="図 1" descr="コンピューターのスクリーンショット&#10;&#10;AI 生成コンテンツは誤りを含む可能性があります。"/>
                    <pic:cNvPicPr/>
                  </pic:nvPicPr>
                  <pic:blipFill>
                    <a:blip r:embed="rId19"/>
                    <a:stretch>
                      <a:fillRect/>
                    </a:stretch>
                  </pic:blipFill>
                  <pic:spPr>
                    <a:xfrm>
                      <a:off x="0" y="0"/>
                      <a:ext cx="6475468" cy="2902796"/>
                    </a:xfrm>
                    <a:prstGeom prst="rect">
                      <a:avLst/>
                    </a:prstGeom>
                  </pic:spPr>
                </pic:pic>
              </a:graphicData>
            </a:graphic>
          </wp:inline>
        </w:drawing>
      </w:r>
      <w:r w:rsidRPr="005C03FC">
        <w:rPr>
          <w:noProof/>
        </w:rPr>
        <w:t xml:space="preserve"> </w:t>
      </w:r>
      <w:r w:rsidRPr="005C03FC">
        <w:rPr>
          <w:noProof/>
          <w:lang w:val="en-IN" w:eastAsia="en-IN"/>
        </w:rPr>
        <w:lastRenderedPageBreak/>
        <w:drawing>
          <wp:inline distT="0" distB="0" distL="0" distR="0" wp14:anchorId="6840C116" wp14:editId="4CAFF886">
            <wp:extent cx="6476786" cy="2903387"/>
            <wp:effectExtent l="0" t="0" r="635" b="5080"/>
            <wp:docPr id="1719301459" name="図 1" descr="グラフィカル ユーザー インターフェイス, テキスト, アプリケーション, ホワイトボード&#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301459" name="図 1" descr="グラフィカル ユーザー インターフェイス, テキスト, アプリケーション, ホワイトボード&#10;&#10;AI 生成コンテンツは誤りを含む可能性があります。"/>
                    <pic:cNvPicPr/>
                  </pic:nvPicPr>
                  <pic:blipFill>
                    <a:blip r:embed="rId20"/>
                    <a:stretch>
                      <a:fillRect/>
                    </a:stretch>
                  </pic:blipFill>
                  <pic:spPr>
                    <a:xfrm>
                      <a:off x="0" y="0"/>
                      <a:ext cx="6519857" cy="2922695"/>
                    </a:xfrm>
                    <a:prstGeom prst="rect">
                      <a:avLst/>
                    </a:prstGeom>
                  </pic:spPr>
                </pic:pic>
              </a:graphicData>
            </a:graphic>
          </wp:inline>
        </w:drawing>
      </w:r>
    </w:p>
    <w:p w14:paraId="039B57C0" w14:textId="77777777" w:rsidR="005C03FC" w:rsidRDefault="005C03FC" w:rsidP="00C80C20"/>
    <w:p w14:paraId="613C711B" w14:textId="20A41E68" w:rsidR="005C03FC" w:rsidRPr="004156DA" w:rsidRDefault="005C03FC" w:rsidP="005C03FC">
      <w:pPr>
        <w:spacing w:line="360" w:lineRule="auto"/>
        <w:rPr>
          <w:color w:val="000000" w:themeColor="text1"/>
        </w:rPr>
      </w:pPr>
      <w:r w:rsidRPr="004156DA">
        <w:rPr>
          <w:color w:val="000000" w:themeColor="text1"/>
        </w:rPr>
        <w:t xml:space="preserve">Figure </w:t>
      </w:r>
      <w:r>
        <w:rPr>
          <w:color w:val="000000" w:themeColor="text1"/>
        </w:rPr>
        <w:t>S2</w:t>
      </w:r>
      <w:r w:rsidRPr="004156DA">
        <w:rPr>
          <w:color w:val="000000" w:themeColor="text1"/>
        </w:rPr>
        <w:t>. Topographic explanatory variables for the Sasebo–Imari area. (a) Elevation. The legend shows the elevation in meters. (b) Slope. The legend shows the slope classes in degrees. (c) Aspect. The legend shows the aspect classes in degrees clockwise from north. (d) Profile curvature. The legend shows the profile curvature classes in radians. (a)–(d) Data generated from the DEM (GIS website; https://fgd.gsi.go.jp/download/mapGis.php?tab=dem</w:t>
      </w:r>
      <w:r w:rsidRPr="004156DA">
        <w:rPr>
          <w:rStyle w:val="Hyperlink"/>
        </w:rPr>
        <w:t xml:space="preserve">) </w:t>
      </w:r>
      <w:r w:rsidRPr="004156DA">
        <w:rPr>
          <w:color w:val="000000" w:themeColor="text1"/>
        </w:rPr>
        <w:t>using QGIS plugins.</w:t>
      </w:r>
    </w:p>
    <w:p w14:paraId="66CC0D8B" w14:textId="77777777" w:rsidR="005C03FC" w:rsidRPr="004156DA" w:rsidRDefault="005C03FC" w:rsidP="005C03FC">
      <w:pPr>
        <w:spacing w:line="360" w:lineRule="auto"/>
        <w:rPr>
          <w:color w:val="000000" w:themeColor="text1"/>
        </w:rPr>
      </w:pPr>
    </w:p>
    <w:p w14:paraId="22E523ED" w14:textId="77777777" w:rsidR="005C03FC" w:rsidRDefault="005C03FC">
      <w:pPr>
        <w:widowControl/>
        <w:jc w:val="left"/>
        <w:rPr>
          <w:color w:val="000000" w:themeColor="text1"/>
        </w:rPr>
      </w:pPr>
      <w:r>
        <w:rPr>
          <w:color w:val="000000" w:themeColor="text1"/>
        </w:rPr>
        <w:br w:type="page"/>
      </w:r>
    </w:p>
    <w:p w14:paraId="23ADD740" w14:textId="77777777" w:rsidR="005C03FC" w:rsidRPr="000779E5" w:rsidRDefault="005C03FC" w:rsidP="005C03FC">
      <w:pPr>
        <w:rPr>
          <w:rFonts w:ascii="Times New Roman" w:hAnsi="Times New Roman" w:cs="Times New Roman"/>
          <w:b/>
          <w:bCs/>
        </w:rPr>
      </w:pPr>
      <w:r w:rsidRPr="000779E5">
        <w:rPr>
          <w:rFonts w:ascii="Times New Roman" w:hAnsi="Times New Roman" w:cs="Times New Roman"/>
          <w:b/>
          <w:bCs/>
        </w:rPr>
        <w:lastRenderedPageBreak/>
        <w:t>Appendix E</w:t>
      </w:r>
    </w:p>
    <w:p w14:paraId="67CCC58B" w14:textId="4C16E3E8" w:rsidR="005C03FC" w:rsidRDefault="00637E61" w:rsidP="005C03FC">
      <w:pPr>
        <w:spacing w:line="360" w:lineRule="auto"/>
        <w:rPr>
          <w:color w:val="000000" w:themeColor="text1"/>
        </w:rPr>
      </w:pPr>
      <w:r w:rsidRPr="00637E61">
        <w:rPr>
          <w:noProof/>
          <w:color w:val="000000" w:themeColor="text1"/>
          <w:lang w:val="en-IN" w:eastAsia="en-IN"/>
        </w:rPr>
        <w:drawing>
          <wp:inline distT="0" distB="0" distL="0" distR="0" wp14:anchorId="2532192B" wp14:editId="000F58EA">
            <wp:extent cx="6474219" cy="4340058"/>
            <wp:effectExtent l="0" t="0" r="3175" b="3810"/>
            <wp:docPr id="42785341" name="図 1" descr="マップ&#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85341" name="図 1" descr="マップ&#10;&#10;AI 生成コンテンツは誤りを含む可能性があります。"/>
                    <pic:cNvPicPr/>
                  </pic:nvPicPr>
                  <pic:blipFill>
                    <a:blip r:embed="rId21"/>
                    <a:stretch>
                      <a:fillRect/>
                    </a:stretch>
                  </pic:blipFill>
                  <pic:spPr>
                    <a:xfrm>
                      <a:off x="0" y="0"/>
                      <a:ext cx="6522051" cy="4372122"/>
                    </a:xfrm>
                    <a:prstGeom prst="rect">
                      <a:avLst/>
                    </a:prstGeom>
                  </pic:spPr>
                </pic:pic>
              </a:graphicData>
            </a:graphic>
          </wp:inline>
        </w:drawing>
      </w:r>
    </w:p>
    <w:p w14:paraId="18093014" w14:textId="181FC096" w:rsidR="00637E61" w:rsidRDefault="00637E61" w:rsidP="005C03FC">
      <w:pPr>
        <w:spacing w:line="360" w:lineRule="auto"/>
        <w:rPr>
          <w:color w:val="000000" w:themeColor="text1"/>
        </w:rPr>
      </w:pPr>
      <w:r w:rsidRPr="00637E61">
        <w:rPr>
          <w:noProof/>
          <w:color w:val="000000" w:themeColor="text1"/>
          <w:lang w:val="en-IN" w:eastAsia="en-IN"/>
        </w:rPr>
        <w:drawing>
          <wp:inline distT="0" distB="0" distL="0" distR="0" wp14:anchorId="152BE8A7" wp14:editId="70A16F3B">
            <wp:extent cx="6473825" cy="4429459"/>
            <wp:effectExtent l="0" t="0" r="3175" b="3175"/>
            <wp:docPr id="190642297" name="図 1" descr="マップ&#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42297" name="図 1" descr="マップ&#10;&#10;AI 生成コンテンツは誤りを含む可能性があります。"/>
                    <pic:cNvPicPr/>
                  </pic:nvPicPr>
                  <pic:blipFill>
                    <a:blip r:embed="rId22"/>
                    <a:stretch>
                      <a:fillRect/>
                    </a:stretch>
                  </pic:blipFill>
                  <pic:spPr>
                    <a:xfrm>
                      <a:off x="0" y="0"/>
                      <a:ext cx="6523911" cy="4463729"/>
                    </a:xfrm>
                    <a:prstGeom prst="rect">
                      <a:avLst/>
                    </a:prstGeom>
                  </pic:spPr>
                </pic:pic>
              </a:graphicData>
            </a:graphic>
          </wp:inline>
        </w:drawing>
      </w:r>
    </w:p>
    <w:p w14:paraId="401FD475" w14:textId="77777777" w:rsidR="00637E61" w:rsidRPr="004156DA" w:rsidRDefault="00637E61" w:rsidP="005C03FC">
      <w:pPr>
        <w:spacing w:line="360" w:lineRule="auto"/>
        <w:rPr>
          <w:color w:val="000000" w:themeColor="text1"/>
        </w:rPr>
      </w:pPr>
    </w:p>
    <w:p w14:paraId="1F8BF723" w14:textId="7C2412D9" w:rsidR="00637E61" w:rsidRDefault="00637E61" w:rsidP="005C03FC">
      <w:pPr>
        <w:spacing w:line="360" w:lineRule="auto"/>
        <w:rPr>
          <w:color w:val="000000" w:themeColor="text1"/>
        </w:rPr>
      </w:pPr>
      <w:r w:rsidRPr="00637E61">
        <w:rPr>
          <w:noProof/>
          <w:color w:val="000000" w:themeColor="text1"/>
          <w:lang w:val="en-IN" w:eastAsia="en-IN"/>
        </w:rPr>
        <w:lastRenderedPageBreak/>
        <w:drawing>
          <wp:inline distT="0" distB="0" distL="0" distR="0" wp14:anchorId="0EF40C7D" wp14:editId="522785F5">
            <wp:extent cx="6474219" cy="4084520"/>
            <wp:effectExtent l="0" t="0" r="3175" b="5080"/>
            <wp:docPr id="115780139" name="図 1" descr="マップ&#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80139" name="図 1" descr="マップ&#10;&#10;AI 生成コンテンツは誤りを含む可能性があります。"/>
                    <pic:cNvPicPr/>
                  </pic:nvPicPr>
                  <pic:blipFill>
                    <a:blip r:embed="rId23"/>
                    <a:stretch>
                      <a:fillRect/>
                    </a:stretch>
                  </pic:blipFill>
                  <pic:spPr>
                    <a:xfrm>
                      <a:off x="0" y="0"/>
                      <a:ext cx="6510183" cy="4107209"/>
                    </a:xfrm>
                    <a:prstGeom prst="rect">
                      <a:avLst/>
                    </a:prstGeom>
                  </pic:spPr>
                </pic:pic>
              </a:graphicData>
            </a:graphic>
          </wp:inline>
        </w:drawing>
      </w:r>
    </w:p>
    <w:p w14:paraId="564D6E5E" w14:textId="7C353054" w:rsidR="005C03FC" w:rsidRDefault="005C03FC" w:rsidP="005C03FC">
      <w:pPr>
        <w:spacing w:line="360" w:lineRule="auto"/>
        <w:rPr>
          <w:color w:val="000000" w:themeColor="text1"/>
        </w:rPr>
      </w:pPr>
      <w:r w:rsidRPr="004156DA">
        <w:rPr>
          <w:color w:val="000000" w:themeColor="text1"/>
        </w:rPr>
        <w:t xml:space="preserve">Figure </w:t>
      </w:r>
      <w:r>
        <w:rPr>
          <w:color w:val="000000" w:themeColor="text1"/>
        </w:rPr>
        <w:t>S3</w:t>
      </w:r>
      <w:r w:rsidRPr="004156DA">
        <w:rPr>
          <w:color w:val="000000" w:themeColor="text1"/>
        </w:rPr>
        <w:t>. Topographic explanatory variables in northern Kyushu. (a) Slope. The legend shows the slope classes in degrees. (</w:t>
      </w:r>
      <w:r>
        <w:rPr>
          <w:rFonts w:hint="eastAsia"/>
          <w:color w:val="000000" w:themeColor="text1"/>
        </w:rPr>
        <w:t>b</w:t>
      </w:r>
      <w:r w:rsidRPr="004156DA">
        <w:rPr>
          <w:color w:val="000000" w:themeColor="text1"/>
        </w:rPr>
        <w:t>) Aspect. The legend shows the aspect classes in degrees clockwise from north. (</w:t>
      </w:r>
      <w:r>
        <w:rPr>
          <w:rFonts w:hint="eastAsia"/>
          <w:color w:val="000000" w:themeColor="text1"/>
        </w:rPr>
        <w:t>c</w:t>
      </w:r>
      <w:r w:rsidRPr="004156DA">
        <w:rPr>
          <w:color w:val="000000" w:themeColor="text1"/>
        </w:rPr>
        <w:t>) Profile curvature. The legend shows the profile curvature classes in radians. (a)–(</w:t>
      </w:r>
      <w:r>
        <w:rPr>
          <w:rFonts w:hint="eastAsia"/>
          <w:color w:val="000000" w:themeColor="text1"/>
        </w:rPr>
        <w:t>c</w:t>
      </w:r>
      <w:r w:rsidRPr="004156DA">
        <w:rPr>
          <w:color w:val="000000" w:themeColor="text1"/>
        </w:rPr>
        <w:t xml:space="preserve">) Data generated from the DEM (GIS website; </w:t>
      </w:r>
      <w:hyperlink r:id="rId24" w:history="1">
        <w:r w:rsidRPr="004156DA">
          <w:rPr>
            <w:rStyle w:val="Hyperlink"/>
          </w:rPr>
          <w:t>https://fgd.gsi.go.jp/download/</w:t>
        </w:r>
      </w:hyperlink>
      <w:r w:rsidRPr="004156DA">
        <w:rPr>
          <w:color w:val="000000" w:themeColor="text1"/>
        </w:rPr>
        <w:t xml:space="preserve"> mapGis.php?tab=dem</w:t>
      </w:r>
      <w:r w:rsidRPr="004156DA">
        <w:rPr>
          <w:rStyle w:val="Hyperlink"/>
        </w:rPr>
        <w:t xml:space="preserve">) </w:t>
      </w:r>
      <w:r w:rsidRPr="004156DA">
        <w:rPr>
          <w:color w:val="000000" w:themeColor="text1"/>
        </w:rPr>
        <w:t xml:space="preserve">using QGIS plugins. </w:t>
      </w:r>
    </w:p>
    <w:p w14:paraId="5F3A6B1E" w14:textId="6A828792" w:rsidR="000F2249" w:rsidRDefault="000F2249">
      <w:pPr>
        <w:widowControl/>
        <w:jc w:val="left"/>
        <w:rPr>
          <w:color w:val="000000" w:themeColor="text1"/>
        </w:rPr>
      </w:pPr>
      <w:r>
        <w:rPr>
          <w:color w:val="000000" w:themeColor="text1"/>
        </w:rPr>
        <w:br w:type="page"/>
      </w:r>
    </w:p>
    <w:p w14:paraId="5A1B4608" w14:textId="5C542DD2" w:rsidR="000F2249" w:rsidRPr="000530CA" w:rsidRDefault="000F2249" w:rsidP="000F2249">
      <w:pPr>
        <w:spacing w:line="0" w:lineRule="atLeast"/>
        <w:rPr>
          <w:rFonts w:ascii="Times New Roman" w:hAnsi="Times New Roman" w:cs="Times New Roman"/>
          <w:color w:val="000000" w:themeColor="text1"/>
        </w:rPr>
      </w:pPr>
      <w:r w:rsidRPr="000530CA">
        <w:rPr>
          <w:rFonts w:ascii="Times New Roman" w:hAnsi="Times New Roman" w:cs="Times New Roman" w:hint="eastAsia"/>
          <w:b/>
          <w:bCs/>
          <w:color w:val="000000" w:themeColor="text1"/>
        </w:rPr>
        <w:lastRenderedPageBreak/>
        <w:t xml:space="preserve">Appendix </w:t>
      </w:r>
      <w:r w:rsidR="000779E5">
        <w:rPr>
          <w:rFonts w:ascii="Times New Roman" w:hAnsi="Times New Roman" w:cs="Times New Roman" w:hint="eastAsia"/>
          <w:b/>
          <w:bCs/>
          <w:color w:val="000000" w:themeColor="text1"/>
        </w:rPr>
        <w:t>F</w:t>
      </w:r>
      <w:r w:rsidRPr="000530CA">
        <w:rPr>
          <w:rFonts w:ascii="Times New Roman" w:hAnsi="Times New Roman" w:cs="Times New Roman" w:hint="eastAsia"/>
          <w:b/>
          <w:bCs/>
          <w:color w:val="000000" w:themeColor="text1"/>
        </w:rPr>
        <w:t xml:space="preserve"> Learning curves</w:t>
      </w:r>
    </w:p>
    <w:p w14:paraId="635A8D40" w14:textId="77777777" w:rsidR="000F2249" w:rsidRPr="000530CA" w:rsidRDefault="000F2249" w:rsidP="000F2249">
      <w:pPr>
        <w:spacing w:line="0" w:lineRule="atLeast"/>
        <w:rPr>
          <w:rFonts w:ascii="Times New Roman" w:hAnsi="Times New Roman" w:cs="Times New Roman"/>
          <w:color w:val="000000" w:themeColor="text1"/>
        </w:rPr>
      </w:pPr>
    </w:p>
    <w:p w14:paraId="23E9C31E" w14:textId="77777777" w:rsidR="000F2249" w:rsidRPr="000530CA" w:rsidRDefault="000F2249" w:rsidP="000F2249">
      <w:pPr>
        <w:spacing w:line="0" w:lineRule="atLeast"/>
        <w:rPr>
          <w:rFonts w:ascii="Times New Roman" w:hAnsi="Times New Roman" w:cs="Times New Roman"/>
          <w:color w:val="000000" w:themeColor="text1"/>
        </w:rPr>
      </w:pPr>
      <w:r w:rsidRPr="000530CA">
        <w:rPr>
          <w:rFonts w:ascii="Times New Roman" w:hAnsi="Times New Roman" w:cs="Times New Roman"/>
          <w:color w:val="000000" w:themeColor="text1"/>
        </w:rPr>
        <w:t xml:space="preserve">Typical </w:t>
      </w:r>
      <w:r w:rsidRPr="000530CA">
        <w:rPr>
          <w:rFonts w:ascii="Times New Roman" w:hAnsi="Times New Roman" w:cs="Times New Roman" w:hint="eastAsia"/>
          <w:color w:val="000000" w:themeColor="text1"/>
        </w:rPr>
        <w:t xml:space="preserve">learning curves for </w:t>
      </w:r>
      <w:r w:rsidRPr="000530CA">
        <w:rPr>
          <w:rFonts w:ascii="Times New Roman" w:hAnsi="Times New Roman" w:cs="Times New Roman"/>
          <w:color w:val="000000" w:themeColor="text1"/>
        </w:rPr>
        <w:t>loss functions and</w:t>
      </w:r>
      <w:r w:rsidRPr="000530CA">
        <w:rPr>
          <w:rFonts w:ascii="Times New Roman" w:hAnsi="Times New Roman" w:cs="Times New Roman" w:hint="eastAsia"/>
          <w:color w:val="000000" w:themeColor="text1"/>
        </w:rPr>
        <w:t xml:space="preserve"> accuracy </w:t>
      </w:r>
      <w:r w:rsidRPr="000530CA">
        <w:rPr>
          <w:rFonts w:ascii="Times New Roman" w:hAnsi="Times New Roman" w:cs="Times New Roman"/>
          <w:color w:val="000000" w:themeColor="text1"/>
        </w:rPr>
        <w:t xml:space="preserve">increasing epochs are shown in the </w:t>
      </w:r>
      <w:r w:rsidRPr="000530CA">
        <w:rPr>
          <w:rFonts w:ascii="Times New Roman" w:hAnsi="Times New Roman" w:cs="Times New Roman" w:hint="eastAsia"/>
          <w:color w:val="000000" w:themeColor="text1"/>
        </w:rPr>
        <w:t xml:space="preserve">Fig. </w:t>
      </w:r>
      <w:r w:rsidRPr="000530CA">
        <w:rPr>
          <w:rFonts w:ascii="Times New Roman" w:hAnsi="Times New Roman" w:cs="Times New Roman"/>
          <w:color w:val="000000" w:themeColor="text1"/>
        </w:rPr>
        <w:t>S3 figure. This learning curves when a structured geologic map is used for northern Kyushu.</w:t>
      </w:r>
    </w:p>
    <w:p w14:paraId="59EF1AD5" w14:textId="77777777" w:rsidR="000F2249" w:rsidRPr="000530CA" w:rsidRDefault="000F2249" w:rsidP="000F2249">
      <w:pPr>
        <w:spacing w:line="0" w:lineRule="atLeast"/>
        <w:rPr>
          <w:rFonts w:ascii="Times New Roman" w:hAnsi="Times New Roman" w:cs="Times New Roman"/>
          <w:color w:val="000000" w:themeColor="text1"/>
        </w:rPr>
      </w:pPr>
    </w:p>
    <w:p w14:paraId="44E53B6A" w14:textId="77777777" w:rsidR="000F2249" w:rsidRPr="000530CA" w:rsidRDefault="000F2249" w:rsidP="000F2249">
      <w:pPr>
        <w:spacing w:line="0" w:lineRule="atLeast"/>
        <w:rPr>
          <w:rFonts w:ascii="Times New Roman" w:hAnsi="Times New Roman" w:cs="Times New Roman"/>
          <w:color w:val="000000" w:themeColor="text1"/>
        </w:rPr>
      </w:pPr>
      <w:r w:rsidRPr="000530CA">
        <w:rPr>
          <w:rFonts w:ascii="Times New Roman" w:hAnsi="Times New Roman" w:cs="Times New Roman"/>
          <w:noProof/>
          <w:color w:val="000000" w:themeColor="text1"/>
          <w:lang w:val="en-IN" w:eastAsia="en-IN"/>
        </w:rPr>
        <w:drawing>
          <wp:inline distT="0" distB="0" distL="0" distR="0" wp14:anchorId="4EDD0814" wp14:editId="108BD69D">
            <wp:extent cx="6467412" cy="4850559"/>
            <wp:effectExtent l="0" t="0" r="0" b="1270"/>
            <wp:docPr id="1521962141" name="図 1" descr="グラフ&#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962141" name="図 1" descr="グラフ&#10;&#10;自動的に生成された説明"/>
                    <pic:cNvPicPr/>
                  </pic:nvPicPr>
                  <pic:blipFill>
                    <a:blip r:embed="rId25"/>
                    <a:stretch>
                      <a:fillRect/>
                    </a:stretch>
                  </pic:blipFill>
                  <pic:spPr>
                    <a:xfrm>
                      <a:off x="0" y="0"/>
                      <a:ext cx="6505809" cy="4879357"/>
                    </a:xfrm>
                    <a:prstGeom prst="rect">
                      <a:avLst/>
                    </a:prstGeom>
                  </pic:spPr>
                </pic:pic>
              </a:graphicData>
            </a:graphic>
          </wp:inline>
        </w:drawing>
      </w:r>
    </w:p>
    <w:p w14:paraId="292529C6" w14:textId="77777777" w:rsidR="000F2249" w:rsidRPr="000530CA" w:rsidRDefault="000F2249" w:rsidP="000F2249">
      <w:pPr>
        <w:widowControl/>
        <w:spacing w:line="0" w:lineRule="atLeast"/>
        <w:jc w:val="left"/>
        <w:rPr>
          <w:rFonts w:ascii="Times New Roman" w:hAnsi="Times New Roman" w:cs="Times New Roman"/>
          <w:iCs/>
          <w:color w:val="000000" w:themeColor="text1"/>
          <w:sz w:val="24"/>
        </w:rPr>
      </w:pPr>
    </w:p>
    <w:p w14:paraId="11C069B9" w14:textId="644B5A2F" w:rsidR="000F2249" w:rsidRDefault="000F2249" w:rsidP="000F2249">
      <w:pPr>
        <w:spacing w:line="0" w:lineRule="atLeast"/>
        <w:rPr>
          <w:noProof/>
          <w:color w:val="000000" w:themeColor="text1"/>
        </w:rPr>
      </w:pPr>
      <w:r w:rsidRPr="000530CA">
        <w:rPr>
          <w:noProof/>
          <w:color w:val="000000" w:themeColor="text1"/>
        </w:rPr>
        <w:t>Figure S</w:t>
      </w:r>
      <w:r>
        <w:rPr>
          <w:noProof/>
          <w:color w:val="000000" w:themeColor="text1"/>
        </w:rPr>
        <w:t>4</w:t>
      </w:r>
      <w:r w:rsidRPr="000530CA">
        <w:rPr>
          <w:noProof/>
          <w:color w:val="000000" w:themeColor="text1"/>
        </w:rPr>
        <w:t xml:space="preserve"> Learning curves (loss function and accuracy vs epochs) for calculating predicted probability of landslide occurrence in the Northern Kyushu. (a) 1 hidden layer and 5 nodes in hidden layer, total 46 parameters. (b) 3 hidden layers and 12 nodes in each hidden layer, total 421 parameters. (c) 5 hidden layers and 14 nodes in each hidden layer, total 967 parameters.</w:t>
      </w:r>
    </w:p>
    <w:p w14:paraId="39CFA53A" w14:textId="77777777" w:rsidR="000F2249" w:rsidRDefault="000F2249">
      <w:pPr>
        <w:widowControl/>
        <w:jc w:val="left"/>
        <w:rPr>
          <w:noProof/>
          <w:color w:val="000000" w:themeColor="text1"/>
        </w:rPr>
      </w:pPr>
      <w:r>
        <w:rPr>
          <w:noProof/>
          <w:color w:val="000000" w:themeColor="text1"/>
        </w:rPr>
        <w:br w:type="page"/>
      </w:r>
    </w:p>
    <w:p w14:paraId="6E0267FA" w14:textId="2203F749" w:rsidR="000F2249" w:rsidRPr="000530CA" w:rsidRDefault="000F2249" w:rsidP="000F2249">
      <w:pPr>
        <w:spacing w:line="0" w:lineRule="atLeast"/>
        <w:rPr>
          <w:rFonts w:ascii="Times New Roman" w:eastAsia="Cambria" w:hAnsi="Times New Roman" w:cs="Times New Roman"/>
          <w:b/>
          <w:bCs/>
          <w:iCs/>
          <w:color w:val="000000" w:themeColor="text1"/>
          <w:sz w:val="24"/>
        </w:rPr>
      </w:pPr>
      <w:r w:rsidRPr="000530CA">
        <w:rPr>
          <w:rFonts w:ascii="Times New Roman" w:eastAsia="Cambria" w:hAnsi="Times New Roman" w:cs="Times New Roman"/>
          <w:b/>
          <w:bCs/>
          <w:iCs/>
          <w:color w:val="000000" w:themeColor="text1"/>
          <w:sz w:val="24"/>
        </w:rPr>
        <w:lastRenderedPageBreak/>
        <w:t xml:space="preserve">Appendix </w:t>
      </w:r>
      <w:r>
        <w:rPr>
          <w:rFonts w:ascii="Times New Roman" w:eastAsia="Cambria" w:hAnsi="Times New Roman" w:cs="Times New Roman"/>
          <w:b/>
          <w:bCs/>
          <w:iCs/>
          <w:color w:val="000000" w:themeColor="text1"/>
          <w:sz w:val="24"/>
        </w:rPr>
        <w:t>G</w:t>
      </w:r>
      <w:r w:rsidRPr="000530CA">
        <w:rPr>
          <w:rFonts w:ascii="Times New Roman" w:eastAsia="Cambria" w:hAnsi="Times New Roman" w:cs="Times New Roman"/>
          <w:b/>
          <w:bCs/>
          <w:iCs/>
          <w:color w:val="000000" w:themeColor="text1"/>
          <w:sz w:val="24"/>
        </w:rPr>
        <w:t xml:space="preserve"> Receiver operating characteristic (ROC) and precision-recall (PR) analysis</w:t>
      </w:r>
    </w:p>
    <w:p w14:paraId="6D5BCDB7" w14:textId="77777777" w:rsidR="000F2249" w:rsidRPr="000530CA" w:rsidRDefault="000F2249" w:rsidP="000F2249">
      <w:pPr>
        <w:spacing w:line="0" w:lineRule="atLeast"/>
        <w:rPr>
          <w:rFonts w:ascii="Times New Roman" w:eastAsia="Cambria" w:hAnsi="Times New Roman" w:cs="Times New Roman"/>
          <w:iCs/>
          <w:color w:val="000000" w:themeColor="text1"/>
          <w:sz w:val="24"/>
        </w:rPr>
      </w:pPr>
    </w:p>
    <w:p w14:paraId="75EFD4E5" w14:textId="6AAB66F6" w:rsidR="000F2249" w:rsidRPr="000530CA" w:rsidRDefault="000F2249" w:rsidP="000F2249">
      <w:pPr>
        <w:spacing w:line="0" w:lineRule="atLeast"/>
        <w:rPr>
          <w:rFonts w:ascii="Times New Roman" w:hAnsi="Times New Roman" w:cs="Times New Roman"/>
          <w:iCs/>
          <w:color w:val="000000" w:themeColor="text1"/>
          <w:sz w:val="24"/>
        </w:rPr>
      </w:pPr>
      <w:r w:rsidRPr="000530CA">
        <w:rPr>
          <w:rFonts w:ascii="Times New Roman" w:hAnsi="Times New Roman" w:cs="Times New Roman"/>
          <w:iCs/>
          <w:color w:val="000000" w:themeColor="text1"/>
          <w:sz w:val="24"/>
        </w:rPr>
        <w:t xml:space="preserve">ROC and PR analyses are used when comparing the performance of prediction when random variable </w:t>
      </w:r>
      <w:r w:rsidRPr="000530CA">
        <w:rPr>
          <w:rFonts w:ascii="Times New Roman" w:hAnsi="Times New Roman" w:cs="Times New Roman"/>
          <w:i/>
          <w:color w:val="000000" w:themeColor="text1"/>
          <w:sz w:val="24"/>
        </w:rPr>
        <w:t>d</w:t>
      </w:r>
      <w:r w:rsidRPr="000530CA">
        <w:rPr>
          <w:rFonts w:ascii="Times New Roman" w:hAnsi="Times New Roman" w:cs="Times New Roman"/>
          <w:iCs/>
          <w:color w:val="000000" w:themeColor="text1"/>
          <w:sz w:val="24"/>
        </w:rPr>
        <w:t xml:space="preserve"> takes two values, with and without landslides (e.g. Sergei). In both analyses, a critical predicted probability of landslide occurrence </w:t>
      </w:r>
      <w:r w:rsidRPr="000530CA">
        <w:rPr>
          <w:rFonts w:ascii="Times New Roman" w:hAnsi="Times New Roman" w:cs="Times New Roman"/>
          <w:i/>
          <w:color w:val="000000" w:themeColor="text1"/>
          <w:sz w:val="24"/>
        </w:rPr>
        <w:t>P</w:t>
      </w:r>
      <w:r w:rsidRPr="000530CA">
        <w:rPr>
          <w:rFonts w:ascii="Times New Roman" w:hAnsi="Times New Roman" w:cs="Times New Roman"/>
          <w:i/>
          <w:color w:val="000000" w:themeColor="text1"/>
          <w:sz w:val="24"/>
          <w:vertAlign w:val="subscript"/>
        </w:rPr>
        <w:t>c</w:t>
      </w:r>
      <w:r w:rsidRPr="000530CA">
        <w:rPr>
          <w:rFonts w:ascii="Times New Roman" w:hAnsi="Times New Roman" w:cs="Times New Roman"/>
          <w:iCs/>
          <w:color w:val="000000" w:themeColor="text1"/>
          <w:sz w:val="24"/>
        </w:rPr>
        <w:t xml:space="preserve"> is set and the following four values are used (Fig. s</w:t>
      </w:r>
      <w:r>
        <w:rPr>
          <w:rFonts w:ascii="Times New Roman" w:hAnsi="Times New Roman" w:cs="Times New Roman"/>
          <w:iCs/>
          <w:color w:val="000000" w:themeColor="text1"/>
          <w:sz w:val="24"/>
        </w:rPr>
        <w:t>5</w:t>
      </w:r>
      <w:r w:rsidRPr="000530CA">
        <w:rPr>
          <w:rFonts w:ascii="Times New Roman" w:hAnsi="Times New Roman" w:cs="Times New Roman"/>
          <w:iCs/>
          <w:color w:val="000000" w:themeColor="text1"/>
          <w:sz w:val="24"/>
        </w:rPr>
        <w:t>). Using polygons which have actually landslides, 1) Ture Positive (</w:t>
      </w:r>
      <w:r w:rsidRPr="000530CA">
        <w:rPr>
          <w:rFonts w:ascii="Times New Roman" w:hAnsi="Times New Roman" w:cs="Times New Roman"/>
          <w:i/>
          <w:color w:val="000000" w:themeColor="text1"/>
          <w:sz w:val="24"/>
        </w:rPr>
        <w:t>TP</w:t>
      </w:r>
      <w:r w:rsidRPr="000530CA">
        <w:rPr>
          <w:rFonts w:ascii="Times New Roman" w:hAnsi="Times New Roman" w:cs="Times New Roman"/>
          <w:iCs/>
          <w:color w:val="000000" w:themeColor="text1"/>
          <w:sz w:val="24"/>
        </w:rPr>
        <w:t xml:space="preserve">) is proportion of polygons where </w:t>
      </w:r>
      <w:r w:rsidRPr="000530CA">
        <w:rPr>
          <w:rFonts w:ascii="Times New Roman" w:hAnsi="Times New Roman" w:cs="Times New Roman"/>
          <w:i/>
          <w:color w:val="000000" w:themeColor="text1"/>
          <w:sz w:val="24"/>
        </w:rPr>
        <w:t>PP</w:t>
      </w:r>
      <w:r w:rsidRPr="000530CA">
        <w:rPr>
          <w:rFonts w:ascii="Times New Roman" w:hAnsi="Times New Roman" w:cs="Times New Roman"/>
          <w:iCs/>
          <w:color w:val="000000" w:themeColor="text1"/>
          <w:sz w:val="24"/>
        </w:rPr>
        <w:t xml:space="preserve"> ≥ </w:t>
      </w:r>
      <w:r w:rsidRPr="000530CA">
        <w:rPr>
          <w:rFonts w:ascii="Times New Roman" w:hAnsi="Times New Roman" w:cs="Times New Roman"/>
          <w:i/>
          <w:color w:val="000000" w:themeColor="text1"/>
          <w:sz w:val="24"/>
        </w:rPr>
        <w:t>P</w:t>
      </w:r>
      <w:r w:rsidRPr="000530CA">
        <w:rPr>
          <w:rFonts w:ascii="Times New Roman" w:hAnsi="Times New Roman" w:cs="Times New Roman"/>
          <w:i/>
          <w:color w:val="000000" w:themeColor="text1"/>
          <w:sz w:val="24"/>
          <w:vertAlign w:val="subscript"/>
        </w:rPr>
        <w:t>c</w:t>
      </w:r>
      <w:r w:rsidRPr="000530CA">
        <w:rPr>
          <w:rFonts w:ascii="Times New Roman" w:hAnsi="Times New Roman" w:cs="Times New Roman"/>
          <w:iCs/>
          <w:color w:val="000000" w:themeColor="text1"/>
          <w:sz w:val="24"/>
        </w:rPr>
        <w:t>, 2) False Negative (</w:t>
      </w:r>
      <w:r w:rsidRPr="000530CA">
        <w:rPr>
          <w:rFonts w:ascii="Times New Roman" w:hAnsi="Times New Roman" w:cs="Times New Roman"/>
          <w:i/>
          <w:color w:val="000000" w:themeColor="text1"/>
          <w:sz w:val="24"/>
        </w:rPr>
        <w:t>FN</w:t>
      </w:r>
      <w:r w:rsidRPr="000530CA">
        <w:rPr>
          <w:rFonts w:ascii="Times New Roman" w:hAnsi="Times New Roman" w:cs="Times New Roman"/>
          <w:iCs/>
          <w:color w:val="000000" w:themeColor="text1"/>
          <w:sz w:val="24"/>
        </w:rPr>
        <w:t xml:space="preserve">) is proportion of polygons where </w:t>
      </w:r>
      <w:r w:rsidRPr="000530CA">
        <w:rPr>
          <w:rFonts w:ascii="Times New Roman" w:hAnsi="Times New Roman" w:cs="Times New Roman"/>
          <w:i/>
          <w:color w:val="000000" w:themeColor="text1"/>
          <w:sz w:val="24"/>
        </w:rPr>
        <w:t>PP</w:t>
      </w:r>
      <w:r w:rsidRPr="000530CA">
        <w:rPr>
          <w:rFonts w:ascii="Times New Roman" w:hAnsi="Times New Roman" w:cs="Times New Roman"/>
          <w:iCs/>
          <w:color w:val="000000" w:themeColor="text1"/>
          <w:sz w:val="24"/>
        </w:rPr>
        <w:t xml:space="preserve"> &lt; </w:t>
      </w:r>
      <w:r w:rsidRPr="000530CA">
        <w:rPr>
          <w:rFonts w:ascii="Times New Roman" w:hAnsi="Times New Roman" w:cs="Times New Roman"/>
          <w:i/>
          <w:color w:val="000000" w:themeColor="text1"/>
          <w:sz w:val="24"/>
        </w:rPr>
        <w:t>P</w:t>
      </w:r>
      <w:r w:rsidRPr="000530CA">
        <w:rPr>
          <w:rFonts w:ascii="Times New Roman" w:hAnsi="Times New Roman" w:cs="Times New Roman"/>
          <w:i/>
          <w:color w:val="000000" w:themeColor="text1"/>
          <w:sz w:val="24"/>
          <w:vertAlign w:val="subscript"/>
        </w:rPr>
        <w:t>c</w:t>
      </w:r>
      <w:r w:rsidRPr="000530CA">
        <w:rPr>
          <w:rFonts w:ascii="Times New Roman" w:hAnsi="Times New Roman" w:cs="Times New Roman"/>
          <w:iCs/>
          <w:color w:val="000000" w:themeColor="text1"/>
          <w:sz w:val="24"/>
        </w:rPr>
        <w:t>. Using polygons which do not have actually landslides, 3) False Positive (</w:t>
      </w:r>
      <w:r w:rsidRPr="000530CA">
        <w:rPr>
          <w:rFonts w:ascii="Times New Roman" w:hAnsi="Times New Roman" w:cs="Times New Roman"/>
          <w:i/>
          <w:color w:val="000000" w:themeColor="text1"/>
          <w:sz w:val="24"/>
        </w:rPr>
        <w:t>FP</w:t>
      </w:r>
      <w:r w:rsidRPr="000530CA">
        <w:rPr>
          <w:rFonts w:ascii="Times New Roman" w:hAnsi="Times New Roman" w:cs="Times New Roman"/>
          <w:iCs/>
          <w:color w:val="000000" w:themeColor="text1"/>
          <w:sz w:val="24"/>
        </w:rPr>
        <w:t xml:space="preserve">) is proportion where PP ≥ </w:t>
      </w:r>
      <w:r w:rsidRPr="000530CA">
        <w:rPr>
          <w:rFonts w:ascii="Times New Roman" w:hAnsi="Times New Roman" w:cs="Times New Roman"/>
          <w:i/>
          <w:color w:val="000000" w:themeColor="text1"/>
          <w:sz w:val="24"/>
        </w:rPr>
        <w:t>P</w:t>
      </w:r>
      <w:r w:rsidRPr="000530CA">
        <w:rPr>
          <w:rFonts w:ascii="Times New Roman" w:hAnsi="Times New Roman" w:cs="Times New Roman"/>
          <w:i/>
          <w:color w:val="000000" w:themeColor="text1"/>
          <w:sz w:val="24"/>
          <w:vertAlign w:val="subscript"/>
        </w:rPr>
        <w:t>c</w:t>
      </w:r>
      <w:r w:rsidRPr="000530CA">
        <w:rPr>
          <w:rFonts w:ascii="Times New Roman" w:hAnsi="Times New Roman" w:cs="Times New Roman"/>
          <w:iCs/>
          <w:color w:val="000000" w:themeColor="text1"/>
          <w:sz w:val="24"/>
        </w:rPr>
        <w:t>, 4) True Negative (</w:t>
      </w:r>
      <w:r w:rsidRPr="000530CA">
        <w:rPr>
          <w:rFonts w:ascii="Times New Roman" w:hAnsi="Times New Roman" w:cs="Times New Roman"/>
          <w:i/>
          <w:color w:val="000000" w:themeColor="text1"/>
          <w:sz w:val="24"/>
        </w:rPr>
        <w:t>TN</w:t>
      </w:r>
      <w:r w:rsidRPr="000530CA">
        <w:rPr>
          <w:rFonts w:ascii="Times New Roman" w:hAnsi="Times New Roman" w:cs="Times New Roman"/>
          <w:iCs/>
          <w:color w:val="000000" w:themeColor="text1"/>
          <w:sz w:val="24"/>
        </w:rPr>
        <w:t xml:space="preserve">) is proportion where </w:t>
      </w:r>
      <w:r w:rsidRPr="000530CA">
        <w:rPr>
          <w:rFonts w:ascii="Times New Roman" w:hAnsi="Times New Roman" w:cs="Times New Roman"/>
          <w:i/>
          <w:color w:val="000000" w:themeColor="text1"/>
          <w:sz w:val="24"/>
        </w:rPr>
        <w:t>PP</w:t>
      </w:r>
      <w:r w:rsidRPr="000530CA">
        <w:rPr>
          <w:rFonts w:ascii="Times New Roman" w:hAnsi="Times New Roman" w:cs="Times New Roman"/>
          <w:iCs/>
          <w:color w:val="000000" w:themeColor="text1"/>
          <w:sz w:val="24"/>
        </w:rPr>
        <w:t xml:space="preserve"> &lt; </w:t>
      </w:r>
      <w:r w:rsidRPr="000530CA">
        <w:rPr>
          <w:rFonts w:ascii="Times New Roman" w:hAnsi="Times New Roman" w:cs="Times New Roman"/>
          <w:i/>
          <w:color w:val="000000" w:themeColor="text1"/>
          <w:sz w:val="24"/>
        </w:rPr>
        <w:t>P</w:t>
      </w:r>
      <w:r w:rsidRPr="000530CA">
        <w:rPr>
          <w:rFonts w:ascii="Times New Roman" w:hAnsi="Times New Roman" w:cs="Times New Roman"/>
          <w:i/>
          <w:color w:val="000000" w:themeColor="text1"/>
          <w:sz w:val="24"/>
          <w:vertAlign w:val="subscript"/>
        </w:rPr>
        <w:t>c</w:t>
      </w:r>
      <w:r w:rsidRPr="000530CA">
        <w:rPr>
          <w:rFonts w:ascii="Times New Roman" w:hAnsi="Times New Roman" w:cs="Times New Roman"/>
          <w:iCs/>
          <w:color w:val="000000" w:themeColor="text1"/>
          <w:sz w:val="24"/>
        </w:rPr>
        <w:t>. ROC analysis uses True Positive Rate (</w:t>
      </w:r>
      <w:r w:rsidRPr="000530CA">
        <w:rPr>
          <w:rFonts w:ascii="Times New Roman" w:hAnsi="Times New Roman" w:cs="Times New Roman"/>
          <w:i/>
          <w:color w:val="000000" w:themeColor="text1"/>
          <w:sz w:val="24"/>
        </w:rPr>
        <w:t>TPR</w:t>
      </w:r>
      <w:r w:rsidRPr="000530CA">
        <w:rPr>
          <w:rFonts w:ascii="Times New Roman" w:hAnsi="Times New Roman" w:cs="Times New Roman"/>
          <w:iCs/>
          <w:color w:val="000000" w:themeColor="text1"/>
          <w:sz w:val="24"/>
        </w:rPr>
        <w:t>) and False Negative Rate (</w:t>
      </w:r>
      <w:r w:rsidRPr="000530CA">
        <w:rPr>
          <w:rFonts w:ascii="Times New Roman" w:hAnsi="Times New Roman" w:cs="Times New Roman"/>
          <w:i/>
          <w:color w:val="000000" w:themeColor="text1"/>
          <w:sz w:val="24"/>
        </w:rPr>
        <w:t>FRP</w:t>
      </w:r>
      <w:r w:rsidRPr="000530CA">
        <w:rPr>
          <w:rFonts w:ascii="Times New Roman" w:hAnsi="Times New Roman" w:cs="Times New Roman"/>
          <w:iCs/>
          <w:color w:val="000000" w:themeColor="text1"/>
          <w:sz w:val="24"/>
        </w:rPr>
        <w:t>). These two values are</w:t>
      </w:r>
    </w:p>
    <w:p w14:paraId="0CC7594B" w14:textId="77777777" w:rsidR="000F2249" w:rsidRPr="000530CA" w:rsidRDefault="000F2249" w:rsidP="000F2249">
      <w:pPr>
        <w:spacing w:line="0" w:lineRule="atLeast"/>
        <w:rPr>
          <w:rFonts w:ascii="Times New Roman" w:hAnsi="Times New Roman" w:cs="Times New Roman"/>
          <w:iCs/>
          <w:color w:val="000000" w:themeColor="text1"/>
          <w:sz w:val="24"/>
        </w:rPr>
      </w:pPr>
    </w:p>
    <w:p w14:paraId="56B94EB6" w14:textId="636A0C2A" w:rsidR="000F2249" w:rsidRPr="000530CA" w:rsidRDefault="000F2249" w:rsidP="000F2249">
      <w:pPr>
        <w:spacing w:line="0" w:lineRule="atLeast"/>
        <w:rPr>
          <w:rFonts w:ascii="Times New Roman" w:hAnsi="Times New Roman" w:cs="Times New Roman"/>
          <w:iCs/>
          <w:color w:val="000000" w:themeColor="text1"/>
          <w:sz w:val="24"/>
        </w:rPr>
      </w:pPr>
      <w:r w:rsidRPr="000530CA">
        <w:rPr>
          <w:rFonts w:ascii="Times New Roman" w:hAnsi="Times New Roman" w:cs="Times New Roman"/>
          <w:i/>
          <w:color w:val="000000" w:themeColor="text1"/>
          <w:sz w:val="24"/>
        </w:rPr>
        <w:t>TPR</w:t>
      </w:r>
      <w:r w:rsidRPr="000530CA">
        <w:rPr>
          <w:rFonts w:ascii="Times New Roman" w:hAnsi="Times New Roman" w:cs="Times New Roman"/>
          <w:iCs/>
          <w:color w:val="000000" w:themeColor="text1"/>
          <w:sz w:val="24"/>
        </w:rPr>
        <w:t xml:space="preserve"> = </w:t>
      </w:r>
      <w:r w:rsidRPr="000530CA">
        <w:rPr>
          <w:rFonts w:ascii="Times New Roman" w:hAnsi="Times New Roman" w:cs="Times New Roman"/>
          <w:i/>
          <w:color w:val="000000" w:themeColor="text1"/>
          <w:sz w:val="24"/>
        </w:rPr>
        <w:t>TP</w:t>
      </w:r>
      <w:r w:rsidRPr="000530CA">
        <w:rPr>
          <w:rFonts w:ascii="Times New Roman" w:hAnsi="Times New Roman" w:cs="Times New Roman"/>
          <w:iCs/>
          <w:color w:val="000000" w:themeColor="text1"/>
          <w:sz w:val="24"/>
        </w:rPr>
        <w:t>/(</w:t>
      </w:r>
      <w:r w:rsidRPr="000530CA">
        <w:rPr>
          <w:rFonts w:ascii="Times New Roman" w:hAnsi="Times New Roman" w:cs="Times New Roman"/>
          <w:i/>
          <w:color w:val="000000" w:themeColor="text1"/>
          <w:sz w:val="24"/>
        </w:rPr>
        <w:t>TP</w:t>
      </w:r>
      <w:r w:rsidRPr="000530CA">
        <w:rPr>
          <w:rFonts w:ascii="Times New Roman" w:hAnsi="Times New Roman" w:cs="Times New Roman"/>
          <w:iCs/>
          <w:color w:val="000000" w:themeColor="text1"/>
          <w:sz w:val="24"/>
        </w:rPr>
        <w:t xml:space="preserve"> + </w:t>
      </w:r>
      <w:r w:rsidRPr="000530CA">
        <w:rPr>
          <w:rFonts w:ascii="Times New Roman" w:hAnsi="Times New Roman" w:cs="Times New Roman"/>
          <w:i/>
          <w:color w:val="000000" w:themeColor="text1"/>
          <w:sz w:val="24"/>
        </w:rPr>
        <w:t>FN</w:t>
      </w:r>
      <w:r w:rsidRPr="000530CA">
        <w:rPr>
          <w:rFonts w:ascii="Times New Roman" w:hAnsi="Times New Roman" w:cs="Times New Roman"/>
          <w:iCs/>
          <w:color w:val="000000" w:themeColor="text1"/>
          <w:sz w:val="24"/>
        </w:rPr>
        <w:t>),     (s</w:t>
      </w:r>
      <w:r>
        <w:rPr>
          <w:rFonts w:ascii="Times New Roman" w:hAnsi="Times New Roman" w:cs="Times New Roman"/>
          <w:iCs/>
          <w:color w:val="000000" w:themeColor="text1"/>
          <w:sz w:val="24"/>
        </w:rPr>
        <w:t>5</w:t>
      </w:r>
      <w:r w:rsidRPr="000530CA">
        <w:rPr>
          <w:rFonts w:ascii="Times New Roman" w:hAnsi="Times New Roman" w:cs="Times New Roman"/>
          <w:iCs/>
          <w:color w:val="000000" w:themeColor="text1"/>
          <w:sz w:val="24"/>
        </w:rPr>
        <w:t>)</w:t>
      </w:r>
    </w:p>
    <w:p w14:paraId="1E0D8C5D" w14:textId="1940041D" w:rsidR="000F2249" w:rsidRPr="000530CA" w:rsidRDefault="000F2249" w:rsidP="000F2249">
      <w:pPr>
        <w:spacing w:line="0" w:lineRule="atLeast"/>
        <w:rPr>
          <w:rFonts w:ascii="Times New Roman" w:hAnsi="Times New Roman" w:cs="Times New Roman"/>
          <w:iCs/>
          <w:color w:val="000000" w:themeColor="text1"/>
          <w:sz w:val="24"/>
        </w:rPr>
      </w:pPr>
      <w:r w:rsidRPr="000530CA">
        <w:rPr>
          <w:rFonts w:ascii="Times New Roman" w:hAnsi="Times New Roman" w:cs="Times New Roman"/>
          <w:i/>
          <w:color w:val="000000" w:themeColor="text1"/>
          <w:sz w:val="24"/>
        </w:rPr>
        <w:t>FPR</w:t>
      </w:r>
      <w:r w:rsidRPr="000530CA">
        <w:rPr>
          <w:rFonts w:ascii="Times New Roman" w:hAnsi="Times New Roman" w:cs="Times New Roman"/>
          <w:iCs/>
          <w:color w:val="000000" w:themeColor="text1"/>
          <w:sz w:val="24"/>
        </w:rPr>
        <w:t xml:space="preserve"> = </w:t>
      </w:r>
      <w:r w:rsidRPr="000530CA">
        <w:rPr>
          <w:rFonts w:ascii="Times New Roman" w:hAnsi="Times New Roman" w:cs="Times New Roman"/>
          <w:i/>
          <w:color w:val="000000" w:themeColor="text1"/>
          <w:sz w:val="24"/>
        </w:rPr>
        <w:t>FP</w:t>
      </w:r>
      <w:r w:rsidRPr="000530CA">
        <w:rPr>
          <w:rFonts w:ascii="Times New Roman" w:hAnsi="Times New Roman" w:cs="Times New Roman"/>
          <w:iCs/>
          <w:color w:val="000000" w:themeColor="text1"/>
          <w:sz w:val="24"/>
        </w:rPr>
        <w:t>/(</w:t>
      </w:r>
      <w:r w:rsidRPr="000530CA">
        <w:rPr>
          <w:rFonts w:ascii="Times New Roman" w:hAnsi="Times New Roman" w:cs="Times New Roman"/>
          <w:i/>
          <w:color w:val="000000" w:themeColor="text1"/>
          <w:sz w:val="24"/>
        </w:rPr>
        <w:t>FP</w:t>
      </w:r>
      <w:r w:rsidRPr="000530CA">
        <w:rPr>
          <w:rFonts w:ascii="Times New Roman" w:hAnsi="Times New Roman" w:cs="Times New Roman"/>
          <w:iCs/>
          <w:color w:val="000000" w:themeColor="text1"/>
          <w:sz w:val="24"/>
        </w:rPr>
        <w:t xml:space="preserve"> + </w:t>
      </w:r>
      <w:r w:rsidRPr="000530CA">
        <w:rPr>
          <w:rFonts w:ascii="Times New Roman" w:hAnsi="Times New Roman" w:cs="Times New Roman"/>
          <w:i/>
          <w:color w:val="000000" w:themeColor="text1"/>
          <w:sz w:val="24"/>
        </w:rPr>
        <w:t>TN</w:t>
      </w:r>
      <w:r w:rsidRPr="000530CA">
        <w:rPr>
          <w:rFonts w:ascii="Times New Roman" w:hAnsi="Times New Roman" w:cs="Times New Roman"/>
          <w:iCs/>
          <w:color w:val="000000" w:themeColor="text1"/>
          <w:sz w:val="24"/>
        </w:rPr>
        <w:t>).      (s</w:t>
      </w:r>
      <w:r>
        <w:rPr>
          <w:rFonts w:ascii="Times New Roman" w:hAnsi="Times New Roman" w:cs="Times New Roman"/>
          <w:iCs/>
          <w:color w:val="000000" w:themeColor="text1"/>
          <w:sz w:val="24"/>
        </w:rPr>
        <w:t>6</w:t>
      </w:r>
      <w:r w:rsidRPr="000530CA">
        <w:rPr>
          <w:rFonts w:ascii="Times New Roman" w:hAnsi="Times New Roman" w:cs="Times New Roman"/>
          <w:iCs/>
          <w:color w:val="000000" w:themeColor="text1"/>
          <w:sz w:val="24"/>
        </w:rPr>
        <w:t>)</w:t>
      </w:r>
    </w:p>
    <w:p w14:paraId="08CE8303" w14:textId="77777777" w:rsidR="000F2249" w:rsidRPr="000530CA" w:rsidRDefault="000F2249" w:rsidP="000F2249">
      <w:pPr>
        <w:spacing w:line="0" w:lineRule="atLeast"/>
        <w:rPr>
          <w:rFonts w:ascii="Times New Roman" w:hAnsi="Times New Roman" w:cs="Times New Roman"/>
          <w:iCs/>
          <w:color w:val="000000" w:themeColor="text1"/>
          <w:sz w:val="24"/>
        </w:rPr>
      </w:pPr>
    </w:p>
    <w:p w14:paraId="7584B88B" w14:textId="5BE9299A" w:rsidR="000F2249" w:rsidRPr="000530CA" w:rsidRDefault="000F2249" w:rsidP="000F2249">
      <w:pPr>
        <w:spacing w:line="0" w:lineRule="atLeast"/>
        <w:rPr>
          <w:rFonts w:ascii="Times New Roman" w:hAnsi="Times New Roman" w:cs="Times New Roman"/>
          <w:iCs/>
          <w:color w:val="000000" w:themeColor="text1"/>
          <w:sz w:val="24"/>
        </w:rPr>
      </w:pPr>
      <w:r w:rsidRPr="00143375">
        <w:rPr>
          <w:rFonts w:ascii="Times New Roman" w:hAnsi="Times New Roman" w:cs="Times New Roman"/>
          <w:i/>
          <w:color w:val="000000" w:themeColor="text1"/>
          <w:sz w:val="24"/>
        </w:rPr>
        <w:t>FRP</w:t>
      </w:r>
      <w:r w:rsidRPr="000530CA">
        <w:rPr>
          <w:rFonts w:ascii="Times New Roman" w:hAnsi="Times New Roman" w:cs="Times New Roman"/>
          <w:iCs/>
          <w:color w:val="000000" w:themeColor="text1"/>
          <w:sz w:val="24"/>
        </w:rPr>
        <w:t xml:space="preserve"> versus </w:t>
      </w:r>
      <w:r w:rsidRPr="00143375">
        <w:rPr>
          <w:rFonts w:ascii="Times New Roman" w:hAnsi="Times New Roman" w:cs="Times New Roman"/>
          <w:i/>
          <w:color w:val="000000" w:themeColor="text1"/>
          <w:sz w:val="24"/>
        </w:rPr>
        <w:t>TPR</w:t>
      </w:r>
      <w:r w:rsidRPr="000530CA">
        <w:rPr>
          <w:rFonts w:ascii="Times New Roman" w:hAnsi="Times New Roman" w:cs="Times New Roman"/>
          <w:iCs/>
          <w:color w:val="000000" w:themeColor="text1"/>
          <w:sz w:val="24"/>
        </w:rPr>
        <w:t xml:space="preserve"> plots with decreasing </w:t>
      </w:r>
      <w:r w:rsidRPr="000530CA">
        <w:rPr>
          <w:rFonts w:ascii="Times New Roman" w:hAnsi="Times New Roman" w:cs="Times New Roman"/>
          <w:i/>
          <w:color w:val="000000" w:themeColor="text1"/>
          <w:sz w:val="24"/>
        </w:rPr>
        <w:t>P</w:t>
      </w:r>
      <w:r w:rsidRPr="000530CA">
        <w:rPr>
          <w:rFonts w:ascii="Times New Roman" w:hAnsi="Times New Roman" w:cs="Times New Roman"/>
          <w:i/>
          <w:color w:val="000000" w:themeColor="text1"/>
          <w:sz w:val="24"/>
          <w:vertAlign w:val="subscript"/>
        </w:rPr>
        <w:t>c</w:t>
      </w:r>
      <w:r w:rsidRPr="000530CA">
        <w:rPr>
          <w:rFonts w:ascii="Times New Roman" w:hAnsi="Times New Roman" w:cs="Times New Roman"/>
          <w:iCs/>
          <w:color w:val="000000" w:themeColor="text1"/>
          <w:sz w:val="24"/>
        </w:rPr>
        <w:t xml:space="preserve"> show a line with slope one or a convex curve at top left (Fig. s</w:t>
      </w:r>
      <w:r w:rsidR="00143375">
        <w:rPr>
          <w:rFonts w:ascii="Times New Roman" w:hAnsi="Times New Roman" w:cs="Times New Roman"/>
          <w:iCs/>
          <w:color w:val="000000" w:themeColor="text1"/>
          <w:sz w:val="24"/>
        </w:rPr>
        <w:t>5</w:t>
      </w:r>
      <w:r w:rsidRPr="000530CA">
        <w:rPr>
          <w:rFonts w:ascii="Times New Roman" w:hAnsi="Times New Roman" w:cs="Times New Roman"/>
          <w:iCs/>
          <w:color w:val="000000" w:themeColor="text1"/>
          <w:sz w:val="24"/>
        </w:rPr>
        <w:t>). If predicted probability is random, that implies the model has no ability of prediction, The plots show a line with slope one. Increasing performance of prediction, more convex the curve is to the upper left (Fig. s</w:t>
      </w:r>
      <w:r w:rsidR="00143375">
        <w:rPr>
          <w:rFonts w:ascii="Times New Roman" w:hAnsi="Times New Roman" w:cs="Times New Roman"/>
          <w:iCs/>
          <w:color w:val="000000" w:themeColor="text1"/>
          <w:sz w:val="24"/>
        </w:rPr>
        <w:t>5</w:t>
      </w:r>
      <w:r w:rsidRPr="000530CA">
        <w:rPr>
          <w:rFonts w:ascii="Times New Roman" w:hAnsi="Times New Roman" w:cs="Times New Roman"/>
          <w:iCs/>
          <w:color w:val="000000" w:themeColor="text1"/>
          <w:sz w:val="24"/>
        </w:rPr>
        <w:t xml:space="preserve">). The Area Under Curve (AUC) of ROC takes values between 0.5 and 1.0 and is an index of the performance of the prediction model. The higher AUC, the better the performance of prediction model. </w:t>
      </w:r>
    </w:p>
    <w:p w14:paraId="7FA89E02" w14:textId="77777777" w:rsidR="000F2249" w:rsidRPr="000530CA" w:rsidRDefault="000F2249" w:rsidP="000F2249">
      <w:pPr>
        <w:spacing w:line="0" w:lineRule="atLeast"/>
        <w:rPr>
          <w:rFonts w:ascii="Times New Roman" w:hAnsi="Times New Roman" w:cs="Times New Roman"/>
          <w:iCs/>
          <w:color w:val="000000" w:themeColor="text1"/>
          <w:sz w:val="24"/>
        </w:rPr>
      </w:pPr>
      <w:r w:rsidRPr="000530CA">
        <w:rPr>
          <w:rFonts w:ascii="Times New Roman" w:hAnsi="Times New Roman" w:cs="Times New Roman"/>
          <w:iCs/>
          <w:color w:val="000000" w:themeColor="text1"/>
          <w:sz w:val="24"/>
        </w:rPr>
        <w:tab/>
        <w:t>PR analysis uses Precision (</w:t>
      </w:r>
      <w:r w:rsidRPr="000530CA">
        <w:rPr>
          <w:rFonts w:ascii="Times New Roman" w:hAnsi="Times New Roman" w:cs="Times New Roman"/>
          <w:i/>
          <w:color w:val="000000" w:themeColor="text1"/>
          <w:sz w:val="24"/>
        </w:rPr>
        <w:t>Pr</w:t>
      </w:r>
      <w:r w:rsidRPr="000530CA">
        <w:rPr>
          <w:rFonts w:ascii="Times New Roman" w:hAnsi="Times New Roman" w:cs="Times New Roman"/>
          <w:iCs/>
          <w:color w:val="000000" w:themeColor="text1"/>
          <w:sz w:val="24"/>
        </w:rPr>
        <w:t>) and Recall (</w:t>
      </w:r>
      <w:r w:rsidRPr="000530CA">
        <w:rPr>
          <w:rFonts w:ascii="Times New Roman" w:hAnsi="Times New Roman" w:cs="Times New Roman"/>
          <w:i/>
          <w:color w:val="000000" w:themeColor="text1"/>
          <w:sz w:val="24"/>
        </w:rPr>
        <w:t>Re</w:t>
      </w:r>
      <w:r w:rsidRPr="000530CA">
        <w:rPr>
          <w:rFonts w:ascii="Times New Roman" w:hAnsi="Times New Roman" w:cs="Times New Roman"/>
          <w:iCs/>
          <w:color w:val="000000" w:themeColor="text1"/>
          <w:sz w:val="24"/>
        </w:rPr>
        <w:t>) as follow,</w:t>
      </w:r>
    </w:p>
    <w:p w14:paraId="02C2BA20" w14:textId="77777777" w:rsidR="000F2249" w:rsidRPr="000530CA" w:rsidRDefault="000F2249" w:rsidP="000F2249">
      <w:pPr>
        <w:spacing w:line="0" w:lineRule="atLeast"/>
        <w:rPr>
          <w:rFonts w:ascii="Times New Roman" w:hAnsi="Times New Roman" w:cs="Times New Roman"/>
          <w:iCs/>
          <w:color w:val="000000" w:themeColor="text1"/>
          <w:sz w:val="24"/>
        </w:rPr>
      </w:pPr>
    </w:p>
    <w:p w14:paraId="036B19CC" w14:textId="0C882A62" w:rsidR="000F2249" w:rsidRPr="000530CA" w:rsidRDefault="000F2249" w:rsidP="000F2249">
      <w:pPr>
        <w:spacing w:line="0" w:lineRule="atLeast"/>
        <w:rPr>
          <w:rFonts w:ascii="Times New Roman" w:hAnsi="Times New Roman" w:cs="Times New Roman"/>
          <w:iCs/>
          <w:color w:val="000000" w:themeColor="text1"/>
          <w:sz w:val="24"/>
        </w:rPr>
      </w:pPr>
      <w:r w:rsidRPr="000530CA">
        <w:rPr>
          <w:rFonts w:ascii="Times New Roman" w:hAnsi="Times New Roman" w:cs="Times New Roman"/>
          <w:i/>
          <w:color w:val="000000" w:themeColor="text1"/>
          <w:sz w:val="24"/>
        </w:rPr>
        <w:t xml:space="preserve">Pr </w:t>
      </w:r>
      <w:r w:rsidRPr="000530CA">
        <w:rPr>
          <w:rFonts w:ascii="Times New Roman" w:hAnsi="Times New Roman" w:cs="Times New Roman"/>
          <w:iCs/>
          <w:color w:val="000000" w:themeColor="text1"/>
          <w:sz w:val="24"/>
        </w:rPr>
        <w:t xml:space="preserve">= </w:t>
      </w:r>
      <w:r w:rsidRPr="000530CA">
        <w:rPr>
          <w:rFonts w:ascii="Times New Roman" w:hAnsi="Times New Roman" w:cs="Times New Roman"/>
          <w:i/>
          <w:color w:val="000000" w:themeColor="text1"/>
          <w:sz w:val="24"/>
        </w:rPr>
        <w:t>TP</w:t>
      </w:r>
      <w:r w:rsidRPr="000530CA">
        <w:rPr>
          <w:rFonts w:ascii="Times New Roman" w:hAnsi="Times New Roman" w:cs="Times New Roman"/>
          <w:iCs/>
          <w:color w:val="000000" w:themeColor="text1"/>
          <w:sz w:val="24"/>
        </w:rPr>
        <w:t>/(</w:t>
      </w:r>
      <w:r w:rsidRPr="000530CA">
        <w:rPr>
          <w:rFonts w:ascii="Times New Roman" w:hAnsi="Times New Roman" w:cs="Times New Roman"/>
          <w:i/>
          <w:color w:val="000000" w:themeColor="text1"/>
          <w:sz w:val="24"/>
        </w:rPr>
        <w:t>TP</w:t>
      </w:r>
      <w:r w:rsidRPr="000530CA">
        <w:rPr>
          <w:rFonts w:ascii="Times New Roman" w:hAnsi="Times New Roman" w:cs="Times New Roman"/>
          <w:iCs/>
          <w:color w:val="000000" w:themeColor="text1"/>
          <w:sz w:val="24"/>
        </w:rPr>
        <w:t xml:space="preserve"> + </w:t>
      </w:r>
      <w:r w:rsidRPr="000530CA">
        <w:rPr>
          <w:rFonts w:ascii="Times New Roman" w:hAnsi="Times New Roman" w:cs="Times New Roman"/>
          <w:i/>
          <w:color w:val="000000" w:themeColor="text1"/>
          <w:sz w:val="24"/>
        </w:rPr>
        <w:t>FP</w:t>
      </w:r>
      <w:r w:rsidRPr="000530CA">
        <w:rPr>
          <w:rFonts w:ascii="Times New Roman" w:hAnsi="Times New Roman" w:cs="Times New Roman"/>
          <w:iCs/>
          <w:color w:val="000000" w:themeColor="text1"/>
          <w:sz w:val="24"/>
        </w:rPr>
        <w:t>),    (s</w:t>
      </w:r>
      <w:r>
        <w:rPr>
          <w:rFonts w:ascii="Times New Roman" w:hAnsi="Times New Roman" w:cs="Times New Roman"/>
          <w:iCs/>
          <w:color w:val="000000" w:themeColor="text1"/>
          <w:sz w:val="24"/>
        </w:rPr>
        <w:t>7</w:t>
      </w:r>
      <w:r w:rsidRPr="000530CA">
        <w:rPr>
          <w:rFonts w:ascii="Times New Roman" w:hAnsi="Times New Roman" w:cs="Times New Roman"/>
          <w:iCs/>
          <w:color w:val="000000" w:themeColor="text1"/>
          <w:sz w:val="24"/>
        </w:rPr>
        <w:t>)</w:t>
      </w:r>
    </w:p>
    <w:p w14:paraId="3EC9551E" w14:textId="390CFD06" w:rsidR="000F2249" w:rsidRPr="000530CA" w:rsidRDefault="000F2249" w:rsidP="000F2249">
      <w:pPr>
        <w:spacing w:line="0" w:lineRule="atLeast"/>
        <w:rPr>
          <w:rFonts w:ascii="Times New Roman" w:hAnsi="Times New Roman" w:cs="Times New Roman"/>
          <w:iCs/>
          <w:color w:val="000000" w:themeColor="text1"/>
          <w:sz w:val="24"/>
        </w:rPr>
      </w:pPr>
      <w:r w:rsidRPr="000530CA">
        <w:rPr>
          <w:rFonts w:ascii="Times New Roman" w:hAnsi="Times New Roman" w:cs="Times New Roman"/>
          <w:i/>
          <w:color w:val="000000" w:themeColor="text1"/>
          <w:sz w:val="24"/>
        </w:rPr>
        <w:t>Re</w:t>
      </w:r>
      <w:r w:rsidRPr="000530CA">
        <w:rPr>
          <w:rFonts w:ascii="Times New Roman" w:hAnsi="Times New Roman" w:cs="Times New Roman"/>
          <w:iCs/>
          <w:color w:val="000000" w:themeColor="text1"/>
          <w:sz w:val="24"/>
        </w:rPr>
        <w:t xml:space="preserve"> = </w:t>
      </w:r>
      <w:r w:rsidRPr="000530CA">
        <w:rPr>
          <w:rFonts w:ascii="Times New Roman" w:hAnsi="Times New Roman" w:cs="Times New Roman"/>
          <w:i/>
          <w:color w:val="000000" w:themeColor="text1"/>
          <w:sz w:val="24"/>
        </w:rPr>
        <w:t>TP</w:t>
      </w:r>
      <w:r w:rsidRPr="000530CA">
        <w:rPr>
          <w:rFonts w:ascii="Times New Roman" w:hAnsi="Times New Roman" w:cs="Times New Roman"/>
          <w:iCs/>
          <w:color w:val="000000" w:themeColor="text1"/>
          <w:sz w:val="24"/>
        </w:rPr>
        <w:t>/(</w:t>
      </w:r>
      <w:r w:rsidRPr="000530CA">
        <w:rPr>
          <w:rFonts w:ascii="Times New Roman" w:hAnsi="Times New Roman" w:cs="Times New Roman"/>
          <w:i/>
          <w:color w:val="000000" w:themeColor="text1"/>
          <w:sz w:val="24"/>
        </w:rPr>
        <w:t>TP</w:t>
      </w:r>
      <w:r w:rsidRPr="000530CA">
        <w:rPr>
          <w:rFonts w:ascii="Times New Roman" w:hAnsi="Times New Roman" w:cs="Times New Roman"/>
          <w:iCs/>
          <w:color w:val="000000" w:themeColor="text1"/>
          <w:sz w:val="24"/>
        </w:rPr>
        <w:t xml:space="preserve"> + </w:t>
      </w:r>
      <w:r w:rsidRPr="000530CA">
        <w:rPr>
          <w:rFonts w:ascii="Times New Roman" w:hAnsi="Times New Roman" w:cs="Times New Roman"/>
          <w:i/>
          <w:color w:val="000000" w:themeColor="text1"/>
          <w:sz w:val="24"/>
        </w:rPr>
        <w:t>FN</w:t>
      </w:r>
      <w:r w:rsidRPr="000530CA">
        <w:rPr>
          <w:rFonts w:ascii="Times New Roman" w:hAnsi="Times New Roman" w:cs="Times New Roman"/>
          <w:iCs/>
          <w:color w:val="000000" w:themeColor="text1"/>
          <w:sz w:val="24"/>
        </w:rPr>
        <w:t>).   (s</w:t>
      </w:r>
      <w:r>
        <w:rPr>
          <w:rFonts w:ascii="Times New Roman" w:hAnsi="Times New Roman" w:cs="Times New Roman"/>
          <w:iCs/>
          <w:color w:val="000000" w:themeColor="text1"/>
          <w:sz w:val="24"/>
        </w:rPr>
        <w:t>8</w:t>
      </w:r>
      <w:r w:rsidRPr="000530CA">
        <w:rPr>
          <w:rFonts w:ascii="Times New Roman" w:hAnsi="Times New Roman" w:cs="Times New Roman"/>
          <w:iCs/>
          <w:color w:val="000000" w:themeColor="text1"/>
          <w:sz w:val="24"/>
        </w:rPr>
        <w:t>)</w:t>
      </w:r>
    </w:p>
    <w:p w14:paraId="4CD33E99" w14:textId="77777777" w:rsidR="000F2249" w:rsidRPr="000530CA" w:rsidRDefault="000F2249" w:rsidP="000F2249">
      <w:pPr>
        <w:spacing w:line="0" w:lineRule="atLeast"/>
        <w:rPr>
          <w:rFonts w:ascii="Times New Roman" w:hAnsi="Times New Roman" w:cs="Times New Roman"/>
          <w:iCs/>
          <w:color w:val="000000" w:themeColor="text1"/>
          <w:sz w:val="24"/>
        </w:rPr>
      </w:pPr>
    </w:p>
    <w:p w14:paraId="5F1554EA" w14:textId="77777777" w:rsidR="000F2249" w:rsidRPr="000530CA" w:rsidRDefault="000F2249" w:rsidP="000F2249">
      <w:pPr>
        <w:spacing w:line="0" w:lineRule="atLeast"/>
        <w:rPr>
          <w:rFonts w:ascii="Times New Roman" w:hAnsi="Times New Roman" w:cs="Times New Roman"/>
          <w:iCs/>
          <w:color w:val="000000" w:themeColor="text1"/>
          <w:sz w:val="24"/>
        </w:rPr>
      </w:pPr>
      <w:r w:rsidRPr="000530CA">
        <w:rPr>
          <w:rFonts w:ascii="Times New Roman" w:hAnsi="Times New Roman" w:cs="Times New Roman"/>
          <w:iCs/>
          <w:color w:val="000000" w:themeColor="text1"/>
          <w:sz w:val="24"/>
        </w:rPr>
        <w:t xml:space="preserve">If there is no prediction ability of the probability model, the </w:t>
      </w:r>
      <w:r w:rsidRPr="000530CA">
        <w:rPr>
          <w:rFonts w:ascii="Times New Roman" w:hAnsi="Times New Roman" w:cs="Times New Roman"/>
          <w:i/>
          <w:color w:val="000000" w:themeColor="text1"/>
          <w:sz w:val="24"/>
        </w:rPr>
        <w:t>Re</w:t>
      </w:r>
      <w:r w:rsidRPr="000530CA">
        <w:rPr>
          <w:rFonts w:ascii="Times New Roman" w:hAnsi="Times New Roman" w:cs="Times New Roman"/>
          <w:iCs/>
          <w:color w:val="000000" w:themeColor="text1"/>
          <w:sz w:val="24"/>
        </w:rPr>
        <w:t xml:space="preserve"> versus </w:t>
      </w:r>
      <w:r w:rsidRPr="000530CA">
        <w:rPr>
          <w:rFonts w:ascii="Times New Roman" w:hAnsi="Times New Roman" w:cs="Times New Roman"/>
          <w:i/>
          <w:color w:val="000000" w:themeColor="text1"/>
          <w:sz w:val="24"/>
        </w:rPr>
        <w:t>P</w:t>
      </w:r>
      <w:r w:rsidRPr="000530CA">
        <w:rPr>
          <w:rFonts w:ascii="Times New Roman" w:hAnsi="Times New Roman" w:cs="Times New Roman"/>
          <w:iCs/>
          <w:color w:val="000000" w:themeColor="text1"/>
          <w:sz w:val="24"/>
        </w:rPr>
        <w:t xml:space="preserve">r plot is an almost horizontal straight line with </w:t>
      </w:r>
      <w:r w:rsidRPr="000530CA">
        <w:rPr>
          <w:rFonts w:ascii="Times New Roman" w:hAnsi="Times New Roman" w:cs="Times New Roman"/>
          <w:i/>
          <w:color w:val="000000" w:themeColor="text1"/>
          <w:sz w:val="24"/>
        </w:rPr>
        <w:t>Pr</w:t>
      </w:r>
      <w:r w:rsidRPr="000530CA">
        <w:rPr>
          <w:rFonts w:ascii="Times New Roman" w:hAnsi="Times New Roman" w:cs="Times New Roman"/>
          <w:iCs/>
          <w:color w:val="000000" w:themeColor="text1"/>
          <w:sz w:val="24"/>
        </w:rPr>
        <w:t xml:space="preserve"> = 0.5. As the performance of the prediction increases, the curve becomes convex on the right. The AUC of PR approaches one. When the probabilities of landslide occurrence and non-occurrence are comparable, the difference from the AUC of PR increases from 0.5 to 1.0, as does the AUC for ROC. On the other hand, the difference from the AUC of ROC is more pronounced for imbalances where the occurrence of landslides is a very rare phenomenon. Even in such an imbalance, the AUC of ROC is more pronounced for imbalances where the occurrence of landslides is a very rare phenomenon. Even in such an imbalance, the AUC of ROC hardly changes, while the AUC of PR is smaller. However, even in this case, the AUC of the PR increases as the performance of the prediction model increases. It can therefore be used to compare performance between prediction models.</w:t>
      </w:r>
    </w:p>
    <w:p w14:paraId="50676CF9" w14:textId="77777777" w:rsidR="000F2249" w:rsidRPr="000530CA" w:rsidRDefault="000F2249" w:rsidP="000F2249">
      <w:pPr>
        <w:widowControl/>
        <w:jc w:val="left"/>
        <w:rPr>
          <w:rFonts w:ascii="Times New Roman" w:hAnsi="Times New Roman" w:cs="Times New Roman"/>
          <w:iCs/>
          <w:color w:val="000000" w:themeColor="text1"/>
          <w:sz w:val="24"/>
        </w:rPr>
      </w:pPr>
    </w:p>
    <w:p w14:paraId="2ACC6FBD" w14:textId="77777777" w:rsidR="000F2249" w:rsidRPr="000530CA" w:rsidRDefault="000F2249" w:rsidP="000F2249">
      <w:pPr>
        <w:widowControl/>
        <w:jc w:val="left"/>
        <w:rPr>
          <w:rFonts w:ascii="Times New Roman" w:hAnsi="Times New Roman" w:cs="Times New Roman"/>
          <w:iCs/>
          <w:color w:val="000000" w:themeColor="text1"/>
          <w:sz w:val="24"/>
        </w:rPr>
      </w:pPr>
      <w:r w:rsidRPr="000530CA">
        <w:rPr>
          <w:rFonts w:ascii="Times New Roman" w:hAnsi="Times New Roman" w:cs="Times New Roman"/>
          <w:iCs/>
          <w:noProof/>
          <w:color w:val="000000" w:themeColor="text1"/>
          <w:sz w:val="24"/>
          <w:lang w:val="en-IN" w:eastAsia="en-IN"/>
        </w:rPr>
        <w:lastRenderedPageBreak/>
        <w:drawing>
          <wp:inline distT="0" distB="0" distL="0" distR="0" wp14:anchorId="5C4A14B5" wp14:editId="21094730">
            <wp:extent cx="6449245" cy="8747130"/>
            <wp:effectExtent l="0" t="0" r="2540" b="3175"/>
            <wp:docPr id="1815725586" name="図 1" descr="グラフ, ダイアグラム, レーダー チャート, 多角形&#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725586" name="図 1" descr="グラフ, ダイアグラム, レーダー チャート, 多角形&#10;&#10;自動的に生成された説明"/>
                    <pic:cNvPicPr/>
                  </pic:nvPicPr>
                  <pic:blipFill>
                    <a:blip r:embed="rId26"/>
                    <a:stretch>
                      <a:fillRect/>
                    </a:stretch>
                  </pic:blipFill>
                  <pic:spPr>
                    <a:xfrm>
                      <a:off x="0" y="0"/>
                      <a:ext cx="6472953" cy="8779285"/>
                    </a:xfrm>
                    <a:prstGeom prst="rect">
                      <a:avLst/>
                    </a:prstGeom>
                  </pic:spPr>
                </pic:pic>
              </a:graphicData>
            </a:graphic>
          </wp:inline>
        </w:drawing>
      </w:r>
    </w:p>
    <w:p w14:paraId="7FE772FC" w14:textId="1DFDFCB3" w:rsidR="000F2249" w:rsidRPr="000530CA" w:rsidRDefault="000F2249" w:rsidP="000F2249">
      <w:pPr>
        <w:spacing w:line="0" w:lineRule="atLeast"/>
        <w:rPr>
          <w:rFonts w:ascii="Times New Roman" w:hAnsi="Times New Roman" w:cs="Times New Roman"/>
          <w:iCs/>
          <w:color w:val="000000" w:themeColor="text1"/>
          <w:sz w:val="24"/>
        </w:rPr>
      </w:pPr>
      <w:r w:rsidRPr="000530CA">
        <w:rPr>
          <w:rFonts w:ascii="Times New Roman" w:hAnsi="Times New Roman" w:cs="Times New Roman"/>
          <w:iCs/>
          <w:color w:val="000000" w:themeColor="text1"/>
          <w:sz w:val="24"/>
        </w:rPr>
        <w:t>Figure S</w:t>
      </w:r>
      <w:r>
        <w:rPr>
          <w:rFonts w:ascii="Times New Roman" w:hAnsi="Times New Roman" w:cs="Times New Roman"/>
          <w:iCs/>
          <w:color w:val="000000" w:themeColor="text1"/>
          <w:sz w:val="24"/>
        </w:rPr>
        <w:t>5</w:t>
      </w:r>
      <w:r w:rsidRPr="000530CA">
        <w:rPr>
          <w:rFonts w:ascii="Times New Roman" w:hAnsi="Times New Roman" w:cs="Times New Roman"/>
          <w:iCs/>
          <w:color w:val="000000" w:themeColor="text1"/>
          <w:sz w:val="24"/>
        </w:rPr>
        <w:t xml:space="preserve"> Kernel Density Estimation (KDE)</w:t>
      </w:r>
      <w:r w:rsidRPr="000530CA">
        <w:rPr>
          <w:rFonts w:ascii="Times New Roman" w:hAnsi="Times New Roman" w:cs="Times New Roman" w:hint="eastAsia"/>
          <w:iCs/>
          <w:color w:val="000000" w:themeColor="text1"/>
          <w:sz w:val="24"/>
        </w:rPr>
        <w:t xml:space="preserve"> </w:t>
      </w:r>
      <w:r w:rsidRPr="000530CA">
        <w:rPr>
          <w:rFonts w:ascii="Times New Roman" w:hAnsi="Times New Roman" w:cs="Times New Roman"/>
          <w:iCs/>
          <w:color w:val="000000" w:themeColor="text1"/>
          <w:sz w:val="24"/>
        </w:rPr>
        <w:t xml:space="preserve">of artificially generated predicted probability of landslide occurrence assuming Gaussian distribution. (a) Predicted probability generated by Gaussian distribution with mean </w:t>
      </w:r>
      <w:r w:rsidRPr="000530CA">
        <w:rPr>
          <w:rFonts w:ascii="Times New Roman" w:hAnsi="Times New Roman" w:cs="Times New Roman"/>
          <w:i/>
          <w:color w:val="000000" w:themeColor="text1"/>
          <w:sz w:val="24"/>
        </w:rPr>
        <w:t>µ</w:t>
      </w:r>
      <w:r w:rsidRPr="000530CA">
        <w:rPr>
          <w:rFonts w:ascii="Times New Roman" w:hAnsi="Times New Roman" w:cs="Times New Roman"/>
          <w:i/>
          <w:color w:val="000000" w:themeColor="text1"/>
          <w:sz w:val="24"/>
          <w:vertAlign w:val="subscript"/>
        </w:rPr>
        <w:t>sl</w:t>
      </w:r>
      <w:r w:rsidRPr="000530CA">
        <w:rPr>
          <w:rFonts w:ascii="Times New Roman" w:hAnsi="Times New Roman" w:cs="Times New Roman"/>
          <w:iCs/>
          <w:color w:val="000000" w:themeColor="text1"/>
          <w:sz w:val="24"/>
        </w:rPr>
        <w:t xml:space="preserve"> = 0.5 and standard deviation </w:t>
      </w:r>
      <w:r w:rsidRPr="000530CA">
        <w:rPr>
          <w:rFonts w:ascii="Times New Roman" w:hAnsi="Times New Roman" w:cs="Times New Roman"/>
          <w:i/>
          <w:color w:val="000000" w:themeColor="text1"/>
          <w:sz w:val="24"/>
        </w:rPr>
        <w:t>sd</w:t>
      </w:r>
      <w:r w:rsidRPr="000530CA">
        <w:rPr>
          <w:rFonts w:ascii="Times New Roman" w:hAnsi="Times New Roman" w:cs="Times New Roman"/>
          <w:iCs/>
          <w:color w:val="000000" w:themeColor="text1"/>
          <w:sz w:val="24"/>
        </w:rPr>
        <w:t xml:space="preserve"> = 0.15 for landslide data and</w:t>
      </w:r>
      <w:r w:rsidRPr="000530CA">
        <w:rPr>
          <w:rFonts w:ascii="Times New Roman" w:hAnsi="Times New Roman" w:cs="Times New Roman"/>
          <w:i/>
          <w:color w:val="000000" w:themeColor="text1"/>
          <w:sz w:val="24"/>
        </w:rPr>
        <w:t xml:space="preserve"> µ</w:t>
      </w:r>
      <w:r w:rsidRPr="000530CA">
        <w:rPr>
          <w:rFonts w:ascii="Times New Roman" w:hAnsi="Times New Roman" w:cs="Times New Roman"/>
          <w:i/>
          <w:color w:val="000000" w:themeColor="text1"/>
          <w:sz w:val="24"/>
          <w:vertAlign w:val="subscript"/>
        </w:rPr>
        <w:t xml:space="preserve">nsl </w:t>
      </w:r>
      <w:r w:rsidRPr="000530CA">
        <w:rPr>
          <w:rFonts w:ascii="Times New Roman" w:hAnsi="Times New Roman" w:cs="Times New Roman"/>
          <w:iCs/>
          <w:color w:val="000000" w:themeColor="text1"/>
          <w:sz w:val="24"/>
        </w:rPr>
        <w:t xml:space="preserve">= 0.5 and </w:t>
      </w:r>
      <w:r w:rsidRPr="000530CA">
        <w:rPr>
          <w:rFonts w:ascii="Times New Roman" w:hAnsi="Times New Roman" w:cs="Times New Roman"/>
          <w:i/>
          <w:color w:val="000000" w:themeColor="text1"/>
          <w:sz w:val="24"/>
        </w:rPr>
        <w:t xml:space="preserve">sd </w:t>
      </w:r>
      <w:r w:rsidRPr="000530CA">
        <w:rPr>
          <w:rFonts w:ascii="Times New Roman" w:hAnsi="Times New Roman" w:cs="Times New Roman"/>
          <w:iCs/>
          <w:color w:val="000000" w:themeColor="text1"/>
          <w:sz w:val="24"/>
        </w:rPr>
        <w:t xml:space="preserve">=0.15 for no </w:t>
      </w:r>
      <w:r w:rsidRPr="000530CA">
        <w:rPr>
          <w:rFonts w:ascii="Times New Roman" w:hAnsi="Times New Roman" w:cs="Times New Roman"/>
          <w:iCs/>
          <w:color w:val="000000" w:themeColor="text1"/>
          <w:sz w:val="24"/>
        </w:rPr>
        <w:lastRenderedPageBreak/>
        <w:t xml:space="preserve">landslide data. (b) </w:t>
      </w:r>
      <w:r w:rsidRPr="000530CA">
        <w:rPr>
          <w:rFonts w:ascii="Times New Roman" w:hAnsi="Times New Roman" w:cs="Times New Roman"/>
          <w:i/>
          <w:color w:val="000000" w:themeColor="text1"/>
          <w:sz w:val="24"/>
        </w:rPr>
        <w:t>µ</w:t>
      </w:r>
      <w:r w:rsidRPr="000530CA">
        <w:rPr>
          <w:rFonts w:ascii="Times New Roman" w:hAnsi="Times New Roman" w:cs="Times New Roman"/>
          <w:i/>
          <w:color w:val="000000" w:themeColor="text1"/>
          <w:sz w:val="24"/>
          <w:vertAlign w:val="subscript"/>
        </w:rPr>
        <w:t>sl</w:t>
      </w:r>
      <w:r w:rsidRPr="000530CA">
        <w:rPr>
          <w:rFonts w:ascii="Times New Roman" w:hAnsi="Times New Roman" w:cs="Times New Roman"/>
          <w:iCs/>
          <w:color w:val="000000" w:themeColor="text1"/>
          <w:sz w:val="24"/>
        </w:rPr>
        <w:t xml:space="preserve"> = 0.5 and </w:t>
      </w:r>
      <w:r w:rsidRPr="000530CA">
        <w:rPr>
          <w:rFonts w:ascii="Times New Roman" w:hAnsi="Times New Roman" w:cs="Times New Roman"/>
          <w:i/>
          <w:color w:val="000000" w:themeColor="text1"/>
          <w:sz w:val="24"/>
        </w:rPr>
        <w:t>sd</w:t>
      </w:r>
      <w:r w:rsidRPr="000530CA">
        <w:rPr>
          <w:rFonts w:ascii="Times New Roman" w:hAnsi="Times New Roman" w:cs="Times New Roman"/>
          <w:iCs/>
          <w:color w:val="000000" w:themeColor="text1"/>
          <w:sz w:val="24"/>
        </w:rPr>
        <w:t xml:space="preserve"> = 0.15, </w:t>
      </w:r>
      <w:r w:rsidRPr="000530CA">
        <w:rPr>
          <w:rFonts w:ascii="Times New Roman" w:hAnsi="Times New Roman" w:cs="Times New Roman"/>
          <w:i/>
          <w:color w:val="000000" w:themeColor="text1"/>
          <w:sz w:val="24"/>
        </w:rPr>
        <w:t>µ</w:t>
      </w:r>
      <w:r w:rsidRPr="000530CA">
        <w:rPr>
          <w:rFonts w:ascii="Times New Roman" w:hAnsi="Times New Roman" w:cs="Times New Roman"/>
          <w:i/>
          <w:color w:val="000000" w:themeColor="text1"/>
          <w:sz w:val="24"/>
          <w:vertAlign w:val="subscript"/>
        </w:rPr>
        <w:t xml:space="preserve">nsl </w:t>
      </w:r>
      <w:r w:rsidRPr="000530CA">
        <w:rPr>
          <w:rFonts w:ascii="Times New Roman" w:hAnsi="Times New Roman" w:cs="Times New Roman"/>
          <w:iCs/>
          <w:color w:val="000000" w:themeColor="text1"/>
          <w:sz w:val="24"/>
        </w:rPr>
        <w:t xml:space="preserve">= 0.4 and </w:t>
      </w:r>
      <w:r w:rsidRPr="000530CA">
        <w:rPr>
          <w:rFonts w:ascii="Times New Roman" w:hAnsi="Times New Roman" w:cs="Times New Roman"/>
          <w:i/>
          <w:color w:val="000000" w:themeColor="text1"/>
          <w:sz w:val="24"/>
        </w:rPr>
        <w:t>sd</w:t>
      </w:r>
      <w:r w:rsidRPr="000530CA">
        <w:rPr>
          <w:rFonts w:ascii="Times New Roman" w:hAnsi="Times New Roman" w:cs="Times New Roman"/>
          <w:iCs/>
          <w:color w:val="000000" w:themeColor="text1"/>
          <w:sz w:val="24"/>
        </w:rPr>
        <w:t xml:space="preserve"> = 0.15. (c) </w:t>
      </w:r>
      <w:r w:rsidRPr="000530CA">
        <w:rPr>
          <w:rFonts w:ascii="Times New Roman" w:hAnsi="Times New Roman" w:cs="Times New Roman"/>
          <w:i/>
          <w:color w:val="000000" w:themeColor="text1"/>
          <w:sz w:val="24"/>
        </w:rPr>
        <w:t>µ</w:t>
      </w:r>
      <w:r w:rsidRPr="000530CA">
        <w:rPr>
          <w:rFonts w:ascii="Times New Roman" w:hAnsi="Times New Roman" w:cs="Times New Roman"/>
          <w:i/>
          <w:color w:val="000000" w:themeColor="text1"/>
          <w:sz w:val="24"/>
          <w:vertAlign w:val="subscript"/>
        </w:rPr>
        <w:t>sl</w:t>
      </w:r>
      <w:r w:rsidRPr="000530CA">
        <w:rPr>
          <w:rFonts w:ascii="Times New Roman" w:hAnsi="Times New Roman" w:cs="Times New Roman"/>
          <w:iCs/>
          <w:color w:val="000000" w:themeColor="text1"/>
          <w:sz w:val="24"/>
        </w:rPr>
        <w:t xml:space="preserve"> = 0.6 and </w:t>
      </w:r>
      <w:r w:rsidRPr="000530CA">
        <w:rPr>
          <w:rFonts w:ascii="Times New Roman" w:hAnsi="Times New Roman" w:cs="Times New Roman"/>
          <w:i/>
          <w:color w:val="000000" w:themeColor="text1"/>
          <w:sz w:val="24"/>
        </w:rPr>
        <w:t>sd</w:t>
      </w:r>
      <w:r w:rsidRPr="000530CA">
        <w:rPr>
          <w:rFonts w:ascii="Times New Roman" w:hAnsi="Times New Roman" w:cs="Times New Roman"/>
          <w:iCs/>
          <w:color w:val="000000" w:themeColor="text1"/>
          <w:sz w:val="24"/>
        </w:rPr>
        <w:t xml:space="preserve"> = 0.15, </w:t>
      </w:r>
      <w:r w:rsidRPr="000530CA">
        <w:rPr>
          <w:rFonts w:ascii="Times New Roman" w:hAnsi="Times New Roman" w:cs="Times New Roman"/>
          <w:i/>
          <w:color w:val="000000" w:themeColor="text1"/>
          <w:sz w:val="24"/>
        </w:rPr>
        <w:t>µ</w:t>
      </w:r>
      <w:r w:rsidRPr="000530CA">
        <w:rPr>
          <w:rFonts w:ascii="Times New Roman" w:hAnsi="Times New Roman" w:cs="Times New Roman"/>
          <w:i/>
          <w:color w:val="000000" w:themeColor="text1"/>
          <w:sz w:val="24"/>
          <w:vertAlign w:val="subscript"/>
        </w:rPr>
        <w:t xml:space="preserve">nsl </w:t>
      </w:r>
      <w:r w:rsidRPr="000530CA">
        <w:rPr>
          <w:rFonts w:ascii="Times New Roman" w:hAnsi="Times New Roman" w:cs="Times New Roman"/>
          <w:iCs/>
          <w:color w:val="000000" w:themeColor="text1"/>
          <w:sz w:val="24"/>
        </w:rPr>
        <w:t xml:space="preserve">= 0.4 and </w:t>
      </w:r>
      <w:r w:rsidRPr="000530CA">
        <w:rPr>
          <w:rFonts w:ascii="Times New Roman" w:hAnsi="Times New Roman" w:cs="Times New Roman"/>
          <w:i/>
          <w:color w:val="000000" w:themeColor="text1"/>
          <w:sz w:val="24"/>
        </w:rPr>
        <w:t>sd</w:t>
      </w:r>
      <w:r w:rsidRPr="000530CA">
        <w:rPr>
          <w:rFonts w:ascii="Times New Roman" w:hAnsi="Times New Roman" w:cs="Times New Roman"/>
          <w:iCs/>
          <w:color w:val="000000" w:themeColor="text1"/>
          <w:sz w:val="24"/>
        </w:rPr>
        <w:t xml:space="preserve"> = 0.15. (d) </w:t>
      </w:r>
      <w:r w:rsidRPr="000530CA">
        <w:rPr>
          <w:rFonts w:ascii="Times New Roman" w:hAnsi="Times New Roman" w:cs="Times New Roman"/>
          <w:i/>
          <w:color w:val="000000" w:themeColor="text1"/>
          <w:sz w:val="24"/>
        </w:rPr>
        <w:t>µ</w:t>
      </w:r>
      <w:r w:rsidRPr="000530CA">
        <w:rPr>
          <w:rFonts w:ascii="Times New Roman" w:hAnsi="Times New Roman" w:cs="Times New Roman"/>
          <w:i/>
          <w:color w:val="000000" w:themeColor="text1"/>
          <w:sz w:val="24"/>
          <w:vertAlign w:val="subscript"/>
        </w:rPr>
        <w:t>sl</w:t>
      </w:r>
      <w:r w:rsidRPr="000530CA">
        <w:rPr>
          <w:rFonts w:ascii="Times New Roman" w:hAnsi="Times New Roman" w:cs="Times New Roman"/>
          <w:iCs/>
          <w:color w:val="000000" w:themeColor="text1"/>
          <w:sz w:val="24"/>
        </w:rPr>
        <w:t xml:space="preserve"> = 0.5 and </w:t>
      </w:r>
      <w:r w:rsidRPr="000530CA">
        <w:rPr>
          <w:rFonts w:ascii="Times New Roman" w:hAnsi="Times New Roman" w:cs="Times New Roman"/>
          <w:i/>
          <w:color w:val="000000" w:themeColor="text1"/>
          <w:sz w:val="24"/>
        </w:rPr>
        <w:t>sd</w:t>
      </w:r>
      <w:r w:rsidRPr="000530CA">
        <w:rPr>
          <w:rFonts w:ascii="Times New Roman" w:hAnsi="Times New Roman" w:cs="Times New Roman"/>
          <w:iCs/>
          <w:color w:val="000000" w:themeColor="text1"/>
          <w:sz w:val="24"/>
        </w:rPr>
        <w:t xml:space="preserve"> = 0.15, </w:t>
      </w:r>
      <w:r w:rsidRPr="000530CA">
        <w:rPr>
          <w:rFonts w:ascii="Times New Roman" w:hAnsi="Times New Roman" w:cs="Times New Roman"/>
          <w:i/>
          <w:color w:val="000000" w:themeColor="text1"/>
          <w:sz w:val="24"/>
        </w:rPr>
        <w:t>µ</w:t>
      </w:r>
      <w:r w:rsidRPr="000530CA">
        <w:rPr>
          <w:rFonts w:ascii="Times New Roman" w:hAnsi="Times New Roman" w:cs="Times New Roman"/>
          <w:i/>
          <w:color w:val="000000" w:themeColor="text1"/>
          <w:sz w:val="24"/>
          <w:vertAlign w:val="subscript"/>
        </w:rPr>
        <w:t xml:space="preserve">nsl </w:t>
      </w:r>
      <w:r w:rsidRPr="000530CA">
        <w:rPr>
          <w:rFonts w:ascii="Times New Roman" w:hAnsi="Times New Roman" w:cs="Times New Roman"/>
          <w:iCs/>
          <w:color w:val="000000" w:themeColor="text1"/>
          <w:sz w:val="24"/>
        </w:rPr>
        <w:t xml:space="preserve">= 0.5 and </w:t>
      </w:r>
      <w:r w:rsidRPr="000530CA">
        <w:rPr>
          <w:rFonts w:ascii="Times New Roman" w:hAnsi="Times New Roman" w:cs="Times New Roman"/>
          <w:i/>
          <w:color w:val="000000" w:themeColor="text1"/>
          <w:sz w:val="24"/>
        </w:rPr>
        <w:t>sd</w:t>
      </w:r>
      <w:r w:rsidRPr="000530CA">
        <w:rPr>
          <w:rFonts w:ascii="Times New Roman" w:hAnsi="Times New Roman" w:cs="Times New Roman"/>
          <w:iCs/>
          <w:color w:val="000000" w:themeColor="text1"/>
          <w:sz w:val="24"/>
        </w:rPr>
        <w:t xml:space="preserve"> = 0.15. (e) </w:t>
      </w:r>
      <w:r w:rsidRPr="000530CA">
        <w:rPr>
          <w:rFonts w:ascii="Times New Roman" w:hAnsi="Times New Roman" w:cs="Times New Roman"/>
          <w:i/>
          <w:color w:val="000000" w:themeColor="text1"/>
          <w:sz w:val="24"/>
        </w:rPr>
        <w:t>µ</w:t>
      </w:r>
      <w:r w:rsidRPr="000530CA">
        <w:rPr>
          <w:rFonts w:ascii="Times New Roman" w:hAnsi="Times New Roman" w:cs="Times New Roman"/>
          <w:i/>
          <w:color w:val="000000" w:themeColor="text1"/>
          <w:sz w:val="24"/>
          <w:vertAlign w:val="subscript"/>
        </w:rPr>
        <w:t>sl</w:t>
      </w:r>
      <w:r w:rsidRPr="000530CA">
        <w:rPr>
          <w:rFonts w:ascii="Times New Roman" w:hAnsi="Times New Roman" w:cs="Times New Roman"/>
          <w:iCs/>
          <w:color w:val="000000" w:themeColor="text1"/>
          <w:sz w:val="24"/>
        </w:rPr>
        <w:t xml:space="preserve"> = 0.5 and </w:t>
      </w:r>
      <w:r w:rsidRPr="000530CA">
        <w:rPr>
          <w:rFonts w:ascii="Times New Roman" w:hAnsi="Times New Roman" w:cs="Times New Roman"/>
          <w:i/>
          <w:color w:val="000000" w:themeColor="text1"/>
          <w:sz w:val="24"/>
        </w:rPr>
        <w:t>sd</w:t>
      </w:r>
      <w:r w:rsidRPr="000530CA">
        <w:rPr>
          <w:rFonts w:ascii="Times New Roman" w:hAnsi="Times New Roman" w:cs="Times New Roman"/>
          <w:iCs/>
          <w:color w:val="000000" w:themeColor="text1"/>
          <w:sz w:val="24"/>
        </w:rPr>
        <w:t xml:space="preserve"> = 0.15, </w:t>
      </w:r>
      <w:r w:rsidRPr="000530CA">
        <w:rPr>
          <w:rFonts w:ascii="Times New Roman" w:hAnsi="Times New Roman" w:cs="Times New Roman"/>
          <w:i/>
          <w:color w:val="000000" w:themeColor="text1"/>
          <w:sz w:val="24"/>
        </w:rPr>
        <w:t>µ</w:t>
      </w:r>
      <w:r w:rsidRPr="000530CA">
        <w:rPr>
          <w:rFonts w:ascii="Times New Roman" w:hAnsi="Times New Roman" w:cs="Times New Roman"/>
          <w:i/>
          <w:color w:val="000000" w:themeColor="text1"/>
          <w:sz w:val="24"/>
          <w:vertAlign w:val="subscript"/>
        </w:rPr>
        <w:t xml:space="preserve">nsl </w:t>
      </w:r>
      <w:r w:rsidRPr="000530CA">
        <w:rPr>
          <w:rFonts w:ascii="Times New Roman" w:hAnsi="Times New Roman" w:cs="Times New Roman"/>
          <w:iCs/>
          <w:color w:val="000000" w:themeColor="text1"/>
          <w:sz w:val="24"/>
        </w:rPr>
        <w:t xml:space="preserve">= 0.4 and </w:t>
      </w:r>
      <w:r w:rsidRPr="000530CA">
        <w:rPr>
          <w:rFonts w:ascii="Times New Roman" w:hAnsi="Times New Roman" w:cs="Times New Roman"/>
          <w:i/>
          <w:color w:val="000000" w:themeColor="text1"/>
          <w:sz w:val="24"/>
        </w:rPr>
        <w:t>sd</w:t>
      </w:r>
      <w:r w:rsidRPr="000530CA">
        <w:rPr>
          <w:rFonts w:ascii="Times New Roman" w:hAnsi="Times New Roman" w:cs="Times New Roman"/>
          <w:iCs/>
          <w:color w:val="000000" w:themeColor="text1"/>
          <w:sz w:val="24"/>
        </w:rPr>
        <w:t xml:space="preserve"> = 0.15. (f) </w:t>
      </w:r>
      <w:r w:rsidRPr="000530CA">
        <w:rPr>
          <w:rFonts w:ascii="Times New Roman" w:hAnsi="Times New Roman" w:cs="Times New Roman"/>
          <w:i/>
          <w:color w:val="000000" w:themeColor="text1"/>
          <w:sz w:val="24"/>
        </w:rPr>
        <w:t>µ</w:t>
      </w:r>
      <w:r w:rsidRPr="000530CA">
        <w:rPr>
          <w:rFonts w:ascii="Times New Roman" w:hAnsi="Times New Roman" w:cs="Times New Roman"/>
          <w:i/>
          <w:color w:val="000000" w:themeColor="text1"/>
          <w:sz w:val="24"/>
          <w:vertAlign w:val="subscript"/>
        </w:rPr>
        <w:t>sl</w:t>
      </w:r>
      <w:r w:rsidRPr="000530CA">
        <w:rPr>
          <w:rFonts w:ascii="Times New Roman" w:hAnsi="Times New Roman" w:cs="Times New Roman"/>
          <w:iCs/>
          <w:color w:val="000000" w:themeColor="text1"/>
          <w:sz w:val="24"/>
        </w:rPr>
        <w:t xml:space="preserve"> = 0.6 and </w:t>
      </w:r>
      <w:r w:rsidRPr="000530CA">
        <w:rPr>
          <w:rFonts w:ascii="Times New Roman" w:hAnsi="Times New Roman" w:cs="Times New Roman"/>
          <w:i/>
          <w:color w:val="000000" w:themeColor="text1"/>
          <w:sz w:val="24"/>
        </w:rPr>
        <w:t>sd</w:t>
      </w:r>
      <w:r w:rsidRPr="000530CA">
        <w:rPr>
          <w:rFonts w:ascii="Times New Roman" w:hAnsi="Times New Roman" w:cs="Times New Roman"/>
          <w:iCs/>
          <w:color w:val="000000" w:themeColor="text1"/>
          <w:sz w:val="24"/>
        </w:rPr>
        <w:t xml:space="preserve"> = 0.15, </w:t>
      </w:r>
      <w:r w:rsidRPr="000530CA">
        <w:rPr>
          <w:rFonts w:ascii="Times New Roman" w:hAnsi="Times New Roman" w:cs="Times New Roman"/>
          <w:i/>
          <w:color w:val="000000" w:themeColor="text1"/>
          <w:sz w:val="24"/>
        </w:rPr>
        <w:t>µ</w:t>
      </w:r>
      <w:r w:rsidRPr="000530CA">
        <w:rPr>
          <w:rFonts w:ascii="Times New Roman" w:hAnsi="Times New Roman" w:cs="Times New Roman"/>
          <w:i/>
          <w:color w:val="000000" w:themeColor="text1"/>
          <w:sz w:val="24"/>
          <w:vertAlign w:val="subscript"/>
        </w:rPr>
        <w:t xml:space="preserve">nsl </w:t>
      </w:r>
      <w:r w:rsidRPr="000530CA">
        <w:rPr>
          <w:rFonts w:ascii="Times New Roman" w:hAnsi="Times New Roman" w:cs="Times New Roman"/>
          <w:iCs/>
          <w:color w:val="000000" w:themeColor="text1"/>
          <w:sz w:val="24"/>
        </w:rPr>
        <w:t xml:space="preserve">= 0.4 and </w:t>
      </w:r>
      <w:r w:rsidRPr="000530CA">
        <w:rPr>
          <w:rFonts w:ascii="Times New Roman" w:hAnsi="Times New Roman" w:cs="Times New Roman"/>
          <w:i/>
          <w:color w:val="000000" w:themeColor="text1"/>
          <w:sz w:val="24"/>
        </w:rPr>
        <w:t>sd</w:t>
      </w:r>
      <w:r w:rsidRPr="000530CA">
        <w:rPr>
          <w:rFonts w:ascii="Times New Roman" w:hAnsi="Times New Roman" w:cs="Times New Roman"/>
          <w:iCs/>
          <w:color w:val="000000" w:themeColor="text1"/>
          <w:sz w:val="24"/>
        </w:rPr>
        <w:t xml:space="preserve"> = 0.15. (a)-(c): Balanced data set (number of landslide data: no landslide data is 500:500); (e) – (f) Imbalanced data set (number of landslide data: no landslide data is 9900:100). (g) Schematic diagram showing the relationship between the quantities required for ROC and PR analysis and density distribution of predicted probability of landslide occurrence. Vertical dashed lines and solid line indicate thresholds. The ROC and PR diagrams can be drawn by calculating the quantities while shifting the threshold value from the right to left, and plotting the values. Receiver Operating Characteristic (ROC), and Precision – Recall (PR). Pale red color distribution and pale blue distribution in KDE show density distribution of predicted probability for landslide and no landslide cases, respectively. auc: area under curve.</w:t>
      </w:r>
    </w:p>
    <w:p w14:paraId="730B49C4" w14:textId="4A01B3AD" w:rsidR="005C03FC" w:rsidRPr="000F2249" w:rsidRDefault="005C03FC" w:rsidP="000F2249">
      <w:pPr>
        <w:widowControl/>
        <w:jc w:val="left"/>
        <w:rPr>
          <w:rFonts w:ascii="Times New Roman" w:hAnsi="Times New Roman" w:cs="Times New Roman"/>
          <w:b/>
          <w:bCs/>
          <w:iCs/>
          <w:color w:val="000000" w:themeColor="text1"/>
          <w:sz w:val="24"/>
        </w:rPr>
      </w:pPr>
    </w:p>
    <w:sectPr w:rsidR="005C03FC" w:rsidRPr="000F2249" w:rsidSect="008A5F42">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C40516" w14:textId="77777777" w:rsidR="00E753AB" w:rsidRDefault="00E753AB" w:rsidP="000779E5">
      <w:r>
        <w:separator/>
      </w:r>
    </w:p>
  </w:endnote>
  <w:endnote w:type="continuationSeparator" w:id="0">
    <w:p w14:paraId="45511F61" w14:textId="77777777" w:rsidR="00E753AB" w:rsidRDefault="00E753AB" w:rsidP="000779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Yu Mincho">
    <w:altName w:val="MS Gothic"/>
    <w:charset w:val="80"/>
    <w:family w:val="roman"/>
    <w:pitch w:val="variable"/>
    <w:sig w:usb0="00000000"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07ED0D" w14:textId="77777777" w:rsidR="00E753AB" w:rsidRDefault="00E753AB" w:rsidP="000779E5">
      <w:r>
        <w:separator/>
      </w:r>
    </w:p>
  </w:footnote>
  <w:footnote w:type="continuationSeparator" w:id="0">
    <w:p w14:paraId="036D8B7F" w14:textId="77777777" w:rsidR="00E753AB" w:rsidRDefault="00E753AB" w:rsidP="000779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D5E"/>
    <w:rsid w:val="000779E5"/>
    <w:rsid w:val="000F2249"/>
    <w:rsid w:val="00143375"/>
    <w:rsid w:val="001461AE"/>
    <w:rsid w:val="00243D5E"/>
    <w:rsid w:val="00256C7F"/>
    <w:rsid w:val="003F7927"/>
    <w:rsid w:val="00500B13"/>
    <w:rsid w:val="005C03FC"/>
    <w:rsid w:val="005C2C61"/>
    <w:rsid w:val="00637E61"/>
    <w:rsid w:val="006B20E3"/>
    <w:rsid w:val="008A5F42"/>
    <w:rsid w:val="008E1F68"/>
    <w:rsid w:val="009F4F36"/>
    <w:rsid w:val="00B0336B"/>
    <w:rsid w:val="00C80C20"/>
    <w:rsid w:val="00CD306E"/>
    <w:rsid w:val="00CE3C6C"/>
    <w:rsid w:val="00CE4790"/>
    <w:rsid w:val="00D72FBD"/>
    <w:rsid w:val="00DA6C3D"/>
    <w:rsid w:val="00E44A8B"/>
    <w:rsid w:val="00E667C8"/>
    <w:rsid w:val="00E753AB"/>
    <w:rsid w:val="00EE6C2D"/>
    <w:rsid w:val="00F37143"/>
    <w:rsid w:val="00FD56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A4AB72"/>
  <w15:chartTrackingRefBased/>
  <w15:docId w15:val="{14E95AD6-4C75-6E45-8704-CAFBC6189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03FC"/>
    <w:pPr>
      <w:widowControl w:val="0"/>
      <w:jc w:val="both"/>
    </w:pPr>
  </w:style>
  <w:style w:type="paragraph" w:styleId="Heading1">
    <w:name w:val="heading 1"/>
    <w:basedOn w:val="Normal"/>
    <w:next w:val="Normal"/>
    <w:link w:val="Heading1Char"/>
    <w:uiPriority w:val="9"/>
    <w:qFormat/>
    <w:rsid w:val="00243D5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Heading2">
    <w:name w:val="heading 2"/>
    <w:basedOn w:val="Normal"/>
    <w:next w:val="Normal"/>
    <w:link w:val="Heading2Char"/>
    <w:uiPriority w:val="9"/>
    <w:semiHidden/>
    <w:unhideWhenUsed/>
    <w:qFormat/>
    <w:rsid w:val="00243D5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Heading3">
    <w:name w:val="heading 3"/>
    <w:basedOn w:val="Normal"/>
    <w:next w:val="Normal"/>
    <w:link w:val="Heading3Char"/>
    <w:uiPriority w:val="9"/>
    <w:semiHidden/>
    <w:unhideWhenUsed/>
    <w:qFormat/>
    <w:rsid w:val="00243D5E"/>
    <w:pPr>
      <w:keepNext/>
      <w:keepLines/>
      <w:spacing w:before="160" w:after="80"/>
      <w:outlineLvl w:val="2"/>
    </w:pPr>
    <w:rPr>
      <w:rFonts w:asciiTheme="majorHAnsi" w:eastAsiaTheme="majorEastAsia" w:hAnsiTheme="majorHAnsi" w:cstheme="majorBidi"/>
      <w:color w:val="000000" w:themeColor="text1"/>
      <w:sz w:val="24"/>
    </w:rPr>
  </w:style>
  <w:style w:type="paragraph" w:styleId="Heading4">
    <w:name w:val="heading 4"/>
    <w:basedOn w:val="Normal"/>
    <w:next w:val="Normal"/>
    <w:link w:val="Heading4Char"/>
    <w:uiPriority w:val="9"/>
    <w:semiHidden/>
    <w:unhideWhenUsed/>
    <w:qFormat/>
    <w:rsid w:val="00243D5E"/>
    <w:pPr>
      <w:keepNext/>
      <w:keepLines/>
      <w:spacing w:before="80" w:after="40"/>
      <w:outlineLvl w:val="3"/>
    </w:pPr>
    <w:rPr>
      <w:rFonts w:asciiTheme="majorHAnsi" w:eastAsiaTheme="majorEastAsia" w:hAnsiTheme="majorHAnsi" w:cstheme="majorBidi"/>
      <w:color w:val="000000" w:themeColor="text1"/>
    </w:rPr>
  </w:style>
  <w:style w:type="paragraph" w:styleId="Heading5">
    <w:name w:val="heading 5"/>
    <w:basedOn w:val="Normal"/>
    <w:next w:val="Normal"/>
    <w:link w:val="Heading5Char"/>
    <w:uiPriority w:val="9"/>
    <w:semiHidden/>
    <w:unhideWhenUsed/>
    <w:qFormat/>
    <w:rsid w:val="00243D5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Heading6">
    <w:name w:val="heading 6"/>
    <w:basedOn w:val="Normal"/>
    <w:next w:val="Normal"/>
    <w:link w:val="Heading6Char"/>
    <w:uiPriority w:val="9"/>
    <w:semiHidden/>
    <w:unhideWhenUsed/>
    <w:qFormat/>
    <w:rsid w:val="00243D5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semiHidden/>
    <w:unhideWhenUsed/>
    <w:qFormat/>
    <w:rsid w:val="00243D5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Heading8">
    <w:name w:val="heading 8"/>
    <w:basedOn w:val="Normal"/>
    <w:next w:val="Normal"/>
    <w:link w:val="Heading8Char"/>
    <w:uiPriority w:val="9"/>
    <w:semiHidden/>
    <w:unhideWhenUsed/>
    <w:qFormat/>
    <w:rsid w:val="00243D5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Heading9">
    <w:name w:val="heading 9"/>
    <w:basedOn w:val="Normal"/>
    <w:next w:val="Normal"/>
    <w:link w:val="Heading9Char"/>
    <w:uiPriority w:val="9"/>
    <w:semiHidden/>
    <w:unhideWhenUsed/>
    <w:qFormat/>
    <w:rsid w:val="00243D5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3D5E"/>
    <w:rPr>
      <w:rFonts w:asciiTheme="majorHAnsi" w:eastAsiaTheme="majorEastAsia" w:hAnsiTheme="majorHAnsi" w:cstheme="majorBidi"/>
      <w:color w:val="000000" w:themeColor="text1"/>
      <w:sz w:val="32"/>
      <w:szCs w:val="32"/>
    </w:rPr>
  </w:style>
  <w:style w:type="character" w:customStyle="1" w:styleId="Heading2Char">
    <w:name w:val="Heading 2 Char"/>
    <w:basedOn w:val="DefaultParagraphFont"/>
    <w:link w:val="Heading2"/>
    <w:uiPriority w:val="9"/>
    <w:semiHidden/>
    <w:rsid w:val="00243D5E"/>
    <w:rPr>
      <w:rFonts w:asciiTheme="majorHAnsi" w:eastAsiaTheme="majorEastAsia" w:hAnsiTheme="majorHAnsi" w:cstheme="majorBidi"/>
      <w:color w:val="000000" w:themeColor="text1"/>
      <w:sz w:val="28"/>
      <w:szCs w:val="28"/>
    </w:rPr>
  </w:style>
  <w:style w:type="character" w:customStyle="1" w:styleId="Heading3Char">
    <w:name w:val="Heading 3 Char"/>
    <w:basedOn w:val="DefaultParagraphFont"/>
    <w:link w:val="Heading3"/>
    <w:uiPriority w:val="9"/>
    <w:semiHidden/>
    <w:rsid w:val="00243D5E"/>
    <w:rPr>
      <w:rFonts w:asciiTheme="majorHAnsi" w:eastAsiaTheme="majorEastAsia" w:hAnsiTheme="majorHAnsi" w:cstheme="majorBidi"/>
      <w:color w:val="000000" w:themeColor="text1"/>
      <w:sz w:val="24"/>
    </w:rPr>
  </w:style>
  <w:style w:type="character" w:customStyle="1" w:styleId="Heading4Char">
    <w:name w:val="Heading 4 Char"/>
    <w:basedOn w:val="DefaultParagraphFont"/>
    <w:link w:val="Heading4"/>
    <w:uiPriority w:val="9"/>
    <w:semiHidden/>
    <w:rsid w:val="00243D5E"/>
    <w:rPr>
      <w:rFonts w:asciiTheme="majorHAnsi" w:eastAsiaTheme="majorEastAsia" w:hAnsiTheme="majorHAnsi" w:cstheme="majorBidi"/>
      <w:color w:val="000000" w:themeColor="text1"/>
    </w:rPr>
  </w:style>
  <w:style w:type="character" w:customStyle="1" w:styleId="Heading5Char">
    <w:name w:val="Heading 5 Char"/>
    <w:basedOn w:val="DefaultParagraphFont"/>
    <w:link w:val="Heading5"/>
    <w:uiPriority w:val="9"/>
    <w:semiHidden/>
    <w:rsid w:val="00243D5E"/>
    <w:rPr>
      <w:rFonts w:asciiTheme="majorHAnsi" w:eastAsiaTheme="majorEastAsia" w:hAnsiTheme="majorHAnsi" w:cstheme="majorBidi"/>
      <w:color w:val="000000" w:themeColor="text1"/>
    </w:rPr>
  </w:style>
  <w:style w:type="character" w:customStyle="1" w:styleId="Heading6Char">
    <w:name w:val="Heading 6 Char"/>
    <w:basedOn w:val="DefaultParagraphFont"/>
    <w:link w:val="Heading6"/>
    <w:uiPriority w:val="9"/>
    <w:semiHidden/>
    <w:rsid w:val="00243D5E"/>
    <w:rPr>
      <w:rFonts w:asciiTheme="majorHAnsi" w:eastAsiaTheme="majorEastAsia" w:hAnsiTheme="majorHAnsi" w:cstheme="majorBidi"/>
      <w:color w:val="000000" w:themeColor="text1"/>
    </w:rPr>
  </w:style>
  <w:style w:type="character" w:customStyle="1" w:styleId="Heading7Char">
    <w:name w:val="Heading 7 Char"/>
    <w:basedOn w:val="DefaultParagraphFont"/>
    <w:link w:val="Heading7"/>
    <w:uiPriority w:val="9"/>
    <w:semiHidden/>
    <w:rsid w:val="00243D5E"/>
    <w:rPr>
      <w:rFonts w:asciiTheme="majorHAnsi" w:eastAsiaTheme="majorEastAsia" w:hAnsiTheme="majorHAnsi" w:cstheme="majorBidi"/>
      <w:color w:val="000000" w:themeColor="text1"/>
    </w:rPr>
  </w:style>
  <w:style w:type="character" w:customStyle="1" w:styleId="Heading8Char">
    <w:name w:val="Heading 8 Char"/>
    <w:basedOn w:val="DefaultParagraphFont"/>
    <w:link w:val="Heading8"/>
    <w:uiPriority w:val="9"/>
    <w:semiHidden/>
    <w:rsid w:val="00243D5E"/>
    <w:rPr>
      <w:rFonts w:asciiTheme="majorHAnsi" w:eastAsiaTheme="majorEastAsia" w:hAnsiTheme="majorHAnsi" w:cstheme="majorBidi"/>
      <w:color w:val="000000" w:themeColor="text1"/>
    </w:rPr>
  </w:style>
  <w:style w:type="character" w:customStyle="1" w:styleId="Heading9Char">
    <w:name w:val="Heading 9 Char"/>
    <w:basedOn w:val="DefaultParagraphFont"/>
    <w:link w:val="Heading9"/>
    <w:uiPriority w:val="9"/>
    <w:semiHidden/>
    <w:rsid w:val="00243D5E"/>
    <w:rPr>
      <w:rFonts w:asciiTheme="majorHAnsi" w:eastAsiaTheme="majorEastAsia" w:hAnsiTheme="majorHAnsi" w:cstheme="majorBidi"/>
      <w:color w:val="000000" w:themeColor="text1"/>
    </w:rPr>
  </w:style>
  <w:style w:type="paragraph" w:styleId="Title">
    <w:name w:val="Title"/>
    <w:basedOn w:val="Normal"/>
    <w:next w:val="Normal"/>
    <w:link w:val="TitleChar"/>
    <w:uiPriority w:val="10"/>
    <w:qFormat/>
    <w:rsid w:val="00243D5E"/>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3D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3D5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3D5E"/>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243D5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43D5E"/>
    <w:rPr>
      <w:i/>
      <w:iCs/>
      <w:color w:val="404040" w:themeColor="text1" w:themeTint="BF"/>
    </w:rPr>
  </w:style>
  <w:style w:type="paragraph" w:styleId="ListParagraph">
    <w:name w:val="List Paragraph"/>
    <w:basedOn w:val="Normal"/>
    <w:uiPriority w:val="34"/>
    <w:qFormat/>
    <w:rsid w:val="00243D5E"/>
    <w:pPr>
      <w:ind w:left="720"/>
      <w:contextualSpacing/>
    </w:pPr>
  </w:style>
  <w:style w:type="character" w:styleId="IntenseEmphasis">
    <w:name w:val="Intense Emphasis"/>
    <w:basedOn w:val="DefaultParagraphFont"/>
    <w:uiPriority w:val="21"/>
    <w:qFormat/>
    <w:rsid w:val="00243D5E"/>
    <w:rPr>
      <w:i/>
      <w:iCs/>
      <w:color w:val="0F4761" w:themeColor="accent1" w:themeShade="BF"/>
    </w:rPr>
  </w:style>
  <w:style w:type="paragraph" w:styleId="IntenseQuote">
    <w:name w:val="Intense Quote"/>
    <w:basedOn w:val="Normal"/>
    <w:next w:val="Normal"/>
    <w:link w:val="IntenseQuoteChar"/>
    <w:uiPriority w:val="30"/>
    <w:qFormat/>
    <w:rsid w:val="00243D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3D5E"/>
    <w:rPr>
      <w:i/>
      <w:iCs/>
      <w:color w:val="0F4761" w:themeColor="accent1" w:themeShade="BF"/>
    </w:rPr>
  </w:style>
  <w:style w:type="character" w:styleId="IntenseReference">
    <w:name w:val="Intense Reference"/>
    <w:basedOn w:val="DefaultParagraphFont"/>
    <w:uiPriority w:val="32"/>
    <w:qFormat/>
    <w:rsid w:val="00243D5E"/>
    <w:rPr>
      <w:b/>
      <w:bCs/>
      <w:smallCaps/>
      <w:color w:val="0F4761" w:themeColor="accent1" w:themeShade="BF"/>
      <w:spacing w:val="5"/>
    </w:rPr>
  </w:style>
  <w:style w:type="character" w:styleId="Hyperlink">
    <w:name w:val="Hyperlink"/>
    <w:uiPriority w:val="99"/>
    <w:semiHidden/>
    <w:rsid w:val="005C03FC"/>
    <w:rPr>
      <w:color w:val="0000FF"/>
      <w:u w:val="single"/>
    </w:rPr>
  </w:style>
  <w:style w:type="paragraph" w:styleId="Header">
    <w:name w:val="header"/>
    <w:basedOn w:val="Normal"/>
    <w:link w:val="HeaderChar"/>
    <w:uiPriority w:val="99"/>
    <w:unhideWhenUsed/>
    <w:rsid w:val="000779E5"/>
    <w:pPr>
      <w:tabs>
        <w:tab w:val="center" w:pos="4252"/>
        <w:tab w:val="right" w:pos="8504"/>
      </w:tabs>
      <w:snapToGrid w:val="0"/>
    </w:pPr>
  </w:style>
  <w:style w:type="character" w:customStyle="1" w:styleId="HeaderChar">
    <w:name w:val="Header Char"/>
    <w:basedOn w:val="DefaultParagraphFont"/>
    <w:link w:val="Header"/>
    <w:uiPriority w:val="99"/>
    <w:rsid w:val="000779E5"/>
  </w:style>
  <w:style w:type="paragraph" w:styleId="Footer">
    <w:name w:val="footer"/>
    <w:basedOn w:val="Normal"/>
    <w:link w:val="FooterChar"/>
    <w:uiPriority w:val="99"/>
    <w:unhideWhenUsed/>
    <w:rsid w:val="000779E5"/>
    <w:pPr>
      <w:tabs>
        <w:tab w:val="center" w:pos="4252"/>
        <w:tab w:val="right" w:pos="8504"/>
      </w:tabs>
      <w:snapToGrid w:val="0"/>
    </w:pPr>
  </w:style>
  <w:style w:type="character" w:customStyle="1" w:styleId="FooterChar">
    <w:name w:val="Footer Char"/>
    <w:basedOn w:val="DefaultParagraphFont"/>
    <w:link w:val="Footer"/>
    <w:uiPriority w:val="99"/>
    <w:rsid w:val="000779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0.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19.pn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hyperlink" Target="https://fgd.gsi.go.jp/download/" TargetMode="Externa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19</Pages>
  <Words>1545</Words>
  <Characters>8813</Characters>
  <Application>Microsoft Office Word</Application>
  <DocSecurity>0</DocSecurity>
  <Lines>73</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宮崎一博</dc:creator>
  <cp:keywords/>
  <dc:description/>
  <cp:lastModifiedBy>Jerifin A</cp:lastModifiedBy>
  <cp:revision>3</cp:revision>
  <cp:lastPrinted>2025-11-05T07:41:00Z</cp:lastPrinted>
  <dcterms:created xsi:type="dcterms:W3CDTF">2025-11-20T23:43:00Z</dcterms:created>
  <dcterms:modified xsi:type="dcterms:W3CDTF">2025-11-21T07:28:00Z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dc55989-3c9e-4466-8514-eac6f80f6373_Enabled">
    <vt:lpwstr>true</vt:lpwstr>
  </property>
  <property fmtid="{D5CDD505-2E9C-101B-9397-08002B2CF9AE}" pid="3" name="MSIP_Label_ddc55989-3c9e-4466-8514-eac6f80f6373_SetDate">
    <vt:lpwstr>2025-11-04T23:09:51Z</vt:lpwstr>
  </property>
  <property fmtid="{D5CDD505-2E9C-101B-9397-08002B2CF9AE}" pid="4" name="MSIP_Label_ddc55989-3c9e-4466-8514-eac6f80f6373_Method">
    <vt:lpwstr>Privileged</vt:lpwstr>
  </property>
  <property fmtid="{D5CDD505-2E9C-101B-9397-08002B2CF9AE}" pid="5" name="MSIP_Label_ddc55989-3c9e-4466-8514-eac6f80f6373_Name">
    <vt:lpwstr>ddc55989-3c9e-4466-8514-eac6f80f6373</vt:lpwstr>
  </property>
  <property fmtid="{D5CDD505-2E9C-101B-9397-08002B2CF9AE}" pid="6" name="MSIP_Label_ddc55989-3c9e-4466-8514-eac6f80f6373_SiteId">
    <vt:lpwstr>18a7fec8-652f-409b-8369-272d9ce80620</vt:lpwstr>
  </property>
  <property fmtid="{D5CDD505-2E9C-101B-9397-08002B2CF9AE}" pid="7" name="MSIP_Label_ddc55989-3c9e-4466-8514-eac6f80f6373_ActionId">
    <vt:lpwstr>83f213c0-e3a4-42e3-8f2a-64a7eb4e125a</vt:lpwstr>
  </property>
  <property fmtid="{D5CDD505-2E9C-101B-9397-08002B2CF9AE}" pid="8" name="MSIP_Label_ddc55989-3c9e-4466-8514-eac6f80f6373_ContentBits">
    <vt:lpwstr>0</vt:lpwstr>
  </property>
  <property fmtid="{D5CDD505-2E9C-101B-9397-08002B2CF9AE}" pid="9" name="MSIP_Label_ddc55989-3c9e-4466-8514-eac6f80f6373_Tag">
    <vt:lpwstr>50, 0, 1, 1</vt:lpwstr>
  </property>
</Properties>
</file>