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0E9" w:rsidRPr="006B5002" w:rsidRDefault="001A20E9" w:rsidP="001A20E9">
      <w:pPr>
        <w:spacing w:line="480" w:lineRule="auto"/>
        <w:rPr>
          <w:rFonts w:ascii="Arial" w:hAnsi="Arial" w:cs="Arial"/>
          <w:b/>
        </w:rPr>
      </w:pPr>
      <w:r w:rsidRPr="006B5002">
        <w:rPr>
          <w:rFonts w:ascii="Arial" w:hAnsi="Arial" w:cs="Arial"/>
          <w:b/>
        </w:rPr>
        <w:t>Determination of the weighting factor for scatter correction (SCF).</w:t>
      </w:r>
    </w:p>
    <w:p w:rsidR="001A20E9" w:rsidRPr="006B5002" w:rsidRDefault="001A20E9" w:rsidP="001A20E9">
      <w:pPr>
        <w:spacing w:line="480" w:lineRule="auto"/>
        <w:rPr>
          <w:rFonts w:ascii="Arial" w:hAnsi="Arial" w:cs="Arial"/>
        </w:rPr>
      </w:pPr>
      <w:r w:rsidRPr="006B5002">
        <w:rPr>
          <w:rFonts w:ascii="Arial" w:hAnsi="Arial" w:cs="Arial"/>
        </w:rPr>
        <w:t xml:space="preserve">To determine the SCF for the IEC Phantom, the </w:t>
      </w:r>
      <w:r w:rsidRPr="006B5002">
        <w:rPr>
          <w:rFonts w:ascii="Arial" w:hAnsi="Arial" w:cs="Arial"/>
          <w:vertAlign w:val="superscript"/>
        </w:rPr>
        <w:t>99m</w:t>
      </w:r>
      <w:r w:rsidRPr="006B5002">
        <w:rPr>
          <w:rFonts w:ascii="Arial" w:hAnsi="Arial" w:cs="Arial"/>
        </w:rPr>
        <w:t xml:space="preserve">Tc point source (volume = 0.52 ml, activity = 98.7 </w:t>
      </w:r>
      <w:proofErr w:type="spellStart"/>
      <w:r w:rsidRPr="006B5002">
        <w:rPr>
          <w:rFonts w:ascii="Arial" w:hAnsi="Arial" w:cs="Arial"/>
        </w:rPr>
        <w:t>MBq</w:t>
      </w:r>
      <w:proofErr w:type="spellEnd"/>
      <w:r w:rsidRPr="006B5002">
        <w:rPr>
          <w:rFonts w:ascii="Arial" w:hAnsi="Arial" w:cs="Arial"/>
        </w:rPr>
        <w:t xml:space="preserve">) centrally positioned in the phantom was measured once with scattering medium (phantom with inserts and filled with water) and once without scattering medium (phantom without water and inserts). The optimal weighting factor </w:t>
      </w:r>
      <w:proofErr w:type="gramStart"/>
      <w:r w:rsidRPr="006B5002">
        <w:rPr>
          <w:rFonts w:ascii="Arial" w:hAnsi="Arial" w:cs="Arial"/>
        </w:rPr>
        <w:t>can be calculated</w:t>
      </w:r>
      <w:proofErr w:type="gramEnd"/>
      <w:r w:rsidRPr="006B5002">
        <w:rPr>
          <w:rFonts w:ascii="Arial" w:hAnsi="Arial" w:cs="Arial"/>
        </w:rPr>
        <w:t xml:space="preserve"> from the measured counts C in the energy windows and their energy window widths w:</w:t>
      </w:r>
    </w:p>
    <w:p w:rsidR="001A20E9" w:rsidRPr="006B5002" w:rsidRDefault="001A20E9" w:rsidP="001A20E9">
      <w:pPr>
        <w:spacing w:line="480" w:lineRule="auto"/>
        <w:rPr>
          <w:rFonts w:ascii="Arial" w:eastAsia="MS PGothic" w:hAnsi="Arial" w:cs="Arial"/>
        </w:rPr>
      </w:pPr>
      <m:oMath>
        <m:r>
          <w:rPr>
            <w:rFonts w:ascii="Cambria Math" w:eastAsia="MS PGothic" w:hAnsi="Cambria Math" w:cs="Arial"/>
          </w:rPr>
          <m:t xml:space="preserve">R= </m:t>
        </m:r>
        <m:sSub>
          <m:sSubPr>
            <m:ctrlPr>
              <w:rPr>
                <w:rFonts w:ascii="Cambria Math" w:eastAsia="MS PGothic" w:hAnsi="Cambria Math" w:cs="Arial"/>
                <w:i/>
              </w:rPr>
            </m:ctrlPr>
          </m:sSubPr>
          <m:e>
            <m:r>
              <w:rPr>
                <w:rFonts w:ascii="Cambria Math" w:eastAsia="MS PGothic" w:hAnsi="Cambria Math" w:cs="Arial"/>
              </w:rPr>
              <m:t>C</m:t>
            </m:r>
          </m:e>
          <m:sub>
            <m:r>
              <w:rPr>
                <w:rFonts w:ascii="Cambria Math" w:eastAsia="MS PGothic" w:hAnsi="Cambria Math" w:cs="Arial"/>
              </w:rPr>
              <m:t>pp</m:t>
            </m:r>
          </m:sub>
        </m:sSub>
        <m:r>
          <w:rPr>
            <w:rFonts w:ascii="Cambria Math" w:eastAsia="MS PGothic" w:hAnsi="Cambria Math" w:cs="Arial"/>
          </w:rPr>
          <m:t>-k∙</m:t>
        </m:r>
        <m:f>
          <m:fPr>
            <m:ctrlPr>
              <w:rPr>
                <w:rFonts w:ascii="Cambria Math" w:eastAsia="MS PGothic" w:hAnsi="Cambria Math" w:cs="Arial"/>
                <w:i/>
              </w:rPr>
            </m:ctrlPr>
          </m:fPr>
          <m:num>
            <m:sSub>
              <m:sSubPr>
                <m:ctrlPr>
                  <w:rPr>
                    <w:rFonts w:ascii="Cambria Math" w:eastAsia="MS PGothic" w:hAnsi="Cambria Math" w:cs="Arial"/>
                    <w:i/>
                  </w:rPr>
                </m:ctrlPr>
              </m:sSubPr>
              <m:e>
                <m:r>
                  <w:rPr>
                    <w:rFonts w:ascii="Cambria Math" w:eastAsia="MS PGothic" w:hAnsi="Cambria Math" w:cs="Arial"/>
                  </w:rPr>
                  <m:t>w</m:t>
                </m:r>
              </m:e>
              <m:sub>
                <m:r>
                  <w:rPr>
                    <w:rFonts w:ascii="Cambria Math" w:eastAsia="MS PGothic" w:hAnsi="Cambria Math" w:cs="Arial"/>
                  </w:rPr>
                  <m:t>pp</m:t>
                </m:r>
              </m:sub>
            </m:sSub>
          </m:num>
          <m:den>
            <m:sSub>
              <m:sSubPr>
                <m:ctrlPr>
                  <w:rPr>
                    <w:rFonts w:ascii="Cambria Math" w:eastAsia="MS PGothic" w:hAnsi="Cambria Math" w:cs="Arial"/>
                    <w:i/>
                  </w:rPr>
                </m:ctrlPr>
              </m:sSubPr>
              <m:e>
                <m:r>
                  <w:rPr>
                    <w:rFonts w:ascii="Cambria Math" w:eastAsia="MS PGothic" w:hAnsi="Cambria Math" w:cs="Arial"/>
                  </w:rPr>
                  <m:t>w</m:t>
                </m:r>
              </m:e>
              <m:sub>
                <m:r>
                  <w:rPr>
                    <w:rFonts w:ascii="Cambria Math" w:eastAsia="MS PGothic" w:hAnsi="Cambria Math" w:cs="Arial"/>
                  </w:rPr>
                  <m:t>sc</m:t>
                </m:r>
              </m:sub>
            </m:sSub>
          </m:den>
        </m:f>
        <m:r>
          <w:rPr>
            <w:rFonts w:ascii="Cambria Math" w:eastAsia="MS PGothic" w:hAnsi="Cambria Math" w:cs="Arial"/>
          </w:rPr>
          <m:t>∙</m:t>
        </m:r>
        <m:sSub>
          <m:sSubPr>
            <m:ctrlPr>
              <w:rPr>
                <w:rFonts w:ascii="Cambria Math" w:eastAsia="MS PGothic" w:hAnsi="Cambria Math" w:cs="Arial"/>
                <w:i/>
              </w:rPr>
            </m:ctrlPr>
          </m:sSubPr>
          <m:e>
            <m:r>
              <w:rPr>
                <w:rFonts w:ascii="Cambria Math" w:eastAsia="MS PGothic" w:hAnsi="Cambria Math" w:cs="Arial"/>
              </w:rPr>
              <m:t>C</m:t>
            </m:r>
          </m:e>
          <m:sub>
            <m:r>
              <w:rPr>
                <w:rFonts w:ascii="Cambria Math" w:eastAsia="MS PGothic" w:hAnsi="Cambria Math" w:cs="Arial"/>
              </w:rPr>
              <m:t>sc</m:t>
            </m:r>
          </m:sub>
        </m:sSub>
      </m:oMath>
      <w:r w:rsidRPr="006B5002">
        <w:rPr>
          <w:rFonts w:ascii="Arial" w:eastAsia="MS PGothic" w:hAnsi="Arial" w:cs="Arial"/>
        </w:rPr>
        <w:tab/>
      </w:r>
      <w:r w:rsidRPr="006B5002">
        <w:rPr>
          <w:rFonts w:ascii="Arial" w:eastAsia="MS PGothic" w:hAnsi="Arial" w:cs="Arial"/>
        </w:rPr>
        <w:tab/>
      </w:r>
      <w:r w:rsidRPr="006B5002">
        <w:rPr>
          <w:rFonts w:ascii="Arial" w:eastAsia="MS PGothic" w:hAnsi="Arial" w:cs="Arial"/>
        </w:rPr>
        <w:tab/>
        <w:t>(1)</w:t>
      </w:r>
    </w:p>
    <w:p w:rsidR="001A20E9" w:rsidRPr="006B5002" w:rsidRDefault="001A20E9" w:rsidP="001A20E9">
      <w:pPr>
        <w:spacing w:line="480" w:lineRule="auto"/>
        <w:rPr>
          <w:rFonts w:ascii="Arial" w:hAnsi="Arial" w:cs="Arial"/>
        </w:rPr>
      </w:pPr>
      <w:proofErr w:type="gramStart"/>
      <w:r w:rsidRPr="006B5002">
        <w:rPr>
          <w:rFonts w:ascii="Arial" w:hAnsi="Arial" w:cs="Arial"/>
        </w:rPr>
        <w:t>with</w:t>
      </w:r>
      <w:proofErr w:type="gramEnd"/>
    </w:p>
    <w:p w:rsidR="001A20E9" w:rsidRPr="006B5002" w:rsidRDefault="001A20E9" w:rsidP="001A20E9">
      <w:pPr>
        <w:spacing w:line="480" w:lineRule="auto"/>
        <w:rPr>
          <w:rFonts w:ascii="Arial" w:eastAsia="MS PGothic" w:hAnsi="Arial" w:cs="Arial"/>
        </w:rPr>
      </w:pPr>
      <m:oMath>
        <m:r>
          <w:rPr>
            <w:rFonts w:ascii="Cambria Math" w:eastAsia="MS PGothic" w:hAnsi="Cambria Math" w:cs="Arial"/>
          </w:rPr>
          <m:t>SCF=k∙</m:t>
        </m:r>
        <m:f>
          <m:fPr>
            <m:ctrlPr>
              <w:rPr>
                <w:rFonts w:ascii="Cambria Math" w:eastAsia="MS PGothic" w:hAnsi="Cambria Math" w:cs="Arial"/>
                <w:i/>
              </w:rPr>
            </m:ctrlPr>
          </m:fPr>
          <m:num>
            <m:sSub>
              <m:sSubPr>
                <m:ctrlPr>
                  <w:rPr>
                    <w:rFonts w:ascii="Cambria Math" w:eastAsia="MS PGothic" w:hAnsi="Cambria Math" w:cs="Arial"/>
                    <w:i/>
                  </w:rPr>
                </m:ctrlPr>
              </m:sSubPr>
              <m:e>
                <m:r>
                  <w:rPr>
                    <w:rFonts w:ascii="Cambria Math" w:eastAsia="MS PGothic" w:hAnsi="Cambria Math" w:cs="Arial"/>
                  </w:rPr>
                  <m:t>w</m:t>
                </m:r>
              </m:e>
              <m:sub>
                <m:r>
                  <w:rPr>
                    <w:rFonts w:ascii="Cambria Math" w:eastAsia="MS PGothic" w:hAnsi="Cambria Math" w:cs="Arial"/>
                  </w:rPr>
                  <m:t>pp</m:t>
                </m:r>
              </m:sub>
            </m:sSub>
          </m:num>
          <m:den>
            <m:sSub>
              <m:sSubPr>
                <m:ctrlPr>
                  <w:rPr>
                    <w:rFonts w:ascii="Cambria Math" w:eastAsia="MS PGothic" w:hAnsi="Cambria Math" w:cs="Arial"/>
                    <w:i/>
                  </w:rPr>
                </m:ctrlPr>
              </m:sSubPr>
              <m:e>
                <m:r>
                  <w:rPr>
                    <w:rFonts w:ascii="Cambria Math" w:eastAsia="MS PGothic" w:hAnsi="Cambria Math" w:cs="Arial"/>
                  </w:rPr>
                  <m:t>w</m:t>
                </m:r>
              </m:e>
              <m:sub>
                <m:r>
                  <w:rPr>
                    <w:rFonts w:ascii="Cambria Math" w:eastAsia="MS PGothic" w:hAnsi="Cambria Math" w:cs="Arial"/>
                  </w:rPr>
                  <m:t>sc</m:t>
                </m:r>
              </m:sub>
            </m:sSub>
          </m:den>
        </m:f>
      </m:oMath>
      <w:r w:rsidRPr="006B5002">
        <w:rPr>
          <w:rFonts w:ascii="Arial" w:eastAsia="MS PGothic" w:hAnsi="Arial" w:cs="Arial"/>
        </w:rPr>
        <w:tab/>
      </w:r>
      <w:r w:rsidRPr="006B5002">
        <w:rPr>
          <w:rFonts w:ascii="Arial" w:eastAsia="MS PGothic" w:hAnsi="Arial" w:cs="Arial"/>
        </w:rPr>
        <w:tab/>
      </w:r>
      <w:r w:rsidRPr="006B5002">
        <w:rPr>
          <w:rFonts w:ascii="Arial" w:eastAsia="MS PGothic" w:hAnsi="Arial" w:cs="Arial"/>
        </w:rPr>
        <w:tab/>
      </w:r>
      <w:r w:rsidRPr="006B5002">
        <w:rPr>
          <w:rFonts w:ascii="Arial" w:eastAsia="MS PGothic" w:hAnsi="Arial" w:cs="Arial"/>
        </w:rPr>
        <w:tab/>
      </w:r>
      <w:r w:rsidRPr="006B5002">
        <w:rPr>
          <w:rFonts w:ascii="Arial" w:eastAsia="MS PGothic" w:hAnsi="Arial" w:cs="Arial"/>
        </w:rPr>
        <w:tab/>
        <w:t>(2)</w:t>
      </w:r>
    </w:p>
    <w:p w:rsidR="001A20E9" w:rsidRPr="006B5002" w:rsidRDefault="001A20E9" w:rsidP="001A20E9">
      <w:pPr>
        <w:spacing w:line="480" w:lineRule="auto"/>
        <w:rPr>
          <w:rFonts w:ascii="Arial" w:eastAsia="MS PGothic" w:hAnsi="Arial" w:cs="Arial"/>
        </w:rPr>
      </w:pPr>
      <w:r w:rsidRPr="006B5002">
        <w:rPr>
          <w:rFonts w:ascii="Arial" w:eastAsia="MS PGothic" w:hAnsi="Arial" w:cs="Arial"/>
        </w:rPr>
        <w:t xml:space="preserve">Each measured energy spectrum </w:t>
      </w:r>
      <w:proofErr w:type="gramStart"/>
      <w:r w:rsidRPr="006B5002">
        <w:rPr>
          <w:rFonts w:ascii="Arial" w:eastAsia="MS PGothic" w:hAnsi="Arial" w:cs="Arial"/>
        </w:rPr>
        <w:t>was normalized</w:t>
      </w:r>
      <w:proofErr w:type="gramEnd"/>
      <w:r w:rsidRPr="006B5002">
        <w:rPr>
          <w:rFonts w:ascii="Arial" w:eastAsia="MS PGothic" w:hAnsi="Arial" w:cs="Arial"/>
        </w:rPr>
        <w:t xml:space="preserve"> to its maximum. Then, the counts </w:t>
      </w:r>
      <w:proofErr w:type="gramStart"/>
      <w:r w:rsidRPr="006B5002">
        <w:rPr>
          <w:rFonts w:ascii="Arial" w:eastAsia="MS PGothic" w:hAnsi="Arial" w:cs="Arial"/>
        </w:rPr>
        <w:t>were summed</w:t>
      </w:r>
      <w:proofErr w:type="gramEnd"/>
      <w:r w:rsidRPr="006B5002">
        <w:rPr>
          <w:rFonts w:ascii="Arial" w:eastAsia="MS PGothic" w:hAnsi="Arial" w:cs="Arial"/>
        </w:rPr>
        <w:t xml:space="preserve"> in the energy window. To take into account the dependence of the energy spectrum on the projection angle (such as in the case of extended objects and patient tables), emissions were measured from four angular projections (0°, 90°, 180°, 270°). The mean value </w:t>
      </w:r>
      <w:proofErr w:type="gramStart"/>
      <w:r w:rsidRPr="006B5002">
        <w:rPr>
          <w:rFonts w:ascii="Arial" w:eastAsia="MS PGothic" w:hAnsi="Arial" w:cs="Arial"/>
        </w:rPr>
        <w:t>was calculated</w:t>
      </w:r>
      <w:proofErr w:type="gramEnd"/>
      <w:r w:rsidRPr="006B5002">
        <w:rPr>
          <w:rFonts w:ascii="Arial" w:eastAsia="MS PGothic" w:hAnsi="Arial" w:cs="Arial"/>
        </w:rPr>
        <w:t xml:space="preserve"> from the four projections.</w:t>
      </w:r>
    </w:p>
    <w:p w:rsidR="001A20E9" w:rsidRPr="006B5002" w:rsidRDefault="001A20E9" w:rsidP="001A20E9">
      <w:pPr>
        <w:spacing w:line="480" w:lineRule="auto"/>
        <w:rPr>
          <w:rFonts w:ascii="Arial" w:eastAsia="MS PGothic" w:hAnsi="Arial" w:cs="Arial"/>
        </w:rPr>
      </w:pPr>
      <w:r w:rsidRPr="006B5002">
        <w:rPr>
          <w:rFonts w:ascii="Arial" w:eastAsia="MS PGothic" w:hAnsi="Arial" w:cs="Arial"/>
        </w:rPr>
        <w:t>The scan of the phantom without scattering medium yielded the true (</w:t>
      </w:r>
      <w:proofErr w:type="spellStart"/>
      <w:r w:rsidRPr="006B5002">
        <w:rPr>
          <w:rFonts w:ascii="Arial" w:eastAsia="MS PGothic" w:hAnsi="Arial" w:cs="Arial"/>
        </w:rPr>
        <w:t>unscattered</w:t>
      </w:r>
      <w:proofErr w:type="spellEnd"/>
      <w:r w:rsidRPr="006B5002">
        <w:rPr>
          <w:rFonts w:ascii="Arial" w:eastAsia="MS PGothic" w:hAnsi="Arial" w:cs="Arial"/>
        </w:rPr>
        <w:t xml:space="preserve">) count sum R in the photopeak window (pp, 140.5 </w:t>
      </w:r>
      <w:proofErr w:type="spellStart"/>
      <w:r w:rsidRPr="006B5002">
        <w:rPr>
          <w:rFonts w:ascii="Arial" w:eastAsia="MS PGothic" w:hAnsi="Arial" w:cs="Arial"/>
        </w:rPr>
        <w:t>keV</w:t>
      </w:r>
      <w:proofErr w:type="spellEnd"/>
      <w:r w:rsidRPr="006B5002">
        <w:rPr>
          <w:rFonts w:ascii="Arial" w:eastAsia="MS PGothic" w:hAnsi="Arial" w:cs="Arial"/>
        </w:rPr>
        <w:t xml:space="preserve"> ± 10%, 126.45 - 154.55 </w:t>
      </w:r>
      <w:proofErr w:type="spellStart"/>
      <w:r w:rsidRPr="006B5002">
        <w:rPr>
          <w:rFonts w:ascii="Arial" w:eastAsia="MS PGothic" w:hAnsi="Arial" w:cs="Arial"/>
        </w:rPr>
        <w:t>keV</w:t>
      </w:r>
      <w:proofErr w:type="spellEnd"/>
      <w:r w:rsidRPr="006B5002">
        <w:rPr>
          <w:rFonts w:ascii="Arial" w:eastAsia="MS PGothic" w:hAnsi="Arial" w:cs="Arial"/>
        </w:rPr>
        <w:t xml:space="preserve">, </w:t>
      </w:r>
      <w:proofErr w:type="spellStart"/>
      <w:r w:rsidRPr="006B5002">
        <w:rPr>
          <w:rFonts w:ascii="Arial" w:eastAsia="MS PGothic" w:hAnsi="Arial" w:cs="Arial"/>
        </w:rPr>
        <w:t>w</w:t>
      </w:r>
      <w:r w:rsidRPr="006B5002">
        <w:rPr>
          <w:rFonts w:ascii="Arial" w:eastAsia="MS PGothic" w:hAnsi="Arial" w:cs="Arial"/>
          <w:vertAlign w:val="subscript"/>
        </w:rPr>
        <w:t>pp</w:t>
      </w:r>
      <w:proofErr w:type="spellEnd"/>
      <w:r w:rsidRPr="006B5002">
        <w:rPr>
          <w:rFonts w:ascii="Arial" w:eastAsia="MS PGothic" w:hAnsi="Arial" w:cs="Arial"/>
        </w:rPr>
        <w:t xml:space="preserve"> = 28.1 </w:t>
      </w:r>
      <w:proofErr w:type="spellStart"/>
      <w:r w:rsidRPr="006B5002">
        <w:rPr>
          <w:rFonts w:ascii="Arial" w:eastAsia="MS PGothic" w:hAnsi="Arial" w:cs="Arial"/>
        </w:rPr>
        <w:t>keV</w:t>
      </w:r>
      <w:proofErr w:type="spellEnd"/>
      <w:r w:rsidRPr="006B5002">
        <w:rPr>
          <w:rFonts w:ascii="Arial" w:eastAsia="MS PGothic" w:hAnsi="Arial" w:cs="Arial"/>
        </w:rPr>
        <w:t>). The normalized count sums in the phantom without scattering medium are R (0°) = 13.657, R (90°) = 13.749, R (180°) = 13.562, and R (270°) = 13.966. The mean count sum of R is 13.733.</w:t>
      </w:r>
    </w:p>
    <w:p w:rsidR="001A20E9" w:rsidRPr="006B5002" w:rsidRDefault="001A20E9" w:rsidP="001A20E9">
      <w:pPr>
        <w:spacing w:line="480" w:lineRule="auto"/>
        <w:rPr>
          <w:rFonts w:ascii="Arial" w:eastAsia="MS PGothic" w:hAnsi="Arial" w:cs="Arial"/>
        </w:rPr>
      </w:pPr>
      <w:r w:rsidRPr="006B5002">
        <w:rPr>
          <w:rFonts w:ascii="Arial" w:eastAsia="MS PGothic" w:hAnsi="Arial" w:cs="Arial"/>
        </w:rPr>
        <w:t xml:space="preserve">The scan of the phantom with scattering medium led to the count sums </w:t>
      </w:r>
      <w:proofErr w:type="spellStart"/>
      <w:r w:rsidRPr="006B5002">
        <w:rPr>
          <w:rFonts w:ascii="Arial" w:eastAsia="MS PGothic" w:hAnsi="Arial" w:cs="Arial"/>
        </w:rPr>
        <w:t>C</w:t>
      </w:r>
      <w:r w:rsidRPr="006B5002">
        <w:rPr>
          <w:rFonts w:ascii="Arial" w:eastAsia="MS PGothic" w:hAnsi="Arial" w:cs="Arial"/>
          <w:vertAlign w:val="subscript"/>
        </w:rPr>
        <w:t>pp</w:t>
      </w:r>
      <w:proofErr w:type="spellEnd"/>
      <w:r w:rsidRPr="006B5002">
        <w:rPr>
          <w:rFonts w:ascii="Arial" w:eastAsia="MS PGothic" w:hAnsi="Arial" w:cs="Arial"/>
        </w:rPr>
        <w:t xml:space="preserve"> in the photopeak window (pp, 140.5 </w:t>
      </w:r>
      <w:proofErr w:type="spellStart"/>
      <w:r w:rsidRPr="006B5002">
        <w:rPr>
          <w:rFonts w:ascii="Arial" w:eastAsia="MS PGothic" w:hAnsi="Arial" w:cs="Arial"/>
        </w:rPr>
        <w:t>keV</w:t>
      </w:r>
      <w:proofErr w:type="spellEnd"/>
      <w:r w:rsidRPr="006B5002">
        <w:rPr>
          <w:rFonts w:ascii="Arial" w:eastAsia="MS PGothic" w:hAnsi="Arial" w:cs="Arial"/>
        </w:rPr>
        <w:t xml:space="preserve"> ± 10%, 126.45 - 154.55 </w:t>
      </w:r>
      <w:proofErr w:type="spellStart"/>
      <w:r w:rsidRPr="006B5002">
        <w:rPr>
          <w:rFonts w:ascii="Arial" w:eastAsia="MS PGothic" w:hAnsi="Arial" w:cs="Arial"/>
        </w:rPr>
        <w:t>keV</w:t>
      </w:r>
      <w:proofErr w:type="spellEnd"/>
      <w:r w:rsidRPr="006B5002">
        <w:rPr>
          <w:rFonts w:ascii="Arial" w:eastAsia="MS PGothic" w:hAnsi="Arial" w:cs="Arial"/>
        </w:rPr>
        <w:t xml:space="preserve">, </w:t>
      </w:r>
      <w:proofErr w:type="spellStart"/>
      <w:r w:rsidRPr="006B5002">
        <w:rPr>
          <w:rFonts w:ascii="Arial" w:eastAsia="MS PGothic" w:hAnsi="Arial" w:cs="Arial"/>
        </w:rPr>
        <w:t>w</w:t>
      </w:r>
      <w:r w:rsidRPr="006B5002">
        <w:rPr>
          <w:rFonts w:ascii="Arial" w:eastAsia="MS PGothic" w:hAnsi="Arial" w:cs="Arial"/>
          <w:vertAlign w:val="subscript"/>
        </w:rPr>
        <w:t>pp</w:t>
      </w:r>
      <w:proofErr w:type="spellEnd"/>
      <w:r w:rsidRPr="006B5002">
        <w:rPr>
          <w:rFonts w:ascii="Arial" w:eastAsia="MS PGothic" w:hAnsi="Arial" w:cs="Arial"/>
        </w:rPr>
        <w:t xml:space="preserve"> = 28.1 </w:t>
      </w:r>
      <w:proofErr w:type="spellStart"/>
      <w:r w:rsidRPr="006B5002">
        <w:rPr>
          <w:rFonts w:ascii="Arial" w:eastAsia="MS PGothic" w:hAnsi="Arial" w:cs="Arial"/>
        </w:rPr>
        <w:t>keV</w:t>
      </w:r>
      <w:proofErr w:type="spellEnd"/>
      <w:r w:rsidRPr="006B5002">
        <w:rPr>
          <w:rFonts w:ascii="Arial" w:eastAsia="MS PGothic" w:hAnsi="Arial" w:cs="Arial"/>
        </w:rPr>
        <w:t xml:space="preserve">) and </w:t>
      </w:r>
      <w:proofErr w:type="spellStart"/>
      <w:r w:rsidRPr="006B5002">
        <w:rPr>
          <w:rFonts w:ascii="Arial" w:eastAsia="MS PGothic" w:hAnsi="Arial" w:cs="Arial"/>
        </w:rPr>
        <w:t>C</w:t>
      </w:r>
      <w:r w:rsidRPr="006B5002">
        <w:rPr>
          <w:rFonts w:ascii="Arial" w:eastAsia="MS PGothic" w:hAnsi="Arial" w:cs="Arial"/>
          <w:vertAlign w:val="subscript"/>
        </w:rPr>
        <w:t>sc</w:t>
      </w:r>
      <w:proofErr w:type="spellEnd"/>
      <w:r w:rsidRPr="006B5002">
        <w:rPr>
          <w:rFonts w:ascii="Arial" w:eastAsia="MS PGothic" w:hAnsi="Arial" w:cs="Arial"/>
        </w:rPr>
        <w:t xml:space="preserve"> in the scatter window (</w:t>
      </w:r>
      <w:proofErr w:type="spellStart"/>
      <w:r w:rsidRPr="006B5002">
        <w:rPr>
          <w:rFonts w:ascii="Arial" w:eastAsia="MS PGothic" w:hAnsi="Arial" w:cs="Arial"/>
        </w:rPr>
        <w:t>sc</w:t>
      </w:r>
      <w:proofErr w:type="spellEnd"/>
      <w:r w:rsidRPr="006B5002">
        <w:rPr>
          <w:rFonts w:ascii="Arial" w:eastAsia="MS PGothic" w:hAnsi="Arial" w:cs="Arial"/>
        </w:rPr>
        <w:t xml:space="preserve">, 120.0 </w:t>
      </w:r>
      <w:proofErr w:type="spellStart"/>
      <w:r w:rsidRPr="006B5002">
        <w:rPr>
          <w:rFonts w:ascii="Arial" w:eastAsia="MS PGothic" w:hAnsi="Arial" w:cs="Arial"/>
        </w:rPr>
        <w:t>keV</w:t>
      </w:r>
      <w:proofErr w:type="spellEnd"/>
      <w:r w:rsidRPr="006B5002">
        <w:rPr>
          <w:rFonts w:ascii="Arial" w:eastAsia="MS PGothic" w:hAnsi="Arial" w:cs="Arial"/>
        </w:rPr>
        <w:t xml:space="preserve"> ± 5%, 114.0 - 126.0 </w:t>
      </w:r>
      <w:proofErr w:type="spellStart"/>
      <w:r w:rsidRPr="006B5002">
        <w:rPr>
          <w:rFonts w:ascii="Arial" w:eastAsia="MS PGothic" w:hAnsi="Arial" w:cs="Arial"/>
        </w:rPr>
        <w:t>keV</w:t>
      </w:r>
      <w:proofErr w:type="spellEnd"/>
      <w:r w:rsidRPr="006B5002">
        <w:rPr>
          <w:rFonts w:ascii="Arial" w:eastAsia="MS PGothic" w:hAnsi="Arial" w:cs="Arial"/>
        </w:rPr>
        <w:t xml:space="preserve">, </w:t>
      </w:r>
      <w:proofErr w:type="spellStart"/>
      <w:r w:rsidRPr="006B5002">
        <w:rPr>
          <w:rFonts w:ascii="Arial" w:eastAsia="MS PGothic" w:hAnsi="Arial" w:cs="Arial"/>
        </w:rPr>
        <w:t>w</w:t>
      </w:r>
      <w:r w:rsidRPr="006B5002">
        <w:rPr>
          <w:rFonts w:ascii="Arial" w:eastAsia="MS PGothic" w:hAnsi="Arial" w:cs="Arial"/>
          <w:vertAlign w:val="subscript"/>
        </w:rPr>
        <w:t>sc</w:t>
      </w:r>
      <w:proofErr w:type="spellEnd"/>
      <w:r w:rsidRPr="006B5002">
        <w:rPr>
          <w:rFonts w:ascii="Arial" w:eastAsia="MS PGothic" w:hAnsi="Arial" w:cs="Arial"/>
        </w:rPr>
        <w:t xml:space="preserve"> = 12.0 </w:t>
      </w:r>
      <w:proofErr w:type="spellStart"/>
      <w:r w:rsidRPr="006B5002">
        <w:rPr>
          <w:rFonts w:ascii="Arial" w:eastAsia="MS PGothic" w:hAnsi="Arial" w:cs="Arial"/>
        </w:rPr>
        <w:t>keV</w:t>
      </w:r>
      <w:proofErr w:type="spellEnd"/>
      <w:r w:rsidRPr="006B5002">
        <w:rPr>
          <w:rFonts w:ascii="Arial" w:eastAsia="MS PGothic" w:hAnsi="Arial" w:cs="Arial"/>
        </w:rPr>
        <w:t xml:space="preserve">). The normalized count sums in the phantom with scattering medium are </w:t>
      </w:r>
      <w:proofErr w:type="spellStart"/>
      <w:r w:rsidRPr="006B5002">
        <w:rPr>
          <w:rFonts w:ascii="Arial" w:hAnsi="Arial" w:cs="Arial"/>
        </w:rPr>
        <w:t>C</w:t>
      </w:r>
      <w:r w:rsidRPr="006B5002">
        <w:rPr>
          <w:rFonts w:ascii="Arial" w:hAnsi="Arial" w:cs="Arial"/>
          <w:vertAlign w:val="subscript"/>
        </w:rPr>
        <w:t>pp</w:t>
      </w:r>
      <w:proofErr w:type="spellEnd"/>
      <w:r w:rsidRPr="006B5002">
        <w:rPr>
          <w:rFonts w:ascii="Arial" w:hAnsi="Arial" w:cs="Arial"/>
        </w:rPr>
        <w:t xml:space="preserve"> (0°) = 15.374, </w:t>
      </w:r>
      <w:proofErr w:type="spellStart"/>
      <w:r w:rsidRPr="006B5002">
        <w:rPr>
          <w:rFonts w:ascii="Arial" w:hAnsi="Arial" w:cs="Arial"/>
        </w:rPr>
        <w:t>C</w:t>
      </w:r>
      <w:r w:rsidRPr="006B5002">
        <w:rPr>
          <w:rFonts w:ascii="Arial" w:hAnsi="Arial" w:cs="Arial"/>
          <w:vertAlign w:val="subscript"/>
        </w:rPr>
        <w:t>pp</w:t>
      </w:r>
      <w:proofErr w:type="spellEnd"/>
      <w:r w:rsidRPr="006B5002">
        <w:rPr>
          <w:rFonts w:ascii="Arial" w:hAnsi="Arial" w:cs="Arial"/>
        </w:rPr>
        <w:t xml:space="preserve"> (90°) = 16.312, </w:t>
      </w:r>
      <w:proofErr w:type="spellStart"/>
      <w:r w:rsidRPr="006B5002">
        <w:rPr>
          <w:rFonts w:ascii="Arial" w:hAnsi="Arial" w:cs="Arial"/>
        </w:rPr>
        <w:t>C</w:t>
      </w:r>
      <w:r w:rsidRPr="006B5002">
        <w:rPr>
          <w:rFonts w:ascii="Arial" w:hAnsi="Arial" w:cs="Arial"/>
          <w:vertAlign w:val="subscript"/>
        </w:rPr>
        <w:t>pp</w:t>
      </w:r>
      <w:proofErr w:type="spellEnd"/>
      <w:r w:rsidRPr="006B5002">
        <w:rPr>
          <w:rFonts w:ascii="Arial" w:hAnsi="Arial" w:cs="Arial"/>
        </w:rPr>
        <w:t xml:space="preserve"> (180°) = 15.309, </w:t>
      </w:r>
      <w:proofErr w:type="spellStart"/>
      <w:r w:rsidRPr="006B5002">
        <w:rPr>
          <w:rFonts w:ascii="Arial" w:hAnsi="Arial" w:cs="Arial"/>
        </w:rPr>
        <w:t>C</w:t>
      </w:r>
      <w:r w:rsidRPr="006B5002">
        <w:rPr>
          <w:rFonts w:ascii="Arial" w:hAnsi="Arial" w:cs="Arial"/>
          <w:vertAlign w:val="subscript"/>
        </w:rPr>
        <w:t>pp</w:t>
      </w:r>
      <w:proofErr w:type="spellEnd"/>
      <w:r w:rsidRPr="006B5002">
        <w:rPr>
          <w:rFonts w:ascii="Arial" w:hAnsi="Arial" w:cs="Arial"/>
        </w:rPr>
        <w:t xml:space="preserve"> (270°) = 16.701 and </w:t>
      </w:r>
      <w:proofErr w:type="spellStart"/>
      <w:r w:rsidRPr="006B5002">
        <w:rPr>
          <w:rFonts w:ascii="Arial" w:hAnsi="Arial" w:cs="Arial"/>
        </w:rPr>
        <w:t>C</w:t>
      </w:r>
      <w:r w:rsidRPr="006B5002">
        <w:rPr>
          <w:rFonts w:ascii="Arial" w:hAnsi="Arial" w:cs="Arial"/>
          <w:vertAlign w:val="subscript"/>
        </w:rPr>
        <w:t>sc</w:t>
      </w:r>
      <w:proofErr w:type="spellEnd"/>
      <w:r w:rsidRPr="006B5002">
        <w:rPr>
          <w:rFonts w:ascii="Arial" w:hAnsi="Arial" w:cs="Arial"/>
        </w:rPr>
        <w:t xml:space="preserve"> (0°) = </w:t>
      </w:r>
      <w:r w:rsidRPr="006B5002">
        <w:rPr>
          <w:rFonts w:ascii="Arial" w:hAnsi="Arial" w:cs="Arial"/>
        </w:rPr>
        <w:lastRenderedPageBreak/>
        <w:t xml:space="preserve">5.330, </w:t>
      </w:r>
      <w:proofErr w:type="spellStart"/>
      <w:r w:rsidRPr="006B5002">
        <w:rPr>
          <w:rFonts w:ascii="Arial" w:hAnsi="Arial" w:cs="Arial"/>
        </w:rPr>
        <w:t>C</w:t>
      </w:r>
      <w:r w:rsidRPr="006B5002">
        <w:rPr>
          <w:rFonts w:ascii="Arial" w:hAnsi="Arial" w:cs="Arial"/>
          <w:vertAlign w:val="subscript"/>
        </w:rPr>
        <w:t>sc</w:t>
      </w:r>
      <w:proofErr w:type="spellEnd"/>
      <w:r w:rsidRPr="006B5002">
        <w:rPr>
          <w:rFonts w:ascii="Arial" w:hAnsi="Arial" w:cs="Arial"/>
        </w:rPr>
        <w:t xml:space="preserve"> (90°) = 5.165, </w:t>
      </w:r>
      <w:proofErr w:type="spellStart"/>
      <w:r w:rsidRPr="006B5002">
        <w:rPr>
          <w:rFonts w:ascii="Arial" w:hAnsi="Arial" w:cs="Arial"/>
        </w:rPr>
        <w:t>C</w:t>
      </w:r>
      <w:r w:rsidRPr="006B5002">
        <w:rPr>
          <w:rFonts w:ascii="Arial" w:hAnsi="Arial" w:cs="Arial"/>
          <w:vertAlign w:val="subscript"/>
        </w:rPr>
        <w:t>sc</w:t>
      </w:r>
      <w:proofErr w:type="spellEnd"/>
      <w:r w:rsidRPr="006B5002">
        <w:rPr>
          <w:rFonts w:ascii="Arial" w:hAnsi="Arial" w:cs="Arial"/>
        </w:rPr>
        <w:t xml:space="preserve"> (180°) = 5.376, </w:t>
      </w:r>
      <w:proofErr w:type="spellStart"/>
      <w:r w:rsidRPr="006B5002">
        <w:rPr>
          <w:rFonts w:ascii="Arial" w:hAnsi="Arial" w:cs="Arial"/>
        </w:rPr>
        <w:t>C</w:t>
      </w:r>
      <w:r w:rsidRPr="006B5002">
        <w:rPr>
          <w:rFonts w:ascii="Arial" w:hAnsi="Arial" w:cs="Arial"/>
          <w:vertAlign w:val="subscript"/>
        </w:rPr>
        <w:t>sc</w:t>
      </w:r>
      <w:proofErr w:type="spellEnd"/>
      <w:r w:rsidRPr="006B5002">
        <w:rPr>
          <w:rFonts w:ascii="Arial" w:hAnsi="Arial" w:cs="Arial"/>
        </w:rPr>
        <w:t xml:space="preserve"> (270°) = 5.538. The means of </w:t>
      </w:r>
      <w:proofErr w:type="spellStart"/>
      <w:r w:rsidRPr="006B5002">
        <w:rPr>
          <w:rFonts w:ascii="Arial" w:hAnsi="Arial" w:cs="Arial"/>
        </w:rPr>
        <w:t>C</w:t>
      </w:r>
      <w:r w:rsidRPr="006B5002">
        <w:rPr>
          <w:rFonts w:ascii="Arial" w:hAnsi="Arial" w:cs="Arial"/>
          <w:vertAlign w:val="subscript"/>
        </w:rPr>
        <w:t>pp</w:t>
      </w:r>
      <w:proofErr w:type="spellEnd"/>
      <w:r w:rsidRPr="006B5002">
        <w:rPr>
          <w:rFonts w:ascii="Arial" w:hAnsi="Arial" w:cs="Arial"/>
        </w:rPr>
        <w:t xml:space="preserve"> and </w:t>
      </w:r>
      <w:proofErr w:type="spellStart"/>
      <w:r w:rsidRPr="006B5002">
        <w:rPr>
          <w:rFonts w:ascii="Arial" w:hAnsi="Arial" w:cs="Arial"/>
        </w:rPr>
        <w:t>C</w:t>
      </w:r>
      <w:r w:rsidRPr="006B5002">
        <w:rPr>
          <w:rFonts w:ascii="Arial" w:hAnsi="Arial" w:cs="Arial"/>
          <w:vertAlign w:val="subscript"/>
        </w:rPr>
        <w:t>sc</w:t>
      </w:r>
      <w:proofErr w:type="spellEnd"/>
      <w:r w:rsidRPr="006B5002">
        <w:rPr>
          <w:rFonts w:ascii="Arial" w:hAnsi="Arial" w:cs="Arial"/>
        </w:rPr>
        <w:t xml:space="preserve"> are 15.924 and 5.352, respectively.</w:t>
      </w:r>
    </w:p>
    <w:p w:rsidR="00944694" w:rsidRPr="00E71CD6" w:rsidRDefault="001A20E9" w:rsidP="00E71CD6">
      <w:pPr>
        <w:spacing w:line="480" w:lineRule="auto"/>
        <w:rPr>
          <w:rFonts w:ascii="Arial" w:hAnsi="Arial" w:cs="Arial"/>
        </w:rPr>
      </w:pPr>
      <w:r w:rsidRPr="006B5002">
        <w:rPr>
          <w:rFonts w:ascii="Arial" w:eastAsia="MS PGothic" w:hAnsi="Arial" w:cs="Arial"/>
        </w:rPr>
        <w:t>According to Equations (1) and (2), the specific geometry provides coefficients of k = 0.175 (scatter multiplier) and SCF = 0.409.</w:t>
      </w:r>
      <w:bookmarkStart w:id="0" w:name="_GoBack"/>
      <w:bookmarkEnd w:id="0"/>
    </w:p>
    <w:sectPr w:rsidR="00944694" w:rsidRPr="00E71CD6" w:rsidSect="00E71CD6">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E9"/>
    <w:rsid w:val="001A20E9"/>
    <w:rsid w:val="00944694"/>
    <w:rsid w:val="00E71C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8826"/>
  <w15:chartTrackingRefBased/>
  <w15:docId w15:val="{5D1BF2AB-A68E-49CD-BC17-D9BAA27B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A20E9"/>
    <w:pPr>
      <w:spacing w:after="0" w:line="240" w:lineRule="auto"/>
    </w:pPr>
    <w:rPr>
      <w:rFonts w:ascii="Times New Roman" w:eastAsia="Calibri" w:hAnsi="Times New Roman" w:cs="Times New Roman"/>
      <w:sz w:val="24"/>
      <w:szCs w:val="24"/>
      <w:lang w:val="en-GB"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uiPriority w:val="99"/>
    <w:semiHidden/>
    <w:unhideWhenUsed/>
    <w:rsid w:val="00E7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Kupitz, Dennis</dc:creator>
  <cp:keywords/>
  <dc:description/>
  <cp:lastModifiedBy>Kupitz, Dennis</cp:lastModifiedBy>
  <cp:revision>2</cp:revision>
  <dcterms:created xsi:type="dcterms:W3CDTF">2021-03-22T12:37:00Z</dcterms:created>
  <dcterms:modified xsi:type="dcterms:W3CDTF">2021-03-22T12:40:00Z</dcterms:modified>
</cp:coreProperties>
</file>