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1"/>
        <w:tblpPr w:leftFromText="180" w:rightFromText="180" w:vertAnchor="text" w:horzAnchor="page" w:tblpX="1908" w:tblpY="210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0"/>
        <w:gridCol w:w="2260"/>
        <w:gridCol w:w="2300"/>
        <w:gridCol w:w="24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exact"/>
        </w:trPr>
        <w:tc>
          <w:tcPr>
            <w:tcW w:w="8330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>
            <w:pPr>
              <w:jc w:val="both"/>
              <w:rPr>
                <w:rFonts w:hint="default" w:eastAsia="宋体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15"/>
                <w:szCs w:val="15"/>
                <w:lang w:val="en-US" w:eastAsia="zh-CN"/>
              </w:rPr>
              <w:t>Supplementary Table 1</w:t>
            </w:r>
            <w:r>
              <w:rPr>
                <w:rFonts w:hint="default" w:ascii="Times New Roman" w:hAnsi="Times New Roman" w:eastAsia="宋体" w:cs="Times New Roman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5"/>
                <w:szCs w:val="15"/>
                <w:lang w:val="en-US" w:eastAsia="zh-CN"/>
              </w:rPr>
              <w:t xml:space="preserve">Scoring for </w:t>
            </w:r>
            <w:r>
              <w:rPr>
                <w:rFonts w:hint="default" w:ascii="Times New Roman" w:hAnsi="Times New Roman" w:cs="Times New Roman"/>
                <w:sz w:val="15"/>
                <w:szCs w:val="15"/>
                <w:lang w:val="en-GB"/>
              </w:rPr>
              <w:t>subjective PET image quality</w:t>
            </w:r>
            <w:r>
              <w:rPr>
                <w:rFonts w:hint="eastAsia" w:ascii="Times New Roman" w:hAnsi="Times New Roman" w:eastAsia="宋体" w:cs="Times New Roman"/>
                <w:sz w:val="15"/>
                <w:szCs w:val="15"/>
                <w:lang w:val="en-US" w:eastAsia="zh-CN"/>
              </w:rPr>
              <w:t xml:space="preserve"> by the</w:t>
            </w:r>
            <w:r>
              <w:rPr>
                <w:rFonts w:hint="default" w:ascii="Times New Roman" w:hAnsi="Times New Roman" w:eastAsia="宋体" w:cs="Times New Roman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15"/>
                <w:szCs w:val="15"/>
                <w:lang w:val="en-GB"/>
              </w:rPr>
              <w:t>Likert s</w:t>
            </w:r>
            <w:r>
              <w:rPr>
                <w:rFonts w:hint="default" w:ascii="Times New Roman" w:hAnsi="Times New Roman" w:eastAsia="宋体" w:cs="Times New Roman"/>
                <w:sz w:val="15"/>
                <w:szCs w:val="15"/>
                <w:lang w:val="en-US" w:eastAsia="zh-CN"/>
              </w:rPr>
              <w:t>cale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exact"/>
        </w:trPr>
        <w:tc>
          <w:tcPr>
            <w:tcW w:w="1350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5"/>
                <w:szCs w:val="15"/>
                <w:vertAlign w:val="baseline"/>
                <w:lang w:val="en-US" w:eastAsia="zh-CN"/>
              </w:rPr>
              <w:t>Grade</w:t>
            </w:r>
          </w:p>
        </w:tc>
        <w:tc>
          <w:tcPr>
            <w:tcW w:w="2260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5"/>
                <w:szCs w:val="15"/>
                <w:vertAlign w:val="baseline"/>
                <w:lang w:val="en-US" w:eastAsia="zh-CN"/>
              </w:rPr>
              <w:t>Overall image quality</w:t>
            </w:r>
          </w:p>
        </w:tc>
        <w:tc>
          <w:tcPr>
            <w:tcW w:w="2300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5"/>
                <w:szCs w:val="15"/>
                <w:vertAlign w:val="baseline"/>
                <w:lang w:val="en-US" w:eastAsia="zh-CN"/>
              </w:rPr>
              <w:t>Image noise</w:t>
            </w:r>
          </w:p>
        </w:tc>
        <w:tc>
          <w:tcPr>
            <w:tcW w:w="2420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5"/>
                <w:szCs w:val="15"/>
                <w:vertAlign w:val="baseline"/>
                <w:lang w:val="en-US" w:eastAsia="zh-CN"/>
              </w:rPr>
              <w:t>Lesion conspicuity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exact"/>
        </w:trPr>
        <w:tc>
          <w:tcPr>
            <w:tcW w:w="1350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5"/>
                <w:szCs w:val="15"/>
                <w:vertAlign w:val="baseline"/>
                <w:lang w:val="en-US" w:eastAsia="zh-CN"/>
              </w:rPr>
              <w:t>1</w:t>
            </w:r>
          </w:p>
        </w:tc>
        <w:tc>
          <w:tcPr>
            <w:tcW w:w="2260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top"/>
          </w:tcPr>
          <w:p>
            <w:pPr>
              <w:spacing w:after="200" w:line="276" w:lineRule="auto"/>
              <w:jc w:val="both"/>
              <w:rPr>
                <w:rFonts w:hint="default" w:ascii="Times New Roman" w:hAnsi="Times New Roman" w:cs="Times New Roman" w:eastAsiaTheme="minorHAnsi"/>
                <w:sz w:val="15"/>
                <w:szCs w:val="15"/>
                <w:lang w:val="en-GB" w:eastAsia="en-US" w:bidi="ar-SA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  <w:lang w:val="en-GB"/>
              </w:rPr>
              <w:t>non-diagnostic</w:t>
            </w:r>
          </w:p>
        </w:tc>
        <w:tc>
          <w:tcPr>
            <w:tcW w:w="2300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top"/>
          </w:tcPr>
          <w:p>
            <w:pPr>
              <w:spacing w:after="200" w:line="276" w:lineRule="auto"/>
              <w:jc w:val="both"/>
              <w:rPr>
                <w:rFonts w:hint="default" w:ascii="Times New Roman" w:hAnsi="Times New Roman" w:cs="Times New Roman" w:eastAsiaTheme="minorHAnsi"/>
                <w:sz w:val="15"/>
                <w:szCs w:val="15"/>
                <w:lang w:val="en-GB" w:eastAsia="zh-CN" w:bidi="ar-SA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  <w:lang w:val="en-GB"/>
              </w:rPr>
              <w:t>excessive noise</w:t>
            </w:r>
          </w:p>
        </w:tc>
        <w:tc>
          <w:tcPr>
            <w:tcW w:w="2420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top"/>
          </w:tcPr>
          <w:p>
            <w:pPr>
              <w:spacing w:after="200" w:line="276" w:lineRule="auto"/>
              <w:jc w:val="both"/>
              <w:rPr>
                <w:rFonts w:hint="default" w:ascii="Times New Roman" w:hAnsi="Times New Roman" w:cs="Times New Roman" w:eastAsiaTheme="minorHAnsi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15"/>
                <w:szCs w:val="15"/>
                <w:lang w:val="en-US" w:eastAsia="zh-CN"/>
              </w:rPr>
              <w:t>faliure to recognize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exact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5"/>
                <w:szCs w:val="15"/>
                <w:vertAlign w:val="baseli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sz w:val="15"/>
                <w:szCs w:val="15"/>
                <w:vertAlign w:val="superscript"/>
                <w:lang w:val="en-US" w:eastAsia="zh-CN"/>
              </w:rPr>
              <w:t>*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200" w:line="276" w:lineRule="auto"/>
              <w:jc w:val="both"/>
              <w:rPr>
                <w:rFonts w:hint="default" w:ascii="Times New Roman" w:hAnsi="Times New Roman" w:eastAsia="宋体" w:cs="Times New Roman"/>
                <w:sz w:val="15"/>
                <w:szCs w:val="15"/>
                <w:lang w:val="en-GB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z w:val="15"/>
                <w:szCs w:val="15"/>
                <w:lang w:val="en-US" w:eastAsia="zh-CN"/>
              </w:rPr>
              <w:t>acceptable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200" w:line="276" w:lineRule="auto"/>
              <w:jc w:val="both"/>
              <w:rPr>
                <w:rFonts w:hint="default" w:ascii="Times New Roman" w:hAnsi="Times New Roman" w:cs="Times New Roman" w:eastAsiaTheme="minorHAnsi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15"/>
                <w:szCs w:val="15"/>
                <w:lang w:val="en-US" w:eastAsia="zh-CN"/>
              </w:rPr>
              <w:t>high</w:t>
            </w:r>
            <w:r>
              <w:rPr>
                <w:rFonts w:hint="default" w:ascii="Times New Roman" w:hAnsi="Times New Roman" w:eastAsia="宋体" w:cs="Times New Roman"/>
                <w:sz w:val="15"/>
                <w:szCs w:val="15"/>
                <w:lang w:val="en-US" w:eastAsia="zh-CN"/>
              </w:rPr>
              <w:t xml:space="preserve">er </w:t>
            </w:r>
            <w:r>
              <w:rPr>
                <w:rFonts w:hint="default" w:ascii="Times New Roman" w:hAnsi="Times New Roman" w:cs="Times New Roman"/>
                <w:sz w:val="15"/>
                <w:szCs w:val="15"/>
                <w:lang w:val="en-GB"/>
              </w:rPr>
              <w:t>than</w:t>
            </w:r>
            <w:r>
              <w:rPr>
                <w:rFonts w:hint="eastAsia" w:ascii="Times New Roman" w:hAnsi="Times New Roman" w:eastAsia="宋体" w:cs="Times New Roman"/>
                <w:sz w:val="15"/>
                <w:szCs w:val="15"/>
                <w:lang w:val="en-US" w:eastAsia="zh-CN"/>
              </w:rPr>
              <w:t xml:space="preserve"> the regular </w:t>
            </w:r>
            <w:r>
              <w:rPr>
                <w:rFonts w:hint="eastAsia" w:ascii="Times New Roman" w:hAnsi="Times New Roman" w:eastAsia="宋体" w:cs="Times New Roman"/>
                <w:sz w:val="15"/>
                <w:szCs w:val="15"/>
                <w:lang w:val="en-US" w:eastAsia="zh-CN" w:bidi="ar-SA"/>
              </w:rPr>
              <w:t>uM780</w:t>
            </w:r>
            <w:r>
              <w:rPr>
                <w:rFonts w:hint="eastAsia" w:ascii="Times New Roman" w:hAnsi="Times New Roman" w:eastAsia="宋体" w:cs="Times New Roman"/>
                <w:sz w:val="15"/>
                <w:szCs w:val="15"/>
                <w:lang w:val="en-US" w:eastAsia="zh-CN"/>
              </w:rPr>
              <w:t xml:space="preserve"> images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200" w:line="276" w:lineRule="auto"/>
              <w:jc w:val="both"/>
              <w:rPr>
                <w:rFonts w:hint="default" w:ascii="Times New Roman" w:hAnsi="Times New Roman" w:cs="Times New Roman" w:eastAsiaTheme="minorHAnsi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15"/>
                <w:szCs w:val="15"/>
                <w:lang w:val="en-US" w:eastAsia="zh-CN"/>
              </w:rPr>
              <w:t>limited lesion delineation</w:t>
            </w:r>
            <w:r>
              <w:rPr>
                <w:rFonts w:hint="default" w:ascii="Times New Roman" w:hAnsi="Times New Roman" w:cs="Times New Roman"/>
                <w:sz w:val="15"/>
                <w:szCs w:val="15"/>
                <w:lang w:val="en-GB"/>
              </w:rPr>
              <w:t>, impair</w:t>
            </w:r>
            <w:r>
              <w:rPr>
                <w:rFonts w:hint="default" w:ascii="Times New Roman" w:hAnsi="Times New Roman" w:eastAsia="宋体" w:cs="Times New Roman"/>
                <w:sz w:val="15"/>
                <w:szCs w:val="15"/>
                <w:lang w:val="en-US" w:eastAsia="zh-CN"/>
              </w:rPr>
              <w:t>ed</w:t>
            </w:r>
            <w:r>
              <w:rPr>
                <w:rFonts w:hint="default" w:ascii="Times New Roman" w:hAnsi="Times New Roman" w:cs="Times New Roman"/>
                <w:sz w:val="15"/>
                <w:szCs w:val="15"/>
                <w:lang w:val="en-GB"/>
              </w:rPr>
              <w:t xml:space="preserve"> diagnostic confidence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exact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5"/>
                <w:szCs w:val="15"/>
                <w:vertAlign w:val="baseline"/>
                <w:lang w:val="en-US" w:eastAsia="zh-CN"/>
              </w:rPr>
              <w:t>3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200" w:line="276" w:lineRule="auto"/>
              <w:jc w:val="both"/>
              <w:rPr>
                <w:rFonts w:hint="default" w:ascii="Times New Roman" w:hAnsi="Times New Roman" w:eastAsia="宋体" w:cs="Times New Roman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15"/>
                <w:szCs w:val="15"/>
                <w:lang w:val="en-US" w:eastAsia="zh-CN" w:bidi="ar-SA"/>
              </w:rPr>
              <w:t>equivalent to the regular uM780 images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200" w:line="276" w:lineRule="auto"/>
              <w:jc w:val="both"/>
              <w:rPr>
                <w:rFonts w:hint="default" w:ascii="Times New Roman" w:hAnsi="Times New Roman" w:eastAsia="宋体" w:cs="Times New Roman"/>
                <w:sz w:val="15"/>
                <w:szCs w:val="15"/>
                <w:lang w:val="en-GB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15"/>
                <w:szCs w:val="15"/>
                <w:lang w:val="en-US" w:eastAsia="zh-CN" w:bidi="ar-SA"/>
              </w:rPr>
              <w:t>similar to the regular uM780 images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200" w:line="276" w:lineRule="auto"/>
              <w:jc w:val="both"/>
              <w:rPr>
                <w:rFonts w:hint="default" w:ascii="Times New Roman" w:hAnsi="Times New Roman" w:cs="Times New Roman" w:eastAsiaTheme="minorHAnsi"/>
                <w:sz w:val="15"/>
                <w:szCs w:val="15"/>
                <w:lang w:val="en-US" w:eastAsia="en-US" w:bidi="ar-SA"/>
              </w:rPr>
            </w:pPr>
            <w:r>
              <w:rPr>
                <w:rFonts w:hint="eastAsia" w:ascii="Times New Roman" w:hAnsi="Times New Roman" w:eastAsia="宋体" w:cs="Times New Roman"/>
                <w:sz w:val="15"/>
                <w:szCs w:val="15"/>
                <w:lang w:val="en-US" w:eastAsia="zh-CN"/>
              </w:rPr>
              <w:t xml:space="preserve">recognizable with </w:t>
            </w:r>
            <w:r>
              <w:rPr>
                <w:rFonts w:hint="default" w:ascii="Times New Roman" w:hAnsi="Times New Roman" w:eastAsia="宋体" w:cs="Times New Roman"/>
                <w:sz w:val="15"/>
                <w:szCs w:val="15"/>
                <w:lang w:val="en-US" w:eastAsia="zh-CN"/>
              </w:rPr>
              <w:t>adequate information</w:t>
            </w:r>
            <w:r>
              <w:rPr>
                <w:rFonts w:hint="eastAsia" w:ascii="Times New Roman" w:hAnsi="Times New Roman" w:eastAsia="宋体" w:cs="Times New Roman"/>
                <w:sz w:val="15"/>
                <w:szCs w:val="15"/>
                <w:lang w:val="en-US" w:eastAsia="zh-CN"/>
              </w:rPr>
              <w:t xml:space="preserve"> for diagnosis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exact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5"/>
                <w:szCs w:val="15"/>
                <w:vertAlign w:val="baseline"/>
                <w:lang w:val="en-US" w:eastAsia="zh-CN"/>
              </w:rPr>
              <w:t>4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200" w:line="276" w:lineRule="auto"/>
              <w:jc w:val="both"/>
              <w:rPr>
                <w:rFonts w:hint="default" w:ascii="Times New Roman" w:hAnsi="Times New Roman" w:cs="Times New Roman" w:eastAsiaTheme="minorHAnsi"/>
                <w:sz w:val="15"/>
                <w:szCs w:val="15"/>
                <w:lang w:val="en-GB" w:eastAsia="zh-CN" w:bidi="ar-SA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  <w:lang w:val="en-GB"/>
              </w:rPr>
              <w:t>superior to the average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200" w:line="276" w:lineRule="auto"/>
              <w:jc w:val="both"/>
              <w:rPr>
                <w:rFonts w:hint="default" w:ascii="Times New Roman" w:hAnsi="Times New Roman" w:eastAsia="宋体" w:cs="Times New Roman"/>
                <w:sz w:val="15"/>
                <w:szCs w:val="15"/>
                <w:lang w:val="en-GB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z w:val="15"/>
                <w:szCs w:val="15"/>
                <w:lang w:val="en-US" w:eastAsia="zh-CN"/>
              </w:rPr>
              <w:t xml:space="preserve">lower </w:t>
            </w:r>
            <w:r>
              <w:rPr>
                <w:rFonts w:hint="default" w:ascii="Times New Roman" w:hAnsi="Times New Roman" w:cs="Times New Roman"/>
                <w:sz w:val="15"/>
                <w:szCs w:val="15"/>
                <w:lang w:val="en-GB"/>
              </w:rPr>
              <w:t>than</w:t>
            </w:r>
            <w:r>
              <w:rPr>
                <w:rFonts w:hint="eastAsia" w:ascii="Times New Roman" w:hAnsi="Times New Roman" w:eastAsia="宋体" w:cs="Times New Roman"/>
                <w:sz w:val="15"/>
                <w:szCs w:val="15"/>
                <w:lang w:val="en-US" w:eastAsia="zh-CN"/>
              </w:rPr>
              <w:t xml:space="preserve"> the regular </w:t>
            </w:r>
            <w:r>
              <w:rPr>
                <w:rFonts w:hint="eastAsia" w:ascii="Times New Roman" w:hAnsi="Times New Roman" w:eastAsia="宋体" w:cs="Times New Roman"/>
                <w:sz w:val="15"/>
                <w:szCs w:val="15"/>
                <w:lang w:val="en-US" w:eastAsia="zh-CN" w:bidi="ar-SA"/>
              </w:rPr>
              <w:t>uM780</w:t>
            </w:r>
            <w:r>
              <w:rPr>
                <w:rFonts w:hint="eastAsia" w:ascii="Times New Roman" w:hAnsi="Times New Roman" w:eastAsia="宋体" w:cs="Times New Roman"/>
                <w:sz w:val="15"/>
                <w:szCs w:val="15"/>
                <w:lang w:val="en-US" w:eastAsia="zh-CN"/>
              </w:rPr>
              <w:t xml:space="preserve"> images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after="200" w:line="276" w:lineRule="auto"/>
              <w:jc w:val="both"/>
              <w:rPr>
                <w:rFonts w:hint="default" w:ascii="Times New Roman" w:hAnsi="Times New Roman" w:eastAsia="宋体" w:cs="Times New Roman"/>
                <w:sz w:val="15"/>
                <w:szCs w:val="15"/>
                <w:lang w:val="en-GB" w:eastAsia="en-US" w:bidi="ar-SA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  <w:lang w:val="en-GB"/>
              </w:rPr>
              <w:t>fairly-d</w:t>
            </w:r>
            <w:r>
              <w:rPr>
                <w:rFonts w:hint="eastAsia" w:ascii="Times New Roman" w:hAnsi="Times New Roman" w:eastAsia="宋体" w:cs="Times New Roman"/>
                <w:sz w:val="15"/>
                <w:szCs w:val="15"/>
                <w:lang w:val="en-US" w:eastAsia="zh-CN"/>
              </w:rPr>
              <w:t>isplayed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exact"/>
        </w:trPr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5"/>
                <w:szCs w:val="15"/>
                <w:vertAlign w:val="baseline"/>
                <w:lang w:val="en-US" w:eastAsia="zh-CN"/>
              </w:rPr>
              <w:t>5</w:t>
            </w:r>
          </w:p>
        </w:tc>
        <w:tc>
          <w:tcPr>
            <w:tcW w:w="226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top"/>
          </w:tcPr>
          <w:p>
            <w:pPr>
              <w:spacing w:after="200" w:line="276" w:lineRule="auto"/>
              <w:jc w:val="both"/>
              <w:rPr>
                <w:rFonts w:hint="default" w:ascii="Times New Roman" w:hAnsi="Times New Roman" w:cs="Times New Roman" w:eastAsiaTheme="minorHAnsi"/>
                <w:sz w:val="15"/>
                <w:szCs w:val="15"/>
                <w:lang w:val="en-GB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z w:val="15"/>
                <w:szCs w:val="15"/>
                <w:lang w:val="en-US" w:eastAsia="zh-CN"/>
              </w:rPr>
              <w:t>excellent</w:t>
            </w:r>
          </w:p>
        </w:tc>
        <w:tc>
          <w:tcPr>
            <w:tcW w:w="230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top"/>
          </w:tcPr>
          <w:p>
            <w:pPr>
              <w:spacing w:after="200" w:line="276" w:lineRule="auto"/>
              <w:jc w:val="both"/>
              <w:rPr>
                <w:rFonts w:hint="default" w:ascii="Times New Roman" w:hAnsi="Times New Roman" w:eastAsia="宋体" w:cs="Times New Roman"/>
                <w:sz w:val="15"/>
                <w:szCs w:val="15"/>
                <w:lang w:val="en-GB" w:eastAsia="en-US" w:bidi="ar-SA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  <w:lang w:val="en-GB"/>
              </w:rPr>
              <w:t>near-</w:t>
            </w:r>
            <w:r>
              <w:rPr>
                <w:rFonts w:hint="eastAsia" w:ascii="Times New Roman" w:hAnsi="Times New Roman" w:eastAsia="宋体" w:cs="Times New Roman"/>
                <w:sz w:val="15"/>
                <w:szCs w:val="15"/>
                <w:lang w:val="en-US" w:eastAsia="zh-CN"/>
              </w:rPr>
              <w:t>unnoticeable</w:t>
            </w:r>
            <w:r>
              <w:rPr>
                <w:rFonts w:hint="default" w:ascii="Times New Roman" w:hAnsi="Times New Roman" w:cs="Times New Roman"/>
                <w:sz w:val="15"/>
                <w:szCs w:val="15"/>
                <w:lang w:val="en-GB"/>
              </w:rPr>
              <w:t xml:space="preserve"> noise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top"/>
          </w:tcPr>
          <w:p>
            <w:pPr>
              <w:spacing w:after="200" w:line="276" w:lineRule="auto"/>
              <w:jc w:val="both"/>
              <w:rPr>
                <w:rFonts w:hint="default" w:ascii="Times New Roman" w:hAnsi="Times New Roman" w:eastAsia="宋体" w:cs="Times New Roman"/>
                <w:sz w:val="15"/>
                <w:szCs w:val="15"/>
                <w:lang w:val="en-US" w:eastAsia="en-US" w:bidi="ar-SA"/>
              </w:rPr>
            </w:pPr>
            <w:r>
              <w:rPr>
                <w:rFonts w:hint="eastAsia" w:ascii="Times New Roman" w:hAnsi="Times New Roman" w:eastAsia="宋体" w:cs="Times New Roman"/>
                <w:sz w:val="15"/>
                <w:szCs w:val="15"/>
                <w:lang w:val="en-US" w:eastAsia="zh-CN"/>
              </w:rPr>
              <w:t>Well-</w:t>
            </w:r>
            <w:r>
              <w:rPr>
                <w:rFonts w:hint="default" w:ascii="Times New Roman" w:hAnsi="Times New Roman" w:cs="Times New Roman"/>
                <w:sz w:val="15"/>
                <w:szCs w:val="15"/>
                <w:lang w:val="en-GB"/>
              </w:rPr>
              <w:t>d</w:t>
            </w:r>
            <w:r>
              <w:rPr>
                <w:rFonts w:hint="eastAsia" w:ascii="Times New Roman" w:hAnsi="Times New Roman" w:eastAsia="宋体" w:cs="Times New Roman"/>
                <w:sz w:val="15"/>
                <w:szCs w:val="15"/>
                <w:lang w:val="en-US" w:eastAsia="zh-CN"/>
              </w:rPr>
              <w:t>efined, sharp lesion demarcation</w:t>
            </w:r>
          </w:p>
        </w:tc>
      </w:tr>
    </w:tbl>
    <w:p>
      <w:pPr>
        <w:spacing w:line="480" w:lineRule="auto"/>
        <w:rPr>
          <w:lang w:val="en-GB"/>
        </w:rPr>
      </w:pPr>
      <w:r>
        <w:rPr>
          <w:rFonts w:hint="default" w:ascii="Times New Roman" w:hAnsi="Times New Roman" w:cs="Times New Roman"/>
          <w:sz w:val="15"/>
          <w:szCs w:val="15"/>
          <w:vertAlign w:val="superscript"/>
          <w:lang w:val="en-GB"/>
        </w:rPr>
        <w:t>*</w:t>
      </w:r>
      <w:r>
        <w:rPr>
          <w:rFonts w:hint="default" w:ascii="Times New Roman" w:hAnsi="Times New Roman" w:cs="Times New Roman"/>
          <w:sz w:val="15"/>
          <w:szCs w:val="15"/>
          <w:lang w:val="en-GB"/>
        </w:rPr>
        <w:t xml:space="preserve"> </w:t>
      </w:r>
      <w:r>
        <w:rPr>
          <w:rFonts w:hint="eastAsia" w:ascii="Times New Roman" w:hAnsi="Times New Roman" w:eastAsia="宋体" w:cs="Times New Roman"/>
          <w:sz w:val="15"/>
          <w:szCs w:val="15"/>
          <w:lang w:val="en-US" w:eastAsia="zh-CN"/>
        </w:rPr>
        <w:t>S</w:t>
      </w:r>
      <w:r>
        <w:rPr>
          <w:rFonts w:hint="default" w:ascii="Times New Roman" w:hAnsi="Times New Roman" w:cs="Times New Roman"/>
          <w:sz w:val="15"/>
          <w:szCs w:val="15"/>
          <w:lang w:val="en-GB"/>
        </w:rPr>
        <w:t>ubjective image</w:t>
      </w:r>
      <w:r>
        <w:rPr>
          <w:rFonts w:hint="eastAsia" w:ascii="Times New Roman" w:hAnsi="Times New Roman" w:eastAsia="宋体" w:cs="Times New Roman"/>
          <w:sz w:val="15"/>
          <w:szCs w:val="15"/>
          <w:lang w:val="en-US" w:eastAsia="zh-CN"/>
        </w:rPr>
        <w:t xml:space="preserve"> score </w:t>
      </w:r>
      <w:r>
        <w:rPr>
          <w:rFonts w:hint="default" w:ascii="Times New Roman" w:hAnsi="Times New Roman" w:cs="Times New Roman"/>
          <w:sz w:val="15"/>
          <w:szCs w:val="15"/>
          <w:lang w:val="en-GB" w:eastAsia="zh-CN"/>
        </w:rPr>
        <w:t>≥</w:t>
      </w:r>
      <w:r>
        <w:rPr>
          <w:rFonts w:hint="default" w:ascii="Times New Roman" w:hAnsi="Times New Roman" w:cs="Times New Roman"/>
          <w:sz w:val="15"/>
          <w:szCs w:val="15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15"/>
          <w:szCs w:val="15"/>
          <w:lang w:val="en-GB" w:eastAsia="zh-CN"/>
        </w:rPr>
        <w:t xml:space="preserve">2 points </w:t>
      </w:r>
      <w:r>
        <w:rPr>
          <w:rFonts w:ascii="Times New Roman" w:hAnsi="Times New Roman" w:cs="Times New Roman"/>
          <w:sz w:val="15"/>
          <w:szCs w:val="15"/>
        </w:rPr>
        <w:t xml:space="preserve">indicated </w:t>
      </w:r>
      <w:r>
        <w:rPr>
          <w:rFonts w:hint="eastAsia" w:ascii="Times New Roman" w:hAnsi="Times New Roman" w:eastAsia="宋体" w:cs="Times New Roman"/>
          <w:sz w:val="15"/>
          <w:szCs w:val="15"/>
          <w:lang w:val="en-US" w:eastAsia="zh-CN"/>
        </w:rPr>
        <w:t xml:space="preserve">a </w:t>
      </w:r>
      <w:r>
        <w:rPr>
          <w:rFonts w:ascii="Times New Roman" w:hAnsi="Times New Roman" w:cs="Times New Roman"/>
          <w:sz w:val="15"/>
          <w:szCs w:val="15"/>
        </w:rPr>
        <w:t xml:space="preserve">visually </w:t>
      </w:r>
      <w:r>
        <w:rPr>
          <w:rFonts w:hint="eastAsia" w:ascii="Times New Roman" w:hAnsi="Times New Roman" w:eastAsia="宋体" w:cs="Times New Roman"/>
          <w:sz w:val="15"/>
          <w:szCs w:val="15"/>
          <w:lang w:val="en-US" w:eastAsia="zh-CN"/>
        </w:rPr>
        <w:t xml:space="preserve">and diagnostically </w:t>
      </w:r>
      <w:r>
        <w:rPr>
          <w:rFonts w:ascii="Times New Roman" w:hAnsi="Times New Roman" w:cs="Times New Roman"/>
          <w:sz w:val="15"/>
          <w:szCs w:val="15"/>
        </w:rPr>
        <w:t>acceptable image with no need for rescanning</w:t>
      </w:r>
      <w:r>
        <w:rPr>
          <w:rFonts w:hint="default" w:ascii="Times New Roman" w:hAnsi="Times New Roman" w:cs="Times New Roman"/>
          <w:sz w:val="15"/>
          <w:szCs w:val="15"/>
          <w:lang w:val="en-US" w:eastAsia="zh-CN"/>
        </w:rPr>
        <w:t>.</w:t>
      </w:r>
      <w:bookmarkStart w:id="0" w:name="_GoBack"/>
      <w:bookmarkEnd w:id="0"/>
      <w:r>
        <w:rPr>
          <w:lang w:val="en-GB"/>
        </w:rPr>
        <w:t xml:space="preserve"> </w:t>
      </w:r>
    </w:p>
    <w:p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8000012" w:usb3="00000000" w:csb0="0002009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92C"/>
    <w:rsid w:val="001B5E6C"/>
    <w:rsid w:val="0032192C"/>
    <w:rsid w:val="004C4807"/>
    <w:rsid w:val="00C6663C"/>
    <w:rsid w:val="00ED5320"/>
    <w:rsid w:val="01E21263"/>
    <w:rsid w:val="02FB56F5"/>
    <w:rsid w:val="04E377CC"/>
    <w:rsid w:val="07092259"/>
    <w:rsid w:val="07706573"/>
    <w:rsid w:val="09006911"/>
    <w:rsid w:val="09581E0B"/>
    <w:rsid w:val="09903C9B"/>
    <w:rsid w:val="0C3F7BB0"/>
    <w:rsid w:val="15BF393E"/>
    <w:rsid w:val="16583490"/>
    <w:rsid w:val="189F3702"/>
    <w:rsid w:val="19B67973"/>
    <w:rsid w:val="19B7492C"/>
    <w:rsid w:val="1DC01785"/>
    <w:rsid w:val="21186D16"/>
    <w:rsid w:val="24826312"/>
    <w:rsid w:val="28722106"/>
    <w:rsid w:val="29476F5E"/>
    <w:rsid w:val="373E1CFE"/>
    <w:rsid w:val="39D01621"/>
    <w:rsid w:val="3B854432"/>
    <w:rsid w:val="40997717"/>
    <w:rsid w:val="47DC187E"/>
    <w:rsid w:val="54864BE8"/>
    <w:rsid w:val="56C8194B"/>
    <w:rsid w:val="5DA0717E"/>
    <w:rsid w:val="5E242DDC"/>
    <w:rsid w:val="63991817"/>
    <w:rsid w:val="63BC6393"/>
    <w:rsid w:val="66160A5B"/>
    <w:rsid w:val="6AE65E85"/>
    <w:rsid w:val="6C53360D"/>
    <w:rsid w:val="73836ECE"/>
    <w:rsid w:val="744D3038"/>
    <w:rsid w:val="75BB7AA2"/>
    <w:rsid w:val="7641171E"/>
    <w:rsid w:val="780A7E61"/>
    <w:rsid w:val="791660EE"/>
    <w:rsid w:val="79A36AC1"/>
    <w:rsid w:val="7A2860D9"/>
    <w:rsid w:val="7C2B1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qFormat="1" w:uiPriority="99" w:semiHidden="0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29"/>
    <w:qFormat/>
    <w:uiPriority w:val="9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  <w:lang w:eastAsia="nl-NL"/>
    </w:rPr>
  </w:style>
  <w:style w:type="paragraph" w:styleId="3">
    <w:name w:val="heading 2"/>
    <w:basedOn w:val="1"/>
    <w:next w:val="1"/>
    <w:link w:val="30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3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32"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33"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34"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35"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36"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9"/>
    <w:basedOn w:val="1"/>
    <w:next w:val="1"/>
    <w:link w:val="37"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22">
    <w:name w:val="Default Paragraph Font"/>
    <w:unhideWhenUsed/>
    <w:qFormat/>
    <w:uiPriority w:val="1"/>
  </w:style>
  <w:style w:type="table" w:default="1" w:styleId="2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caption"/>
    <w:basedOn w:val="1"/>
    <w:next w:val="1"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2">
    <w:name w:val="annotation text"/>
    <w:basedOn w:val="1"/>
    <w:link w:val="61"/>
    <w:unhideWhenUsed/>
    <w:qFormat/>
    <w:uiPriority w:val="99"/>
    <w:pPr>
      <w:widowControl w:val="0"/>
      <w:spacing w:after="0" w:line="240" w:lineRule="auto"/>
    </w:pPr>
    <w:rPr>
      <w:rFonts w:ascii="Times New Roman" w:hAnsi="Times New Roman" w:eastAsia="Times New Roman" w:cs="Times New Roman"/>
      <w:kern w:val="2"/>
      <w:sz w:val="20"/>
      <w:szCs w:val="20"/>
      <w:lang w:eastAsia="zh-CN"/>
    </w:rPr>
  </w:style>
  <w:style w:type="paragraph" w:styleId="13">
    <w:name w:val="Balloon Text"/>
    <w:basedOn w:val="1"/>
    <w:link w:val="59"/>
    <w:semiHidden/>
    <w:unhideWhenUsed/>
    <w:qFormat/>
    <w:uiPriority w:val="99"/>
    <w:pPr>
      <w:widowControl w:val="0"/>
      <w:spacing w:after="0" w:line="240" w:lineRule="auto"/>
      <w:jc w:val="both"/>
    </w:pPr>
    <w:rPr>
      <w:rFonts w:ascii="Times New Roman" w:hAnsi="Times New Roman" w:eastAsia="Times New Roman" w:cs="Times New Roman"/>
      <w:kern w:val="2"/>
      <w:sz w:val="18"/>
      <w:szCs w:val="18"/>
      <w:lang w:eastAsia="zh-CN"/>
    </w:rPr>
  </w:style>
  <w:style w:type="paragraph" w:styleId="14">
    <w:name w:val="footer"/>
    <w:basedOn w:val="1"/>
    <w:link w:val="57"/>
    <w:unhideWhenUsed/>
    <w:uiPriority w:val="99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rFonts w:ascii="Times New Roman" w:hAnsi="Times New Roman" w:eastAsia="Times New Roman" w:cs="Times New Roman"/>
      <w:kern w:val="2"/>
      <w:sz w:val="18"/>
      <w:szCs w:val="18"/>
      <w:lang w:eastAsia="zh-CN"/>
    </w:rPr>
  </w:style>
  <w:style w:type="paragraph" w:styleId="15">
    <w:name w:val="header"/>
    <w:basedOn w:val="1"/>
    <w:link w:val="56"/>
    <w:unhideWhenUsed/>
    <w:qFormat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rFonts w:ascii="Times New Roman" w:hAnsi="Times New Roman" w:eastAsia="Times New Roman" w:cs="Times New Roman"/>
      <w:kern w:val="2"/>
      <w:sz w:val="18"/>
      <w:szCs w:val="18"/>
      <w:lang w:eastAsia="zh-CN"/>
    </w:rPr>
  </w:style>
  <w:style w:type="paragraph" w:styleId="16">
    <w:name w:val="Subtitle"/>
    <w:basedOn w:val="1"/>
    <w:next w:val="1"/>
    <w:link w:val="39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7">
    <w:name w:val="footnote text"/>
    <w:basedOn w:val="1"/>
    <w:link w:val="55"/>
    <w:semiHidden/>
    <w:unhideWhenUsed/>
    <w:qFormat/>
    <w:uiPriority w:val="99"/>
    <w:pPr>
      <w:widowControl w:val="0"/>
      <w:snapToGrid w:val="0"/>
      <w:spacing w:after="0" w:line="240" w:lineRule="auto"/>
    </w:pPr>
    <w:rPr>
      <w:rFonts w:ascii="Times New Roman" w:hAnsi="Times New Roman" w:eastAsia="Times New Roman" w:cs="Times New Roman"/>
      <w:kern w:val="2"/>
      <w:sz w:val="18"/>
      <w:szCs w:val="18"/>
      <w:lang w:eastAsia="zh-CN"/>
    </w:rPr>
  </w:style>
  <w:style w:type="paragraph" w:styleId="18">
    <w:name w:val="Title"/>
    <w:basedOn w:val="1"/>
    <w:next w:val="1"/>
    <w:link w:val="38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paragraph" w:styleId="19">
    <w:name w:val="annotation subject"/>
    <w:basedOn w:val="12"/>
    <w:next w:val="12"/>
    <w:link w:val="62"/>
    <w:semiHidden/>
    <w:unhideWhenUsed/>
    <w:qFormat/>
    <w:uiPriority w:val="99"/>
    <w:rPr>
      <w:b/>
      <w:bCs/>
    </w:rPr>
  </w:style>
  <w:style w:type="table" w:styleId="21">
    <w:name w:val="Table Grid"/>
    <w:basedOn w:val="20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3">
    <w:name w:val="Strong"/>
    <w:basedOn w:val="22"/>
    <w:qFormat/>
    <w:uiPriority w:val="22"/>
    <w:rPr>
      <w:b/>
      <w:bCs/>
    </w:rPr>
  </w:style>
  <w:style w:type="character" w:styleId="24">
    <w:name w:val="Emphasis"/>
    <w:basedOn w:val="22"/>
    <w:qFormat/>
    <w:uiPriority w:val="20"/>
    <w:rPr>
      <w:i/>
      <w:iCs/>
    </w:rPr>
  </w:style>
  <w:style w:type="character" w:styleId="25">
    <w:name w:val="Hyperlink"/>
    <w:basedOn w:val="2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26">
    <w:name w:val="annotation reference"/>
    <w:basedOn w:val="22"/>
    <w:semiHidden/>
    <w:unhideWhenUsed/>
    <w:qFormat/>
    <w:uiPriority w:val="99"/>
    <w:rPr>
      <w:sz w:val="21"/>
      <w:szCs w:val="21"/>
    </w:rPr>
  </w:style>
  <w:style w:type="character" w:styleId="27">
    <w:name w:val="footnote reference"/>
    <w:basedOn w:val="22"/>
    <w:semiHidden/>
    <w:unhideWhenUsed/>
    <w:qFormat/>
    <w:uiPriority w:val="99"/>
    <w:rPr>
      <w:vertAlign w:val="superscript"/>
    </w:rPr>
  </w:style>
  <w:style w:type="paragraph" w:customStyle="1" w:styleId="28">
    <w:name w:val="Medium Shading 1 - Accent 11"/>
    <w:qFormat/>
    <w:uiPriority w:val="1"/>
    <w:pPr>
      <w:spacing w:after="0" w:line="240" w:lineRule="auto"/>
    </w:pPr>
    <w:rPr>
      <w:rFonts w:ascii="Calibri" w:hAnsi="Calibri" w:eastAsia="MS Mincho" w:cs="Times New Roman"/>
      <w:sz w:val="22"/>
      <w:szCs w:val="22"/>
      <w:lang w:val="en-US" w:eastAsia="en-US" w:bidi="ar-SA"/>
    </w:rPr>
  </w:style>
  <w:style w:type="character" w:customStyle="1" w:styleId="29">
    <w:name w:val="Heading 1 Char"/>
    <w:basedOn w:val="22"/>
    <w:link w:val="2"/>
    <w:qFormat/>
    <w:uiPriority w:val="9"/>
    <w:rPr>
      <w:rFonts w:ascii="Times New Roman" w:hAnsi="Times New Roman" w:eastAsia="Times New Roman" w:cs="Times New Roman"/>
      <w:b/>
      <w:bCs/>
      <w:kern w:val="36"/>
      <w:sz w:val="48"/>
      <w:szCs w:val="48"/>
      <w:lang w:eastAsia="nl-NL"/>
    </w:rPr>
  </w:style>
  <w:style w:type="character" w:customStyle="1" w:styleId="30">
    <w:name w:val="Heading 2 Char"/>
    <w:basedOn w:val="22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31">
    <w:name w:val="Heading 3 Char"/>
    <w:basedOn w:val="2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32">
    <w:name w:val="Heading 4 Char"/>
    <w:basedOn w:val="22"/>
    <w:link w:val="5"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33">
    <w:name w:val="Heading 5 Char"/>
    <w:basedOn w:val="22"/>
    <w:link w:val="6"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34">
    <w:name w:val="Heading 6 Char"/>
    <w:basedOn w:val="22"/>
    <w:link w:val="7"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35">
    <w:name w:val="Heading 7 Char"/>
    <w:basedOn w:val="22"/>
    <w:link w:val="8"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6">
    <w:name w:val="Heading 8 Char"/>
    <w:basedOn w:val="22"/>
    <w:link w:val="9"/>
    <w:qFormat/>
    <w:uiPriority w:val="9"/>
    <w:rPr>
      <w:rFonts w:asciiTheme="majorHAnsi" w:hAnsiTheme="majorHAnsi" w:eastAsiaTheme="majorEastAsia" w:cstheme="majorBidi"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7">
    <w:name w:val="Heading 9 Char"/>
    <w:basedOn w:val="22"/>
    <w:link w:val="10"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8">
    <w:name w:val="Title Char"/>
    <w:basedOn w:val="22"/>
    <w:link w:val="18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39">
    <w:name w:val="Subtitle Char"/>
    <w:basedOn w:val="22"/>
    <w:link w:val="1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40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41">
    <w:name w:val="List Paragraph"/>
    <w:basedOn w:val="1"/>
    <w:qFormat/>
    <w:uiPriority w:val="34"/>
    <w:pPr>
      <w:ind w:left="720"/>
      <w:contextualSpacing/>
    </w:pPr>
  </w:style>
  <w:style w:type="paragraph" w:styleId="42">
    <w:name w:val="Quote"/>
    <w:basedOn w:val="1"/>
    <w:next w:val="1"/>
    <w:link w:val="43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43">
    <w:name w:val="Quote Char"/>
    <w:basedOn w:val="22"/>
    <w:link w:val="42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paragraph" w:styleId="44">
    <w:name w:val="Intense Quote"/>
    <w:basedOn w:val="1"/>
    <w:next w:val="1"/>
    <w:link w:val="45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45">
    <w:name w:val="Intense Quote Char"/>
    <w:basedOn w:val="22"/>
    <w:link w:val="44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46">
    <w:name w:val="Subtle Emphasis"/>
    <w:basedOn w:val="2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47">
    <w:name w:val="Intense Emphasis"/>
    <w:basedOn w:val="2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48">
    <w:name w:val="Subtle Reference"/>
    <w:basedOn w:val="2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49">
    <w:name w:val="Intense Reference"/>
    <w:basedOn w:val="2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50">
    <w:name w:val="Book Title"/>
    <w:basedOn w:val="22"/>
    <w:qFormat/>
    <w:uiPriority w:val="33"/>
    <w:rPr>
      <w:b/>
      <w:bCs/>
      <w:smallCaps/>
      <w:spacing w:val="5"/>
    </w:rPr>
  </w:style>
  <w:style w:type="paragraph" w:customStyle="1" w:styleId="51">
    <w:name w:val="TOC Heading"/>
    <w:basedOn w:val="2"/>
    <w:next w:val="1"/>
    <w:unhideWhenUsed/>
    <w:qFormat/>
    <w:uiPriority w:val="39"/>
    <w:pPr>
      <w:keepNext/>
      <w:keepLines/>
      <w:spacing w:before="480" w:beforeAutospacing="0" w:after="0" w:afterAutospacing="0" w:line="276" w:lineRule="auto"/>
      <w:outlineLvl w:val="9"/>
    </w:pPr>
    <w:rPr>
      <w:rFonts w:asciiTheme="majorHAnsi" w:hAnsiTheme="majorHAnsi" w:eastAsiaTheme="majorEastAsia" w:cstheme="majorBidi"/>
      <w:color w:val="376092" w:themeColor="accent1" w:themeShade="BF"/>
      <w:kern w:val="0"/>
      <w:sz w:val="28"/>
      <w:szCs w:val="28"/>
      <w:lang w:eastAsia="en-US"/>
    </w:rPr>
  </w:style>
  <w:style w:type="character" w:customStyle="1" w:styleId="52">
    <w:name w:val="src"/>
    <w:basedOn w:val="22"/>
    <w:qFormat/>
    <w:uiPriority w:val="0"/>
  </w:style>
  <w:style w:type="character" w:customStyle="1" w:styleId="53">
    <w:name w:val="apple-converted-space"/>
    <w:basedOn w:val="22"/>
    <w:qFormat/>
    <w:uiPriority w:val="0"/>
  </w:style>
  <w:style w:type="paragraph" w:customStyle="1" w:styleId="54">
    <w:name w:val="Bibliography"/>
    <w:basedOn w:val="1"/>
    <w:next w:val="1"/>
    <w:unhideWhenUsed/>
    <w:qFormat/>
    <w:uiPriority w:val="37"/>
    <w:pPr>
      <w:widowControl w:val="0"/>
      <w:tabs>
        <w:tab w:val="left" w:pos="504"/>
      </w:tabs>
      <w:spacing w:after="240" w:line="240" w:lineRule="auto"/>
      <w:ind w:left="504" w:hanging="504"/>
      <w:jc w:val="both"/>
    </w:pPr>
    <w:rPr>
      <w:rFonts w:ascii="Times New Roman" w:hAnsi="Times New Roman" w:eastAsia="Times New Roman" w:cs="Times New Roman"/>
      <w:kern w:val="2"/>
      <w:sz w:val="20"/>
      <w:szCs w:val="20"/>
      <w:lang w:eastAsia="zh-CN"/>
    </w:rPr>
  </w:style>
  <w:style w:type="character" w:customStyle="1" w:styleId="55">
    <w:name w:val="Footnote Text Char"/>
    <w:basedOn w:val="22"/>
    <w:link w:val="17"/>
    <w:semiHidden/>
    <w:qFormat/>
    <w:uiPriority w:val="99"/>
    <w:rPr>
      <w:rFonts w:ascii="Times New Roman" w:hAnsi="Times New Roman" w:eastAsia="Times New Roman" w:cs="Times New Roman"/>
      <w:kern w:val="2"/>
      <w:sz w:val="18"/>
      <w:szCs w:val="18"/>
      <w:lang w:eastAsia="zh-CN"/>
    </w:rPr>
  </w:style>
  <w:style w:type="character" w:customStyle="1" w:styleId="56">
    <w:name w:val="Header Char"/>
    <w:basedOn w:val="22"/>
    <w:link w:val="15"/>
    <w:qFormat/>
    <w:uiPriority w:val="99"/>
    <w:rPr>
      <w:rFonts w:ascii="Times New Roman" w:hAnsi="Times New Roman" w:eastAsia="Times New Roman" w:cs="Times New Roman"/>
      <w:kern w:val="2"/>
      <w:sz w:val="18"/>
      <w:szCs w:val="18"/>
      <w:lang w:eastAsia="zh-CN"/>
    </w:rPr>
  </w:style>
  <w:style w:type="character" w:customStyle="1" w:styleId="57">
    <w:name w:val="Footer Char"/>
    <w:basedOn w:val="22"/>
    <w:link w:val="14"/>
    <w:qFormat/>
    <w:uiPriority w:val="99"/>
    <w:rPr>
      <w:rFonts w:ascii="Times New Roman" w:hAnsi="Times New Roman" w:eastAsia="Times New Roman" w:cs="Times New Roman"/>
      <w:kern w:val="2"/>
      <w:sz w:val="18"/>
      <w:szCs w:val="18"/>
      <w:lang w:eastAsia="zh-CN"/>
    </w:rPr>
  </w:style>
  <w:style w:type="paragraph" w:customStyle="1" w:styleId="58">
    <w:name w:val="tgt2"/>
    <w:basedOn w:val="1"/>
    <w:qFormat/>
    <w:uiPriority w:val="0"/>
    <w:pPr>
      <w:spacing w:after="100" w:line="360" w:lineRule="auto"/>
    </w:pPr>
    <w:rPr>
      <w:rFonts w:ascii="宋体" w:hAnsi="宋体" w:eastAsia="宋体" w:cs="宋体"/>
      <w:b/>
      <w:bCs/>
      <w:sz w:val="36"/>
      <w:szCs w:val="36"/>
      <w:lang w:eastAsia="zh-CN"/>
    </w:rPr>
  </w:style>
  <w:style w:type="character" w:customStyle="1" w:styleId="59">
    <w:name w:val="Balloon Text Char"/>
    <w:basedOn w:val="22"/>
    <w:link w:val="13"/>
    <w:semiHidden/>
    <w:qFormat/>
    <w:uiPriority w:val="99"/>
    <w:rPr>
      <w:rFonts w:ascii="Times New Roman" w:hAnsi="Times New Roman" w:eastAsia="Times New Roman" w:cs="Times New Roman"/>
      <w:kern w:val="2"/>
      <w:sz w:val="18"/>
      <w:szCs w:val="18"/>
      <w:lang w:eastAsia="zh-CN"/>
    </w:rPr>
  </w:style>
  <w:style w:type="character" w:styleId="60">
    <w:name w:val="Placeholder Text"/>
    <w:basedOn w:val="22"/>
    <w:semiHidden/>
    <w:qFormat/>
    <w:uiPriority w:val="99"/>
    <w:rPr>
      <w:color w:val="808080"/>
    </w:rPr>
  </w:style>
  <w:style w:type="character" w:customStyle="1" w:styleId="61">
    <w:name w:val="Comment Text Char"/>
    <w:basedOn w:val="22"/>
    <w:link w:val="12"/>
    <w:qFormat/>
    <w:uiPriority w:val="99"/>
    <w:rPr>
      <w:rFonts w:ascii="Times New Roman" w:hAnsi="Times New Roman" w:eastAsia="Times New Roman" w:cs="Times New Roman"/>
      <w:kern w:val="2"/>
      <w:sz w:val="20"/>
      <w:szCs w:val="20"/>
      <w:lang w:eastAsia="zh-CN"/>
    </w:rPr>
  </w:style>
  <w:style w:type="character" w:customStyle="1" w:styleId="62">
    <w:name w:val="Comment Subject Char"/>
    <w:basedOn w:val="61"/>
    <w:link w:val="19"/>
    <w:semiHidden/>
    <w:qFormat/>
    <w:uiPriority w:val="99"/>
    <w:rPr>
      <w:rFonts w:ascii="Times New Roman" w:hAnsi="Times New Roman" w:eastAsia="Times New Roman" w:cs="Times New Roman"/>
      <w:b/>
      <w:bCs/>
      <w:kern w:val="2"/>
      <w:sz w:val="20"/>
      <w:szCs w:val="20"/>
      <w:lang w:eastAsia="zh-CN"/>
    </w:rPr>
  </w:style>
  <w:style w:type="paragraph" w:customStyle="1" w:styleId="63">
    <w:name w:val="Revision"/>
    <w:hidden/>
    <w:semiHidden/>
    <w:qFormat/>
    <w:uiPriority w:val="99"/>
    <w:pPr>
      <w:spacing w:after="0" w:line="240" w:lineRule="auto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64">
    <w:name w:val="未处理的提及1"/>
    <w:basedOn w:val="22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65">
    <w:name w:val="EndNote Bibliography Title"/>
    <w:basedOn w:val="1"/>
    <w:link w:val="66"/>
    <w:qFormat/>
    <w:uiPriority w:val="0"/>
    <w:pPr>
      <w:widowControl w:val="0"/>
      <w:spacing w:after="0" w:line="240" w:lineRule="auto"/>
      <w:jc w:val="center"/>
    </w:pPr>
    <w:rPr>
      <w:rFonts w:ascii="Times New Roman" w:hAnsi="Times New Roman" w:eastAsia="Times New Roman" w:cs="Times New Roman"/>
      <w:kern w:val="2"/>
      <w:sz w:val="20"/>
      <w:szCs w:val="20"/>
      <w:lang w:eastAsia="zh-CN"/>
    </w:rPr>
  </w:style>
  <w:style w:type="character" w:customStyle="1" w:styleId="66">
    <w:name w:val="EndNote Bibliography Title 字符"/>
    <w:basedOn w:val="22"/>
    <w:link w:val="65"/>
    <w:qFormat/>
    <w:uiPriority w:val="0"/>
    <w:rPr>
      <w:rFonts w:ascii="Times New Roman" w:hAnsi="Times New Roman" w:eastAsia="Times New Roman" w:cs="Times New Roman"/>
      <w:kern w:val="2"/>
      <w:sz w:val="20"/>
      <w:szCs w:val="20"/>
      <w:lang w:eastAsia="zh-CN"/>
    </w:rPr>
  </w:style>
  <w:style w:type="paragraph" w:customStyle="1" w:styleId="67">
    <w:name w:val="EndNote Bibliography"/>
    <w:basedOn w:val="1"/>
    <w:link w:val="68"/>
    <w:qFormat/>
    <w:uiPriority w:val="0"/>
    <w:pPr>
      <w:widowControl w:val="0"/>
      <w:spacing w:after="0" w:line="240" w:lineRule="auto"/>
    </w:pPr>
    <w:rPr>
      <w:rFonts w:ascii="Times New Roman" w:hAnsi="Times New Roman" w:eastAsia="Times New Roman" w:cs="Times New Roman"/>
      <w:kern w:val="2"/>
      <w:sz w:val="20"/>
      <w:szCs w:val="20"/>
      <w:lang w:eastAsia="zh-CN"/>
    </w:rPr>
  </w:style>
  <w:style w:type="character" w:customStyle="1" w:styleId="68">
    <w:name w:val="EndNote Bibliography 字符"/>
    <w:basedOn w:val="22"/>
    <w:link w:val="67"/>
    <w:qFormat/>
    <w:uiPriority w:val="0"/>
    <w:rPr>
      <w:rFonts w:ascii="Times New Roman" w:hAnsi="Times New Roman" w:eastAsia="Times New Roman" w:cs="Times New Roman"/>
      <w:kern w:val="2"/>
      <w:sz w:val="20"/>
      <w:szCs w:val="20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1201</Words>
  <Characters>6852</Characters>
  <Lines>57</Lines>
  <Paragraphs>16</Paragraphs>
  <TotalTime>0</TotalTime>
  <ScaleCrop>false</ScaleCrop>
  <LinksUpToDate>false</LinksUpToDate>
  <CharactersWithSpaces>8037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2021-03-08T03:53:00Z</dcterms:created>
  <dc:creator>OE80</dc:creator>
  <cp:lastModifiedBy>记得/way of kobe</cp:lastModifiedBy>
  <dcterms:modified xsi:type="dcterms:W3CDTF">2022-04-14T06:57:17Z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7411122259D246299C369C860DE287F2</vt:lpwstr>
  </property>
</Properties>
</file>