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DC9" w:rsidRPr="00C07D7B" w:rsidRDefault="00851E95" w:rsidP="00C07D7B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C07D7B">
        <w:rPr>
          <w:rFonts w:ascii="Times New Roman" w:hAnsi="Times New Roman" w:cs="Times New Roman"/>
          <w:b/>
          <w:bCs/>
          <w:sz w:val="24"/>
        </w:rPr>
        <w:t xml:space="preserve">Table </w:t>
      </w:r>
      <w:proofErr w:type="gramStart"/>
      <w:r w:rsidR="008465C2" w:rsidRPr="00C07D7B">
        <w:rPr>
          <w:rFonts w:ascii="Times New Roman" w:hAnsi="Times New Roman" w:cs="Times New Roman" w:hint="eastAsia"/>
          <w:b/>
          <w:bCs/>
          <w:sz w:val="24"/>
        </w:rPr>
        <w:t>S11</w:t>
      </w:r>
      <w:r w:rsidRPr="00C07D7B">
        <w:rPr>
          <w:rFonts w:ascii="Times New Roman" w:hAnsi="Times New Roman" w:cs="Times New Roman"/>
          <w:b/>
          <w:bCs/>
          <w:sz w:val="24"/>
        </w:rPr>
        <w:t xml:space="preserve">  </w:t>
      </w:r>
      <w:r w:rsidRPr="00C07D7B">
        <w:rPr>
          <w:rFonts w:ascii="Times New Roman" w:hAnsi="Times New Roman" w:cs="Times New Roman"/>
          <w:sz w:val="24"/>
        </w:rPr>
        <w:t>Significant</w:t>
      </w:r>
      <w:proofErr w:type="gramEnd"/>
      <w:r w:rsidRPr="00C07D7B">
        <w:rPr>
          <w:rFonts w:ascii="Times New Roman" w:hAnsi="Times New Roman" w:cs="Times New Roman"/>
          <w:sz w:val="24"/>
        </w:rPr>
        <w:t xml:space="preserve"> KO terms of DEGs in the LLP vs. LCK (</w:t>
      </w:r>
      <w:r w:rsidRPr="008B3C71">
        <w:rPr>
          <w:rFonts w:ascii="Times New Roman" w:hAnsi="Times New Roman" w:cs="Times New Roman"/>
          <w:i/>
          <w:sz w:val="24"/>
        </w:rPr>
        <w:t>Q</w:t>
      </w:r>
      <w:r w:rsidRPr="00C07D7B">
        <w:rPr>
          <w:rFonts w:ascii="Times New Roman" w:hAnsi="Times New Roman" w:cs="Times New Roman"/>
          <w:sz w:val="24"/>
        </w:rPr>
        <w:t>-value &lt; 0.05).</w:t>
      </w:r>
    </w:p>
    <w:tbl>
      <w:tblPr>
        <w:tblStyle w:val="a3"/>
        <w:tblW w:w="891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1"/>
        <w:gridCol w:w="4772"/>
        <w:gridCol w:w="1558"/>
        <w:gridCol w:w="1380"/>
      </w:tblGrid>
      <w:tr w:rsidR="00C13DC9" w:rsidRPr="00C07D7B" w:rsidTr="001A0650">
        <w:trPr>
          <w:jc w:val="center"/>
        </w:trPr>
        <w:tc>
          <w:tcPr>
            <w:tcW w:w="1201" w:type="dxa"/>
            <w:tcBorders>
              <w:top w:val="single" w:sz="12" w:space="0" w:color="auto"/>
              <w:bottom w:val="single" w:sz="4" w:space="0" w:color="auto"/>
            </w:tcBorders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KO term</w:t>
            </w:r>
          </w:p>
        </w:tc>
        <w:tc>
          <w:tcPr>
            <w:tcW w:w="4772" w:type="dxa"/>
            <w:tcBorders>
              <w:top w:val="single" w:sz="12" w:space="0" w:color="auto"/>
              <w:bottom w:val="single" w:sz="4" w:space="0" w:color="auto"/>
            </w:tcBorders>
          </w:tcPr>
          <w:p w:rsidR="00C13DC9" w:rsidRPr="00C07D7B" w:rsidRDefault="00851E95" w:rsidP="00C07D7B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KO annotation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4" w:space="0" w:color="auto"/>
            </w:tcBorders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A0650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C07D7B">
              <w:rPr>
                <w:rFonts w:ascii="Times New Roman" w:hAnsi="Times New Roman" w:cs="Times New Roman"/>
                <w:szCs w:val="21"/>
              </w:rPr>
              <w:t>-value</w:t>
            </w:r>
          </w:p>
        </w:tc>
        <w:tc>
          <w:tcPr>
            <w:tcW w:w="1380" w:type="dxa"/>
            <w:tcBorders>
              <w:top w:val="single" w:sz="12" w:space="0" w:color="auto"/>
              <w:bottom w:val="single" w:sz="4" w:space="0" w:color="auto"/>
            </w:tcBorders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0" w:name="_GoBack"/>
            <w:r w:rsidRPr="001B53FC">
              <w:rPr>
                <w:rFonts w:ascii="Times New Roman" w:hAnsi="Times New Roman" w:cs="Times New Roman"/>
                <w:i/>
                <w:szCs w:val="21"/>
              </w:rPr>
              <w:t>Q</w:t>
            </w:r>
            <w:bookmarkEnd w:id="0"/>
            <w:r w:rsidRPr="00C07D7B">
              <w:rPr>
                <w:rFonts w:ascii="Times New Roman" w:hAnsi="Times New Roman" w:cs="Times New Roman"/>
                <w:szCs w:val="21"/>
              </w:rPr>
              <w:t>-value</w:t>
            </w:r>
          </w:p>
        </w:tc>
      </w:tr>
      <w:tr w:rsidR="00C13DC9" w:rsidRPr="00C07D7B" w:rsidTr="001A0650">
        <w:trPr>
          <w:jc w:val="center"/>
        </w:trPr>
        <w:tc>
          <w:tcPr>
            <w:tcW w:w="1201" w:type="dxa"/>
            <w:tcBorders>
              <w:top w:val="single" w:sz="4" w:space="0" w:color="auto"/>
            </w:tcBorders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KO00902</w:t>
            </w:r>
          </w:p>
        </w:tc>
        <w:tc>
          <w:tcPr>
            <w:tcW w:w="4772" w:type="dxa"/>
            <w:tcBorders>
              <w:top w:val="single" w:sz="4" w:space="0" w:color="auto"/>
            </w:tcBorders>
          </w:tcPr>
          <w:p w:rsidR="00C13DC9" w:rsidRPr="00C07D7B" w:rsidRDefault="00851E95" w:rsidP="00C07D7B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07D7B">
              <w:rPr>
                <w:rFonts w:ascii="Times New Roman" w:hAnsi="Times New Roman" w:cs="Times New Roman"/>
                <w:szCs w:val="21"/>
              </w:rPr>
              <w:t>Monoterpenoid</w:t>
            </w:r>
            <w:proofErr w:type="spellEnd"/>
            <w:r w:rsidRPr="00C07D7B">
              <w:rPr>
                <w:rFonts w:ascii="Times New Roman" w:hAnsi="Times New Roman" w:cs="Times New Roman"/>
                <w:szCs w:val="21"/>
              </w:rPr>
              <w:t xml:space="preserve"> biosynthesis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1.71E-11</w:t>
            </w:r>
          </w:p>
        </w:tc>
        <w:tc>
          <w:tcPr>
            <w:tcW w:w="1380" w:type="dxa"/>
            <w:tcBorders>
              <w:top w:val="single" w:sz="4" w:space="0" w:color="auto"/>
            </w:tcBorders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1.95E-09</w:t>
            </w:r>
          </w:p>
        </w:tc>
      </w:tr>
      <w:tr w:rsidR="00C13DC9" w:rsidRPr="00C07D7B" w:rsidTr="001A0650">
        <w:trPr>
          <w:jc w:val="center"/>
        </w:trPr>
        <w:tc>
          <w:tcPr>
            <w:tcW w:w="1201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KO03013</w:t>
            </w:r>
          </w:p>
        </w:tc>
        <w:tc>
          <w:tcPr>
            <w:tcW w:w="4772" w:type="dxa"/>
          </w:tcPr>
          <w:p w:rsidR="00C13DC9" w:rsidRPr="00C07D7B" w:rsidRDefault="00851E95" w:rsidP="00C07D7B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RNA transport</w:t>
            </w:r>
          </w:p>
        </w:tc>
        <w:tc>
          <w:tcPr>
            <w:tcW w:w="1558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1.28E-06</w:t>
            </w:r>
          </w:p>
        </w:tc>
        <w:tc>
          <w:tcPr>
            <w:tcW w:w="1380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7.32E-05</w:t>
            </w:r>
          </w:p>
        </w:tc>
      </w:tr>
      <w:tr w:rsidR="00C13DC9" w:rsidRPr="00C07D7B" w:rsidTr="001A0650">
        <w:trPr>
          <w:jc w:val="center"/>
        </w:trPr>
        <w:tc>
          <w:tcPr>
            <w:tcW w:w="1201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KO03015</w:t>
            </w:r>
          </w:p>
        </w:tc>
        <w:tc>
          <w:tcPr>
            <w:tcW w:w="4772" w:type="dxa"/>
          </w:tcPr>
          <w:p w:rsidR="00C13DC9" w:rsidRPr="00C07D7B" w:rsidRDefault="00851E95" w:rsidP="00C07D7B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mRNA surveillance pathway</w:t>
            </w:r>
          </w:p>
        </w:tc>
        <w:tc>
          <w:tcPr>
            <w:tcW w:w="1558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1.10E-05</w:t>
            </w:r>
          </w:p>
        </w:tc>
        <w:tc>
          <w:tcPr>
            <w:tcW w:w="1380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4.19E-04</w:t>
            </w:r>
          </w:p>
        </w:tc>
      </w:tr>
      <w:tr w:rsidR="00C13DC9" w:rsidRPr="00C07D7B" w:rsidTr="001A0650">
        <w:trPr>
          <w:jc w:val="center"/>
        </w:trPr>
        <w:tc>
          <w:tcPr>
            <w:tcW w:w="1201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KO01110</w:t>
            </w:r>
          </w:p>
        </w:tc>
        <w:tc>
          <w:tcPr>
            <w:tcW w:w="4772" w:type="dxa"/>
          </w:tcPr>
          <w:p w:rsidR="00C13DC9" w:rsidRPr="00C07D7B" w:rsidRDefault="00851E95" w:rsidP="00C07D7B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Biosynthesis of secondary metabolites</w:t>
            </w:r>
          </w:p>
        </w:tc>
        <w:tc>
          <w:tcPr>
            <w:tcW w:w="1558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1.89E-05</w:t>
            </w:r>
          </w:p>
        </w:tc>
        <w:tc>
          <w:tcPr>
            <w:tcW w:w="1380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5.38E-04</w:t>
            </w:r>
          </w:p>
        </w:tc>
      </w:tr>
      <w:tr w:rsidR="00C13DC9" w:rsidRPr="00C07D7B" w:rsidTr="001A0650">
        <w:trPr>
          <w:jc w:val="center"/>
        </w:trPr>
        <w:tc>
          <w:tcPr>
            <w:tcW w:w="1201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KO00591</w:t>
            </w:r>
          </w:p>
        </w:tc>
        <w:tc>
          <w:tcPr>
            <w:tcW w:w="4772" w:type="dxa"/>
          </w:tcPr>
          <w:p w:rsidR="00C13DC9" w:rsidRPr="00C07D7B" w:rsidRDefault="00851E95" w:rsidP="00C07D7B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Linoleic acid metabolism</w:t>
            </w:r>
          </w:p>
        </w:tc>
        <w:tc>
          <w:tcPr>
            <w:tcW w:w="1558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2.47E-05</w:t>
            </w:r>
          </w:p>
        </w:tc>
        <w:tc>
          <w:tcPr>
            <w:tcW w:w="1380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5.63E-04</w:t>
            </w:r>
          </w:p>
        </w:tc>
      </w:tr>
      <w:tr w:rsidR="00C13DC9" w:rsidRPr="00C07D7B" w:rsidTr="001A0650">
        <w:trPr>
          <w:jc w:val="center"/>
        </w:trPr>
        <w:tc>
          <w:tcPr>
            <w:tcW w:w="1201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KO00944</w:t>
            </w:r>
          </w:p>
        </w:tc>
        <w:tc>
          <w:tcPr>
            <w:tcW w:w="4772" w:type="dxa"/>
          </w:tcPr>
          <w:p w:rsidR="00C13DC9" w:rsidRPr="00C07D7B" w:rsidRDefault="00851E95" w:rsidP="00C07D7B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 xml:space="preserve">Flavone and </w:t>
            </w:r>
            <w:proofErr w:type="spellStart"/>
            <w:r w:rsidRPr="00C07D7B">
              <w:rPr>
                <w:rFonts w:ascii="Times New Roman" w:hAnsi="Times New Roman" w:cs="Times New Roman"/>
                <w:szCs w:val="21"/>
              </w:rPr>
              <w:t>flavonol</w:t>
            </w:r>
            <w:proofErr w:type="spellEnd"/>
            <w:r w:rsidRPr="00C07D7B">
              <w:rPr>
                <w:rFonts w:ascii="Times New Roman" w:hAnsi="Times New Roman" w:cs="Times New Roman"/>
                <w:szCs w:val="21"/>
              </w:rPr>
              <w:t xml:space="preserve"> biosynthesis</w:t>
            </w:r>
          </w:p>
        </w:tc>
        <w:tc>
          <w:tcPr>
            <w:tcW w:w="1558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0.000171264</w:t>
            </w:r>
          </w:p>
        </w:tc>
        <w:tc>
          <w:tcPr>
            <w:tcW w:w="1380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3.05E-03</w:t>
            </w:r>
          </w:p>
        </w:tc>
      </w:tr>
      <w:tr w:rsidR="00C13DC9" w:rsidRPr="00C07D7B" w:rsidTr="001A0650">
        <w:trPr>
          <w:jc w:val="center"/>
        </w:trPr>
        <w:tc>
          <w:tcPr>
            <w:tcW w:w="1201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KO00945</w:t>
            </w:r>
          </w:p>
        </w:tc>
        <w:tc>
          <w:tcPr>
            <w:tcW w:w="4772" w:type="dxa"/>
          </w:tcPr>
          <w:p w:rsidR="00C13DC9" w:rsidRPr="00C07D7B" w:rsidRDefault="00851E95" w:rsidP="00C07D7B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07D7B">
              <w:rPr>
                <w:rFonts w:ascii="Times New Roman" w:hAnsi="Times New Roman" w:cs="Times New Roman"/>
                <w:szCs w:val="21"/>
              </w:rPr>
              <w:t>Stilbenoid</w:t>
            </w:r>
            <w:proofErr w:type="spellEnd"/>
            <w:r w:rsidRPr="00C07D7B">
              <w:rPr>
                <w:rFonts w:ascii="Times New Roman" w:hAnsi="Times New Roman" w:cs="Times New Roman"/>
                <w:szCs w:val="21"/>
              </w:rPr>
              <w:t xml:space="preserve">, </w:t>
            </w:r>
            <w:proofErr w:type="spellStart"/>
            <w:r w:rsidRPr="00C07D7B">
              <w:rPr>
                <w:rFonts w:ascii="Times New Roman" w:hAnsi="Times New Roman" w:cs="Times New Roman"/>
                <w:szCs w:val="21"/>
              </w:rPr>
              <w:t>diarylheptanoid</w:t>
            </w:r>
            <w:proofErr w:type="spellEnd"/>
            <w:r w:rsidRPr="00C07D7B">
              <w:rPr>
                <w:rFonts w:ascii="Times New Roman" w:hAnsi="Times New Roman" w:cs="Times New Roman"/>
                <w:szCs w:val="21"/>
              </w:rPr>
              <w:t xml:space="preserve"> and </w:t>
            </w:r>
            <w:proofErr w:type="spellStart"/>
            <w:r w:rsidRPr="00C07D7B">
              <w:rPr>
                <w:rFonts w:ascii="Times New Roman" w:hAnsi="Times New Roman" w:cs="Times New Roman"/>
                <w:szCs w:val="21"/>
              </w:rPr>
              <w:t>gingerol</w:t>
            </w:r>
            <w:proofErr w:type="spellEnd"/>
            <w:r w:rsidRPr="00C07D7B">
              <w:rPr>
                <w:rFonts w:ascii="Times New Roman" w:hAnsi="Times New Roman" w:cs="Times New Roman"/>
                <w:szCs w:val="21"/>
              </w:rPr>
              <w:t xml:space="preserve"> biosynthesis</w:t>
            </w:r>
          </w:p>
        </w:tc>
        <w:tc>
          <w:tcPr>
            <w:tcW w:w="1558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0.000187365</w:t>
            </w:r>
          </w:p>
        </w:tc>
        <w:tc>
          <w:tcPr>
            <w:tcW w:w="1380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3.05E-03</w:t>
            </w:r>
          </w:p>
        </w:tc>
      </w:tr>
      <w:tr w:rsidR="00C13DC9" w:rsidRPr="00C07D7B" w:rsidTr="001A0650">
        <w:trPr>
          <w:jc w:val="center"/>
        </w:trPr>
        <w:tc>
          <w:tcPr>
            <w:tcW w:w="1201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KO04626</w:t>
            </w:r>
          </w:p>
        </w:tc>
        <w:tc>
          <w:tcPr>
            <w:tcW w:w="4772" w:type="dxa"/>
          </w:tcPr>
          <w:p w:rsidR="00C13DC9" w:rsidRPr="00C07D7B" w:rsidRDefault="00851E95" w:rsidP="00C07D7B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Plant-pathogen interaction</w:t>
            </w:r>
          </w:p>
        </w:tc>
        <w:tc>
          <w:tcPr>
            <w:tcW w:w="1558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0.000231564</w:t>
            </w:r>
          </w:p>
        </w:tc>
        <w:tc>
          <w:tcPr>
            <w:tcW w:w="1380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3.30E-03</w:t>
            </w:r>
          </w:p>
        </w:tc>
      </w:tr>
      <w:tr w:rsidR="00C13DC9" w:rsidRPr="00C07D7B" w:rsidTr="001A0650">
        <w:trPr>
          <w:jc w:val="center"/>
        </w:trPr>
        <w:tc>
          <w:tcPr>
            <w:tcW w:w="1201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KO00909</w:t>
            </w:r>
          </w:p>
        </w:tc>
        <w:tc>
          <w:tcPr>
            <w:tcW w:w="4772" w:type="dxa"/>
          </w:tcPr>
          <w:p w:rsidR="00C13DC9" w:rsidRPr="00C07D7B" w:rsidRDefault="00851E95" w:rsidP="00C07D7B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07D7B">
              <w:rPr>
                <w:rFonts w:ascii="Times New Roman" w:hAnsi="Times New Roman" w:cs="Times New Roman"/>
                <w:szCs w:val="21"/>
              </w:rPr>
              <w:t>Sesquiterpenoid</w:t>
            </w:r>
            <w:proofErr w:type="spellEnd"/>
            <w:r w:rsidRPr="00C07D7B">
              <w:rPr>
                <w:rFonts w:ascii="Times New Roman" w:hAnsi="Times New Roman" w:cs="Times New Roman"/>
                <w:szCs w:val="21"/>
              </w:rPr>
              <w:t xml:space="preserve"> and </w:t>
            </w:r>
            <w:proofErr w:type="spellStart"/>
            <w:r w:rsidRPr="00C07D7B">
              <w:rPr>
                <w:rFonts w:ascii="Times New Roman" w:hAnsi="Times New Roman" w:cs="Times New Roman"/>
                <w:szCs w:val="21"/>
              </w:rPr>
              <w:t>triterpenoid</w:t>
            </w:r>
            <w:proofErr w:type="spellEnd"/>
            <w:r w:rsidRPr="00C07D7B">
              <w:rPr>
                <w:rFonts w:ascii="Times New Roman" w:hAnsi="Times New Roman" w:cs="Times New Roman"/>
                <w:szCs w:val="21"/>
              </w:rPr>
              <w:t xml:space="preserve"> biosynthesis</w:t>
            </w:r>
          </w:p>
        </w:tc>
        <w:tc>
          <w:tcPr>
            <w:tcW w:w="1558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0.000505311</w:t>
            </w:r>
          </w:p>
        </w:tc>
        <w:tc>
          <w:tcPr>
            <w:tcW w:w="1380" w:type="dxa"/>
          </w:tcPr>
          <w:p w:rsidR="00C13DC9" w:rsidRPr="00C07D7B" w:rsidRDefault="00851E95" w:rsidP="00C07D7B">
            <w:pPr>
              <w:tabs>
                <w:tab w:val="left" w:pos="297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6.40E-03</w:t>
            </w:r>
          </w:p>
        </w:tc>
      </w:tr>
      <w:tr w:rsidR="00C13DC9" w:rsidRPr="00C07D7B" w:rsidTr="001A0650">
        <w:trPr>
          <w:jc w:val="center"/>
        </w:trPr>
        <w:tc>
          <w:tcPr>
            <w:tcW w:w="1201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KO00592</w:t>
            </w:r>
          </w:p>
        </w:tc>
        <w:tc>
          <w:tcPr>
            <w:tcW w:w="4772" w:type="dxa"/>
          </w:tcPr>
          <w:p w:rsidR="00C13DC9" w:rsidRPr="00C07D7B" w:rsidRDefault="00851E95" w:rsidP="00C07D7B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alpha-</w:t>
            </w:r>
            <w:proofErr w:type="spellStart"/>
            <w:r w:rsidRPr="00C07D7B">
              <w:rPr>
                <w:rFonts w:ascii="Times New Roman" w:hAnsi="Times New Roman" w:cs="Times New Roman"/>
                <w:szCs w:val="21"/>
              </w:rPr>
              <w:t>Linolenic</w:t>
            </w:r>
            <w:proofErr w:type="spellEnd"/>
            <w:r w:rsidRPr="00C07D7B">
              <w:rPr>
                <w:rFonts w:ascii="Times New Roman" w:hAnsi="Times New Roman" w:cs="Times New Roman"/>
                <w:szCs w:val="21"/>
              </w:rPr>
              <w:t xml:space="preserve"> acid metabolism</w:t>
            </w:r>
          </w:p>
        </w:tc>
        <w:tc>
          <w:tcPr>
            <w:tcW w:w="1558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0.000597596</w:t>
            </w:r>
          </w:p>
        </w:tc>
        <w:tc>
          <w:tcPr>
            <w:tcW w:w="1380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6.81E-03</w:t>
            </w:r>
          </w:p>
        </w:tc>
      </w:tr>
      <w:tr w:rsidR="00C13DC9" w:rsidRPr="00C07D7B" w:rsidTr="001A0650">
        <w:trPr>
          <w:jc w:val="center"/>
        </w:trPr>
        <w:tc>
          <w:tcPr>
            <w:tcW w:w="1201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KO00906</w:t>
            </w:r>
          </w:p>
        </w:tc>
        <w:tc>
          <w:tcPr>
            <w:tcW w:w="4772" w:type="dxa"/>
          </w:tcPr>
          <w:p w:rsidR="00C13DC9" w:rsidRPr="00C07D7B" w:rsidRDefault="00851E95" w:rsidP="00C07D7B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Carotenoid biosynthesis</w:t>
            </w:r>
          </w:p>
        </w:tc>
        <w:tc>
          <w:tcPr>
            <w:tcW w:w="1558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0.00070709</w:t>
            </w:r>
          </w:p>
        </w:tc>
        <w:tc>
          <w:tcPr>
            <w:tcW w:w="1380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7.19E-03</w:t>
            </w:r>
          </w:p>
        </w:tc>
      </w:tr>
      <w:tr w:rsidR="00C13DC9" w:rsidRPr="00C07D7B" w:rsidTr="001A0650">
        <w:trPr>
          <w:jc w:val="center"/>
        </w:trPr>
        <w:tc>
          <w:tcPr>
            <w:tcW w:w="1201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KO00402</w:t>
            </w:r>
          </w:p>
        </w:tc>
        <w:tc>
          <w:tcPr>
            <w:tcW w:w="4772" w:type="dxa"/>
          </w:tcPr>
          <w:p w:rsidR="00C13DC9" w:rsidRPr="00C07D7B" w:rsidRDefault="00851E95" w:rsidP="00C07D7B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07D7B">
              <w:rPr>
                <w:rFonts w:ascii="Times New Roman" w:hAnsi="Times New Roman" w:cs="Times New Roman"/>
                <w:szCs w:val="21"/>
              </w:rPr>
              <w:t>Benzoxazinoid</w:t>
            </w:r>
            <w:proofErr w:type="spellEnd"/>
            <w:r w:rsidRPr="00C07D7B">
              <w:rPr>
                <w:rFonts w:ascii="Times New Roman" w:hAnsi="Times New Roman" w:cs="Times New Roman"/>
                <w:szCs w:val="21"/>
              </w:rPr>
              <w:t xml:space="preserve"> biosynthesis</w:t>
            </w:r>
          </w:p>
        </w:tc>
        <w:tc>
          <w:tcPr>
            <w:tcW w:w="1558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0.000756355</w:t>
            </w:r>
          </w:p>
        </w:tc>
        <w:tc>
          <w:tcPr>
            <w:tcW w:w="1380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7.19E-03</w:t>
            </w:r>
          </w:p>
        </w:tc>
      </w:tr>
      <w:tr w:rsidR="00C13DC9" w:rsidRPr="00C07D7B" w:rsidTr="001A0650">
        <w:trPr>
          <w:jc w:val="center"/>
        </w:trPr>
        <w:tc>
          <w:tcPr>
            <w:tcW w:w="1201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KO00350</w:t>
            </w:r>
          </w:p>
        </w:tc>
        <w:tc>
          <w:tcPr>
            <w:tcW w:w="4772" w:type="dxa"/>
          </w:tcPr>
          <w:p w:rsidR="00C13DC9" w:rsidRPr="00C07D7B" w:rsidRDefault="00851E95" w:rsidP="00C07D7B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Tyrosine metabolism</w:t>
            </w:r>
          </w:p>
        </w:tc>
        <w:tc>
          <w:tcPr>
            <w:tcW w:w="1558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0.002294794</w:t>
            </w:r>
          </w:p>
        </w:tc>
        <w:tc>
          <w:tcPr>
            <w:tcW w:w="1380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2.01E-02</w:t>
            </w:r>
          </w:p>
        </w:tc>
      </w:tr>
      <w:tr w:rsidR="00C13DC9" w:rsidRPr="00C07D7B" w:rsidTr="001A0650">
        <w:trPr>
          <w:jc w:val="center"/>
        </w:trPr>
        <w:tc>
          <w:tcPr>
            <w:tcW w:w="1201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KO00941</w:t>
            </w:r>
          </w:p>
        </w:tc>
        <w:tc>
          <w:tcPr>
            <w:tcW w:w="4772" w:type="dxa"/>
          </w:tcPr>
          <w:p w:rsidR="00C13DC9" w:rsidRPr="00C07D7B" w:rsidRDefault="00851E95" w:rsidP="00C07D7B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Flavonoid biosynthesis</w:t>
            </w:r>
          </w:p>
        </w:tc>
        <w:tc>
          <w:tcPr>
            <w:tcW w:w="1558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0.002577536</w:t>
            </w:r>
          </w:p>
        </w:tc>
        <w:tc>
          <w:tcPr>
            <w:tcW w:w="1380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2.10E-02</w:t>
            </w:r>
          </w:p>
        </w:tc>
      </w:tr>
      <w:tr w:rsidR="00C13DC9" w:rsidRPr="00C07D7B" w:rsidTr="001A0650">
        <w:trPr>
          <w:jc w:val="center"/>
        </w:trPr>
        <w:tc>
          <w:tcPr>
            <w:tcW w:w="1201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KO00360</w:t>
            </w:r>
          </w:p>
        </w:tc>
        <w:tc>
          <w:tcPr>
            <w:tcW w:w="4772" w:type="dxa"/>
          </w:tcPr>
          <w:p w:rsidR="00C13DC9" w:rsidRPr="00C07D7B" w:rsidRDefault="00851E95" w:rsidP="00C07D7B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Phenylalanine metabolism</w:t>
            </w:r>
          </w:p>
        </w:tc>
        <w:tc>
          <w:tcPr>
            <w:tcW w:w="1558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0.005223549</w:t>
            </w:r>
          </w:p>
        </w:tc>
        <w:tc>
          <w:tcPr>
            <w:tcW w:w="1380" w:type="dxa"/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3.86E-02</w:t>
            </w:r>
          </w:p>
        </w:tc>
      </w:tr>
      <w:tr w:rsidR="00C13DC9" w:rsidRPr="00C07D7B" w:rsidTr="001A0650">
        <w:trPr>
          <w:jc w:val="center"/>
        </w:trPr>
        <w:tc>
          <w:tcPr>
            <w:tcW w:w="1201" w:type="dxa"/>
            <w:tcBorders>
              <w:bottom w:val="single" w:sz="12" w:space="0" w:color="auto"/>
            </w:tcBorders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KO01100</w:t>
            </w:r>
          </w:p>
        </w:tc>
        <w:tc>
          <w:tcPr>
            <w:tcW w:w="4772" w:type="dxa"/>
            <w:tcBorders>
              <w:bottom w:val="single" w:sz="12" w:space="0" w:color="auto"/>
            </w:tcBorders>
          </w:tcPr>
          <w:p w:rsidR="00C13DC9" w:rsidRPr="00C07D7B" w:rsidRDefault="00851E95" w:rsidP="00C07D7B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Metabolic pathways</w:t>
            </w:r>
          </w:p>
        </w:tc>
        <w:tc>
          <w:tcPr>
            <w:tcW w:w="1558" w:type="dxa"/>
            <w:tcBorders>
              <w:bottom w:val="single" w:sz="12" w:space="0" w:color="auto"/>
            </w:tcBorders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0.005412373</w:t>
            </w:r>
          </w:p>
        </w:tc>
        <w:tc>
          <w:tcPr>
            <w:tcW w:w="1380" w:type="dxa"/>
            <w:tcBorders>
              <w:bottom w:val="single" w:sz="12" w:space="0" w:color="auto"/>
            </w:tcBorders>
          </w:tcPr>
          <w:p w:rsidR="00C13DC9" w:rsidRPr="00C07D7B" w:rsidRDefault="00851E95" w:rsidP="00C07D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07D7B">
              <w:rPr>
                <w:rFonts w:ascii="Times New Roman" w:hAnsi="Times New Roman" w:cs="Times New Roman"/>
                <w:szCs w:val="21"/>
              </w:rPr>
              <w:t>3.86E-02</w:t>
            </w:r>
          </w:p>
        </w:tc>
      </w:tr>
    </w:tbl>
    <w:p w:rsidR="00C13DC9" w:rsidRPr="00C07D7B" w:rsidRDefault="00C13DC9" w:rsidP="00C07D7B">
      <w:pPr>
        <w:spacing w:line="360" w:lineRule="auto"/>
        <w:jc w:val="center"/>
        <w:rPr>
          <w:szCs w:val="21"/>
        </w:rPr>
      </w:pPr>
    </w:p>
    <w:sectPr w:rsidR="00C13DC9" w:rsidRPr="00C07D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A6F" w:rsidRDefault="00117A6F" w:rsidP="00447448">
      <w:r>
        <w:separator/>
      </w:r>
    </w:p>
  </w:endnote>
  <w:endnote w:type="continuationSeparator" w:id="0">
    <w:p w:rsidR="00117A6F" w:rsidRDefault="00117A6F" w:rsidP="00447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A6F" w:rsidRDefault="00117A6F" w:rsidP="00447448">
      <w:r>
        <w:separator/>
      </w:r>
    </w:p>
  </w:footnote>
  <w:footnote w:type="continuationSeparator" w:id="0">
    <w:p w:rsidR="00117A6F" w:rsidRDefault="00117A6F" w:rsidP="004474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EE1335"/>
    <w:rsid w:val="00117A6F"/>
    <w:rsid w:val="001A0650"/>
    <w:rsid w:val="001B53FC"/>
    <w:rsid w:val="003B764D"/>
    <w:rsid w:val="00442352"/>
    <w:rsid w:val="00447448"/>
    <w:rsid w:val="008465C2"/>
    <w:rsid w:val="00851E95"/>
    <w:rsid w:val="008B3C71"/>
    <w:rsid w:val="00C07D7B"/>
    <w:rsid w:val="00C13DC9"/>
    <w:rsid w:val="00DD140C"/>
    <w:rsid w:val="00ED46BD"/>
    <w:rsid w:val="1CB6582D"/>
    <w:rsid w:val="327D15AB"/>
    <w:rsid w:val="32EE1335"/>
    <w:rsid w:val="34D80727"/>
    <w:rsid w:val="36945EA5"/>
    <w:rsid w:val="41D472DF"/>
    <w:rsid w:val="62C275CA"/>
    <w:rsid w:val="72BE037F"/>
    <w:rsid w:val="7C5D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4474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47448"/>
    <w:rPr>
      <w:kern w:val="2"/>
      <w:sz w:val="18"/>
      <w:szCs w:val="18"/>
    </w:rPr>
  </w:style>
  <w:style w:type="paragraph" w:styleId="a5">
    <w:name w:val="footer"/>
    <w:basedOn w:val="a"/>
    <w:link w:val="Char0"/>
    <w:rsid w:val="004474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47448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4474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47448"/>
    <w:rPr>
      <w:kern w:val="2"/>
      <w:sz w:val="18"/>
      <w:szCs w:val="18"/>
    </w:rPr>
  </w:style>
  <w:style w:type="paragraph" w:styleId="a5">
    <w:name w:val="footer"/>
    <w:basedOn w:val="a"/>
    <w:link w:val="Char0"/>
    <w:rsid w:val="004474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4744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云潭渡影</cp:lastModifiedBy>
  <cp:revision>7</cp:revision>
  <dcterms:created xsi:type="dcterms:W3CDTF">2017-03-21T02:40:00Z</dcterms:created>
  <dcterms:modified xsi:type="dcterms:W3CDTF">2017-11-19T13:50:00Z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