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1A4C" w:rsidRPr="006559EF" w:rsidRDefault="009A1A4C" w:rsidP="009A1A4C">
      <w:pPr>
        <w:spacing w:before="120" w:line="276" w:lineRule="auto"/>
        <w:ind w:right="-518"/>
        <w:jc w:val="both"/>
        <w:rPr>
          <w:rFonts w:ascii="Arial" w:eastAsia="Arial" w:hAnsi="Arial" w:cs="Arial"/>
        </w:rPr>
      </w:pPr>
    </w:p>
    <w:p w:rsidR="009A1A4C" w:rsidRPr="006559EF" w:rsidRDefault="009A1A4C" w:rsidP="009A1A4C">
      <w:pPr>
        <w:spacing w:line="360" w:lineRule="auto"/>
        <w:ind w:right="-518"/>
        <w:jc w:val="both"/>
        <w:rPr>
          <w:rFonts w:ascii="Arial" w:eastAsia="Arial" w:hAnsi="Arial" w:cs="Arial"/>
          <w:b/>
        </w:rPr>
      </w:pPr>
      <w:r w:rsidRPr="006559EF">
        <w:rPr>
          <w:rFonts w:ascii="Arial" w:eastAsia="Arial" w:hAnsi="Arial" w:cs="Arial"/>
          <w:b/>
        </w:rPr>
        <w:t xml:space="preserve">Table S1. Oligonucleotides used as primers for oxidative stress genes of </w:t>
      </w:r>
      <w:r w:rsidRPr="006559EF">
        <w:rPr>
          <w:rFonts w:ascii="Arial" w:eastAsia="Arial" w:hAnsi="Arial" w:cs="Arial"/>
          <w:b/>
          <w:i/>
        </w:rPr>
        <w:t>P. xenovorans</w:t>
      </w:r>
      <w:r w:rsidRPr="006559EF">
        <w:rPr>
          <w:rFonts w:ascii="Arial" w:eastAsia="Arial" w:hAnsi="Arial" w:cs="Arial"/>
          <w:b/>
        </w:rPr>
        <w:t xml:space="preserve"> LB400  </w:t>
      </w:r>
    </w:p>
    <w:p w:rsidR="009A1A4C" w:rsidRPr="006559EF" w:rsidRDefault="009A1A4C" w:rsidP="009A1A4C">
      <w:pPr>
        <w:spacing w:line="360" w:lineRule="auto"/>
        <w:ind w:right="-518"/>
        <w:jc w:val="both"/>
        <w:rPr>
          <w:rFonts w:ascii="Arial" w:eastAsia="Arial" w:hAnsi="Arial" w:cs="Arial"/>
          <w:b/>
        </w:rPr>
      </w:pPr>
    </w:p>
    <w:tbl>
      <w:tblPr>
        <w:tblStyle w:val="1"/>
        <w:tblW w:w="0" w:type="auto"/>
        <w:tblInd w:w="0" w:type="dxa"/>
        <w:tblLook w:val="0400" w:firstRow="0" w:lastRow="0" w:firstColumn="0" w:lastColumn="0" w:noHBand="0" w:noVBand="1"/>
      </w:tblPr>
      <w:tblGrid>
        <w:gridCol w:w="671"/>
        <w:gridCol w:w="991"/>
        <w:gridCol w:w="1011"/>
        <w:gridCol w:w="2771"/>
      </w:tblGrid>
      <w:tr w:rsidR="009A1A4C" w:rsidRPr="006559EF" w:rsidTr="002D7273">
        <w:trPr>
          <w:trHeight w:val="400"/>
        </w:trPr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Gene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Locus tag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Primers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Sequence (5'–3')</w:t>
            </w:r>
          </w:p>
        </w:tc>
      </w:tr>
      <w:tr w:rsidR="009A1A4C" w:rsidRPr="006559EF" w:rsidTr="002D7273">
        <w:trPr>
          <w:trHeight w:val="40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oxyR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BxeA3987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oxyRFwd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GAAGCGTGTTTCGTCAGCCA</w:t>
            </w:r>
          </w:p>
        </w:tc>
      </w:tr>
      <w:tr w:rsidR="009A1A4C" w:rsidRPr="006559EF" w:rsidTr="002D7273">
        <w:trPr>
          <w:trHeight w:val="40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oxyRRev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TTCGAGGACACGTTGAGCTT</w:t>
            </w:r>
          </w:p>
        </w:tc>
      </w:tr>
      <w:tr w:rsidR="009A1A4C" w:rsidRPr="006559EF" w:rsidTr="002D7273">
        <w:trPr>
          <w:trHeight w:val="40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katE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BxeB1215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katEFwd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TCATCGAGGAAGCGGACGAA</w:t>
            </w:r>
          </w:p>
        </w:tc>
      </w:tr>
      <w:tr w:rsidR="009A1A4C" w:rsidRPr="006559EF" w:rsidTr="002D7273">
        <w:trPr>
          <w:trHeight w:val="40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katERev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TGTCCGGATTGCGATTGAGC</w:t>
            </w:r>
          </w:p>
        </w:tc>
      </w:tr>
      <w:tr w:rsidR="009A1A4C" w:rsidRPr="006559EF" w:rsidTr="002D7273">
        <w:trPr>
          <w:trHeight w:val="40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ahpC1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BxeA2309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ahpC1Fwd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GCGTCGACAACGAATTCGTG</w:t>
            </w:r>
          </w:p>
        </w:tc>
      </w:tr>
      <w:tr w:rsidR="009A1A4C" w:rsidRPr="006559EF" w:rsidTr="002D7273">
        <w:trPr>
          <w:trHeight w:val="40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ahpC1Rev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TCGATCAGCTCGCCTTTCAC</w:t>
            </w:r>
          </w:p>
        </w:tc>
      </w:tr>
      <w:tr w:rsidR="009A1A4C" w:rsidRPr="006559EF" w:rsidTr="002D7273">
        <w:trPr>
          <w:trHeight w:val="40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sodB1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BxeA0769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sodB1Fwd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GCGGCTCAAGTGTGGAATCA</w:t>
            </w:r>
          </w:p>
        </w:tc>
      </w:tr>
      <w:tr w:rsidR="009A1A4C" w:rsidRPr="006559EF" w:rsidTr="002D7273">
        <w:trPr>
          <w:trHeight w:val="40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sodB1Rev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CTGCGGTCTTGGCGAATTCT</w:t>
            </w:r>
          </w:p>
        </w:tc>
      </w:tr>
      <w:tr w:rsidR="009A1A4C" w:rsidRPr="006559EF" w:rsidTr="002D7273">
        <w:trPr>
          <w:trHeight w:val="40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acnA2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BxeB2903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acnA3Fwd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GTTACGGTTGCCCGACAGAA</w:t>
            </w:r>
          </w:p>
        </w:tc>
      </w:tr>
      <w:tr w:rsidR="009A1A4C" w:rsidRPr="006559EF" w:rsidTr="002D7273">
        <w:trPr>
          <w:trHeight w:val="40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acnA3Rev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GCGTCGACAACGAATTCGTG</w:t>
            </w:r>
          </w:p>
        </w:tc>
      </w:tr>
      <w:tr w:rsidR="009A1A4C" w:rsidRPr="006559EF" w:rsidTr="002D7273">
        <w:trPr>
          <w:trHeight w:val="40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fumC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BxeA1038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fumFwd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CGTACGAATGGAGCGTGACA</w:t>
            </w:r>
          </w:p>
        </w:tc>
      </w:tr>
      <w:tr w:rsidR="009A1A4C" w:rsidRPr="006559EF" w:rsidTr="002D7273">
        <w:trPr>
          <w:trHeight w:val="40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fumRev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ATGAGTTCGGGCGATTGCTT</w:t>
            </w:r>
          </w:p>
        </w:tc>
      </w:tr>
      <w:tr w:rsidR="009A1A4C" w:rsidRPr="006559EF" w:rsidTr="002D7273">
        <w:trPr>
          <w:trHeight w:val="40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fpr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BxeA4345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fprFwd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GTGACGGTGGGGTAGTACAG</w:t>
            </w:r>
          </w:p>
        </w:tc>
      </w:tr>
      <w:tr w:rsidR="009A1A4C" w:rsidRPr="006559EF" w:rsidTr="002D7273">
        <w:trPr>
          <w:trHeight w:val="40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fprRev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CCCGACATTTACGACCGCTA</w:t>
            </w:r>
          </w:p>
        </w:tc>
      </w:tr>
      <w:tr w:rsidR="009A1A4C" w:rsidRPr="006559EF" w:rsidTr="002D7273">
        <w:trPr>
          <w:trHeight w:val="40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trxB1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BxeA3442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trxB1Fwd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CCCATGAACGCTTCTTCCGA</w:t>
            </w:r>
          </w:p>
        </w:tc>
      </w:tr>
      <w:tr w:rsidR="009A1A4C" w:rsidRPr="006559EF" w:rsidTr="002D7273">
        <w:trPr>
          <w:trHeight w:val="40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trxB1Rev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ACCACATTCACACGGCAAAG</w:t>
            </w:r>
          </w:p>
        </w:tc>
      </w:tr>
      <w:tr w:rsidR="009A1A4C" w:rsidRPr="006559EF" w:rsidTr="002D7273">
        <w:trPr>
          <w:trHeight w:val="40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trxB2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BxeA3962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trxB2Fwd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GACCGGTGTCGATTGGTGTT</w:t>
            </w:r>
          </w:p>
        </w:tc>
      </w:tr>
      <w:tr w:rsidR="009A1A4C" w:rsidRPr="006559EF" w:rsidTr="002D7273">
        <w:trPr>
          <w:trHeight w:val="40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trxB2Rev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ATAAACCCGTGCTGCTCGATT</w:t>
            </w:r>
          </w:p>
        </w:tc>
      </w:tr>
      <w:tr w:rsidR="009A1A4C" w:rsidRPr="006559EF" w:rsidTr="002D7273">
        <w:trPr>
          <w:trHeight w:val="40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hpf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BxeA4333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hpfFwd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CGAGCAAAGTCGACAAAGCG</w:t>
            </w:r>
          </w:p>
        </w:tc>
      </w:tr>
      <w:tr w:rsidR="009A1A4C" w:rsidRPr="006559EF" w:rsidTr="002D7273">
        <w:trPr>
          <w:trHeight w:val="40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hpfRev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TATATGCGCTGCACCAACCC</w:t>
            </w:r>
          </w:p>
        </w:tc>
      </w:tr>
      <w:tr w:rsidR="009A1A4C" w:rsidRPr="006559EF" w:rsidTr="002D7273">
        <w:trPr>
          <w:trHeight w:val="40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gstA1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BxeA0624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gstFwd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GCGACAGCGTATCCACGTATT</w:t>
            </w:r>
          </w:p>
        </w:tc>
      </w:tr>
      <w:tr w:rsidR="009A1A4C" w:rsidRPr="006559EF" w:rsidTr="002D7273">
        <w:trPr>
          <w:trHeight w:val="40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gstRev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CTGGTGCCCGAGAATGTCTG</w:t>
            </w:r>
          </w:p>
        </w:tc>
      </w:tr>
      <w:tr w:rsidR="009A1A4C" w:rsidRPr="006559EF" w:rsidTr="002D7273">
        <w:trPr>
          <w:trHeight w:val="400"/>
        </w:trPr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ohrB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BxeB2843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ohrFwd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CCCGGCGACAAACTTCATTG</w:t>
            </w:r>
          </w:p>
        </w:tc>
      </w:tr>
      <w:tr w:rsidR="009A1A4C" w:rsidRPr="006559EF" w:rsidTr="002D7273">
        <w:trPr>
          <w:trHeight w:val="4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ohrRev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GGCGGTGTCGTCGGATAAT</w:t>
            </w:r>
          </w:p>
        </w:tc>
      </w:tr>
    </w:tbl>
    <w:p w:rsidR="009A1A4C" w:rsidRPr="006559EF" w:rsidRDefault="009A1A4C" w:rsidP="009A1A4C">
      <w:pPr>
        <w:spacing w:line="360" w:lineRule="auto"/>
        <w:ind w:right="-518"/>
        <w:jc w:val="both"/>
        <w:rPr>
          <w:rFonts w:ascii="Arial" w:eastAsia="Arial" w:hAnsi="Arial" w:cs="Arial"/>
          <w:b/>
        </w:rPr>
      </w:pPr>
    </w:p>
    <w:p w:rsidR="009A1A4C" w:rsidRPr="006559EF" w:rsidRDefault="009A1A4C" w:rsidP="009A1A4C"/>
    <w:p w:rsidR="009A1A4C" w:rsidRPr="006559EF" w:rsidRDefault="009A1A4C" w:rsidP="009A1A4C"/>
    <w:p w:rsidR="009A1A4C" w:rsidRPr="006559EF" w:rsidRDefault="009A1A4C" w:rsidP="009A1A4C"/>
    <w:p w:rsidR="009A1A4C" w:rsidRPr="006559EF" w:rsidRDefault="009A1A4C" w:rsidP="009A1A4C"/>
    <w:p w:rsidR="009A1A4C" w:rsidRPr="006559EF" w:rsidRDefault="009A1A4C" w:rsidP="009A1A4C">
      <w:pPr>
        <w:spacing w:before="120" w:line="276" w:lineRule="auto"/>
        <w:ind w:right="-518"/>
        <w:jc w:val="both"/>
        <w:rPr>
          <w:rFonts w:ascii="Arial" w:eastAsia="Arial" w:hAnsi="Arial" w:cs="Arial"/>
          <w:b/>
        </w:rPr>
      </w:pPr>
      <w:r w:rsidRPr="0070534A">
        <w:rPr>
          <w:rFonts w:ascii="Arial" w:eastAsia="Arial" w:hAnsi="Arial" w:cs="Arial"/>
          <w:b/>
          <w:highlight w:val="yellow"/>
        </w:rPr>
        <w:t>Table S2.</w:t>
      </w:r>
      <w:r w:rsidRPr="006559EF">
        <w:rPr>
          <w:rFonts w:ascii="Arial" w:eastAsia="Arial" w:hAnsi="Arial" w:cs="Arial"/>
          <w:b/>
        </w:rPr>
        <w:t xml:space="preserve"> Identification of oxidative stress resistance and iron metabolism proteins in </w:t>
      </w:r>
      <w:r w:rsidRPr="006559EF">
        <w:rPr>
          <w:rFonts w:ascii="Arial" w:eastAsia="Arial" w:hAnsi="Arial" w:cs="Arial"/>
          <w:b/>
          <w:i/>
          <w:iCs/>
        </w:rPr>
        <w:t>P. xenovorans LB400</w:t>
      </w:r>
      <w:r w:rsidRPr="006559EF">
        <w:rPr>
          <w:rFonts w:ascii="Arial" w:eastAsia="Arial" w:hAnsi="Arial" w:cs="Arial"/>
          <w:b/>
        </w:rPr>
        <w:t xml:space="preserve"> genome</w:t>
      </w: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1"/>
        <w:gridCol w:w="334"/>
        <w:gridCol w:w="469"/>
        <w:gridCol w:w="664"/>
        <w:gridCol w:w="1969"/>
        <w:gridCol w:w="324"/>
        <w:gridCol w:w="3208"/>
        <w:gridCol w:w="895"/>
        <w:gridCol w:w="1140"/>
      </w:tblGrid>
      <w:tr w:rsidR="009A1A4C" w:rsidRPr="006559EF" w:rsidTr="002D7273">
        <w:trPr>
          <w:cantSplit/>
          <w:trHeight w:val="20"/>
        </w:trPr>
        <w:tc>
          <w:tcPr>
            <w:tcW w:w="0" w:type="auto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F45ECB5" wp14:editId="58969BD1">
                      <wp:simplePos x="0" y="0"/>
                      <wp:positionH relativeFrom="column">
                        <wp:posOffset>-762000</wp:posOffset>
                      </wp:positionH>
                      <wp:positionV relativeFrom="paragraph">
                        <wp:posOffset>-190500</wp:posOffset>
                      </wp:positionV>
                      <wp:extent cx="3797300" cy="5080000"/>
                      <wp:effectExtent l="0" t="0" r="0" b="0"/>
                      <wp:wrapNone/>
                      <wp:docPr id="6" name="Cuadro de texto 6" hidden="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280950F-CF16-43E5-BC39-11ED12AEE09C}"/>
                          </a:ext>
                        </a:extLst>
                      </wp:docPr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62700" cy="6337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C5A374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6" o:spid="_x0000_s1026" type="#_x0000_t202" style="position:absolute;margin-left:-60pt;margin-top:-15pt;width:299pt;height:40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">
                      <o:lock v:ext="edit" selection="t"/>
                    </v:shape>
                  </w:pict>
                </mc:Fallback>
              </mc:AlternateContent>
            </w:r>
            <w:r w:rsidRPr="006559EF"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4E48661" wp14:editId="6E040ED4">
                      <wp:simplePos x="0" y="0"/>
                      <wp:positionH relativeFrom="column">
                        <wp:posOffset>-762000</wp:posOffset>
                      </wp:positionH>
                      <wp:positionV relativeFrom="paragraph">
                        <wp:posOffset>-190500</wp:posOffset>
                      </wp:positionV>
                      <wp:extent cx="3797300" cy="5080000"/>
                      <wp:effectExtent l="0" t="0" r="0" b="0"/>
                      <wp:wrapNone/>
                      <wp:docPr id="5" name="Cuadro de texto 5" hidden="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CEA7552-8084-41D5-934A-7838D21E26E8}"/>
                          </a:ext>
                        </a:extLst>
                      </wp:docPr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62700" cy="6337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5D0CFB" id="Cuadro de texto 5" o:spid="_x0000_s1026" type="#_x0000_t202" style="position:absolute;margin-left:-60pt;margin-top:-15pt;width:299pt;height:400pt;z-index:251660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">
                      <o:lock v:ext="edit" selection="t"/>
                    </v:shape>
                  </w:pict>
                </mc:Fallback>
              </mc:AlternateContent>
            </w:r>
            <w:r w:rsidRPr="006559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Category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Gene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Locus tag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Protein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Aa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Organism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Access No. 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Reference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(% identity)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(UniProtKB)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L"/>
              </w:rPr>
            </w:pP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Transcriptional regulators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Oxidative stress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oxyR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BxeA3987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  <w:t>Hydrogen peroxide-inducible transcriptional activator OxyR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Ralstonia solanacearum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K60 (80)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G1JRX7.1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Cárdenas, 2015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soxR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BxeC1217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Redox-sensitive transcriptional activator SoxR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Streptomyces avermitilis 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MA-4680 (31)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Q828Q8.1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This study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ohrR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BxeB2842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Organic hydroperoxide resistance transcriptional regulator OhrR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Xanthomonas campestris pv. Phaseoli (54)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Q93R11.1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This study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Iron metabolism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furA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BxeA0571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Ferric uptake regulation protein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Cupriavidus metallidurans 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CH34 (82)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O30330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This study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ROS scavenger enzymes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Alkyl hydroperoxide reductases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ahpC1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BxeA2309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  <w:t>Alkyl hydroperoxide reductase, subunit AhpC (peroxidase)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Bordetella petrii 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DSM12804 (86)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A9II51.1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This study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ahpD1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BxeA2310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  <w:t>Alkyl hydroperoxide reductase, subunit AhpD (reductase)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Rhodospirillum centenum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SW (42)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B6IQZ3.1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This study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ahpC2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BxeB1205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  <w:t>Alkyl hydroperoxide reductase, subunit AhpC (peroxidase)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  <w:t>Salmonella enterica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  <w:t xml:space="preserve"> subsp. </w:t>
            </w: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  <w:t xml:space="preserve">enterica 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  <w:t>sv. Typhimurium LT2 (68)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P0A251.2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This study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ahpF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BxeB1206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Alkyl hydroperoxide reductase, subunit AhpF (reductase)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Pseudomonas aeruginosa 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PAO1 (73)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Q9I6Z2.1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This study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ahpD2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BxeB0352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  <w:t>Alkyl hydroperoxide reductase, subunit AhpD (reductase)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Pseudoalteomonas atlantica 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T6c (52)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Q15SE9.1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This study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ahpD3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BxeB0950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  <w:t>Alkyl hydroperoxide reductase, subunit AhpD (reductase)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Cupriavidus pinatubonensis 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JMP134 (84)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Q46Y90.1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This study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ahpD4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BxeB1427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  <w:t>Alkyl hydroperoxide reductase, subunit AhpD (reductase)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C. metallidurans 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CH34 (79)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Q1LF94.1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This study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ahpD5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BxeB1537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  <w:t>Alkyl hydroperoxide reductase, subunit AhpD (reductase)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Burkholderia cenocepacia 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MC0-3 (76)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B1KB51.1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This study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ahpD6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BxeB1632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  <w:t>Alkyl hydroperoxide reductase, subunit AhpD (reductase)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Azospirillum brasilense 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Sp245 (70)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C6K8C8.1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This study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ahpD7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BxeB1911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  <w:t>Alkyl hydroperoxide reductase, subunit AhpD (reductase)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Pseudomonas aeruginosa 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2192 (60)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A0A0B0B821.1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This study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ahpD8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BxeC0103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  <w:t>Alkyl hydroperoxide reductase, subunit AhpD (reductase)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Granulibacter bethesdensis 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CGDNIH1 (66)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Q0BPQ1.1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This study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Catalases-peroxidases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katG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BxeA0772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Heme/peroxidase catalase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Paraburkholderia phytofirmans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PsJN (90)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Q13US7.1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Chain et al., 2006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katA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BxeA3986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Heme-catalase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Bordetella pertussis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Tohama I (73)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P0A323.1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This study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katN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BxeB0318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Mn-catalase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  <w:t>Salmonella enterica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  <w:t xml:space="preserve"> subsp. </w:t>
            </w: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  <w:t xml:space="preserve">enterica 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  <w:t>sv. Typhimurium LT2 (75)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Q9KWV1.1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This study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katE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BxeB1215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Heme-catalase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Pseudomonas putida 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P95539.1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Cárdenas, 2015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Superoxide dismutases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sodB1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BxeA0769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Superoxide dismutase [Mn-Fe]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Ralstonia pickettii 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12D (87)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C6BCI5.1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This study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sodB2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BxeC1205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Superoxide dismutase [Mn-Fe]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Polaromonas 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sp. JS666 (64)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Q12AM3.1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This study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sodC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BxeA3479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Superoxide dismutase [Cu-Zn]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C. pinatubonensis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JMP134 (37)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Q46T43.1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This study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Peroxidases-peroxiredoxins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prx1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BxeA0492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Peroxiredoxin sll1621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8E6277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8E627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  <w:t xml:space="preserve">Synechocystis </w:t>
            </w:r>
            <w:r w:rsidRPr="008E6277"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  <w:t>sp. PCC 6803 substr. Kazusa (41)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P73728.1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This study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prx2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BxeA3905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Thioredoxin-dependent peroxiredoxin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Aquifex aeolicus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VF5 (45)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O67024.1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This study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prx3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BxeB2802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Thioredoxin-dependent peroxiredoxin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Aquifex aeolicus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VF5 (45)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O67024.1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This study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prx4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BxeB2814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Thioredoxin-dependent peroxiredoxin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Aquifex aeolicus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VF5 (45)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O67024.1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This study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bcp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BxeA2391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Peroxiredoxin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Xanthomonas campestris 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pv. </w:t>
            </w: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campestris 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str. ATCC 33913 (56)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Q8P9V9.1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This study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yfeX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BxeA3833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Dye-decolorizing peroxidase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Escherichia coli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K-12 (36)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P76536.2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This study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cpoF1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BxeB1809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Non-heme chloroperoxidase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Pseudomonas fluorescens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BL914 (69)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O31158.3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This study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cpoF2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BxeB2381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Non-heme chloroperoxidase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Pseudomonas fluorescens 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BL914 (68)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O31158.3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This study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tpx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BxeA0528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Thiol peroxidase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Ralstonia solanacearum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GMI1000 (77)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Q8XVP0.1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This study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yghU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BxeA3350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Organic hydroperoxidase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E. coli 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K-12 (42)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Q46845.2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This study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srpA1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BxeA3458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Catalase-related peroxidase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  <w:t>Xanthomonas oryzae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  <w:t xml:space="preserve"> pv. oryzae KACC10331 (42)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Q55025.2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This study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srpA2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BxeB1668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Catalase-related peroxidase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Xanthomonas oryzae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pv. Oryzae  (48)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Q55025.2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This study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osmC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BxeB1145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Peroxiredoxin OsmC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Escherichia coli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K12 (55)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P0C0L2.1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This study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Thiol-redox homeostasis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Glutathion S-transferase-Glutaredoxins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gstA1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BxeA0624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Glutathione S-transferase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Escherichia coli 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K12 (40)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P0ACA1.1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Cárdenas, 2015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gstA2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BxeA2423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Glutathione S-transferase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Xanthomonas campestris 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pv. </w:t>
            </w: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campestris 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ATCC 33913 (31)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P45875.3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This study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gstA3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BxeA3183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Glutathione S-transferase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Pseudomonas putida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F1 (38)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P82998.2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This study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gstA4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BxeB0925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Glutathione S-transferase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Rhizobium leguminosarum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(67)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Q52828.1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This study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gstB1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BxeA2053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Glutathione S-transferase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E. coli 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K-12 (37)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P0ACA7.1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This study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gstB2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BxeA2200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Glutathione S-transferase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E. coli 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K-12 (36)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P0ACA7.1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This study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gstB3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BxeB1775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Glutathione S-transferase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E. coli 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K-12 (43)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P0ACA7.1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This study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grx1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BxeA0434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Glutaredoxin (monothiol)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Azorhizobium caulinodans 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ORS571 (58)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A8I8B7.1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This study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grx2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BxeA4179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Glutaredoxin (dithiol)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Neisseria meningitidis 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Z2491</w:t>
            </w: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Q9JVU9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This study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gorA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BxeA1665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Glutathione peroxidase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Ralstonia pickettii 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12D (70)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C6BD65.1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This study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arsC1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BxeB0302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Arsenate reductase (glutaredoxin)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Sinorhizobium meliloti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1021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Q92R44.1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This study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arsC2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BxeB3030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Arsenate reductase (glutaredoxin)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Neisseria meningitidis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Z2491 (45)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P63621.1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This study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bphK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BxeC1190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Glutathione S-transferase (biphenyl pathway)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P. xenovorans 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LB400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Q59721.1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Tocheva et al., 2006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yqjG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BxeA3010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Glutathionyl-hydroquinone reductase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Escherichia coli 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K12 (65)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P42620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This study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Thioredoxin reductases-Thioredoxins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trxA1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BxeA0743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Thioredoxin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  <w:t>Pasteurella multocida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  <w:t xml:space="preserve"> subsp. </w:t>
            </w: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  <w:t xml:space="preserve">multocida 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  <w:t>Pm70 (49)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Q9CM49.1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This study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trxA2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BxeA2362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Thioredoxin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  <w:t xml:space="preserve">Mycobacterium tuberculosis 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  <w:t>ATCC 25618 (92)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  <w:t>P9WG67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This study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trxA3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BxeB1336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Thioredoxin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Chlamydia pneumoniae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J138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Q9Z7P5.1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This study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trxB1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BxeA3442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Thioredoxin reductase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C. metallidurans 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CH34 (82)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Q1LQK6.1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This study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trxB2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BxeA3962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Thioredoxin reductase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R. pickettii 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12D (69)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C6BD28.1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This study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Organic hydroperoxides resistance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ohrA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BxeB2195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Organic hydroperoxide resistance protein 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Xanthomonas axonopodis 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pv. </w:t>
            </w: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Citri 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306 (66)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P0A0V4.1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This study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ohrB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BxeB2843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Organic hydroperoxide resistance protein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Xanthomonas axonopodis 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pv. </w:t>
            </w: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Citri 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306 (61)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P0A0V4.1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Cárdenas, 2015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ROS resistant isoenzymes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fumC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BxeA1038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Fumarate hydratase, class 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Ralstonia solanacearum 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GMI1000 (77)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Q8XQE8.1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Cárdenas, 2015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acnA1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BxeB2301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Aconitate hydratase AcnA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Cupriavidus taiwanensis 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LMG 19424</w:t>
            </w: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B3R229.1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This study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acnA2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BxeB2903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Aconitate hydratase AcnA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Ralstonia solanacearum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UW551 (83)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A3RVP8.1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This study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Electron transfer proteins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fldX1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BxeA0278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Long-chain flavodoxin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P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seudomonas </w:t>
            </w: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aeruginosa 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PA14 (49)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A0A0H2ZDT7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Rodríguez-Castro et al., 2019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fldX2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BxeB0391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Short-chain flavodoxin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Paraburkholderia phymatum 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TM815 (60)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B2JVA6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Rodríguez-Castro et al., 2019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fpr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BxeA4345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Ferredoxin NADP reductase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Ralstonia eutropha 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H16 (74)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YP_728273.1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This study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rubA1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BxeA3342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Rubredoxin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Clostridium pasteurianum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(56)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P00268.2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This study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rubA2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BxeA3813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Rubredoxin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Pseudomonas aeruginosa 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PAO1 (62)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Q9HTK8.1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This study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rubA3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BxeB0205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Rubredoxin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Pseudomonas aeruginosa 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PAO1 (65)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Q9HTK8.1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This study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Iron metabolism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dpsA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BxeA3984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Ferritin DPS family DNA-binding protein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Burkholderia pseudomallei 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K96243 (86)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H7C747.1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This study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hpf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BxeA4333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 potential Fe-S protein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Ralstonia solanacearum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GMI1000 (52)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Q8XUU7.1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This study</w:t>
            </w:r>
          </w:p>
        </w:tc>
      </w:tr>
      <w:tr w:rsidR="009A1A4C" w:rsidRPr="006559EF" w:rsidTr="002D7273">
        <w:trPr>
          <w:cantSplit/>
          <w:trHeight w:val="2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efeN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BxeB1834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Deferrochelatase/peroxidase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Bacillus subtilis</w:t>
            </w: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168 (44)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P39597.1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A1A4C" w:rsidRPr="006559EF" w:rsidRDefault="009A1A4C" w:rsidP="002D7273">
            <w:pPr>
              <w:spacing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s-CL"/>
              </w:rPr>
            </w:pPr>
            <w:r w:rsidRPr="006559E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This study</w:t>
            </w:r>
          </w:p>
        </w:tc>
      </w:tr>
    </w:tbl>
    <w:p w:rsidR="009A1A4C" w:rsidRPr="006559EF" w:rsidRDefault="009A1A4C" w:rsidP="009A1A4C">
      <w:pPr>
        <w:spacing w:before="120" w:line="276" w:lineRule="auto"/>
        <w:ind w:right="-518"/>
        <w:jc w:val="both"/>
        <w:rPr>
          <w:rFonts w:ascii="Arial" w:eastAsia="Arial" w:hAnsi="Arial" w:cs="Arial"/>
          <w:b/>
        </w:rPr>
      </w:pPr>
    </w:p>
    <w:p w:rsidR="009A1A4C" w:rsidRPr="006559EF" w:rsidRDefault="009A1A4C" w:rsidP="009A1A4C">
      <w:pPr>
        <w:spacing w:before="120" w:line="276" w:lineRule="auto"/>
        <w:ind w:right="-518"/>
        <w:jc w:val="both"/>
        <w:rPr>
          <w:rFonts w:ascii="Arial" w:eastAsia="Arial" w:hAnsi="Arial" w:cs="Arial"/>
          <w:b/>
        </w:rPr>
      </w:pPr>
    </w:p>
    <w:p w:rsidR="009A1A4C" w:rsidRPr="006559EF" w:rsidRDefault="009A1A4C" w:rsidP="009A1A4C">
      <w:pPr>
        <w:spacing w:before="120" w:line="276" w:lineRule="auto"/>
        <w:ind w:right="-518"/>
        <w:jc w:val="both"/>
        <w:rPr>
          <w:rFonts w:ascii="Arial" w:eastAsia="Arial" w:hAnsi="Arial" w:cs="Arial"/>
          <w:b/>
        </w:rPr>
      </w:pPr>
    </w:p>
    <w:p w:rsidR="009A1A4C" w:rsidRPr="006559EF" w:rsidRDefault="009A1A4C" w:rsidP="009A1A4C">
      <w:pPr>
        <w:spacing w:before="120" w:line="276" w:lineRule="auto"/>
        <w:ind w:right="-518"/>
        <w:jc w:val="both"/>
        <w:rPr>
          <w:rFonts w:ascii="Arial" w:eastAsia="Arial" w:hAnsi="Arial" w:cs="Arial"/>
          <w:b/>
        </w:rPr>
      </w:pPr>
    </w:p>
    <w:p w:rsidR="009A1A4C" w:rsidRPr="006559EF" w:rsidRDefault="009A1A4C" w:rsidP="009A1A4C">
      <w:pPr>
        <w:spacing w:before="120" w:line="276" w:lineRule="auto"/>
        <w:ind w:right="-518"/>
        <w:jc w:val="both"/>
        <w:rPr>
          <w:rFonts w:ascii="Arial" w:eastAsia="Arial" w:hAnsi="Arial" w:cs="Arial"/>
          <w:b/>
        </w:rPr>
      </w:pPr>
    </w:p>
    <w:p w:rsidR="009A1A4C" w:rsidRPr="006559EF" w:rsidRDefault="009A1A4C" w:rsidP="009A1A4C">
      <w:pPr>
        <w:spacing w:before="120" w:line="276" w:lineRule="auto"/>
        <w:ind w:right="-518"/>
        <w:jc w:val="both"/>
        <w:rPr>
          <w:rFonts w:ascii="Arial" w:eastAsia="Arial" w:hAnsi="Arial" w:cs="Arial"/>
          <w:b/>
        </w:rPr>
      </w:pPr>
    </w:p>
    <w:p w:rsidR="009A1A4C" w:rsidRPr="006559EF" w:rsidRDefault="009A1A4C" w:rsidP="009A1A4C">
      <w:pPr>
        <w:spacing w:before="120" w:line="276" w:lineRule="auto"/>
        <w:ind w:right="-518"/>
        <w:jc w:val="both"/>
        <w:rPr>
          <w:rFonts w:ascii="Arial" w:eastAsia="Arial" w:hAnsi="Arial" w:cs="Arial"/>
          <w:b/>
        </w:rPr>
      </w:pPr>
    </w:p>
    <w:p w:rsidR="009A1A4C" w:rsidRPr="006559EF" w:rsidRDefault="009A1A4C" w:rsidP="009A1A4C">
      <w:pPr>
        <w:spacing w:before="120" w:line="276" w:lineRule="auto"/>
        <w:ind w:right="-518"/>
        <w:jc w:val="both"/>
        <w:rPr>
          <w:rFonts w:ascii="Arial" w:eastAsia="Arial" w:hAnsi="Arial" w:cs="Arial"/>
          <w:b/>
        </w:rPr>
      </w:pPr>
    </w:p>
    <w:p w:rsidR="009A1A4C" w:rsidRPr="006559EF" w:rsidRDefault="009A1A4C" w:rsidP="009A1A4C">
      <w:pPr>
        <w:spacing w:before="120" w:line="276" w:lineRule="auto"/>
        <w:ind w:right="-518"/>
        <w:jc w:val="both"/>
        <w:rPr>
          <w:rFonts w:ascii="Arial" w:eastAsia="Arial" w:hAnsi="Arial" w:cs="Arial"/>
          <w:b/>
        </w:rPr>
      </w:pPr>
    </w:p>
    <w:p w:rsidR="009A1A4C" w:rsidRPr="006559EF" w:rsidRDefault="009A1A4C" w:rsidP="009A1A4C">
      <w:pPr>
        <w:spacing w:before="120" w:line="276" w:lineRule="auto"/>
        <w:ind w:right="-518"/>
        <w:jc w:val="both"/>
        <w:rPr>
          <w:rFonts w:ascii="Arial" w:eastAsia="Arial" w:hAnsi="Arial" w:cs="Arial"/>
          <w:b/>
        </w:rPr>
      </w:pPr>
    </w:p>
    <w:p w:rsidR="009A1A4C" w:rsidRPr="006559EF" w:rsidRDefault="009A1A4C" w:rsidP="009A1A4C">
      <w:pPr>
        <w:spacing w:before="120" w:line="276" w:lineRule="auto"/>
        <w:ind w:right="-518"/>
        <w:jc w:val="both"/>
        <w:rPr>
          <w:rFonts w:ascii="Arial" w:eastAsia="Arial" w:hAnsi="Arial" w:cs="Arial"/>
          <w:b/>
        </w:rPr>
      </w:pPr>
    </w:p>
    <w:p w:rsidR="009A1A4C" w:rsidRPr="006559EF" w:rsidRDefault="009A1A4C" w:rsidP="009A1A4C">
      <w:pPr>
        <w:spacing w:before="120" w:line="276" w:lineRule="auto"/>
        <w:ind w:right="-518"/>
        <w:jc w:val="both"/>
        <w:rPr>
          <w:rFonts w:ascii="Arial" w:eastAsia="Arial" w:hAnsi="Arial" w:cs="Arial"/>
          <w:b/>
        </w:rPr>
      </w:pPr>
    </w:p>
    <w:p w:rsidR="009A1A4C" w:rsidRPr="006559EF" w:rsidRDefault="009A1A4C" w:rsidP="009A1A4C">
      <w:pPr>
        <w:spacing w:before="120" w:line="276" w:lineRule="auto"/>
        <w:ind w:right="-518"/>
        <w:jc w:val="both"/>
        <w:rPr>
          <w:rFonts w:ascii="Arial" w:eastAsia="Arial" w:hAnsi="Arial" w:cs="Arial"/>
          <w:b/>
        </w:rPr>
      </w:pPr>
    </w:p>
    <w:p w:rsidR="009A1A4C" w:rsidRPr="006559EF" w:rsidRDefault="009A1A4C" w:rsidP="009A1A4C">
      <w:pPr>
        <w:spacing w:before="120" w:line="276" w:lineRule="auto"/>
        <w:ind w:right="-518"/>
        <w:jc w:val="both"/>
        <w:rPr>
          <w:rFonts w:ascii="Arial" w:eastAsia="Arial" w:hAnsi="Arial" w:cs="Arial"/>
          <w:b/>
        </w:rPr>
      </w:pPr>
    </w:p>
    <w:p w:rsidR="009A1A4C" w:rsidRPr="006559EF" w:rsidRDefault="009A1A4C" w:rsidP="009A1A4C">
      <w:pPr>
        <w:spacing w:before="120" w:line="276" w:lineRule="auto"/>
        <w:ind w:right="-518"/>
        <w:jc w:val="both"/>
        <w:rPr>
          <w:rFonts w:ascii="Arial" w:eastAsia="Arial" w:hAnsi="Arial" w:cs="Arial"/>
          <w:b/>
        </w:rPr>
      </w:pPr>
    </w:p>
    <w:p w:rsidR="009A1A4C" w:rsidRPr="006559EF" w:rsidRDefault="009A1A4C" w:rsidP="009A1A4C">
      <w:pPr>
        <w:spacing w:before="120" w:line="276" w:lineRule="auto"/>
        <w:ind w:right="-518"/>
        <w:jc w:val="both"/>
        <w:rPr>
          <w:rFonts w:ascii="Arial" w:eastAsia="Arial" w:hAnsi="Arial" w:cs="Arial"/>
          <w:b/>
        </w:rPr>
      </w:pPr>
    </w:p>
    <w:p w:rsidR="009A1A4C" w:rsidRPr="006559EF" w:rsidRDefault="009A1A4C" w:rsidP="009A1A4C">
      <w:pPr>
        <w:spacing w:before="120" w:line="276" w:lineRule="auto"/>
        <w:ind w:right="-518"/>
        <w:jc w:val="both"/>
        <w:rPr>
          <w:rFonts w:ascii="Arial" w:eastAsia="Arial" w:hAnsi="Arial" w:cs="Arial"/>
          <w:b/>
        </w:rPr>
      </w:pPr>
    </w:p>
    <w:p w:rsidR="009A1A4C" w:rsidRPr="006559EF" w:rsidRDefault="009A1A4C" w:rsidP="009A1A4C">
      <w:pPr>
        <w:spacing w:before="120" w:line="276" w:lineRule="auto"/>
        <w:ind w:right="-518"/>
        <w:jc w:val="both"/>
        <w:rPr>
          <w:rFonts w:ascii="Arial" w:eastAsia="Arial" w:hAnsi="Arial" w:cs="Arial"/>
          <w:b/>
        </w:rPr>
      </w:pPr>
    </w:p>
    <w:p w:rsidR="009A1A4C" w:rsidRPr="006559EF" w:rsidRDefault="009A1A4C" w:rsidP="009A1A4C">
      <w:pPr>
        <w:spacing w:before="120" w:line="276" w:lineRule="auto"/>
        <w:ind w:right="-518"/>
        <w:jc w:val="both"/>
        <w:rPr>
          <w:rFonts w:ascii="Arial" w:eastAsia="Arial" w:hAnsi="Arial" w:cs="Arial"/>
          <w:b/>
        </w:rPr>
      </w:pPr>
    </w:p>
    <w:p w:rsidR="009A1A4C" w:rsidRPr="006559EF" w:rsidRDefault="009A1A4C" w:rsidP="009A1A4C">
      <w:pPr>
        <w:spacing w:before="120" w:line="276" w:lineRule="auto"/>
        <w:ind w:right="-518"/>
        <w:jc w:val="both"/>
        <w:rPr>
          <w:rFonts w:ascii="Arial" w:eastAsia="Arial" w:hAnsi="Arial" w:cs="Arial"/>
          <w:b/>
        </w:rPr>
      </w:pPr>
    </w:p>
    <w:p w:rsidR="009A1A4C" w:rsidRPr="006559EF" w:rsidRDefault="009A1A4C" w:rsidP="009A1A4C">
      <w:pPr>
        <w:spacing w:before="120" w:line="276" w:lineRule="auto"/>
        <w:ind w:right="-518"/>
        <w:jc w:val="both"/>
        <w:rPr>
          <w:rFonts w:ascii="Arial" w:eastAsia="Arial" w:hAnsi="Arial" w:cs="Arial"/>
          <w:b/>
        </w:rPr>
      </w:pPr>
    </w:p>
    <w:p w:rsidR="009A1A4C" w:rsidRPr="006559EF" w:rsidRDefault="009A1A4C" w:rsidP="009A1A4C">
      <w:pPr>
        <w:spacing w:before="120" w:line="276" w:lineRule="auto"/>
        <w:ind w:right="-518"/>
        <w:jc w:val="both"/>
        <w:rPr>
          <w:rFonts w:ascii="Arial" w:eastAsia="Arial" w:hAnsi="Arial" w:cs="Arial"/>
          <w:b/>
        </w:rPr>
      </w:pPr>
    </w:p>
    <w:p w:rsidR="009A1A4C" w:rsidRPr="006559EF" w:rsidRDefault="009A1A4C" w:rsidP="009A1A4C">
      <w:pPr>
        <w:spacing w:before="120" w:line="276" w:lineRule="auto"/>
        <w:ind w:right="-518"/>
        <w:jc w:val="both"/>
        <w:rPr>
          <w:rFonts w:ascii="Arial" w:eastAsia="Arial" w:hAnsi="Arial" w:cs="Arial"/>
          <w:b/>
        </w:rPr>
      </w:pPr>
    </w:p>
    <w:p w:rsidR="009A1A4C" w:rsidRPr="006559EF" w:rsidRDefault="009A1A4C" w:rsidP="009A1A4C">
      <w:pPr>
        <w:spacing w:before="120" w:line="276" w:lineRule="auto"/>
        <w:ind w:right="-518"/>
        <w:jc w:val="both"/>
        <w:rPr>
          <w:rFonts w:ascii="Arial" w:eastAsia="Arial" w:hAnsi="Arial" w:cs="Arial"/>
          <w:b/>
        </w:rPr>
      </w:pPr>
    </w:p>
    <w:p w:rsidR="009A1A4C" w:rsidRPr="006559EF" w:rsidRDefault="009A1A4C" w:rsidP="009A1A4C">
      <w:pPr>
        <w:spacing w:before="120" w:line="276" w:lineRule="auto"/>
        <w:ind w:right="-518"/>
        <w:jc w:val="both"/>
        <w:rPr>
          <w:rFonts w:ascii="Arial" w:eastAsia="Arial" w:hAnsi="Arial" w:cs="Arial"/>
          <w:b/>
        </w:rPr>
      </w:pPr>
      <w:r w:rsidRPr="0070534A">
        <w:rPr>
          <w:rFonts w:ascii="Arial" w:eastAsia="Arial" w:hAnsi="Arial" w:cs="Arial"/>
          <w:b/>
          <w:highlight w:val="yellow"/>
        </w:rPr>
        <w:t>Table S3.</w:t>
      </w:r>
      <w:r w:rsidRPr="006559EF">
        <w:rPr>
          <w:rFonts w:ascii="Arial" w:eastAsia="Arial" w:hAnsi="Arial" w:cs="Arial"/>
          <w:b/>
        </w:rPr>
        <w:t xml:space="preserve"> Proteins upregulated in </w:t>
      </w:r>
      <w:r w:rsidRPr="006559EF">
        <w:rPr>
          <w:rFonts w:ascii="Arial" w:eastAsia="Arial" w:hAnsi="Arial" w:cs="Arial"/>
          <w:b/>
          <w:i/>
        </w:rPr>
        <w:t>P. xenovorans</w:t>
      </w:r>
      <w:r w:rsidRPr="006559EF">
        <w:rPr>
          <w:rFonts w:ascii="Arial" w:eastAsia="Arial" w:hAnsi="Arial" w:cs="Arial"/>
          <w:b/>
        </w:rPr>
        <w:t xml:space="preserve"> LB400 during exposure to oxidizing agents.</w:t>
      </w:r>
    </w:p>
    <w:tbl>
      <w:tblPr>
        <w:tblStyle w:val="3"/>
        <w:tblW w:w="0" w:type="auto"/>
        <w:tblInd w:w="0" w:type="dxa"/>
        <w:tblLook w:val="0400" w:firstRow="0" w:lastRow="0" w:firstColumn="0" w:lastColumn="0" w:noHBand="0" w:noVBand="1"/>
      </w:tblPr>
      <w:tblGrid>
        <w:gridCol w:w="201"/>
        <w:gridCol w:w="5093"/>
        <w:gridCol w:w="1071"/>
        <w:gridCol w:w="1166"/>
        <w:gridCol w:w="830"/>
        <w:gridCol w:w="950"/>
      </w:tblGrid>
      <w:tr w:rsidR="009A1A4C" w:rsidRPr="006559EF" w:rsidTr="002D7273">
        <w:trPr>
          <w:trHeight w:val="360"/>
        </w:trPr>
        <w:tc>
          <w:tcPr>
            <w:tcW w:w="0" w:type="auto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9A1A4C" w:rsidRPr="006559EF" w:rsidTr="002D7273">
        <w:trPr>
          <w:trHeight w:val="360"/>
        </w:trPr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b/>
                <w:sz w:val="18"/>
                <w:szCs w:val="18"/>
              </w:rPr>
              <w:t>Protein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b/>
                <w:sz w:val="18"/>
                <w:szCs w:val="18"/>
              </w:rPr>
              <w:t>Locus tag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b/>
                <w:sz w:val="18"/>
                <w:szCs w:val="18"/>
              </w:rPr>
              <w:t>Access No.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b/>
                <w:sz w:val="18"/>
                <w:szCs w:val="18"/>
              </w:rPr>
              <w:t>Ratio</w:t>
            </w:r>
          </w:p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b/>
                <w:sz w:val="18"/>
                <w:szCs w:val="18"/>
              </w:rPr>
              <w:t>(T/C)</w:t>
            </w:r>
            <w:r w:rsidRPr="006559EF">
              <w:rPr>
                <w:rFonts w:ascii="Arial" w:eastAsia="Arial" w:hAnsi="Arial" w:cs="Arial"/>
                <w:b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b/>
                <w:sz w:val="18"/>
                <w:szCs w:val="18"/>
              </w:rPr>
              <w:t xml:space="preserve">Oxidizing </w:t>
            </w:r>
          </w:p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b/>
                <w:sz w:val="18"/>
                <w:szCs w:val="18"/>
              </w:rPr>
              <w:t xml:space="preserve">agent(s) </w:t>
            </w:r>
          </w:p>
        </w:tc>
      </w:tr>
      <w:tr w:rsidR="009A1A4C" w:rsidRPr="006559EF" w:rsidTr="002D7273">
        <w:trPr>
          <w:trHeight w:val="360"/>
        </w:trPr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b/>
                <w:sz w:val="18"/>
                <w:szCs w:val="18"/>
              </w:rPr>
              <w:t>Oxidative stress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9A1A4C" w:rsidRPr="006559EF" w:rsidTr="002D7273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rPr>
                <w:rFonts w:ascii="Arial" w:eastAsia="Arial" w:hAnsi="Arial" w:cs="Arial"/>
                <w:sz w:val="18"/>
                <w:szCs w:val="18"/>
                <w:lang w:val="es-CL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  <w:lang w:val="es-CL"/>
              </w:rPr>
              <w:t>Alkyl hydroperoxide reductase subunit C2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BxeB1205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Q13MD8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2.293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Paraquat</w:t>
            </w:r>
          </w:p>
        </w:tc>
      </w:tr>
      <w:tr w:rsidR="009A1A4C" w:rsidRPr="006559EF" w:rsidTr="002D7273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Alkyl hydroperoxide reductase subunit 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BxeB1206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Q13MD9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3.547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Paraquat</w:t>
            </w:r>
          </w:p>
        </w:tc>
      </w:tr>
      <w:tr w:rsidR="009A1A4C" w:rsidRPr="006559EF" w:rsidTr="002D7273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Organic hydroperoxide resistance protein OhrB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BxeB2843 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Q13RY7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2.990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Paraquat</w:t>
            </w:r>
          </w:p>
        </w:tc>
      </w:tr>
      <w:tr w:rsidR="009A1A4C" w:rsidRPr="006559EF" w:rsidTr="002D7273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4.006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H</w:t>
            </w:r>
            <w:r w:rsidRPr="006559EF">
              <w:rPr>
                <w:rFonts w:ascii="Arial" w:eastAsia="Arial" w:hAnsi="Arial" w:cs="Arial"/>
                <w:sz w:val="18"/>
                <w:szCs w:val="18"/>
                <w:vertAlign w:val="subscript"/>
              </w:rPr>
              <w:t>2</w:t>
            </w:r>
            <w:r w:rsidRPr="006559EF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6559EF">
              <w:rPr>
                <w:rFonts w:ascii="Arial" w:eastAsia="Arial" w:hAnsi="Arial" w:cs="Arial"/>
                <w:sz w:val="18"/>
                <w:szCs w:val="18"/>
                <w:vertAlign w:val="subscript"/>
              </w:rPr>
              <w:t>2</w:t>
            </w:r>
            <w:r w:rsidRPr="006559E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9A1A4C" w:rsidRPr="006559EF" w:rsidTr="002D7273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Ferritin DPS family DNA-binding protein DpsA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BxeA3984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Q145H4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3.419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Paraquat</w:t>
            </w:r>
          </w:p>
        </w:tc>
      </w:tr>
      <w:tr w:rsidR="009A1A4C" w:rsidRPr="006559EF" w:rsidTr="002D7273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9A1A4C" w:rsidRPr="006559EF" w:rsidTr="002D7273">
        <w:trPr>
          <w:trHeight w:val="36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b/>
                <w:sz w:val="18"/>
                <w:szCs w:val="18"/>
              </w:rPr>
              <w:t>General stress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9A1A4C" w:rsidRPr="006559EF" w:rsidTr="002D7273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Cold-shock DNA-binding protein CspA1   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 xml:space="preserve">BxeA0430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Q13TT6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3.383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Paraquat</w:t>
            </w:r>
          </w:p>
        </w:tc>
      </w:tr>
      <w:tr w:rsidR="009A1A4C" w:rsidRPr="006559EF" w:rsidTr="002D7273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Cold-shock DNA-binding protein CspA2 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BxeA0798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Q13UV3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2.464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Paraquat</w:t>
            </w:r>
          </w:p>
        </w:tc>
      </w:tr>
      <w:tr w:rsidR="009A1A4C" w:rsidRPr="006559EF" w:rsidTr="002D7273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Cold-shock DNA-binding protein CspA3 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BxeB2951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Q13S95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4.389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Paraquat</w:t>
            </w:r>
          </w:p>
        </w:tc>
      </w:tr>
      <w:tr w:rsidR="009A1A4C" w:rsidRPr="006559EF" w:rsidTr="002D7273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Universal stress protein UspA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BxeB0607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Q13KP5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2.748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Paraquat</w:t>
            </w:r>
          </w:p>
        </w:tc>
      </w:tr>
      <w:tr w:rsidR="009A1A4C" w:rsidRPr="006559EF" w:rsidTr="002D7273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Phasin PhaP1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 xml:space="preserve">BxeA1544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Q13WX8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7.107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Paraquat</w:t>
            </w:r>
          </w:p>
        </w:tc>
      </w:tr>
      <w:tr w:rsidR="009A1A4C" w:rsidRPr="006559EF" w:rsidTr="002D7273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9A1A4C" w:rsidRPr="006559EF" w:rsidTr="002D7273">
        <w:trPr>
          <w:trHeight w:val="36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b/>
                <w:sz w:val="18"/>
                <w:szCs w:val="18"/>
              </w:rPr>
              <w:t xml:space="preserve">General metabolism and regulation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9A1A4C" w:rsidRPr="006559EF" w:rsidTr="002D7273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Oxidoreductase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BxeA4053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Q145P3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3.512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Paraquat</w:t>
            </w:r>
          </w:p>
        </w:tc>
      </w:tr>
      <w:tr w:rsidR="009A1A4C" w:rsidRPr="006559EF" w:rsidTr="002D7273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rPr>
                <w:rFonts w:ascii="Arial" w:eastAsia="Arial" w:hAnsi="Arial" w:cs="Arial"/>
                <w:sz w:val="18"/>
                <w:szCs w:val="18"/>
                <w:lang w:val="es-CL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  <w:lang w:val="es-CL"/>
              </w:rPr>
              <w:t>Tas oxidoreductase, aldo/keto reductase family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BxeA2478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Q13ZJ4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5.777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Paraquat</w:t>
            </w:r>
          </w:p>
        </w:tc>
      </w:tr>
      <w:tr w:rsidR="009A1A4C" w:rsidRPr="006559EF" w:rsidTr="002D7273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Transcriptional regulator, LysR family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BxeA2466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Q13ZI2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4.911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Paraquat</w:t>
            </w:r>
          </w:p>
        </w:tc>
      </w:tr>
      <w:tr w:rsidR="009A1A4C" w:rsidRPr="006559EF" w:rsidTr="002D7273">
        <w:trPr>
          <w:trHeight w:val="11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9A1A4C" w:rsidRPr="006559EF" w:rsidTr="002D7273">
        <w:trPr>
          <w:trHeight w:val="36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b/>
                <w:sz w:val="18"/>
                <w:szCs w:val="18"/>
              </w:rPr>
              <w:t>Detoxification and transport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9A1A4C" w:rsidRPr="006559EF" w:rsidTr="002D7273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Outer membrane efflux protein related to copper resistance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BxeB2295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Q13QE7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2.157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H</w:t>
            </w:r>
            <w:r w:rsidRPr="006559EF">
              <w:rPr>
                <w:rFonts w:ascii="Arial" w:eastAsia="Arial" w:hAnsi="Arial" w:cs="Arial"/>
                <w:sz w:val="18"/>
                <w:szCs w:val="18"/>
                <w:vertAlign w:val="subscript"/>
              </w:rPr>
              <w:t>2</w:t>
            </w:r>
            <w:r w:rsidRPr="006559EF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6559EF">
              <w:rPr>
                <w:rFonts w:ascii="Arial" w:eastAsia="Arial" w:hAnsi="Arial" w:cs="Arial"/>
                <w:sz w:val="18"/>
                <w:szCs w:val="18"/>
                <w:vertAlign w:val="subscript"/>
              </w:rPr>
              <w:t>2</w:t>
            </w:r>
            <w:r w:rsidRPr="006559E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9A1A4C" w:rsidRPr="006559EF" w:rsidTr="002D7273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Transport protein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BxeB1679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Q13NQ2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3.069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H</w:t>
            </w:r>
            <w:r w:rsidRPr="006559EF">
              <w:rPr>
                <w:rFonts w:ascii="Arial" w:eastAsia="Arial" w:hAnsi="Arial" w:cs="Arial"/>
                <w:sz w:val="18"/>
                <w:szCs w:val="18"/>
                <w:vertAlign w:val="subscript"/>
              </w:rPr>
              <w:t>2</w:t>
            </w:r>
            <w:r w:rsidRPr="006559EF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6559EF">
              <w:rPr>
                <w:rFonts w:ascii="Arial" w:eastAsia="Arial" w:hAnsi="Arial" w:cs="Arial"/>
                <w:sz w:val="18"/>
                <w:szCs w:val="18"/>
                <w:vertAlign w:val="subscript"/>
              </w:rPr>
              <w:t>2</w:t>
            </w:r>
            <w:r w:rsidRPr="006559E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9A1A4C" w:rsidRPr="006559EF" w:rsidTr="002D7273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9A1A4C" w:rsidRPr="006559EF" w:rsidTr="002D7273">
        <w:trPr>
          <w:trHeight w:val="36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b/>
                <w:sz w:val="18"/>
                <w:szCs w:val="18"/>
              </w:rPr>
              <w:t xml:space="preserve">Protein synthesis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9A1A4C" w:rsidRPr="006559EF" w:rsidTr="002D7273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 xml:space="preserve">Ribosomal protein S6 30S, RpsF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BxeA2456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Q13ZH2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133.529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H</w:t>
            </w:r>
            <w:r w:rsidRPr="006559EF">
              <w:rPr>
                <w:rFonts w:ascii="Arial" w:eastAsia="Arial" w:hAnsi="Arial" w:cs="Arial"/>
                <w:sz w:val="18"/>
                <w:szCs w:val="18"/>
                <w:vertAlign w:val="subscript"/>
              </w:rPr>
              <w:t>2</w:t>
            </w:r>
            <w:r w:rsidRPr="006559EF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6559EF">
              <w:rPr>
                <w:rFonts w:ascii="Arial" w:eastAsia="Arial" w:hAnsi="Arial" w:cs="Arial"/>
                <w:sz w:val="18"/>
                <w:szCs w:val="18"/>
                <w:vertAlign w:val="subscript"/>
              </w:rPr>
              <w:t>2</w:t>
            </w:r>
            <w:r w:rsidRPr="006559E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9A1A4C" w:rsidRPr="006559EF" w:rsidTr="002D7273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 xml:space="preserve">Ribosomal protein L20 50S, RplT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BxeA1374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Q13WG0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3.200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H</w:t>
            </w:r>
            <w:r w:rsidRPr="006559EF">
              <w:rPr>
                <w:rFonts w:ascii="Arial" w:eastAsia="Arial" w:hAnsi="Arial" w:cs="Arial"/>
                <w:sz w:val="18"/>
                <w:szCs w:val="18"/>
                <w:vertAlign w:val="subscript"/>
              </w:rPr>
              <w:t>2</w:t>
            </w:r>
            <w:r w:rsidRPr="006559EF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6559EF">
              <w:rPr>
                <w:rFonts w:ascii="Arial" w:eastAsia="Arial" w:hAnsi="Arial" w:cs="Arial"/>
                <w:sz w:val="18"/>
                <w:szCs w:val="18"/>
                <w:vertAlign w:val="subscript"/>
              </w:rPr>
              <w:t>2</w:t>
            </w:r>
            <w:r w:rsidRPr="006559E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9A1A4C" w:rsidRPr="006559EF" w:rsidTr="002D7273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Antitermination factor, NusG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BxeA0301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Q13TF7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15.721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H</w:t>
            </w:r>
            <w:r w:rsidRPr="006559EF">
              <w:rPr>
                <w:rFonts w:ascii="Arial" w:eastAsia="Arial" w:hAnsi="Arial" w:cs="Arial"/>
                <w:sz w:val="18"/>
                <w:szCs w:val="18"/>
                <w:vertAlign w:val="subscript"/>
              </w:rPr>
              <w:t>2</w:t>
            </w:r>
            <w:r w:rsidRPr="006559EF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6559EF">
              <w:rPr>
                <w:rFonts w:ascii="Arial" w:eastAsia="Arial" w:hAnsi="Arial" w:cs="Arial"/>
                <w:sz w:val="18"/>
                <w:szCs w:val="18"/>
                <w:vertAlign w:val="subscript"/>
              </w:rPr>
              <w:t>2</w:t>
            </w:r>
            <w:r w:rsidRPr="006559E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9A1A4C" w:rsidRPr="006559EF" w:rsidTr="002D7273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Homoserine dehydrogenase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BxeA2381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Q13ZA0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2.573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H</w:t>
            </w:r>
            <w:r w:rsidRPr="006559EF">
              <w:rPr>
                <w:rFonts w:ascii="Arial" w:eastAsia="Arial" w:hAnsi="Arial" w:cs="Arial"/>
                <w:sz w:val="18"/>
                <w:szCs w:val="18"/>
                <w:vertAlign w:val="subscript"/>
              </w:rPr>
              <w:t>2</w:t>
            </w:r>
            <w:r w:rsidRPr="006559EF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6559EF">
              <w:rPr>
                <w:rFonts w:ascii="Arial" w:eastAsia="Arial" w:hAnsi="Arial" w:cs="Arial"/>
                <w:sz w:val="18"/>
                <w:szCs w:val="18"/>
                <w:vertAlign w:val="subscript"/>
              </w:rPr>
              <w:t>2</w:t>
            </w:r>
            <w:r w:rsidRPr="006559E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9A1A4C" w:rsidRPr="006559EF" w:rsidTr="002D7273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 xml:space="preserve">5,10-methylenetetrahydrofolate reductase, MetF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 xml:space="preserve">BxeA0180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Q13T38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2.613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Paraquat</w:t>
            </w:r>
          </w:p>
        </w:tc>
      </w:tr>
      <w:tr w:rsidR="009A1A4C" w:rsidRPr="006559EF" w:rsidTr="002D7273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9A1A4C" w:rsidRPr="006559EF" w:rsidTr="002D7273">
        <w:trPr>
          <w:trHeight w:val="36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Carbohydrate transport and metabolism</w:t>
            </w:r>
            <w:sdt>
              <w:sdtPr>
                <w:tag w:val="goog_rdk_493"/>
                <w:id w:val="-73050288"/>
                <w:showingPlcHdr/>
              </w:sdtPr>
              <w:sdtContent>
                <w:r w:rsidRPr="006559EF">
                  <w:t xml:space="preserve">     </w:t>
                </w:r>
              </w:sdtContent>
            </w:sdt>
            <w:r w:rsidRPr="006559EF">
              <w:rPr>
                <w:rFonts w:ascii="Arial" w:eastAsia="Arial" w:hAnsi="Arial" w:cs="Arial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9A1A4C" w:rsidRPr="006559EF" w:rsidTr="002D7273">
        <w:trPr>
          <w:trHeight w:val="4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 xml:space="preserve">Nucleoside-diphosphate-sugar epimerase, WcaG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BxeA2389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Q13ZA9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1.963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H</w:t>
            </w:r>
            <w:r w:rsidRPr="006559EF">
              <w:rPr>
                <w:rFonts w:ascii="Arial" w:eastAsia="Arial" w:hAnsi="Arial" w:cs="Arial"/>
                <w:sz w:val="18"/>
                <w:szCs w:val="18"/>
                <w:vertAlign w:val="subscript"/>
              </w:rPr>
              <w:t>2</w:t>
            </w:r>
            <w:r w:rsidRPr="006559EF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6559EF">
              <w:rPr>
                <w:rFonts w:ascii="Arial" w:eastAsia="Arial" w:hAnsi="Arial" w:cs="Arial"/>
                <w:sz w:val="18"/>
                <w:szCs w:val="18"/>
                <w:vertAlign w:val="subscript"/>
              </w:rPr>
              <w:t>2</w:t>
            </w:r>
            <w:r w:rsidRPr="006559E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9A1A4C" w:rsidRPr="006559EF" w:rsidTr="002D7273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9A1A4C" w:rsidRPr="006559EF" w:rsidTr="002D7273">
        <w:trPr>
          <w:trHeight w:val="36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b/>
                <w:sz w:val="18"/>
                <w:szCs w:val="18"/>
              </w:rPr>
              <w:t>Other metabolic processes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9A1A4C" w:rsidRPr="006559EF" w:rsidTr="002D7273">
        <w:trPr>
          <w:trHeight w:val="360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Non-characterized protein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BxeB1750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Q13NX3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2.613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</w:rPr>
              <w:t>Paraquat</w:t>
            </w:r>
          </w:p>
        </w:tc>
      </w:tr>
      <w:tr w:rsidR="009A1A4C" w:rsidRPr="006559EF" w:rsidTr="002D7273">
        <w:trPr>
          <w:trHeight w:val="360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a</w:t>
            </w:r>
            <w:r w:rsidRPr="006559EF">
              <w:rPr>
                <w:rFonts w:ascii="Arial" w:eastAsia="Arial" w:hAnsi="Arial" w:cs="Arial"/>
                <w:sz w:val="18"/>
                <w:szCs w:val="18"/>
              </w:rPr>
              <w:t xml:space="preserve"> Ratio between obtained values in experimental triplicates of treated cells (T) and control condition (C).</w:t>
            </w:r>
          </w:p>
          <w:p w:rsidR="009A1A4C" w:rsidRPr="006559EF" w:rsidRDefault="009A1A4C" w:rsidP="002D727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A4C" w:rsidRPr="006559EF" w:rsidRDefault="009A1A4C" w:rsidP="002D727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:rsidR="009A1A4C" w:rsidRPr="006559EF" w:rsidRDefault="009A1A4C" w:rsidP="009A1A4C">
      <w:pPr>
        <w:rPr>
          <w:rFonts w:ascii="Arial" w:eastAsia="Arial" w:hAnsi="Arial" w:cs="Arial"/>
          <w:b/>
        </w:rPr>
      </w:pPr>
      <w:bookmarkStart w:id="0" w:name="_heading=h.2s8eyo1" w:colFirst="0" w:colLast="0"/>
      <w:bookmarkEnd w:id="0"/>
    </w:p>
    <w:p w:rsidR="009A1A4C" w:rsidRPr="006559EF" w:rsidRDefault="009A1A4C" w:rsidP="009A1A4C">
      <w:pPr>
        <w:rPr>
          <w:rFonts w:ascii="Arial" w:eastAsia="Arial" w:hAnsi="Arial" w:cs="Arial"/>
          <w:b/>
        </w:rPr>
      </w:pPr>
      <w:r w:rsidRPr="006559EF">
        <w:br w:type="page"/>
      </w:r>
    </w:p>
    <w:p w:rsidR="009A1A4C" w:rsidRPr="006559EF" w:rsidRDefault="009A1A4C" w:rsidP="009A1A4C">
      <w:pPr>
        <w:spacing w:line="360" w:lineRule="auto"/>
        <w:ind w:right="-518"/>
        <w:jc w:val="both"/>
        <w:rPr>
          <w:rFonts w:ascii="Arial" w:eastAsia="Arial" w:hAnsi="Arial" w:cs="Arial"/>
          <w:b/>
        </w:rPr>
      </w:pPr>
      <w:r w:rsidRPr="0070534A">
        <w:rPr>
          <w:rFonts w:ascii="Arial" w:eastAsia="Arial" w:hAnsi="Arial" w:cs="Arial"/>
          <w:b/>
          <w:highlight w:val="yellow"/>
        </w:rPr>
        <w:t>Table S4.</w:t>
      </w:r>
      <w:r w:rsidRPr="006559EF">
        <w:rPr>
          <w:rFonts w:ascii="Arial" w:eastAsia="Arial" w:hAnsi="Arial" w:cs="Arial"/>
          <w:b/>
        </w:rPr>
        <w:t xml:space="preserve"> Proteins downregulated in </w:t>
      </w:r>
      <w:r w:rsidRPr="006559EF">
        <w:rPr>
          <w:rFonts w:ascii="Arial" w:eastAsia="Arial" w:hAnsi="Arial" w:cs="Arial"/>
          <w:b/>
          <w:i/>
        </w:rPr>
        <w:t>P. xenovorans</w:t>
      </w:r>
      <w:r w:rsidRPr="006559EF">
        <w:rPr>
          <w:rFonts w:ascii="Arial" w:eastAsia="Arial" w:hAnsi="Arial" w:cs="Arial"/>
          <w:b/>
        </w:rPr>
        <w:t xml:space="preserve"> LB400 during exposure to oxidizing agents.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2"/>
        <w:gridCol w:w="5343"/>
        <w:gridCol w:w="991"/>
        <w:gridCol w:w="1111"/>
        <w:gridCol w:w="690"/>
        <w:gridCol w:w="950"/>
      </w:tblGrid>
      <w:tr w:rsidR="009A1A4C" w:rsidRPr="006559EF" w:rsidTr="002D7273">
        <w:trPr>
          <w:trHeight w:val="460"/>
        </w:trPr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Protein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Locus tag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Access No.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Ratio </w:t>
            </w:r>
          </w:p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(T/C)</w:t>
            </w:r>
            <w:r w:rsidRPr="006559EF">
              <w:rPr>
                <w:rFonts w:ascii="Arial" w:eastAsia="Arial" w:hAnsi="Arial" w:cs="Arial"/>
                <w:b/>
                <w:bCs/>
                <w:sz w:val="18"/>
                <w:szCs w:val="18"/>
                <w:vertAlign w:val="superscript"/>
              </w:rPr>
              <w:t>ab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Oxidizing</w:t>
            </w:r>
          </w:p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agent(s)</w:t>
            </w:r>
          </w:p>
        </w:tc>
      </w:tr>
      <w:tr w:rsidR="009A1A4C" w:rsidRPr="006559EF" w:rsidTr="002D7273">
        <w:trPr>
          <w:trHeight w:val="29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Oxidative stress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1A4C" w:rsidRPr="006559EF" w:rsidTr="002D7273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Thioredoxin TrxA3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BxeA2362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Q13Z81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-2.466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Paraquat</w:t>
            </w:r>
          </w:p>
        </w:tc>
      </w:tr>
      <w:tr w:rsidR="009A1A4C" w:rsidRPr="006559EF" w:rsidTr="002D7273">
        <w:trPr>
          <w:trHeight w:val="4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Aconitate hydratase B, AcnB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BxeB1533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Q13NA8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-2.883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Paraquat</w:t>
            </w:r>
          </w:p>
        </w:tc>
      </w:tr>
      <w:tr w:rsidR="009A1A4C" w:rsidRPr="006559EF" w:rsidTr="002D7273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1A4C" w:rsidRPr="006559EF" w:rsidTr="002D7273">
        <w:trPr>
          <w:trHeight w:val="6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General stress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1A4C" w:rsidRPr="006559EF" w:rsidTr="002D7273">
        <w:trPr>
          <w:trHeight w:val="4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Molecular chaperone GroEL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BxeA4544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Q13ZW7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-4.433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Paraquat</w:t>
            </w:r>
          </w:p>
        </w:tc>
      </w:tr>
      <w:tr w:rsidR="009A1A4C" w:rsidRPr="006559EF" w:rsidTr="002D7273">
        <w:trPr>
          <w:trHeight w:val="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A1A4C" w:rsidRPr="006559EF" w:rsidRDefault="009A1A4C" w:rsidP="002D727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A1A4C" w:rsidRPr="006559EF" w:rsidRDefault="009A1A4C" w:rsidP="002D727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A1A4C" w:rsidRPr="006559EF" w:rsidRDefault="009A1A4C" w:rsidP="002D727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-6.330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H</w:t>
            </w: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  <w:vertAlign w:val="subscript"/>
              </w:rPr>
              <w:t>2</w:t>
            </w: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  <w:vertAlign w:val="subscript"/>
              </w:rPr>
              <w:t>2</w:t>
            </w:r>
          </w:p>
        </w:tc>
      </w:tr>
      <w:tr w:rsidR="009A1A4C" w:rsidRPr="006559EF" w:rsidTr="002D7273">
        <w:trPr>
          <w:trHeight w:val="4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Molecular chaperone GroES 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BxeA2610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Q13ZW8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-6.507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Paraquat</w:t>
            </w:r>
          </w:p>
        </w:tc>
      </w:tr>
      <w:tr w:rsidR="009A1A4C" w:rsidRPr="006559EF" w:rsidTr="002D7273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A1A4C" w:rsidRPr="006559EF" w:rsidRDefault="009A1A4C" w:rsidP="002D727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A1A4C" w:rsidRPr="006559EF" w:rsidRDefault="009A1A4C" w:rsidP="002D727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A1A4C" w:rsidRPr="006559EF" w:rsidRDefault="009A1A4C" w:rsidP="002D727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-9.969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H</w:t>
            </w: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  <w:vertAlign w:val="subscript"/>
              </w:rPr>
              <w:t>2</w:t>
            </w: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  <w:vertAlign w:val="subscript"/>
              </w:rPr>
              <w:t>2</w:t>
            </w:r>
          </w:p>
        </w:tc>
      </w:tr>
      <w:tr w:rsidR="009A1A4C" w:rsidRPr="006559EF" w:rsidTr="002D7273">
        <w:trPr>
          <w:trHeight w:val="19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Molecular chaperone HtpG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BxeA3329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Q142T5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-2.001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H</w:t>
            </w: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  <w:vertAlign w:val="subscript"/>
              </w:rPr>
              <w:t>2</w:t>
            </w: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  <w:vertAlign w:val="subscript"/>
              </w:rPr>
              <w:t>2</w:t>
            </w:r>
          </w:p>
        </w:tc>
      </w:tr>
      <w:tr w:rsidR="009A1A4C" w:rsidRPr="006559EF" w:rsidTr="002D7273">
        <w:trPr>
          <w:trHeight w:val="41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Molecular chaperone ClpB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BxeA2374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Q13Z93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-2.149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H</w:t>
            </w: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  <w:vertAlign w:val="subscript"/>
              </w:rPr>
              <w:t>2</w:t>
            </w: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  <w:vertAlign w:val="subscript"/>
              </w:rPr>
              <w:t>2</w:t>
            </w:r>
          </w:p>
        </w:tc>
      </w:tr>
      <w:tr w:rsidR="009A1A4C" w:rsidRPr="006559EF" w:rsidTr="002D7273">
        <w:trPr>
          <w:trHeight w:val="41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Heat shock protein Hsp20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BxeB2397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Q13QP5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-6.724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H</w:t>
            </w: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  <w:vertAlign w:val="subscript"/>
              </w:rPr>
              <w:t>2</w:t>
            </w: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  <w:vertAlign w:val="subscript"/>
              </w:rPr>
              <w:t>2</w:t>
            </w: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9A1A4C" w:rsidRPr="006559EF" w:rsidTr="002D7273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Heat shock protein Hsp20 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BxeB2398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Q13QP6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-3.255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Paraquat</w:t>
            </w:r>
          </w:p>
        </w:tc>
      </w:tr>
      <w:tr w:rsidR="009A1A4C" w:rsidRPr="006559EF" w:rsidTr="002D7273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A1A4C" w:rsidRPr="006559EF" w:rsidRDefault="009A1A4C" w:rsidP="002D727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A1A4C" w:rsidRPr="006559EF" w:rsidRDefault="009A1A4C" w:rsidP="002D727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A1A4C" w:rsidRPr="006559EF" w:rsidRDefault="009A1A4C" w:rsidP="002D727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-2.855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H</w:t>
            </w: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  <w:vertAlign w:val="subscript"/>
              </w:rPr>
              <w:t>2</w:t>
            </w: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  <w:vertAlign w:val="subscript"/>
              </w:rPr>
              <w:t>2</w:t>
            </w: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9A1A4C" w:rsidRPr="006559EF" w:rsidTr="002D7273">
        <w:trPr>
          <w:trHeight w:val="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UvrABC system, Protein UvrA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BxeA4108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Q145U8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-3.042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Paraquat</w:t>
            </w:r>
          </w:p>
        </w:tc>
      </w:tr>
      <w:tr w:rsidR="009A1A4C" w:rsidRPr="006559EF" w:rsidTr="002D7273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1A4C" w:rsidRPr="006559EF" w:rsidTr="002D7273">
        <w:trPr>
          <w:trHeight w:val="460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General metabolism and regulation </w:t>
            </w:r>
          </w:p>
        </w:tc>
      </w:tr>
      <w:tr w:rsidR="009A1A4C" w:rsidRPr="006559EF" w:rsidTr="002D7273">
        <w:trPr>
          <w:trHeight w:val="29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Oxidoreductase quinone NADPH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BxeA3217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Q142H6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-2.313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H</w:t>
            </w: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  <w:vertAlign w:val="subscript"/>
              </w:rPr>
              <w:t>2</w:t>
            </w: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  <w:vertAlign w:val="subscript"/>
              </w:rPr>
              <w:t>2</w:t>
            </w:r>
          </w:p>
        </w:tc>
      </w:tr>
      <w:tr w:rsidR="009A1A4C" w:rsidRPr="006559EF" w:rsidTr="002D7273">
        <w:trPr>
          <w:trHeight w:val="14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Glycerate kinase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BxeA2298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Q13Z18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-2.544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H</w:t>
            </w: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  <w:vertAlign w:val="subscript"/>
              </w:rPr>
              <w:t>2</w:t>
            </w: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  <w:vertAlign w:val="subscript"/>
              </w:rPr>
              <w:t>2</w:t>
            </w:r>
          </w:p>
        </w:tc>
      </w:tr>
      <w:tr w:rsidR="009A1A4C" w:rsidRPr="006559EF" w:rsidTr="002D7273">
        <w:trPr>
          <w:trHeight w:val="3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Sulphite reductase (NADPH) beta-subunit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BxeA3664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Q144B5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-2.323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H</w:t>
            </w: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  <w:vertAlign w:val="subscript"/>
              </w:rPr>
              <w:t>2</w:t>
            </w: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  <w:vertAlign w:val="subscript"/>
              </w:rPr>
              <w:t>2</w:t>
            </w: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9A1A4C" w:rsidRPr="006559EF" w:rsidTr="002D7273">
        <w:trPr>
          <w:trHeight w:val="5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Penicillin binding-protein, serine peptidase, MEROPS Family S11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BxeA4218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Q146F7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-2.228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H</w:t>
            </w: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  <w:vertAlign w:val="subscript"/>
              </w:rPr>
              <w:t>2</w:t>
            </w: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  <w:vertAlign w:val="subscript"/>
              </w:rPr>
              <w:t>2</w:t>
            </w:r>
          </w:p>
        </w:tc>
      </w:tr>
      <w:tr w:rsidR="009A1A4C" w:rsidRPr="006559EF" w:rsidTr="002D7273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1A4C" w:rsidRPr="006559EF" w:rsidTr="002D7273">
        <w:trPr>
          <w:trHeight w:val="29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Protein synthesis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1A4C" w:rsidRPr="006559EF" w:rsidTr="002D7273">
        <w:trPr>
          <w:trHeight w:val="2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Ribosomal protein L7/L12 50S, RplL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BxeA0305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Q13TG1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-2.681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H</w:t>
            </w: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  <w:vertAlign w:val="subscript"/>
              </w:rPr>
              <w:t>2</w:t>
            </w: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  <w:vertAlign w:val="subscript"/>
              </w:rPr>
              <w:t>2</w:t>
            </w:r>
          </w:p>
        </w:tc>
      </w:tr>
      <w:tr w:rsidR="009A1A4C" w:rsidRPr="006559EF" w:rsidTr="002D7273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1A4C" w:rsidRPr="006559EF" w:rsidTr="002D7273">
        <w:trPr>
          <w:trHeight w:val="29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Nucleic acids synthesis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1A4C" w:rsidRPr="006559EF" w:rsidTr="002D7273">
        <w:trPr>
          <w:trHeight w:val="2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RNA helicase (ATP-dependent)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BxeA1652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Q13X86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-4.116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Paraquat</w:t>
            </w:r>
          </w:p>
        </w:tc>
      </w:tr>
      <w:tr w:rsidR="009A1A4C" w:rsidRPr="006559EF" w:rsidTr="002D7273">
        <w:trPr>
          <w:trHeight w:val="4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Pseudouridine synthase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BxeA2823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Q140U9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-2.218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H</w:t>
            </w: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  <w:vertAlign w:val="subscript"/>
              </w:rPr>
              <w:t>2</w:t>
            </w: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  <w:vertAlign w:val="subscript"/>
              </w:rPr>
              <w:t>2</w:t>
            </w:r>
          </w:p>
        </w:tc>
      </w:tr>
      <w:tr w:rsidR="009A1A4C" w:rsidRPr="006559EF" w:rsidTr="002D7273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1A4C" w:rsidRPr="006559EF" w:rsidTr="002D7273">
        <w:trPr>
          <w:trHeight w:val="31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559E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Other metabolic processess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1A4C" w:rsidRPr="006559EF" w:rsidTr="002D7273">
        <w:trPr>
          <w:trHeight w:val="6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A1A4C" w:rsidRPr="006559EF" w:rsidRDefault="009A1A4C" w:rsidP="002D7273">
            <w:pPr>
              <w:rPr>
                <w:rFonts w:ascii="Arial" w:eastAsia="Times New Roman" w:hAnsi="Arial" w:cs="Arial"/>
                <w:color w:val="000000"/>
              </w:rPr>
            </w:pPr>
            <w:r w:rsidRPr="006559E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Signal peptide protein</w:t>
            </w:r>
            <w:r w:rsidRPr="006559EF">
              <w:rPr>
                <w:rFonts w:eastAsia="Arial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BxeA2789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Q140R5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-2.993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A1A4C" w:rsidRPr="006559EF" w:rsidRDefault="009A1A4C" w:rsidP="002D727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H</w:t>
            </w: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  <w:vertAlign w:val="subscript"/>
              </w:rPr>
              <w:t>2</w:t>
            </w: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 w:rsidRPr="006559EF">
              <w:rPr>
                <w:rFonts w:ascii="Arial" w:eastAsia="Arial" w:hAnsi="Arial" w:cs="Arial"/>
                <w:color w:val="000000"/>
                <w:sz w:val="18"/>
                <w:szCs w:val="18"/>
                <w:vertAlign w:val="subscript"/>
              </w:rPr>
              <w:t>2</w:t>
            </w:r>
          </w:p>
        </w:tc>
      </w:tr>
    </w:tbl>
    <w:p w:rsidR="009A1A4C" w:rsidRPr="006559EF" w:rsidRDefault="009A1A4C" w:rsidP="009A1A4C">
      <w:pPr>
        <w:spacing w:line="360" w:lineRule="auto"/>
        <w:ind w:right="-518"/>
        <w:jc w:val="both"/>
        <w:rPr>
          <w:rFonts w:ascii="Arial" w:eastAsia="Arial" w:hAnsi="Arial" w:cs="Arial"/>
          <w:bCs/>
          <w:sz w:val="18"/>
          <w:szCs w:val="18"/>
        </w:rPr>
      </w:pPr>
      <w:r w:rsidRPr="006559EF">
        <w:rPr>
          <w:rFonts w:ascii="Arial" w:eastAsia="Arial" w:hAnsi="Arial" w:cs="Arial"/>
          <w:bCs/>
          <w:sz w:val="18"/>
          <w:szCs w:val="18"/>
          <w:vertAlign w:val="superscript"/>
        </w:rPr>
        <w:t>a</w:t>
      </w:r>
      <w:r w:rsidRPr="006559EF">
        <w:rPr>
          <w:rFonts w:ascii="Arial" w:eastAsia="Arial" w:hAnsi="Arial" w:cs="Arial"/>
          <w:bCs/>
          <w:sz w:val="18"/>
          <w:szCs w:val="18"/>
        </w:rPr>
        <w:t xml:space="preserve"> Ratio between obtained values in experimental triplicates of treated cells (T) and control condition (C).</w:t>
      </w:r>
    </w:p>
    <w:p w:rsidR="009A1A4C" w:rsidRPr="006559EF" w:rsidRDefault="009A1A4C" w:rsidP="009A1A4C">
      <w:pPr>
        <w:spacing w:line="360" w:lineRule="auto"/>
        <w:ind w:right="-518"/>
        <w:jc w:val="both"/>
        <w:rPr>
          <w:rFonts w:ascii="Arial" w:eastAsia="Arial" w:hAnsi="Arial" w:cs="Arial"/>
          <w:bCs/>
          <w:sz w:val="18"/>
          <w:szCs w:val="18"/>
        </w:rPr>
      </w:pPr>
      <w:r w:rsidRPr="006559EF">
        <w:rPr>
          <w:rFonts w:ascii="Arial" w:eastAsia="Arial" w:hAnsi="Arial" w:cs="Arial"/>
          <w:bCs/>
          <w:sz w:val="18"/>
          <w:szCs w:val="18"/>
          <w:vertAlign w:val="superscript"/>
        </w:rPr>
        <w:t>b</w:t>
      </w:r>
      <w:r w:rsidRPr="006559EF">
        <w:rPr>
          <w:rFonts w:ascii="Arial" w:eastAsia="Arial" w:hAnsi="Arial" w:cs="Arial"/>
          <w:bCs/>
          <w:sz w:val="18"/>
          <w:szCs w:val="18"/>
        </w:rPr>
        <w:t xml:space="preserve"> Negative values refer to proteins downregulated in treated cells (T) compared to control condition (C).</w:t>
      </w:r>
    </w:p>
    <w:p w:rsidR="009A1A4C" w:rsidRPr="006559EF" w:rsidRDefault="009A1A4C" w:rsidP="009A1A4C">
      <w:pPr>
        <w:rPr>
          <w:rFonts w:ascii="Arial" w:eastAsia="Arial" w:hAnsi="Arial" w:cs="Arial"/>
          <w:b/>
        </w:rPr>
      </w:pPr>
      <w:r w:rsidRPr="006559EF">
        <w:br w:type="page"/>
      </w:r>
    </w:p>
    <w:p w:rsidR="006D0695" w:rsidRDefault="006D0695">
      <w:bookmarkStart w:id="1" w:name="_GoBack"/>
      <w:bookmarkEnd w:id="1"/>
    </w:p>
    <w:sectPr w:rsidR="006D06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74B"/>
    <w:rsid w:val="0003588B"/>
    <w:rsid w:val="00042CDB"/>
    <w:rsid w:val="0005371D"/>
    <w:rsid w:val="00071B67"/>
    <w:rsid w:val="00073E9F"/>
    <w:rsid w:val="00081237"/>
    <w:rsid w:val="000866DD"/>
    <w:rsid w:val="00086A33"/>
    <w:rsid w:val="00090DF0"/>
    <w:rsid w:val="0009323B"/>
    <w:rsid w:val="000A4E2F"/>
    <w:rsid w:val="000C34AD"/>
    <w:rsid w:val="000F4EBA"/>
    <w:rsid w:val="00111880"/>
    <w:rsid w:val="00125F58"/>
    <w:rsid w:val="00130C22"/>
    <w:rsid w:val="001431F7"/>
    <w:rsid w:val="0014393B"/>
    <w:rsid w:val="00154BE3"/>
    <w:rsid w:val="00160650"/>
    <w:rsid w:val="00162229"/>
    <w:rsid w:val="0016240B"/>
    <w:rsid w:val="00195195"/>
    <w:rsid w:val="001A7573"/>
    <w:rsid w:val="001C7B50"/>
    <w:rsid w:val="001D1EC7"/>
    <w:rsid w:val="001E2218"/>
    <w:rsid w:val="001E2B23"/>
    <w:rsid w:val="001F4481"/>
    <w:rsid w:val="001F66F4"/>
    <w:rsid w:val="00205F1C"/>
    <w:rsid w:val="00206F49"/>
    <w:rsid w:val="00222355"/>
    <w:rsid w:val="00233237"/>
    <w:rsid w:val="00241AF4"/>
    <w:rsid w:val="00276291"/>
    <w:rsid w:val="00286495"/>
    <w:rsid w:val="002A352E"/>
    <w:rsid w:val="002A467C"/>
    <w:rsid w:val="002B674B"/>
    <w:rsid w:val="002C2288"/>
    <w:rsid w:val="002E0B3B"/>
    <w:rsid w:val="002F0CFD"/>
    <w:rsid w:val="002F5322"/>
    <w:rsid w:val="002F5964"/>
    <w:rsid w:val="00330E88"/>
    <w:rsid w:val="00332B95"/>
    <w:rsid w:val="00332D6A"/>
    <w:rsid w:val="00353449"/>
    <w:rsid w:val="00361903"/>
    <w:rsid w:val="003622A8"/>
    <w:rsid w:val="00382A93"/>
    <w:rsid w:val="0038545E"/>
    <w:rsid w:val="00391B3A"/>
    <w:rsid w:val="0039492D"/>
    <w:rsid w:val="003961C7"/>
    <w:rsid w:val="003C0735"/>
    <w:rsid w:val="003C5EA0"/>
    <w:rsid w:val="003C6C42"/>
    <w:rsid w:val="003D2232"/>
    <w:rsid w:val="003D27C0"/>
    <w:rsid w:val="003E271D"/>
    <w:rsid w:val="004329A8"/>
    <w:rsid w:val="00435D24"/>
    <w:rsid w:val="00446628"/>
    <w:rsid w:val="004553FF"/>
    <w:rsid w:val="00460E04"/>
    <w:rsid w:val="00462D33"/>
    <w:rsid w:val="00464381"/>
    <w:rsid w:val="0046606F"/>
    <w:rsid w:val="00486E7C"/>
    <w:rsid w:val="004A68A1"/>
    <w:rsid w:val="004C1F4B"/>
    <w:rsid w:val="004E382F"/>
    <w:rsid w:val="004E4269"/>
    <w:rsid w:val="004E7B27"/>
    <w:rsid w:val="004F4FE4"/>
    <w:rsid w:val="004F7D7A"/>
    <w:rsid w:val="00521900"/>
    <w:rsid w:val="00527072"/>
    <w:rsid w:val="00527538"/>
    <w:rsid w:val="00530530"/>
    <w:rsid w:val="0053184B"/>
    <w:rsid w:val="00535FA4"/>
    <w:rsid w:val="00546D13"/>
    <w:rsid w:val="00552C20"/>
    <w:rsid w:val="00556694"/>
    <w:rsid w:val="00562183"/>
    <w:rsid w:val="00565BE5"/>
    <w:rsid w:val="005717EF"/>
    <w:rsid w:val="00572BC0"/>
    <w:rsid w:val="005B068A"/>
    <w:rsid w:val="005D2685"/>
    <w:rsid w:val="005E7AFC"/>
    <w:rsid w:val="00624DAF"/>
    <w:rsid w:val="006268DD"/>
    <w:rsid w:val="00627161"/>
    <w:rsid w:val="00655015"/>
    <w:rsid w:val="00661326"/>
    <w:rsid w:val="006624BD"/>
    <w:rsid w:val="00672723"/>
    <w:rsid w:val="00691F85"/>
    <w:rsid w:val="006A45FE"/>
    <w:rsid w:val="006B5E72"/>
    <w:rsid w:val="006C5EC3"/>
    <w:rsid w:val="006D0695"/>
    <w:rsid w:val="006D417A"/>
    <w:rsid w:val="006E642E"/>
    <w:rsid w:val="00702B07"/>
    <w:rsid w:val="00704871"/>
    <w:rsid w:val="007124CE"/>
    <w:rsid w:val="00720EF1"/>
    <w:rsid w:val="007239E9"/>
    <w:rsid w:val="00736181"/>
    <w:rsid w:val="00741EA1"/>
    <w:rsid w:val="00742CF5"/>
    <w:rsid w:val="007473D4"/>
    <w:rsid w:val="00752770"/>
    <w:rsid w:val="00760CA7"/>
    <w:rsid w:val="00766F62"/>
    <w:rsid w:val="007724AD"/>
    <w:rsid w:val="00780582"/>
    <w:rsid w:val="00784405"/>
    <w:rsid w:val="007845E2"/>
    <w:rsid w:val="00785CEF"/>
    <w:rsid w:val="00795D6F"/>
    <w:rsid w:val="007968A0"/>
    <w:rsid w:val="007B04C0"/>
    <w:rsid w:val="007C66EE"/>
    <w:rsid w:val="007D2653"/>
    <w:rsid w:val="007D5007"/>
    <w:rsid w:val="007E3195"/>
    <w:rsid w:val="007F2DEA"/>
    <w:rsid w:val="007F558E"/>
    <w:rsid w:val="007F58DD"/>
    <w:rsid w:val="0080790D"/>
    <w:rsid w:val="00807F96"/>
    <w:rsid w:val="00812BC3"/>
    <w:rsid w:val="00821E01"/>
    <w:rsid w:val="00822308"/>
    <w:rsid w:val="008358F0"/>
    <w:rsid w:val="00845710"/>
    <w:rsid w:val="00847FE4"/>
    <w:rsid w:val="008519B3"/>
    <w:rsid w:val="0085410D"/>
    <w:rsid w:val="00867517"/>
    <w:rsid w:val="008842FC"/>
    <w:rsid w:val="008B49E3"/>
    <w:rsid w:val="008B6184"/>
    <w:rsid w:val="008B7BC3"/>
    <w:rsid w:val="008D1E67"/>
    <w:rsid w:val="008D4C27"/>
    <w:rsid w:val="008F5E1E"/>
    <w:rsid w:val="009034C3"/>
    <w:rsid w:val="00903771"/>
    <w:rsid w:val="0092139D"/>
    <w:rsid w:val="00922C2F"/>
    <w:rsid w:val="00924815"/>
    <w:rsid w:val="00933391"/>
    <w:rsid w:val="00943CAB"/>
    <w:rsid w:val="009457EB"/>
    <w:rsid w:val="00954AF7"/>
    <w:rsid w:val="0097536D"/>
    <w:rsid w:val="00983BA1"/>
    <w:rsid w:val="0098483F"/>
    <w:rsid w:val="00987701"/>
    <w:rsid w:val="00993F48"/>
    <w:rsid w:val="009A0BD4"/>
    <w:rsid w:val="009A1A4C"/>
    <w:rsid w:val="009A5696"/>
    <w:rsid w:val="009A5CB4"/>
    <w:rsid w:val="009B478C"/>
    <w:rsid w:val="009C577B"/>
    <w:rsid w:val="009D151D"/>
    <w:rsid w:val="009D2035"/>
    <w:rsid w:val="009E0E35"/>
    <w:rsid w:val="009E3523"/>
    <w:rsid w:val="009F4E96"/>
    <w:rsid w:val="00A04560"/>
    <w:rsid w:val="00A1494D"/>
    <w:rsid w:val="00A151AA"/>
    <w:rsid w:val="00A162E2"/>
    <w:rsid w:val="00A41E1C"/>
    <w:rsid w:val="00A45222"/>
    <w:rsid w:val="00A46097"/>
    <w:rsid w:val="00A5151E"/>
    <w:rsid w:val="00A75DAB"/>
    <w:rsid w:val="00A93478"/>
    <w:rsid w:val="00A948F1"/>
    <w:rsid w:val="00AA7FC3"/>
    <w:rsid w:val="00AB22BD"/>
    <w:rsid w:val="00AB52CF"/>
    <w:rsid w:val="00AC1130"/>
    <w:rsid w:val="00AC60A1"/>
    <w:rsid w:val="00AD0E4B"/>
    <w:rsid w:val="00AD1F29"/>
    <w:rsid w:val="00AE060E"/>
    <w:rsid w:val="00AF49EE"/>
    <w:rsid w:val="00AF7540"/>
    <w:rsid w:val="00B10759"/>
    <w:rsid w:val="00B30535"/>
    <w:rsid w:val="00B43962"/>
    <w:rsid w:val="00B46924"/>
    <w:rsid w:val="00B4756D"/>
    <w:rsid w:val="00B51B66"/>
    <w:rsid w:val="00B53412"/>
    <w:rsid w:val="00B671CD"/>
    <w:rsid w:val="00B7151A"/>
    <w:rsid w:val="00B75EDA"/>
    <w:rsid w:val="00B76714"/>
    <w:rsid w:val="00BA1A4A"/>
    <w:rsid w:val="00BB1B14"/>
    <w:rsid w:val="00BB2010"/>
    <w:rsid w:val="00BB4D9C"/>
    <w:rsid w:val="00BC6256"/>
    <w:rsid w:val="00BC7BE0"/>
    <w:rsid w:val="00BD1A62"/>
    <w:rsid w:val="00BF40B3"/>
    <w:rsid w:val="00C2276A"/>
    <w:rsid w:val="00C32531"/>
    <w:rsid w:val="00C42A08"/>
    <w:rsid w:val="00C54690"/>
    <w:rsid w:val="00C55543"/>
    <w:rsid w:val="00C66A7C"/>
    <w:rsid w:val="00C74C2E"/>
    <w:rsid w:val="00C7763D"/>
    <w:rsid w:val="00C933A4"/>
    <w:rsid w:val="00C96CB2"/>
    <w:rsid w:val="00CC0C90"/>
    <w:rsid w:val="00CC299C"/>
    <w:rsid w:val="00CE58A9"/>
    <w:rsid w:val="00CF395C"/>
    <w:rsid w:val="00CF5BE5"/>
    <w:rsid w:val="00CF781B"/>
    <w:rsid w:val="00D02005"/>
    <w:rsid w:val="00D22946"/>
    <w:rsid w:val="00D31170"/>
    <w:rsid w:val="00D3675F"/>
    <w:rsid w:val="00D7093F"/>
    <w:rsid w:val="00D72460"/>
    <w:rsid w:val="00D77B53"/>
    <w:rsid w:val="00D83116"/>
    <w:rsid w:val="00D91C0A"/>
    <w:rsid w:val="00DA453D"/>
    <w:rsid w:val="00DC0906"/>
    <w:rsid w:val="00DD295A"/>
    <w:rsid w:val="00DD5090"/>
    <w:rsid w:val="00E005CE"/>
    <w:rsid w:val="00E019D2"/>
    <w:rsid w:val="00E11106"/>
    <w:rsid w:val="00E235E6"/>
    <w:rsid w:val="00E41F68"/>
    <w:rsid w:val="00E569E1"/>
    <w:rsid w:val="00E6426E"/>
    <w:rsid w:val="00E72ABD"/>
    <w:rsid w:val="00E83808"/>
    <w:rsid w:val="00E86725"/>
    <w:rsid w:val="00E86D6E"/>
    <w:rsid w:val="00EA4D2F"/>
    <w:rsid w:val="00EC112A"/>
    <w:rsid w:val="00ED11B8"/>
    <w:rsid w:val="00ED1388"/>
    <w:rsid w:val="00ED602E"/>
    <w:rsid w:val="00F12BA2"/>
    <w:rsid w:val="00F540F2"/>
    <w:rsid w:val="00FB2E82"/>
    <w:rsid w:val="00FC4B03"/>
    <w:rsid w:val="00FD0E76"/>
    <w:rsid w:val="00FD2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29368B-6EE5-4700-A3A6-817BAA19F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1A4C"/>
    <w:pPr>
      <w:keepNext/>
      <w:keepLines/>
      <w:spacing w:before="480" w:after="120" w:line="240" w:lineRule="auto"/>
      <w:outlineLvl w:val="0"/>
    </w:pPr>
    <w:rPr>
      <w:rFonts w:ascii="Calibri" w:eastAsia="Calibri" w:hAnsi="Calibri" w:cs="Calibri"/>
      <w:b/>
      <w:sz w:val="48"/>
      <w:szCs w:val="48"/>
      <w:lang w:val="en-US" w:eastAsia="es-C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1A4C"/>
    <w:pPr>
      <w:keepNext/>
      <w:keepLines/>
      <w:spacing w:before="360" w:after="80" w:line="240" w:lineRule="auto"/>
      <w:outlineLvl w:val="1"/>
    </w:pPr>
    <w:rPr>
      <w:rFonts w:ascii="Calibri" w:eastAsia="Calibri" w:hAnsi="Calibri" w:cs="Calibri"/>
      <w:b/>
      <w:sz w:val="36"/>
      <w:szCs w:val="36"/>
      <w:lang w:val="en-US" w:eastAsia="es-C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1A4C"/>
    <w:pPr>
      <w:keepNext/>
      <w:keepLines/>
      <w:spacing w:before="280" w:after="80" w:line="240" w:lineRule="auto"/>
      <w:outlineLvl w:val="2"/>
    </w:pPr>
    <w:rPr>
      <w:rFonts w:ascii="Calibri" w:eastAsia="Calibri" w:hAnsi="Calibri" w:cs="Calibri"/>
      <w:b/>
      <w:sz w:val="28"/>
      <w:szCs w:val="28"/>
      <w:lang w:val="en-US" w:eastAsia="es-C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1A4C"/>
    <w:pPr>
      <w:keepNext/>
      <w:keepLines/>
      <w:spacing w:before="240" w:after="40" w:line="240" w:lineRule="auto"/>
      <w:outlineLvl w:val="3"/>
    </w:pPr>
    <w:rPr>
      <w:rFonts w:ascii="Calibri" w:eastAsia="Calibri" w:hAnsi="Calibri" w:cs="Calibri"/>
      <w:b/>
      <w:sz w:val="24"/>
      <w:szCs w:val="24"/>
      <w:lang w:val="en-US" w:eastAsia="es-C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1A4C"/>
    <w:pPr>
      <w:keepNext/>
      <w:keepLines/>
      <w:spacing w:before="220" w:after="40" w:line="240" w:lineRule="auto"/>
      <w:outlineLvl w:val="4"/>
    </w:pPr>
    <w:rPr>
      <w:rFonts w:ascii="Calibri" w:eastAsia="Calibri" w:hAnsi="Calibri" w:cs="Calibri"/>
      <w:b/>
      <w:lang w:val="en-US" w:eastAsia="es-C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1A4C"/>
    <w:pPr>
      <w:keepNext/>
      <w:keepLines/>
      <w:spacing w:before="200" w:after="40" w:line="240" w:lineRule="auto"/>
      <w:outlineLvl w:val="5"/>
    </w:pPr>
    <w:rPr>
      <w:rFonts w:ascii="Calibri" w:eastAsia="Calibri" w:hAnsi="Calibri" w:cs="Calibri"/>
      <w:b/>
      <w:sz w:val="20"/>
      <w:szCs w:val="20"/>
      <w:lang w:val="en-US" w:eastAsia="es-C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1A4C"/>
    <w:rPr>
      <w:rFonts w:ascii="Calibri" w:eastAsia="Calibri" w:hAnsi="Calibri" w:cs="Calibri"/>
      <w:b/>
      <w:sz w:val="48"/>
      <w:szCs w:val="48"/>
      <w:lang w:val="en-US" w:eastAsia="es-C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1A4C"/>
    <w:rPr>
      <w:rFonts w:ascii="Calibri" w:eastAsia="Calibri" w:hAnsi="Calibri" w:cs="Calibri"/>
      <w:b/>
      <w:sz w:val="36"/>
      <w:szCs w:val="36"/>
      <w:lang w:val="en-US" w:eastAsia="es-C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1A4C"/>
    <w:rPr>
      <w:rFonts w:ascii="Calibri" w:eastAsia="Calibri" w:hAnsi="Calibri" w:cs="Calibri"/>
      <w:b/>
      <w:sz w:val="28"/>
      <w:szCs w:val="28"/>
      <w:lang w:val="en-US" w:eastAsia="es-C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1A4C"/>
    <w:rPr>
      <w:rFonts w:ascii="Calibri" w:eastAsia="Calibri" w:hAnsi="Calibri" w:cs="Calibri"/>
      <w:b/>
      <w:sz w:val="24"/>
      <w:szCs w:val="24"/>
      <w:lang w:val="en-US" w:eastAsia="es-C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1A4C"/>
    <w:rPr>
      <w:rFonts w:ascii="Calibri" w:eastAsia="Calibri" w:hAnsi="Calibri" w:cs="Calibri"/>
      <w:b/>
      <w:lang w:val="en-US" w:eastAsia="es-C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1A4C"/>
    <w:rPr>
      <w:rFonts w:ascii="Calibri" w:eastAsia="Calibri" w:hAnsi="Calibri" w:cs="Calibri"/>
      <w:b/>
      <w:sz w:val="20"/>
      <w:szCs w:val="20"/>
      <w:lang w:val="en-US" w:eastAsia="es-CL"/>
    </w:rPr>
  </w:style>
  <w:style w:type="table" w:customStyle="1" w:styleId="TableNormal1">
    <w:name w:val="Table Normal1"/>
    <w:rsid w:val="009A1A4C"/>
    <w:pPr>
      <w:spacing w:after="0" w:line="240" w:lineRule="auto"/>
    </w:pPr>
    <w:rPr>
      <w:rFonts w:ascii="Calibri" w:eastAsia="Calibri" w:hAnsi="Calibri" w:cs="Calibri"/>
      <w:sz w:val="24"/>
      <w:szCs w:val="24"/>
      <w:lang w:val="en-US" w:eastAsia="es-C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9A1A4C"/>
    <w:pPr>
      <w:keepNext/>
      <w:keepLines/>
      <w:spacing w:before="480" w:after="120" w:line="240" w:lineRule="auto"/>
    </w:pPr>
    <w:rPr>
      <w:rFonts w:ascii="Calibri" w:eastAsia="Calibri" w:hAnsi="Calibri" w:cs="Calibri"/>
      <w:b/>
      <w:sz w:val="72"/>
      <w:szCs w:val="72"/>
      <w:lang w:val="en-US" w:eastAsia="es-CL"/>
    </w:rPr>
  </w:style>
  <w:style w:type="character" w:customStyle="1" w:styleId="TitleChar">
    <w:name w:val="Title Char"/>
    <w:basedOn w:val="DefaultParagraphFont"/>
    <w:link w:val="Title"/>
    <w:uiPriority w:val="10"/>
    <w:rsid w:val="009A1A4C"/>
    <w:rPr>
      <w:rFonts w:ascii="Calibri" w:eastAsia="Calibri" w:hAnsi="Calibri" w:cs="Calibri"/>
      <w:b/>
      <w:sz w:val="72"/>
      <w:szCs w:val="72"/>
      <w:lang w:val="en-US" w:eastAsia="es-CL"/>
    </w:rPr>
  </w:style>
  <w:style w:type="character" w:styleId="LineNumber">
    <w:name w:val="line number"/>
    <w:basedOn w:val="DefaultParagraphFont"/>
    <w:uiPriority w:val="99"/>
    <w:semiHidden/>
    <w:unhideWhenUsed/>
    <w:rsid w:val="009A1A4C"/>
  </w:style>
  <w:style w:type="paragraph" w:styleId="DocumentMap">
    <w:name w:val="Document Map"/>
    <w:basedOn w:val="Normal"/>
    <w:link w:val="DocumentMapChar"/>
    <w:uiPriority w:val="99"/>
    <w:semiHidden/>
    <w:unhideWhenUsed/>
    <w:rsid w:val="009A1A4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 w:eastAsia="es-CL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A1A4C"/>
    <w:rPr>
      <w:rFonts w:ascii="Times New Roman" w:eastAsia="Calibri" w:hAnsi="Times New Roman" w:cs="Times New Roman"/>
      <w:sz w:val="24"/>
      <w:szCs w:val="24"/>
      <w:lang w:val="en-US" w:eastAsia="es-CL"/>
    </w:rPr>
  </w:style>
  <w:style w:type="character" w:styleId="CommentReference">
    <w:name w:val="annotation reference"/>
    <w:basedOn w:val="DefaultParagraphFont"/>
    <w:uiPriority w:val="99"/>
    <w:semiHidden/>
    <w:unhideWhenUsed/>
    <w:rsid w:val="009A1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9A1A4C"/>
    <w:pPr>
      <w:spacing w:after="0" w:line="240" w:lineRule="auto"/>
    </w:pPr>
    <w:rPr>
      <w:rFonts w:ascii="Calibri" w:eastAsia="Calibri" w:hAnsi="Calibri" w:cs="Calibri"/>
      <w:sz w:val="24"/>
      <w:szCs w:val="24"/>
      <w:lang w:val="en-US" w:eastAsia="es-C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A1A4C"/>
    <w:rPr>
      <w:rFonts w:ascii="Calibri" w:eastAsia="Calibri" w:hAnsi="Calibri" w:cs="Calibri"/>
      <w:sz w:val="24"/>
      <w:szCs w:val="24"/>
      <w:lang w:val="en-US" w:eastAsia="es-C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1A4C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1A4C"/>
    <w:rPr>
      <w:rFonts w:ascii="Calibri" w:eastAsia="Calibri" w:hAnsi="Calibri" w:cs="Calibri"/>
      <w:b/>
      <w:bCs/>
      <w:sz w:val="20"/>
      <w:szCs w:val="20"/>
      <w:lang w:val="en-US" w:eastAsia="es-C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1A4C"/>
    <w:pPr>
      <w:spacing w:after="0" w:line="240" w:lineRule="auto"/>
    </w:pPr>
    <w:rPr>
      <w:rFonts w:ascii="Times New Roman" w:eastAsia="Calibri" w:hAnsi="Times New Roman" w:cs="Times New Roman"/>
      <w:sz w:val="18"/>
      <w:szCs w:val="18"/>
      <w:lang w:val="en-US" w:eastAsia="es-C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1A4C"/>
    <w:rPr>
      <w:rFonts w:ascii="Times New Roman" w:eastAsia="Calibri" w:hAnsi="Times New Roman" w:cs="Times New Roman"/>
      <w:sz w:val="18"/>
      <w:szCs w:val="18"/>
      <w:lang w:val="en-US" w:eastAsia="es-CL"/>
    </w:rPr>
  </w:style>
  <w:style w:type="paragraph" w:styleId="NormalWeb">
    <w:name w:val="Normal (Web)"/>
    <w:basedOn w:val="Normal"/>
    <w:uiPriority w:val="99"/>
    <w:unhideWhenUsed/>
    <w:rsid w:val="009A1A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L" w:eastAsia="es-CL"/>
    </w:rPr>
  </w:style>
  <w:style w:type="character" w:styleId="Hyperlink">
    <w:name w:val="Hyperlink"/>
    <w:basedOn w:val="DefaultParagraphFont"/>
    <w:uiPriority w:val="99"/>
    <w:unhideWhenUsed/>
    <w:rsid w:val="009A1A4C"/>
    <w:rPr>
      <w:color w:val="0563C1" w:themeColor="hyperlink"/>
      <w:u w:val="single"/>
    </w:rPr>
  </w:style>
  <w:style w:type="character" w:customStyle="1" w:styleId="Mencinsinresolver1">
    <w:name w:val="Mención sin resolver1"/>
    <w:basedOn w:val="DefaultParagraphFont"/>
    <w:uiPriority w:val="99"/>
    <w:semiHidden/>
    <w:unhideWhenUsed/>
    <w:rsid w:val="009A1A4C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1A4C"/>
    <w:pPr>
      <w:keepNext/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  <w:lang w:val="en-US" w:eastAsia="es-CL"/>
    </w:rPr>
  </w:style>
  <w:style w:type="character" w:customStyle="1" w:styleId="SubtitleChar">
    <w:name w:val="Subtitle Char"/>
    <w:basedOn w:val="DefaultParagraphFont"/>
    <w:link w:val="Subtitle"/>
    <w:uiPriority w:val="11"/>
    <w:rsid w:val="009A1A4C"/>
    <w:rPr>
      <w:rFonts w:ascii="Georgia" w:eastAsia="Georgia" w:hAnsi="Georgia" w:cs="Georgia"/>
      <w:i/>
      <w:color w:val="666666"/>
      <w:sz w:val="48"/>
      <w:szCs w:val="48"/>
      <w:lang w:val="en-US" w:eastAsia="es-CL"/>
    </w:rPr>
  </w:style>
  <w:style w:type="table" w:customStyle="1" w:styleId="3">
    <w:name w:val="3"/>
    <w:basedOn w:val="TableNormal1"/>
    <w:rsid w:val="009A1A4C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">
    <w:name w:val="2"/>
    <w:basedOn w:val="TableNormal1"/>
    <w:rsid w:val="009A1A4C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">
    <w:name w:val="1"/>
    <w:basedOn w:val="TableNormal1"/>
    <w:rsid w:val="009A1A4C"/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9A1A4C"/>
    <w:rPr>
      <w:color w:val="954F72"/>
      <w:u w:val="single"/>
    </w:rPr>
  </w:style>
  <w:style w:type="paragraph" w:customStyle="1" w:styleId="msonormal0">
    <w:name w:val="msonormal"/>
    <w:basedOn w:val="Normal"/>
    <w:rsid w:val="009A1A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L" w:eastAsia="es-CL"/>
    </w:rPr>
  </w:style>
  <w:style w:type="paragraph" w:customStyle="1" w:styleId="font0">
    <w:name w:val="font0"/>
    <w:basedOn w:val="Normal"/>
    <w:rsid w:val="009A1A4C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val="es-CL" w:eastAsia="es-CL"/>
    </w:rPr>
  </w:style>
  <w:style w:type="paragraph" w:customStyle="1" w:styleId="font5">
    <w:name w:val="font5"/>
    <w:basedOn w:val="Normal"/>
    <w:rsid w:val="009A1A4C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val="es-CL" w:eastAsia="es-CL"/>
    </w:rPr>
  </w:style>
  <w:style w:type="paragraph" w:customStyle="1" w:styleId="font6">
    <w:name w:val="font6"/>
    <w:basedOn w:val="Normal"/>
    <w:rsid w:val="009A1A4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0000"/>
      <w:sz w:val="16"/>
      <w:szCs w:val="16"/>
      <w:lang w:val="es-CL" w:eastAsia="es-CL"/>
    </w:rPr>
  </w:style>
  <w:style w:type="paragraph" w:customStyle="1" w:styleId="font7">
    <w:name w:val="font7"/>
    <w:basedOn w:val="Normal"/>
    <w:rsid w:val="009A1A4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CE181E"/>
      <w:sz w:val="16"/>
      <w:szCs w:val="16"/>
      <w:lang w:val="es-CL" w:eastAsia="es-CL"/>
    </w:rPr>
  </w:style>
  <w:style w:type="paragraph" w:customStyle="1" w:styleId="font8">
    <w:name w:val="font8"/>
    <w:basedOn w:val="Normal"/>
    <w:rsid w:val="009A1A4C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CE181E"/>
      <w:sz w:val="16"/>
      <w:szCs w:val="16"/>
      <w:lang w:val="es-CL" w:eastAsia="es-CL"/>
    </w:rPr>
  </w:style>
  <w:style w:type="paragraph" w:customStyle="1" w:styleId="font9">
    <w:name w:val="font9"/>
    <w:basedOn w:val="Normal"/>
    <w:rsid w:val="009A1A4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0000"/>
      <w:sz w:val="16"/>
      <w:szCs w:val="16"/>
      <w:lang w:val="es-CL" w:eastAsia="es-CL"/>
    </w:rPr>
  </w:style>
  <w:style w:type="paragraph" w:customStyle="1" w:styleId="xl63">
    <w:name w:val="xl63"/>
    <w:basedOn w:val="Normal"/>
    <w:rsid w:val="009A1A4C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val="es-CL" w:eastAsia="es-CL"/>
    </w:rPr>
  </w:style>
  <w:style w:type="paragraph" w:customStyle="1" w:styleId="xl64">
    <w:name w:val="xl64"/>
    <w:basedOn w:val="Normal"/>
    <w:rsid w:val="009A1A4C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val="es-CL" w:eastAsia="es-CL"/>
    </w:rPr>
  </w:style>
  <w:style w:type="paragraph" w:customStyle="1" w:styleId="xl65">
    <w:name w:val="xl65"/>
    <w:basedOn w:val="Normal"/>
    <w:rsid w:val="009A1A4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val="es-CL" w:eastAsia="es-CL"/>
    </w:rPr>
  </w:style>
  <w:style w:type="paragraph" w:customStyle="1" w:styleId="xl66">
    <w:name w:val="xl66"/>
    <w:basedOn w:val="Normal"/>
    <w:rsid w:val="009A1A4C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val="es-CL" w:eastAsia="es-CL"/>
    </w:rPr>
  </w:style>
  <w:style w:type="paragraph" w:customStyle="1" w:styleId="xl67">
    <w:name w:val="xl67"/>
    <w:basedOn w:val="Normal"/>
    <w:rsid w:val="009A1A4C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val="es-CL" w:eastAsia="es-CL"/>
    </w:rPr>
  </w:style>
  <w:style w:type="paragraph" w:customStyle="1" w:styleId="xl68">
    <w:name w:val="xl68"/>
    <w:basedOn w:val="Normal"/>
    <w:rsid w:val="009A1A4C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val="es-CL" w:eastAsia="es-CL"/>
    </w:rPr>
  </w:style>
  <w:style w:type="paragraph" w:customStyle="1" w:styleId="xl69">
    <w:name w:val="xl69"/>
    <w:basedOn w:val="Normal"/>
    <w:rsid w:val="009A1A4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val="es-CL" w:eastAsia="es-CL"/>
    </w:rPr>
  </w:style>
  <w:style w:type="paragraph" w:customStyle="1" w:styleId="xl70">
    <w:name w:val="xl70"/>
    <w:basedOn w:val="Normal"/>
    <w:rsid w:val="009A1A4C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val="es-CL" w:eastAsia="es-CL"/>
    </w:rPr>
  </w:style>
  <w:style w:type="paragraph" w:customStyle="1" w:styleId="xl71">
    <w:name w:val="xl71"/>
    <w:basedOn w:val="Normal"/>
    <w:rsid w:val="009A1A4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val="es-CL" w:eastAsia="es-CL"/>
    </w:rPr>
  </w:style>
  <w:style w:type="paragraph" w:customStyle="1" w:styleId="xl72">
    <w:name w:val="xl72"/>
    <w:basedOn w:val="Normal"/>
    <w:rsid w:val="009A1A4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val="es-CL" w:eastAsia="es-CL"/>
    </w:rPr>
  </w:style>
  <w:style w:type="paragraph" w:customStyle="1" w:styleId="xl73">
    <w:name w:val="xl73"/>
    <w:basedOn w:val="Normal"/>
    <w:rsid w:val="009A1A4C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val="es-CL" w:eastAsia="es-CL"/>
    </w:rPr>
  </w:style>
  <w:style w:type="paragraph" w:customStyle="1" w:styleId="xl74">
    <w:name w:val="xl74"/>
    <w:basedOn w:val="Normal"/>
    <w:rsid w:val="009A1A4C"/>
    <w:pPr>
      <w:shd w:val="clear" w:color="FFFF00" w:fill="FFF2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val="es-CL" w:eastAsia="es-CL"/>
    </w:rPr>
  </w:style>
  <w:style w:type="paragraph" w:customStyle="1" w:styleId="xl75">
    <w:name w:val="xl75"/>
    <w:basedOn w:val="Normal"/>
    <w:rsid w:val="009A1A4C"/>
    <w:pPr>
      <w:shd w:val="clear" w:color="FFFF00" w:fill="FFF2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val="es-CL" w:eastAsia="es-CL"/>
    </w:rPr>
  </w:style>
  <w:style w:type="paragraph" w:customStyle="1" w:styleId="xl76">
    <w:name w:val="xl76"/>
    <w:basedOn w:val="Normal"/>
    <w:rsid w:val="009A1A4C"/>
    <w:pPr>
      <w:shd w:val="clear" w:color="FFFF00" w:fill="FFF2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val="es-CL" w:eastAsia="es-CL"/>
    </w:rPr>
  </w:style>
  <w:style w:type="paragraph" w:customStyle="1" w:styleId="xl77">
    <w:name w:val="xl77"/>
    <w:basedOn w:val="Normal"/>
    <w:rsid w:val="009A1A4C"/>
    <w:pPr>
      <w:shd w:val="clear" w:color="FFFF00" w:fill="FFF200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val="es-CL" w:eastAsia="es-CL"/>
    </w:rPr>
  </w:style>
  <w:style w:type="paragraph" w:customStyle="1" w:styleId="xl78">
    <w:name w:val="xl78"/>
    <w:basedOn w:val="Normal"/>
    <w:rsid w:val="009A1A4C"/>
    <w:pPr>
      <w:shd w:val="clear" w:color="FFFF00" w:fill="FFF200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val="es-CL" w:eastAsia="es-CL"/>
    </w:rPr>
  </w:style>
  <w:style w:type="paragraph" w:customStyle="1" w:styleId="xl79">
    <w:name w:val="xl79"/>
    <w:basedOn w:val="Normal"/>
    <w:rsid w:val="009A1A4C"/>
    <w:pPr>
      <w:shd w:val="clear" w:color="FFFF00" w:fill="FFF2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val="es-CL" w:eastAsia="es-CL"/>
    </w:rPr>
  </w:style>
  <w:style w:type="paragraph" w:customStyle="1" w:styleId="xl80">
    <w:name w:val="xl80"/>
    <w:basedOn w:val="Normal"/>
    <w:rsid w:val="009A1A4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16"/>
      <w:szCs w:val="16"/>
      <w:lang w:val="es-CL" w:eastAsia="es-CL"/>
    </w:rPr>
  </w:style>
  <w:style w:type="paragraph" w:customStyle="1" w:styleId="xl81">
    <w:name w:val="xl81"/>
    <w:basedOn w:val="Normal"/>
    <w:rsid w:val="009A1A4C"/>
    <w:pPr>
      <w:shd w:val="clear" w:color="CCCCFF" w:fill="FCD4D1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color w:val="CE181E"/>
      <w:sz w:val="16"/>
      <w:szCs w:val="16"/>
      <w:lang w:val="es-CL" w:eastAsia="es-CL"/>
    </w:rPr>
  </w:style>
  <w:style w:type="paragraph" w:customStyle="1" w:styleId="xl82">
    <w:name w:val="xl82"/>
    <w:basedOn w:val="Normal"/>
    <w:rsid w:val="009A1A4C"/>
    <w:pPr>
      <w:shd w:val="clear" w:color="CCCCFF" w:fill="FCD4D1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CE181E"/>
      <w:sz w:val="16"/>
      <w:szCs w:val="16"/>
      <w:lang w:val="es-CL" w:eastAsia="es-CL"/>
    </w:rPr>
  </w:style>
  <w:style w:type="paragraph" w:customStyle="1" w:styleId="xl83">
    <w:name w:val="xl83"/>
    <w:basedOn w:val="Normal"/>
    <w:rsid w:val="009A1A4C"/>
    <w:pPr>
      <w:shd w:val="clear" w:color="CCCCFF" w:fill="FCD4D1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CE181E"/>
      <w:sz w:val="16"/>
      <w:szCs w:val="16"/>
      <w:lang w:val="es-CL" w:eastAsia="es-CL"/>
    </w:rPr>
  </w:style>
  <w:style w:type="paragraph" w:customStyle="1" w:styleId="xl84">
    <w:name w:val="xl84"/>
    <w:basedOn w:val="Normal"/>
    <w:rsid w:val="009A1A4C"/>
    <w:pPr>
      <w:shd w:val="clear" w:color="FFFF00" w:fill="FFF2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CE181E"/>
      <w:sz w:val="16"/>
      <w:szCs w:val="16"/>
      <w:lang w:val="es-CL" w:eastAsia="es-CL"/>
    </w:rPr>
  </w:style>
  <w:style w:type="paragraph" w:customStyle="1" w:styleId="xl85">
    <w:name w:val="xl85"/>
    <w:basedOn w:val="Normal"/>
    <w:rsid w:val="009A1A4C"/>
    <w:pPr>
      <w:shd w:val="clear" w:color="FFFF00" w:fill="FFF2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val="es-CL" w:eastAsia="es-CL"/>
    </w:rPr>
  </w:style>
  <w:style w:type="paragraph" w:customStyle="1" w:styleId="xl86">
    <w:name w:val="xl86"/>
    <w:basedOn w:val="Normal"/>
    <w:rsid w:val="009A1A4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val="es-CL" w:eastAsia="es-CL"/>
    </w:rPr>
  </w:style>
  <w:style w:type="paragraph" w:customStyle="1" w:styleId="xl87">
    <w:name w:val="xl87"/>
    <w:basedOn w:val="Normal"/>
    <w:rsid w:val="009A1A4C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i/>
      <w:iCs/>
      <w:sz w:val="16"/>
      <w:szCs w:val="16"/>
      <w:lang w:val="es-CL" w:eastAsia="es-CL"/>
    </w:rPr>
  </w:style>
  <w:style w:type="paragraph" w:customStyle="1" w:styleId="xl88">
    <w:name w:val="xl88"/>
    <w:basedOn w:val="Normal"/>
    <w:rsid w:val="009A1A4C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val="es-CL" w:eastAsia="es-CL"/>
    </w:rPr>
  </w:style>
  <w:style w:type="paragraph" w:customStyle="1" w:styleId="xl89">
    <w:name w:val="xl89"/>
    <w:basedOn w:val="Normal"/>
    <w:rsid w:val="009A1A4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val="es-CL" w:eastAsia="es-CL"/>
    </w:rPr>
  </w:style>
  <w:style w:type="paragraph" w:customStyle="1" w:styleId="xl90">
    <w:name w:val="xl90"/>
    <w:basedOn w:val="Normal"/>
    <w:rsid w:val="009A1A4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val="es-CL" w:eastAsia="es-CL"/>
    </w:rPr>
  </w:style>
  <w:style w:type="paragraph" w:customStyle="1" w:styleId="xl91">
    <w:name w:val="xl91"/>
    <w:basedOn w:val="Normal"/>
    <w:rsid w:val="009A1A4C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val="es-CL" w:eastAsia="es-CL"/>
    </w:rPr>
  </w:style>
  <w:style w:type="paragraph" w:customStyle="1" w:styleId="xl92">
    <w:name w:val="xl92"/>
    <w:basedOn w:val="Normal"/>
    <w:rsid w:val="009A1A4C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val="es-CL" w:eastAsia="es-CL"/>
    </w:rPr>
  </w:style>
  <w:style w:type="paragraph" w:customStyle="1" w:styleId="xl93">
    <w:name w:val="xl93"/>
    <w:basedOn w:val="Normal"/>
    <w:rsid w:val="009A1A4C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val="es-CL" w:eastAsia="es-CL"/>
    </w:rPr>
  </w:style>
  <w:style w:type="paragraph" w:customStyle="1" w:styleId="xl94">
    <w:name w:val="xl94"/>
    <w:basedOn w:val="Normal"/>
    <w:rsid w:val="009A1A4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val="es-CL" w:eastAsia="es-CL"/>
    </w:rPr>
  </w:style>
  <w:style w:type="paragraph" w:customStyle="1" w:styleId="xl95">
    <w:name w:val="xl95"/>
    <w:basedOn w:val="Normal"/>
    <w:rsid w:val="009A1A4C"/>
    <w:pPr>
      <w:shd w:val="clear" w:color="CCCCFF" w:fill="FCD4D1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CE181E"/>
      <w:sz w:val="16"/>
      <w:szCs w:val="16"/>
      <w:lang w:val="es-CL" w:eastAsia="es-CL"/>
    </w:rPr>
  </w:style>
  <w:style w:type="paragraph" w:customStyle="1" w:styleId="xl96">
    <w:name w:val="xl96"/>
    <w:basedOn w:val="Normal"/>
    <w:rsid w:val="009A1A4C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val="es-CL" w:eastAsia="es-CL"/>
    </w:rPr>
  </w:style>
  <w:style w:type="paragraph" w:customStyle="1" w:styleId="xl97">
    <w:name w:val="xl97"/>
    <w:basedOn w:val="Normal"/>
    <w:rsid w:val="009A1A4C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val="es-CL" w:eastAsia="es-CL"/>
    </w:rPr>
  </w:style>
  <w:style w:type="paragraph" w:customStyle="1" w:styleId="xl98">
    <w:name w:val="xl98"/>
    <w:basedOn w:val="Normal"/>
    <w:rsid w:val="009A1A4C"/>
    <w:pPr>
      <w:shd w:val="clear" w:color="FFFF00" w:fill="FFF2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val="es-CL" w:eastAsia="es-CL"/>
    </w:rPr>
  </w:style>
  <w:style w:type="paragraph" w:customStyle="1" w:styleId="xl99">
    <w:name w:val="xl99"/>
    <w:basedOn w:val="Normal"/>
    <w:rsid w:val="009A1A4C"/>
    <w:pPr>
      <w:pBdr>
        <w:bottom w:val="single" w:sz="4" w:space="0" w:color="auto"/>
      </w:pBdr>
      <w:shd w:val="clear" w:color="FFFF00" w:fill="FFF200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val="es-CL" w:eastAsia="es-CL"/>
    </w:rPr>
  </w:style>
  <w:style w:type="paragraph" w:customStyle="1" w:styleId="xl100">
    <w:name w:val="xl100"/>
    <w:basedOn w:val="Normal"/>
    <w:rsid w:val="009A1A4C"/>
    <w:pPr>
      <w:pBdr>
        <w:bottom w:val="single" w:sz="4" w:space="0" w:color="auto"/>
      </w:pBdr>
      <w:shd w:val="clear" w:color="FFFF00" w:fill="FFF200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val="es-CL" w:eastAsia="es-CL"/>
    </w:rPr>
  </w:style>
  <w:style w:type="paragraph" w:customStyle="1" w:styleId="xl101">
    <w:name w:val="xl101"/>
    <w:basedOn w:val="Normal"/>
    <w:rsid w:val="009A1A4C"/>
    <w:pPr>
      <w:pBdr>
        <w:bottom w:val="single" w:sz="4" w:space="0" w:color="auto"/>
      </w:pBdr>
      <w:shd w:val="clear" w:color="FFFF00" w:fill="FFF2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val="es-CL" w:eastAsia="es-CL"/>
    </w:rPr>
  </w:style>
  <w:style w:type="paragraph" w:customStyle="1" w:styleId="xl102">
    <w:name w:val="xl102"/>
    <w:basedOn w:val="Normal"/>
    <w:rsid w:val="009A1A4C"/>
    <w:pPr>
      <w:pBdr>
        <w:bottom w:val="single" w:sz="4" w:space="0" w:color="auto"/>
      </w:pBdr>
      <w:shd w:val="clear" w:color="FFFF00" w:fill="FFF200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val="es-CL" w:eastAsia="es-CL"/>
    </w:rPr>
  </w:style>
  <w:style w:type="paragraph" w:customStyle="1" w:styleId="xl103">
    <w:name w:val="xl103"/>
    <w:basedOn w:val="Normal"/>
    <w:rsid w:val="009A1A4C"/>
    <w:pPr>
      <w:pBdr>
        <w:bottom w:val="single" w:sz="4" w:space="0" w:color="auto"/>
      </w:pBdr>
      <w:shd w:val="clear" w:color="FFFF00" w:fill="FFF2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val="es-CL" w:eastAsia="es-CL"/>
    </w:rPr>
  </w:style>
  <w:style w:type="character" w:customStyle="1" w:styleId="Mencinsinresolver2">
    <w:name w:val="Mención sin resolver2"/>
    <w:basedOn w:val="DefaultParagraphFont"/>
    <w:uiPriority w:val="99"/>
    <w:semiHidden/>
    <w:unhideWhenUsed/>
    <w:rsid w:val="009A1A4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A1A4C"/>
    <w:pPr>
      <w:spacing w:after="0" w:line="240" w:lineRule="auto"/>
      <w:ind w:left="720"/>
      <w:contextualSpacing/>
    </w:pPr>
    <w:rPr>
      <w:rFonts w:ascii="Calibri" w:eastAsia="Calibri" w:hAnsi="Calibri" w:cs="Calibri"/>
      <w:sz w:val="24"/>
      <w:szCs w:val="24"/>
      <w:lang w:val="en-US" w:eastAsia="es-CL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A1A4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A1A4C"/>
    <w:pPr>
      <w:spacing w:after="0" w:line="240" w:lineRule="auto"/>
    </w:pPr>
    <w:rPr>
      <w:rFonts w:ascii="Calibri" w:eastAsia="Calibri" w:hAnsi="Calibri" w:cs="Calibri"/>
      <w:sz w:val="24"/>
      <w:szCs w:val="24"/>
      <w:lang w:val="en-US"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1926</Words>
  <Characters>10981</Characters>
  <Application>Microsoft Office Word</Application>
  <DocSecurity>0</DocSecurity>
  <Lines>91</Lines>
  <Paragraphs>25</Paragraphs>
  <ScaleCrop>false</ScaleCrop>
  <Company/>
  <LinksUpToDate>false</LinksUpToDate>
  <CharactersWithSpaces>12882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Poornimathiruvudaiselvi S.</dc:creator>
  <cp:keywords/>
  <dc:description/>
  <cp:lastModifiedBy>Poornimathiruvudaiselvi S.</cp:lastModifiedBy>
  <cp:revision>2</cp:revision>
  <dcterms:created xsi:type="dcterms:W3CDTF">2022-01-21T11:41:00Z</dcterms:created>
  <dcterms:modified xsi:type="dcterms:W3CDTF">2022-01-21T11:42:00Z</dcterms:modified>
</cp:coreProperties>
</file>