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3ED7E" w14:textId="5A75DB4A" w:rsidR="009419A7" w:rsidRDefault="009419A7" w:rsidP="009419A7">
      <w:pPr>
        <w:pStyle w:val="LO-normal"/>
        <w:spacing w:before="120" w:after="240" w:line="228" w:lineRule="auto"/>
        <w:ind w:firstLine="720"/>
        <w:jc w:val="both"/>
        <w:rPr>
          <w:rFonts w:ascii="Palatino Linotype" w:eastAsia="Palatino Linotype" w:hAnsi="Palatino Linotype" w:cs="Palatino Linotype"/>
          <w:b/>
          <w:color w:val="000000"/>
          <w:sz w:val="20"/>
          <w:szCs w:val="20"/>
        </w:rPr>
      </w:pPr>
      <w:r>
        <w:rPr>
          <w:rFonts w:ascii="Palatino Linotype" w:eastAsia="Palatino Linotype" w:hAnsi="Palatino Linotype" w:cs="Palatino Linotype"/>
          <w:b/>
          <w:noProof/>
          <w:color w:val="00000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B6D5D1F" wp14:editId="1FB13383">
            <wp:simplePos x="0" y="0"/>
            <wp:positionH relativeFrom="margin">
              <wp:posOffset>-379095</wp:posOffset>
            </wp:positionH>
            <wp:positionV relativeFrom="paragraph">
              <wp:posOffset>0</wp:posOffset>
            </wp:positionV>
            <wp:extent cx="6559550" cy="2400300"/>
            <wp:effectExtent l="0" t="0" r="0" b="0"/>
            <wp:wrapSquare wrapText="bothSides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0" t="5573" r="2410" b="3478"/>
                    <a:stretch/>
                  </pic:blipFill>
                  <pic:spPr bwMode="auto">
                    <a:xfrm>
                      <a:off x="0" y="0"/>
                      <a:ext cx="655955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FDE62E" w14:textId="77777777" w:rsidR="009419A7" w:rsidRPr="00344487" w:rsidRDefault="009419A7" w:rsidP="009419A7">
      <w:pPr>
        <w:pStyle w:val="LO-normal"/>
        <w:spacing w:before="120" w:after="240" w:line="228" w:lineRule="auto"/>
        <w:ind w:left="2124" w:firstLine="720"/>
        <w:jc w:val="both"/>
        <w:rPr>
          <w:rFonts w:ascii="Palatino Linotype" w:eastAsia="Palatino Linotype" w:hAnsi="Palatino Linotype" w:cs="Palatino Linotype"/>
          <w:sz w:val="20"/>
          <w:szCs w:val="20"/>
        </w:rPr>
      </w:pPr>
      <w:r w:rsidRPr="00344487">
        <w:rPr>
          <w:rFonts w:ascii="Palatino Linotype" w:eastAsia="Palatino Linotype" w:hAnsi="Palatino Linotype" w:cs="Palatino Linotype"/>
          <w:b/>
          <w:color w:val="000000"/>
          <w:sz w:val="20"/>
          <w:szCs w:val="20"/>
        </w:rPr>
        <w:t xml:space="preserve">Supplementary </w:t>
      </w:r>
      <w:r w:rsidRPr="00344487">
        <w:rPr>
          <w:rFonts w:ascii="Palatino Linotype" w:eastAsia="Palatino Linotype" w:hAnsi="Palatino Linotype" w:cs="Palatino Linotype"/>
          <w:b/>
          <w:sz w:val="20"/>
          <w:szCs w:val="20"/>
        </w:rPr>
        <w:t xml:space="preserve">Figure </w:t>
      </w:r>
      <w:r>
        <w:rPr>
          <w:rFonts w:ascii="Palatino Linotype" w:eastAsia="Palatino Linotype" w:hAnsi="Palatino Linotype" w:cs="Palatino Linotype"/>
          <w:b/>
          <w:sz w:val="20"/>
          <w:szCs w:val="20"/>
        </w:rPr>
        <w:t>3</w:t>
      </w:r>
      <w:r w:rsidRPr="00344487">
        <w:rPr>
          <w:rFonts w:ascii="Palatino Linotype" w:eastAsia="Palatino Linotype" w:hAnsi="Palatino Linotype" w:cs="Palatino Linotype"/>
          <w:b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b/>
          <w:sz w:val="20"/>
          <w:szCs w:val="20"/>
        </w:rPr>
        <w:t xml:space="preserve"> Viable cells isolated from wound dressings. </w:t>
      </w:r>
      <w:r w:rsidRPr="00A22AA7">
        <w:rPr>
          <w:rFonts w:ascii="Palatino Linotype" w:eastAsia="Palatino Linotype" w:hAnsi="Palatino Linotype" w:cs="Palatino Linotype"/>
          <w:b/>
          <w:sz w:val="20"/>
          <w:szCs w:val="20"/>
        </w:rPr>
        <w:t>(a)</w:t>
      </w:r>
      <w:r w:rsidRPr="00196482">
        <w:rPr>
          <w:rFonts w:ascii="Palatino Linotype" w:eastAsia="Palatino Linotype" w:hAnsi="Palatino Linotype" w:cs="Palatino Linotype"/>
          <w:bCs/>
          <w:sz w:val="20"/>
          <w:szCs w:val="20"/>
        </w:rPr>
        <w:t xml:space="preserve"> Table</w:t>
      </w:r>
      <w:r>
        <w:rPr>
          <w:rFonts w:ascii="Palatino Linotype" w:eastAsia="Palatino Linotype" w:hAnsi="Palatino Linotype" w:cs="Palatino Linotype"/>
          <w:bCs/>
          <w:sz w:val="20"/>
          <w:szCs w:val="20"/>
        </w:rPr>
        <w:t xml:space="preserve"> showing all wound samples used in this study</w:t>
      </w:r>
      <w:r w:rsidRPr="00196482">
        <w:rPr>
          <w:rFonts w:ascii="Palatino Linotype" w:eastAsia="Palatino Linotype" w:hAnsi="Palatino Linotype" w:cs="Palatino Linotype"/>
          <w:bCs/>
          <w:sz w:val="20"/>
          <w:szCs w:val="20"/>
        </w:rPr>
        <w:t xml:space="preserve">. </w:t>
      </w:r>
      <w:r w:rsidRPr="00A22AA7">
        <w:rPr>
          <w:rFonts w:ascii="Palatino Linotype" w:eastAsia="Palatino Linotype" w:hAnsi="Palatino Linotype" w:cs="Palatino Linotype"/>
          <w:b/>
          <w:sz w:val="20"/>
          <w:szCs w:val="20"/>
        </w:rPr>
        <w:t>(b)</w:t>
      </w:r>
      <w:r w:rsidRPr="00196482">
        <w:rPr>
          <w:rFonts w:ascii="Palatino Linotype" w:eastAsia="Palatino Linotype" w:hAnsi="Palatino Linotype" w:cs="Palatino Linotype"/>
          <w:bCs/>
          <w:sz w:val="20"/>
          <w:szCs w:val="20"/>
        </w:rPr>
        <w:t xml:space="preserve"> Graphical representation of the number of viable cells per wound size shown in </w:t>
      </w:r>
      <w:r w:rsidRPr="00A22AA7">
        <w:rPr>
          <w:rFonts w:ascii="Palatino Linotype" w:eastAsia="Palatino Linotype" w:hAnsi="Palatino Linotype" w:cs="Palatino Linotype"/>
          <w:b/>
          <w:sz w:val="20"/>
          <w:szCs w:val="20"/>
        </w:rPr>
        <w:t>(a)</w:t>
      </w:r>
      <w:r w:rsidRPr="00196482">
        <w:rPr>
          <w:rFonts w:ascii="Palatino Linotype" w:eastAsia="Palatino Linotype" w:hAnsi="Palatino Linotype" w:cs="Palatino Linotype"/>
          <w:bCs/>
          <w:sz w:val="20"/>
          <w:szCs w:val="20"/>
        </w:rPr>
        <w:t>.</w:t>
      </w:r>
      <w:r>
        <w:rPr>
          <w:rFonts w:ascii="Palatino Linotype" w:eastAsia="Palatino Linotype" w:hAnsi="Palatino Linotype" w:cs="Palatino Linotype"/>
          <w:bCs/>
          <w:sz w:val="20"/>
          <w:szCs w:val="20"/>
        </w:rPr>
        <w:t xml:space="preserve"> Cell count and viability was assessed with trypan blue staining by using a hemocytometer as shown previously [31]. Data are presented as mean ± </w:t>
      </w:r>
      <w:r w:rsidRPr="000A77E6">
        <w:rPr>
          <w:rFonts w:ascii="Palatino Linotype" w:eastAsia="Palatino Linotype" w:hAnsi="Palatino Linotype" w:cs="Palatino Linotype"/>
          <w:bCs/>
          <w:sz w:val="20"/>
          <w:szCs w:val="20"/>
        </w:rPr>
        <w:t>SD</w:t>
      </w:r>
      <w:r>
        <w:rPr>
          <w:rFonts w:ascii="Palatino Linotype" w:eastAsia="Palatino Linotype" w:hAnsi="Palatino Linotype" w:cs="Palatino Linotype"/>
          <w:bCs/>
          <w:sz w:val="20"/>
          <w:szCs w:val="20"/>
        </w:rPr>
        <w:t xml:space="preserve">, and experimental groups were </w:t>
      </w:r>
      <w:r w:rsidRPr="000A77E6">
        <w:rPr>
          <w:rFonts w:ascii="Palatino Linotype" w:eastAsia="Palatino Linotype" w:hAnsi="Palatino Linotype" w:cs="Palatino Linotype"/>
          <w:bCs/>
          <w:sz w:val="20"/>
          <w:szCs w:val="20"/>
        </w:rPr>
        <w:t xml:space="preserve">compared by a student T-test. No </w:t>
      </w:r>
      <w:r w:rsidRPr="00225C65">
        <w:rPr>
          <w:rFonts w:ascii="Palatino Linotype" w:eastAsia="Palatino Linotype" w:hAnsi="Palatino Linotype" w:cs="Palatino Linotype"/>
          <w:bCs/>
          <w:sz w:val="20"/>
          <w:szCs w:val="20"/>
        </w:rPr>
        <w:t xml:space="preserve">significant differences were observed. </w:t>
      </w:r>
    </w:p>
    <w:p w14:paraId="4474444F" w14:textId="77777777" w:rsidR="009419A7" w:rsidRDefault="009419A7" w:rsidP="009419A7">
      <w:pPr>
        <w:pStyle w:val="LO-normal"/>
        <w:spacing w:before="120" w:after="240" w:line="228" w:lineRule="auto"/>
        <w:ind w:left="2608"/>
        <w:jc w:val="both"/>
        <w:rPr>
          <w:rFonts w:ascii="Palatino Linotype" w:eastAsia="Palatino Linotype" w:hAnsi="Palatino Linotype" w:cs="Palatino Linotype"/>
          <w:color w:val="FF0000"/>
          <w:sz w:val="20"/>
          <w:szCs w:val="20"/>
        </w:rPr>
      </w:pPr>
    </w:p>
    <w:p w14:paraId="6C9CB978" w14:textId="77777777" w:rsidR="008535F4" w:rsidRDefault="008535F4"/>
    <w:sectPr w:rsidR="008535F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9A7"/>
    <w:rsid w:val="0006171F"/>
    <w:rsid w:val="008535F4"/>
    <w:rsid w:val="0094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B08924"/>
  <w15:chartTrackingRefBased/>
  <w15:docId w15:val="{77F27CC8-38C5-403A-BFF2-7B222BDEE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O-normal">
    <w:name w:val="LO-normal"/>
    <w:qFormat/>
    <w:rsid w:val="009419A7"/>
    <w:pPr>
      <w:suppressAutoHyphens/>
      <w:spacing w:after="0" w:line="240" w:lineRule="auto"/>
    </w:pPr>
    <w:rPr>
      <w:rFonts w:ascii="Liberation Serif" w:eastAsia="Liberation Serif" w:hAnsi="Liberation Serif" w:cs="Liberation Serif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71</Words>
  <Characters>395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de gregorio</dc:creator>
  <cp:keywords/>
  <dc:description/>
  <cp:lastModifiedBy>cristian de gregorio</cp:lastModifiedBy>
  <cp:revision>2</cp:revision>
  <dcterms:created xsi:type="dcterms:W3CDTF">2023-03-15T14:36:00Z</dcterms:created>
  <dcterms:modified xsi:type="dcterms:W3CDTF">2023-03-15T14:42:00Z</dcterms:modified>
</cp:coreProperties>
</file>