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202A8" w14:textId="374EC364" w:rsidR="000C0C8A" w:rsidRPr="00BF6165" w:rsidRDefault="000C0C8A" w:rsidP="000C0C8A">
      <w:pPr>
        <w:pStyle w:val="LO-normal"/>
        <w:tabs>
          <w:tab w:val="left" w:pos="5642"/>
        </w:tabs>
        <w:spacing w:after="120"/>
        <w:rPr>
          <w:rFonts w:ascii="Palatino Linotype" w:eastAsia="Palatino Linotype" w:hAnsi="Palatino Linotype" w:cs="Palatino Linotype"/>
          <w:sz w:val="20"/>
          <w:szCs w:val="20"/>
        </w:rPr>
      </w:pPr>
      <w:r w:rsidRPr="00BF6165">
        <w:rPr>
          <w:rFonts w:ascii="Palatino Linotype" w:eastAsia="Palatino Linotype" w:hAnsi="Palatino Linotype" w:cs="Palatino Linotype"/>
          <w:b/>
          <w:sz w:val="20"/>
          <w:szCs w:val="20"/>
        </w:rPr>
        <w:t xml:space="preserve">Supplementary </w:t>
      </w:r>
      <w:r w:rsidR="0038375E">
        <w:rPr>
          <w:rFonts w:ascii="Palatino Linotype" w:eastAsia="Palatino Linotype" w:hAnsi="Palatino Linotype" w:cs="Palatino Linotype"/>
          <w:b/>
          <w:sz w:val="20"/>
          <w:szCs w:val="20"/>
        </w:rPr>
        <w:t>T</w:t>
      </w:r>
      <w:r w:rsidRPr="00BF6165">
        <w:rPr>
          <w:rFonts w:ascii="Palatino Linotype" w:eastAsia="Palatino Linotype" w:hAnsi="Palatino Linotype" w:cs="Palatino Linotype"/>
          <w:b/>
          <w:sz w:val="20"/>
          <w:szCs w:val="20"/>
        </w:rPr>
        <w:t>able 2.</w:t>
      </w:r>
      <w:r w:rsidRPr="00BF6165">
        <w:rPr>
          <w:rFonts w:ascii="Palatino Linotype" w:eastAsia="Palatino Linotype" w:hAnsi="Palatino Linotype" w:cs="Palatino Linotype"/>
          <w:sz w:val="20"/>
          <w:szCs w:val="20"/>
        </w:rPr>
        <w:t xml:space="preserve"> List of antibodies used for this study.</w:t>
      </w:r>
    </w:p>
    <w:tbl>
      <w:tblPr>
        <w:tblW w:w="11469" w:type="dxa"/>
        <w:jc w:val="center"/>
        <w:tblLayout w:type="fixed"/>
        <w:tblLook w:val="0000" w:firstRow="0" w:lastRow="0" w:firstColumn="0" w:lastColumn="0" w:noHBand="0" w:noVBand="0"/>
      </w:tblPr>
      <w:tblGrid>
        <w:gridCol w:w="1890"/>
        <w:gridCol w:w="1950"/>
        <w:gridCol w:w="2926"/>
        <w:gridCol w:w="2375"/>
        <w:gridCol w:w="2328"/>
      </w:tblGrid>
      <w:tr w:rsidR="000C0C8A" w:rsidRPr="00BF6165" w14:paraId="7D3735E2" w14:textId="77777777" w:rsidTr="00C9436C">
        <w:trPr>
          <w:jc w:val="center"/>
        </w:trPr>
        <w:tc>
          <w:tcPr>
            <w:tcW w:w="11469" w:type="dxa"/>
            <w:gridSpan w:val="5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11CCE9EF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  <w:t>Primary antibodies</w:t>
            </w:r>
          </w:p>
        </w:tc>
      </w:tr>
      <w:tr w:rsidR="000C0C8A" w:rsidRPr="00BF6165" w14:paraId="5BA56973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4A1B2AEB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  <w:t>Antibody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0F4A511E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  <w:t>Catalo</w:t>
            </w:r>
            <w:r w:rsidRPr="00BF6165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g</w:t>
            </w:r>
            <w:r w:rsidRPr="00BF6165"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  <w:t xml:space="preserve"> Nº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  <w:vAlign w:val="center"/>
          </w:tcPr>
          <w:p w14:paraId="311693E9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  <w:t>Manufacturer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  <w:vAlign w:val="center"/>
          </w:tcPr>
          <w:p w14:paraId="4A352B55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  <w:t>Dilution used in IF</w:t>
            </w:r>
          </w:p>
        </w:tc>
        <w:tc>
          <w:tcPr>
            <w:tcW w:w="2328" w:type="dxa"/>
            <w:tcBorders>
              <w:bottom w:val="single" w:sz="4" w:space="0" w:color="000000"/>
            </w:tcBorders>
            <w:vAlign w:val="center"/>
          </w:tcPr>
          <w:p w14:paraId="74CC45F9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b/>
                <w:color w:val="000000"/>
                <w:sz w:val="20"/>
                <w:szCs w:val="20"/>
              </w:rPr>
              <w:t>Dilution used in WB</w:t>
            </w:r>
          </w:p>
        </w:tc>
      </w:tr>
      <w:tr w:rsidR="000C0C8A" w:rsidRPr="00BF6165" w14:paraId="368CD520" w14:textId="77777777" w:rsidTr="00C9436C">
        <w:trPr>
          <w:jc w:val="center"/>
        </w:trPr>
        <w:tc>
          <w:tcPr>
            <w:tcW w:w="18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CB54B0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α</w:t>
            </w: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SMA</w:t>
            </w:r>
          </w:p>
        </w:tc>
        <w:tc>
          <w:tcPr>
            <w:tcW w:w="1950" w:type="dxa"/>
            <w:tcBorders>
              <w:top w:val="single" w:sz="4" w:space="0" w:color="000000"/>
            </w:tcBorders>
            <w:vAlign w:val="center"/>
          </w:tcPr>
          <w:p w14:paraId="5A7CE410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MA5-11547</w:t>
            </w:r>
          </w:p>
        </w:tc>
        <w:tc>
          <w:tcPr>
            <w:tcW w:w="2926" w:type="dxa"/>
            <w:tcBorders>
              <w:top w:val="single" w:sz="4" w:space="0" w:color="000000"/>
            </w:tcBorders>
            <w:vAlign w:val="center"/>
          </w:tcPr>
          <w:p w14:paraId="04462B08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Invitrogen</w:t>
            </w:r>
          </w:p>
        </w:tc>
        <w:tc>
          <w:tcPr>
            <w:tcW w:w="2375" w:type="dxa"/>
            <w:tcBorders>
              <w:top w:val="single" w:sz="4" w:space="0" w:color="000000"/>
            </w:tcBorders>
            <w:vAlign w:val="center"/>
          </w:tcPr>
          <w:p w14:paraId="12ED96FE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1:200</w:t>
            </w:r>
          </w:p>
        </w:tc>
        <w:tc>
          <w:tcPr>
            <w:tcW w:w="2328" w:type="dxa"/>
            <w:tcBorders>
              <w:top w:val="single" w:sz="4" w:space="0" w:color="000000"/>
            </w:tcBorders>
            <w:vAlign w:val="center"/>
          </w:tcPr>
          <w:p w14:paraId="3FC653E2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1:1000</w:t>
            </w:r>
          </w:p>
        </w:tc>
      </w:tr>
      <w:tr w:rsidR="000C0C8A" w:rsidRPr="00BF6165" w14:paraId="584F498C" w14:textId="77777777" w:rsidTr="00C9436C">
        <w:trPr>
          <w:jc w:val="center"/>
        </w:trPr>
        <w:tc>
          <w:tcPr>
            <w:tcW w:w="18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D9062A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CD45</w:t>
            </w:r>
          </w:p>
        </w:tc>
        <w:tc>
          <w:tcPr>
            <w:tcW w:w="1950" w:type="dxa"/>
            <w:tcBorders>
              <w:top w:val="single" w:sz="4" w:space="0" w:color="000000"/>
            </w:tcBorders>
            <w:vAlign w:val="center"/>
          </w:tcPr>
          <w:p w14:paraId="47CE556B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304002</w:t>
            </w:r>
          </w:p>
        </w:tc>
        <w:tc>
          <w:tcPr>
            <w:tcW w:w="2926" w:type="dxa"/>
            <w:tcBorders>
              <w:top w:val="single" w:sz="4" w:space="0" w:color="000000"/>
            </w:tcBorders>
            <w:vAlign w:val="center"/>
          </w:tcPr>
          <w:p w14:paraId="51AFD3BE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Biolegend</w:t>
            </w:r>
          </w:p>
        </w:tc>
        <w:tc>
          <w:tcPr>
            <w:tcW w:w="2375" w:type="dxa"/>
            <w:tcBorders>
              <w:top w:val="single" w:sz="4" w:space="0" w:color="000000"/>
            </w:tcBorders>
            <w:vAlign w:val="center"/>
          </w:tcPr>
          <w:p w14:paraId="615B131D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1:100</w:t>
            </w:r>
          </w:p>
        </w:tc>
        <w:tc>
          <w:tcPr>
            <w:tcW w:w="2328" w:type="dxa"/>
            <w:tcBorders>
              <w:top w:val="single" w:sz="4" w:space="0" w:color="000000"/>
            </w:tcBorders>
            <w:vAlign w:val="center"/>
          </w:tcPr>
          <w:p w14:paraId="7DF9195F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-</w:t>
            </w:r>
          </w:p>
        </w:tc>
      </w:tr>
      <w:tr w:rsidR="000C0C8A" w:rsidRPr="00BF6165" w14:paraId="35990880" w14:textId="77777777" w:rsidTr="00C9436C">
        <w:trPr>
          <w:jc w:val="center"/>
        </w:trPr>
        <w:tc>
          <w:tcPr>
            <w:tcW w:w="18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C55965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Collagen I</w:t>
            </w:r>
          </w:p>
        </w:tc>
        <w:tc>
          <w:tcPr>
            <w:tcW w:w="1950" w:type="dxa"/>
            <w:tcBorders>
              <w:top w:val="single" w:sz="4" w:space="0" w:color="000000"/>
            </w:tcBorders>
            <w:vAlign w:val="center"/>
          </w:tcPr>
          <w:p w14:paraId="52037A37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ab34710</w:t>
            </w:r>
          </w:p>
        </w:tc>
        <w:tc>
          <w:tcPr>
            <w:tcW w:w="2926" w:type="dxa"/>
            <w:tcBorders>
              <w:top w:val="single" w:sz="4" w:space="0" w:color="000000"/>
            </w:tcBorders>
            <w:vAlign w:val="center"/>
          </w:tcPr>
          <w:p w14:paraId="6A747A00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Abcam</w:t>
            </w:r>
          </w:p>
        </w:tc>
        <w:tc>
          <w:tcPr>
            <w:tcW w:w="2375" w:type="dxa"/>
            <w:tcBorders>
              <w:top w:val="single" w:sz="4" w:space="0" w:color="000000"/>
            </w:tcBorders>
            <w:vAlign w:val="center"/>
          </w:tcPr>
          <w:p w14:paraId="11795308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1:400</w:t>
            </w:r>
          </w:p>
        </w:tc>
        <w:tc>
          <w:tcPr>
            <w:tcW w:w="2328" w:type="dxa"/>
            <w:tcBorders>
              <w:top w:val="single" w:sz="4" w:space="0" w:color="000000"/>
            </w:tcBorders>
            <w:vAlign w:val="center"/>
          </w:tcPr>
          <w:p w14:paraId="76730523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</w:tr>
      <w:tr w:rsidR="000C0C8A" w:rsidRPr="00BF6165" w14:paraId="34C536E8" w14:textId="77777777" w:rsidTr="00C9436C">
        <w:trPr>
          <w:jc w:val="center"/>
        </w:trPr>
        <w:tc>
          <w:tcPr>
            <w:tcW w:w="18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E7E8D9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Collagen I</w:t>
            </w:r>
          </w:p>
        </w:tc>
        <w:tc>
          <w:tcPr>
            <w:tcW w:w="1950" w:type="dxa"/>
            <w:tcBorders>
              <w:top w:val="single" w:sz="4" w:space="0" w:color="000000"/>
            </w:tcBorders>
            <w:vAlign w:val="center"/>
          </w:tcPr>
          <w:p w14:paraId="3DDC9836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91144</w:t>
            </w:r>
          </w:p>
        </w:tc>
        <w:tc>
          <w:tcPr>
            <w:tcW w:w="2926" w:type="dxa"/>
            <w:tcBorders>
              <w:top w:val="single" w:sz="4" w:space="0" w:color="000000"/>
            </w:tcBorders>
            <w:vAlign w:val="center"/>
          </w:tcPr>
          <w:p w14:paraId="52C81F1E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Cell Signaling Technology</w:t>
            </w:r>
          </w:p>
        </w:tc>
        <w:tc>
          <w:tcPr>
            <w:tcW w:w="2375" w:type="dxa"/>
            <w:tcBorders>
              <w:top w:val="single" w:sz="4" w:space="0" w:color="000000"/>
            </w:tcBorders>
            <w:vAlign w:val="center"/>
          </w:tcPr>
          <w:p w14:paraId="625E9105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  <w:tc>
          <w:tcPr>
            <w:tcW w:w="2328" w:type="dxa"/>
            <w:tcBorders>
              <w:top w:val="single" w:sz="4" w:space="0" w:color="000000"/>
            </w:tcBorders>
            <w:vAlign w:val="center"/>
          </w:tcPr>
          <w:p w14:paraId="60EE65D3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1:1000</w:t>
            </w:r>
          </w:p>
        </w:tc>
      </w:tr>
      <w:tr w:rsidR="000C0C8A" w:rsidRPr="00BF6165" w14:paraId="0AC2D134" w14:textId="77777777" w:rsidTr="00C9436C">
        <w:trPr>
          <w:jc w:val="center"/>
        </w:trPr>
        <w:tc>
          <w:tcPr>
            <w:tcW w:w="18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D8214D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Collagen VII *</w:t>
            </w:r>
          </w:p>
        </w:tc>
        <w:tc>
          <w:tcPr>
            <w:tcW w:w="1950" w:type="dxa"/>
            <w:tcBorders>
              <w:top w:val="single" w:sz="4" w:space="0" w:color="000000"/>
            </w:tcBorders>
            <w:vAlign w:val="center"/>
          </w:tcPr>
          <w:p w14:paraId="5A82313B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  <w:tc>
          <w:tcPr>
            <w:tcW w:w="2926" w:type="dxa"/>
            <w:tcBorders>
              <w:top w:val="single" w:sz="4" w:space="0" w:color="000000"/>
            </w:tcBorders>
            <w:vAlign w:val="center"/>
          </w:tcPr>
          <w:p w14:paraId="4FA78F5B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  <w:tc>
          <w:tcPr>
            <w:tcW w:w="2375" w:type="dxa"/>
            <w:tcBorders>
              <w:top w:val="single" w:sz="4" w:space="0" w:color="000000"/>
            </w:tcBorders>
            <w:vAlign w:val="center"/>
          </w:tcPr>
          <w:p w14:paraId="6A33779D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  <w:tc>
          <w:tcPr>
            <w:tcW w:w="2328" w:type="dxa"/>
            <w:tcBorders>
              <w:top w:val="single" w:sz="4" w:space="0" w:color="000000"/>
            </w:tcBorders>
            <w:vAlign w:val="center"/>
          </w:tcPr>
          <w:p w14:paraId="5380AEE8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1:1000</w:t>
            </w:r>
          </w:p>
        </w:tc>
      </w:tr>
      <w:tr w:rsidR="000C0C8A" w:rsidRPr="00BF6165" w14:paraId="33BD49A8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6EE05FFA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Vimentin</w:t>
            </w:r>
          </w:p>
        </w:tc>
        <w:tc>
          <w:tcPr>
            <w:tcW w:w="19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CEDA7B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M0725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A06073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Dako</w:t>
            </w:r>
          </w:p>
        </w:tc>
        <w:tc>
          <w:tcPr>
            <w:tcW w:w="23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5A0E55B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1:100</w:t>
            </w:r>
          </w:p>
        </w:tc>
        <w:tc>
          <w:tcPr>
            <w:tcW w:w="23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8BBC22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</w:tr>
      <w:tr w:rsidR="000C0C8A" w:rsidRPr="00BF6165" w14:paraId="5B90CD1B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7FBF7BAF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FAP</w:t>
            </w:r>
          </w:p>
        </w:tc>
        <w:tc>
          <w:tcPr>
            <w:tcW w:w="19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F8D79E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sc-65398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74A9BB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Santa Cruz Biot</w:t>
            </w: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 xml:space="preserve">echnology </w:t>
            </w:r>
          </w:p>
        </w:tc>
        <w:tc>
          <w:tcPr>
            <w:tcW w:w="23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EA042F9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1:100</w:t>
            </w:r>
          </w:p>
        </w:tc>
        <w:tc>
          <w:tcPr>
            <w:tcW w:w="23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3634B5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-</w:t>
            </w:r>
          </w:p>
        </w:tc>
      </w:tr>
      <w:tr w:rsidR="000C0C8A" w:rsidRPr="00BF6165" w14:paraId="4B270A1C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5D197E57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TGF-β1</w:t>
            </w:r>
          </w:p>
        </w:tc>
        <w:tc>
          <w:tcPr>
            <w:tcW w:w="19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10C146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3709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D362F6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Cell Signaling Technology</w:t>
            </w:r>
          </w:p>
        </w:tc>
        <w:tc>
          <w:tcPr>
            <w:tcW w:w="23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884A9D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  <w:tc>
          <w:tcPr>
            <w:tcW w:w="23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A33B4F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1:1000</w:t>
            </w:r>
          </w:p>
        </w:tc>
      </w:tr>
      <w:tr w:rsidR="000C0C8A" w:rsidRPr="00BF6165" w14:paraId="18AAD6D5" w14:textId="77777777" w:rsidTr="00C9436C">
        <w:trPr>
          <w:trHeight w:val="254"/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33BBA7CC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TGF-βRII</w:t>
            </w:r>
          </w:p>
        </w:tc>
        <w:tc>
          <w:tcPr>
            <w:tcW w:w="19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20FC80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E5M6F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83879A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Cell Signaling Technology</w:t>
            </w:r>
          </w:p>
        </w:tc>
        <w:tc>
          <w:tcPr>
            <w:tcW w:w="23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F5F543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</w:p>
        </w:tc>
        <w:tc>
          <w:tcPr>
            <w:tcW w:w="23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CEEEC5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1:1000</w:t>
            </w:r>
          </w:p>
        </w:tc>
      </w:tr>
      <w:tr w:rsidR="000C0C8A" w:rsidRPr="00BF6165" w14:paraId="4378A256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6D0065FE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YKL-40</w:t>
            </w:r>
          </w:p>
        </w:tc>
        <w:tc>
          <w:tcPr>
            <w:tcW w:w="19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55BF74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47066</w:t>
            </w:r>
          </w:p>
        </w:tc>
        <w:tc>
          <w:tcPr>
            <w:tcW w:w="292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9E9A7C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Cell Signaling Technology</w:t>
            </w:r>
          </w:p>
        </w:tc>
        <w:tc>
          <w:tcPr>
            <w:tcW w:w="23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995C9E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  <w:tc>
          <w:tcPr>
            <w:tcW w:w="23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82DD81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1:1000</w:t>
            </w:r>
          </w:p>
        </w:tc>
      </w:tr>
      <w:tr w:rsidR="000C0C8A" w:rsidRPr="00BF6165" w14:paraId="557C10B5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05F89C7B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Actin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2D97C8FE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A5441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  <w:vAlign w:val="center"/>
          </w:tcPr>
          <w:p w14:paraId="3306757E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Sigma Aldritch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  <w:vAlign w:val="center"/>
          </w:tcPr>
          <w:p w14:paraId="19D6259D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  <w:tc>
          <w:tcPr>
            <w:tcW w:w="2328" w:type="dxa"/>
            <w:tcBorders>
              <w:bottom w:val="single" w:sz="4" w:space="0" w:color="000000"/>
            </w:tcBorders>
            <w:vAlign w:val="center"/>
          </w:tcPr>
          <w:p w14:paraId="476DAC69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1:20000</w:t>
            </w:r>
          </w:p>
        </w:tc>
      </w:tr>
      <w:tr w:rsidR="000C0C8A" w:rsidRPr="00BF6165" w14:paraId="4F18C73B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1399E46C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Lamin B1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11DCAF98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13435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  <w:vAlign w:val="center"/>
          </w:tcPr>
          <w:p w14:paraId="5A492213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Cell Signaling Technology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  <w:vAlign w:val="center"/>
          </w:tcPr>
          <w:p w14:paraId="42AD1429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1:80</w:t>
            </w:r>
          </w:p>
        </w:tc>
        <w:tc>
          <w:tcPr>
            <w:tcW w:w="2328" w:type="dxa"/>
            <w:tcBorders>
              <w:bottom w:val="single" w:sz="4" w:space="0" w:color="000000"/>
            </w:tcBorders>
            <w:vAlign w:val="center"/>
          </w:tcPr>
          <w:p w14:paraId="04EB39E5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-</w:t>
            </w:r>
          </w:p>
        </w:tc>
      </w:tr>
      <w:tr w:rsidR="000C0C8A" w:rsidRPr="00BF6165" w14:paraId="3B9AF5E7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049FEF64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α</w:t>
            </w: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-Tubulin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06AF7159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3873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  <w:vAlign w:val="center"/>
          </w:tcPr>
          <w:p w14:paraId="139C28A5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Cell Signaling Technology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  <w:vAlign w:val="center"/>
          </w:tcPr>
          <w:p w14:paraId="68CFF617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-</w:t>
            </w:r>
          </w:p>
        </w:tc>
        <w:tc>
          <w:tcPr>
            <w:tcW w:w="2328" w:type="dxa"/>
            <w:tcBorders>
              <w:bottom w:val="single" w:sz="4" w:space="0" w:color="000000"/>
            </w:tcBorders>
            <w:vAlign w:val="center"/>
          </w:tcPr>
          <w:p w14:paraId="0D20BA62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1:10000</w:t>
            </w: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/1:20000</w:t>
            </w:r>
          </w:p>
        </w:tc>
      </w:tr>
      <w:tr w:rsidR="000C0C8A" w:rsidRPr="00BF6165" w14:paraId="725D78F8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42D87084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T</w:t>
            </w: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rombospondin</w:t>
            </w: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-1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04614A61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37879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  <w:vAlign w:val="center"/>
          </w:tcPr>
          <w:p w14:paraId="236F1739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Cell Signaling Technology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  <w:vAlign w:val="center"/>
          </w:tcPr>
          <w:p w14:paraId="77DAB115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-</w:t>
            </w:r>
          </w:p>
        </w:tc>
        <w:tc>
          <w:tcPr>
            <w:tcW w:w="2328" w:type="dxa"/>
            <w:tcBorders>
              <w:bottom w:val="single" w:sz="4" w:space="0" w:color="000000"/>
            </w:tcBorders>
            <w:vAlign w:val="center"/>
          </w:tcPr>
          <w:p w14:paraId="1BC8687E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color w:val="000000"/>
                <w:sz w:val="20"/>
                <w:szCs w:val="20"/>
              </w:rPr>
              <w:t>1:1000</w:t>
            </w:r>
          </w:p>
        </w:tc>
      </w:tr>
      <w:tr w:rsidR="000C0C8A" w:rsidRPr="00BF6165" w14:paraId="08F2DCA6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06F6C213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SMAD2/3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43800FAB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8685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  <w:vAlign w:val="center"/>
          </w:tcPr>
          <w:p w14:paraId="22E5F8E0" w14:textId="77777777" w:rsidR="000C0C8A" w:rsidRPr="00BF6165" w:rsidRDefault="000C0C8A" w:rsidP="00C9436C">
            <w:pPr>
              <w:pStyle w:val="LO-normal"/>
              <w:widowControl w:val="0"/>
              <w:spacing w:line="276" w:lineRule="auto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Cell Signaling Technology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  <w:vAlign w:val="center"/>
          </w:tcPr>
          <w:p w14:paraId="6B897679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  <w:tc>
          <w:tcPr>
            <w:tcW w:w="2328" w:type="dxa"/>
            <w:tcBorders>
              <w:bottom w:val="single" w:sz="4" w:space="0" w:color="000000"/>
            </w:tcBorders>
            <w:vAlign w:val="center"/>
          </w:tcPr>
          <w:p w14:paraId="1392FCA4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1:1000</w:t>
            </w:r>
          </w:p>
        </w:tc>
      </w:tr>
      <w:tr w:rsidR="000C0C8A" w:rsidRPr="00BF6165" w14:paraId="331D90AE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68078134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p-SMAD2/3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02F48AE0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D27F4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  <w:vAlign w:val="center"/>
          </w:tcPr>
          <w:p w14:paraId="7A8064D3" w14:textId="77777777" w:rsidR="000C0C8A" w:rsidRPr="00BF6165" w:rsidRDefault="000C0C8A" w:rsidP="00C9436C">
            <w:pPr>
              <w:pStyle w:val="LO-normal"/>
              <w:widowControl w:val="0"/>
              <w:spacing w:line="276" w:lineRule="auto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Cell Signaling Technology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  <w:vAlign w:val="center"/>
          </w:tcPr>
          <w:p w14:paraId="2AA8EE5D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  <w:tc>
          <w:tcPr>
            <w:tcW w:w="2328" w:type="dxa"/>
            <w:tcBorders>
              <w:bottom w:val="single" w:sz="4" w:space="0" w:color="000000"/>
            </w:tcBorders>
            <w:vAlign w:val="center"/>
          </w:tcPr>
          <w:p w14:paraId="2DCD2BFF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1:1000</w:t>
            </w:r>
          </w:p>
        </w:tc>
      </w:tr>
      <w:tr w:rsidR="000C0C8A" w:rsidRPr="00BF6165" w14:paraId="105DCBAE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10444226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PCNA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25AA649A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NB</w:t>
            </w:r>
            <w:r w:rsidRPr="00BF6165">
              <w:t xml:space="preserve"> </w:t>
            </w: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600-1331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  <w:vAlign w:val="center"/>
          </w:tcPr>
          <w:p w14:paraId="14E235A6" w14:textId="77777777" w:rsidR="000C0C8A" w:rsidRPr="00BF6165" w:rsidRDefault="000C0C8A" w:rsidP="00C9436C">
            <w:pPr>
              <w:pStyle w:val="LO-normal"/>
              <w:widowControl w:val="0"/>
              <w:spacing w:line="276" w:lineRule="auto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Novus Biologicals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  <w:vAlign w:val="center"/>
          </w:tcPr>
          <w:p w14:paraId="4530E2A4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1:100</w:t>
            </w:r>
          </w:p>
        </w:tc>
        <w:tc>
          <w:tcPr>
            <w:tcW w:w="2328" w:type="dxa"/>
            <w:tcBorders>
              <w:bottom w:val="single" w:sz="4" w:space="0" w:color="000000"/>
            </w:tcBorders>
            <w:vAlign w:val="center"/>
          </w:tcPr>
          <w:p w14:paraId="7F739666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</w:p>
        </w:tc>
      </w:tr>
      <w:tr w:rsidR="000C0C8A" w:rsidRPr="00BF6165" w14:paraId="09588D1A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795B992A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GAPDH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4A0FE0FC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sc-32233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  <w:vAlign w:val="center"/>
          </w:tcPr>
          <w:p w14:paraId="5E36FFC8" w14:textId="77777777" w:rsidR="000C0C8A" w:rsidRPr="00BF6165" w:rsidRDefault="000C0C8A" w:rsidP="00C9436C">
            <w:pPr>
              <w:pStyle w:val="LO-normal"/>
              <w:widowControl w:val="0"/>
              <w:spacing w:line="276" w:lineRule="auto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Santa Cruz Biotechnology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  <w:vAlign w:val="center"/>
          </w:tcPr>
          <w:p w14:paraId="7EFF8C7F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  <w:tc>
          <w:tcPr>
            <w:tcW w:w="2328" w:type="dxa"/>
            <w:tcBorders>
              <w:bottom w:val="single" w:sz="4" w:space="0" w:color="000000"/>
            </w:tcBorders>
            <w:vAlign w:val="center"/>
          </w:tcPr>
          <w:p w14:paraId="2CBDD31B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1:500</w:t>
            </w:r>
          </w:p>
        </w:tc>
      </w:tr>
      <w:tr w:rsidR="000C0C8A" w:rsidRPr="00BF6165" w14:paraId="4FB2048E" w14:textId="77777777" w:rsidTr="00C9436C">
        <w:trPr>
          <w:jc w:val="center"/>
        </w:trPr>
        <w:tc>
          <w:tcPr>
            <w:tcW w:w="11469" w:type="dxa"/>
            <w:gridSpan w:val="5"/>
            <w:tcBorders>
              <w:bottom w:val="single" w:sz="4" w:space="0" w:color="000000"/>
            </w:tcBorders>
            <w:vAlign w:val="center"/>
          </w:tcPr>
          <w:p w14:paraId="2529CD34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Secondary antibodies</w:t>
            </w:r>
          </w:p>
        </w:tc>
      </w:tr>
      <w:tr w:rsidR="000C0C8A" w:rsidRPr="00BF6165" w14:paraId="1E0C53FC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7B658C0E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Antibody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01BAF870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Catalog Nº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  <w:vAlign w:val="center"/>
          </w:tcPr>
          <w:p w14:paraId="7CD9A432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Manufacturer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  <w:vAlign w:val="center"/>
          </w:tcPr>
          <w:p w14:paraId="447D0542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Dilution used in IF</w:t>
            </w:r>
          </w:p>
        </w:tc>
        <w:tc>
          <w:tcPr>
            <w:tcW w:w="2328" w:type="dxa"/>
            <w:tcBorders>
              <w:bottom w:val="single" w:sz="4" w:space="0" w:color="000000"/>
            </w:tcBorders>
            <w:vAlign w:val="center"/>
          </w:tcPr>
          <w:p w14:paraId="0B3F7F89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b/>
                <w:sz w:val="20"/>
                <w:szCs w:val="20"/>
              </w:rPr>
              <w:t>Dilution used in WB</w:t>
            </w:r>
          </w:p>
        </w:tc>
      </w:tr>
      <w:tr w:rsidR="000C0C8A" w:rsidRPr="00BF6165" w14:paraId="744156FA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59FE9A46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Anti-mouse 488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17716452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A11029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  <w:vAlign w:val="center"/>
          </w:tcPr>
          <w:p w14:paraId="74225F0C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Thermo Fisher Scientific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  <w:vAlign w:val="center"/>
          </w:tcPr>
          <w:p w14:paraId="65A55794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1:200</w:t>
            </w:r>
          </w:p>
        </w:tc>
        <w:tc>
          <w:tcPr>
            <w:tcW w:w="2328" w:type="dxa"/>
            <w:tcBorders>
              <w:bottom w:val="single" w:sz="4" w:space="0" w:color="000000"/>
            </w:tcBorders>
            <w:vAlign w:val="center"/>
          </w:tcPr>
          <w:p w14:paraId="131DAB4D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</w:tr>
      <w:tr w:rsidR="000C0C8A" w:rsidRPr="00BF6165" w14:paraId="3AC78BB8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09B2A2E5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Anti-mouse 594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251FD83A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405326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  <w:vAlign w:val="center"/>
          </w:tcPr>
          <w:p w14:paraId="51B6E2EA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Biolegend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  <w:vAlign w:val="center"/>
          </w:tcPr>
          <w:p w14:paraId="702C0D89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1:200</w:t>
            </w:r>
          </w:p>
        </w:tc>
        <w:tc>
          <w:tcPr>
            <w:tcW w:w="2328" w:type="dxa"/>
            <w:tcBorders>
              <w:bottom w:val="single" w:sz="4" w:space="0" w:color="000000"/>
            </w:tcBorders>
            <w:vAlign w:val="center"/>
          </w:tcPr>
          <w:p w14:paraId="65103B80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</w:tr>
      <w:tr w:rsidR="000C0C8A" w:rsidRPr="00BF6165" w14:paraId="148389C2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1447F31B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Anti-mouse 680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2745FD72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A32729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  <w:vAlign w:val="center"/>
          </w:tcPr>
          <w:p w14:paraId="4318BF74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Thermo Fisher Scientific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  <w:vAlign w:val="center"/>
          </w:tcPr>
          <w:p w14:paraId="27759218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  <w:tc>
          <w:tcPr>
            <w:tcW w:w="2328" w:type="dxa"/>
            <w:tcBorders>
              <w:bottom w:val="single" w:sz="4" w:space="0" w:color="000000"/>
            </w:tcBorders>
            <w:vAlign w:val="center"/>
          </w:tcPr>
          <w:p w14:paraId="64726B19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1:10000</w:t>
            </w:r>
          </w:p>
        </w:tc>
      </w:tr>
      <w:tr w:rsidR="000C0C8A" w:rsidRPr="00BF6165" w14:paraId="490302ED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15488BA1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Anti-rabbit 488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1B216327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A11008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  <w:vAlign w:val="center"/>
          </w:tcPr>
          <w:p w14:paraId="6AE58377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Thermo Fisher Scientific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  <w:vAlign w:val="center"/>
          </w:tcPr>
          <w:p w14:paraId="01F16432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1:200</w:t>
            </w:r>
          </w:p>
        </w:tc>
        <w:tc>
          <w:tcPr>
            <w:tcW w:w="2328" w:type="dxa"/>
            <w:tcBorders>
              <w:bottom w:val="single" w:sz="4" w:space="0" w:color="000000"/>
            </w:tcBorders>
            <w:vAlign w:val="center"/>
          </w:tcPr>
          <w:p w14:paraId="249D7E4D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</w:tr>
      <w:tr w:rsidR="000C0C8A" w:rsidRPr="00BF6165" w14:paraId="23BBD52D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13941C5C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Anti-rabbit 800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3410BC3B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A32735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  <w:vAlign w:val="center"/>
          </w:tcPr>
          <w:p w14:paraId="0111EFDD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Thermo Fisher Scientific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  <w:vAlign w:val="center"/>
          </w:tcPr>
          <w:p w14:paraId="282BAF41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  <w:tc>
          <w:tcPr>
            <w:tcW w:w="2328" w:type="dxa"/>
            <w:tcBorders>
              <w:bottom w:val="single" w:sz="4" w:space="0" w:color="000000"/>
            </w:tcBorders>
            <w:vAlign w:val="center"/>
          </w:tcPr>
          <w:p w14:paraId="2EEF0C69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1:10000</w:t>
            </w:r>
          </w:p>
        </w:tc>
      </w:tr>
      <w:tr w:rsidR="000C0C8A" w:rsidRPr="00BF6165" w14:paraId="3C479088" w14:textId="77777777" w:rsidTr="00C9436C">
        <w:trPr>
          <w:jc w:val="center"/>
        </w:trPr>
        <w:tc>
          <w:tcPr>
            <w:tcW w:w="1890" w:type="dxa"/>
            <w:tcBorders>
              <w:bottom w:val="single" w:sz="4" w:space="0" w:color="000000"/>
            </w:tcBorders>
            <w:vAlign w:val="center"/>
          </w:tcPr>
          <w:p w14:paraId="77EDE3F1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Anti-rabbit HRP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  <w:vAlign w:val="center"/>
          </w:tcPr>
          <w:p w14:paraId="7C4E8CC5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31460</w:t>
            </w:r>
          </w:p>
        </w:tc>
        <w:tc>
          <w:tcPr>
            <w:tcW w:w="2926" w:type="dxa"/>
            <w:tcBorders>
              <w:bottom w:val="single" w:sz="4" w:space="0" w:color="000000"/>
            </w:tcBorders>
            <w:vAlign w:val="center"/>
          </w:tcPr>
          <w:p w14:paraId="6C7B5FAB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Thermo Fisher Scientific</w:t>
            </w:r>
          </w:p>
        </w:tc>
        <w:tc>
          <w:tcPr>
            <w:tcW w:w="2375" w:type="dxa"/>
            <w:tcBorders>
              <w:bottom w:val="single" w:sz="4" w:space="0" w:color="000000"/>
            </w:tcBorders>
            <w:vAlign w:val="center"/>
          </w:tcPr>
          <w:p w14:paraId="541217EF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-</w:t>
            </w:r>
          </w:p>
        </w:tc>
        <w:tc>
          <w:tcPr>
            <w:tcW w:w="2328" w:type="dxa"/>
            <w:tcBorders>
              <w:bottom w:val="single" w:sz="4" w:space="0" w:color="000000"/>
            </w:tcBorders>
            <w:vAlign w:val="center"/>
          </w:tcPr>
          <w:p w14:paraId="552D0C8E" w14:textId="77777777" w:rsidR="000C0C8A" w:rsidRPr="00BF6165" w:rsidRDefault="000C0C8A" w:rsidP="00C9436C">
            <w:pPr>
              <w:pStyle w:val="LO-normal"/>
              <w:widowControl w:val="0"/>
              <w:jc w:val="center"/>
              <w:rPr>
                <w:rFonts w:ascii="Palatino Linotype" w:eastAsia="Palatino Linotype" w:hAnsi="Palatino Linotype" w:cs="Palatino Linotype"/>
                <w:sz w:val="20"/>
                <w:szCs w:val="20"/>
              </w:rPr>
            </w:pPr>
            <w:r w:rsidRPr="00BF6165">
              <w:rPr>
                <w:rFonts w:ascii="Palatino Linotype" w:eastAsia="Palatino Linotype" w:hAnsi="Palatino Linotype" w:cs="Palatino Linotype"/>
                <w:sz w:val="20"/>
                <w:szCs w:val="20"/>
              </w:rPr>
              <w:t>1:5000</w:t>
            </w:r>
          </w:p>
        </w:tc>
      </w:tr>
    </w:tbl>
    <w:p w14:paraId="20808F4B" w14:textId="672F9EBD" w:rsidR="000C0C8A" w:rsidRPr="004D5B4E" w:rsidRDefault="000C0C8A" w:rsidP="000C0C8A">
      <w:pPr>
        <w:pStyle w:val="LO-normal"/>
        <w:ind w:left="992" w:right="-801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 w:rsidRPr="00BF6165">
        <w:rPr>
          <w:rFonts w:ascii="Palatino Linotype" w:eastAsia="Palatino Linotype" w:hAnsi="Palatino Linotype" w:cs="Palatino Linotype"/>
          <w:sz w:val="20"/>
          <w:szCs w:val="20"/>
        </w:rPr>
        <w:t>* Collagen VII antibody is a Rabbit polyclonal raised against the NC1 domain</w:t>
      </w:r>
      <w:r>
        <w:rPr>
          <w:rFonts w:ascii="Palatino Linotype" w:eastAsia="Palatino Linotype" w:hAnsi="Palatino Linotype" w:cs="Palatino Linotype"/>
          <w:sz w:val="20"/>
          <w:szCs w:val="20"/>
        </w:rPr>
        <w:t>,</w:t>
      </w:r>
      <w:r w:rsidRPr="00BF6165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gently donated by</w:t>
      </w:r>
      <w:r w:rsidRPr="00BF6165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>
        <w:rPr>
          <w:rFonts w:ascii="Palatino Linotype" w:eastAsia="Palatino Linotype" w:hAnsi="Palatino Linotype" w:cs="Palatino Linotype"/>
          <w:sz w:val="20"/>
          <w:szCs w:val="20"/>
        </w:rPr>
        <w:t>M.</w:t>
      </w:r>
      <w:r w:rsidRPr="00BF6165">
        <w:rPr>
          <w:rFonts w:ascii="Palatino Linotype" w:eastAsia="Palatino Linotype" w:hAnsi="Palatino Linotype" w:cs="Palatino Linotype"/>
          <w:sz w:val="20"/>
          <w:szCs w:val="20"/>
        </w:rPr>
        <w:t xml:space="preserve"> Peter Marinkovich, MD, Stanford University School of Medicine, Stanford, USA [8</w:t>
      </w:r>
      <w:r w:rsidR="0005383F">
        <w:rPr>
          <w:rFonts w:ascii="Palatino Linotype" w:eastAsia="Palatino Linotype" w:hAnsi="Palatino Linotype" w:cs="Palatino Linotype"/>
          <w:sz w:val="20"/>
          <w:szCs w:val="20"/>
        </w:rPr>
        <w:t>2</w:t>
      </w:r>
      <w:r w:rsidRPr="00BF6165">
        <w:rPr>
          <w:rFonts w:ascii="Palatino Linotype" w:eastAsia="Palatino Linotype" w:hAnsi="Palatino Linotype" w:cs="Palatino Linotype"/>
          <w:sz w:val="20"/>
          <w:szCs w:val="20"/>
        </w:rPr>
        <w:t>].</w:t>
      </w:r>
    </w:p>
    <w:p w14:paraId="7F05FA92" w14:textId="77777777" w:rsidR="000C0C8A" w:rsidRPr="004D5B4E" w:rsidRDefault="000C0C8A" w:rsidP="000C0C8A">
      <w:pPr>
        <w:pStyle w:val="LO-normal"/>
        <w:rPr>
          <w:rFonts w:ascii="Palatino Linotype" w:eastAsia="Palatino Linotype" w:hAnsi="Palatino Linotype" w:cs="Palatino Linotype"/>
          <w:sz w:val="20"/>
          <w:szCs w:val="20"/>
        </w:rPr>
      </w:pPr>
    </w:p>
    <w:p w14:paraId="236ABA70" w14:textId="77777777" w:rsidR="000C0C8A" w:rsidRDefault="000C0C8A" w:rsidP="000C0C8A">
      <w:pPr>
        <w:jc w:val="center"/>
        <w:rPr>
          <w:lang w:val="en-US"/>
        </w:rPr>
      </w:pPr>
    </w:p>
    <w:p w14:paraId="42A4962E" w14:textId="77777777" w:rsidR="008535F4" w:rsidRPr="000C0C8A" w:rsidRDefault="008535F4">
      <w:pPr>
        <w:rPr>
          <w:lang w:val="en-US"/>
        </w:rPr>
      </w:pPr>
    </w:p>
    <w:sectPr w:rsidR="008535F4" w:rsidRPr="000C0C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C8A"/>
    <w:rsid w:val="0005383F"/>
    <w:rsid w:val="000C0C8A"/>
    <w:rsid w:val="0038375E"/>
    <w:rsid w:val="0085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E96A91D"/>
  <w15:chartTrackingRefBased/>
  <w15:docId w15:val="{BA4AA009-C3F3-4778-A208-5AAA0299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C8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O-normal">
    <w:name w:val="LO-normal"/>
    <w:qFormat/>
    <w:rsid w:val="000C0C8A"/>
    <w:pPr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de gregorio</dc:creator>
  <cp:keywords/>
  <dc:description/>
  <cp:lastModifiedBy>cristian de gregorio</cp:lastModifiedBy>
  <cp:revision>3</cp:revision>
  <dcterms:created xsi:type="dcterms:W3CDTF">2023-03-15T15:02:00Z</dcterms:created>
  <dcterms:modified xsi:type="dcterms:W3CDTF">2023-03-15T17:35:00Z</dcterms:modified>
</cp:coreProperties>
</file>