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81C8" w14:textId="1E9461A0" w:rsidR="003D198B" w:rsidRPr="00F20DAC" w:rsidRDefault="003D198B" w:rsidP="003D198B">
      <w:pPr>
        <w:spacing w:after="200" w:line="360" w:lineRule="auto"/>
        <w:rPr>
          <w:noProof/>
          <w:lang w:val="en-GB"/>
        </w:rPr>
      </w:pPr>
      <w:r w:rsidRPr="00F20DAC">
        <w:rPr>
          <w:rFonts w:ascii="Times New Roman" w:eastAsia="Arial Unicode MS" w:hAnsi="Times New Roman" w:cs="Times New Roman"/>
          <w:b/>
          <w:bCs/>
          <w:lang w:val="en-GB"/>
        </w:rPr>
        <w:t>A</w:t>
      </w:r>
      <w:r>
        <w:rPr>
          <w:rFonts w:ascii="Times New Roman" w:eastAsia="Arial Unicode MS" w:hAnsi="Times New Roman" w:cs="Times New Roman"/>
          <w:b/>
          <w:bCs/>
          <w:lang w:val="en-GB"/>
        </w:rPr>
        <w:t>dditional file</w:t>
      </w:r>
      <w:r w:rsidRPr="00F20DAC">
        <w:rPr>
          <w:rFonts w:ascii="Times New Roman" w:eastAsia="Arial Unicode MS" w:hAnsi="Times New Roman" w:cs="Times New Roman"/>
          <w:b/>
          <w:bCs/>
          <w:lang w:val="en-GB"/>
        </w:rPr>
        <w:t xml:space="preserve"> 2.</w:t>
      </w:r>
      <w:r w:rsidRPr="00F20DAC">
        <w:rPr>
          <w:rFonts w:ascii="Times New Roman" w:eastAsia="Arial Unicode MS" w:hAnsi="Times New Roman" w:cs="Times New Roman"/>
          <w:lang w:val="en-GB"/>
        </w:rPr>
        <w:t xml:space="preserve"> Statistically significant fixed effects and estimates (β) of influences on axial length using pooled data, and data from the 5-MM and 6-MM groups (previously published in PhD thesis)</w:t>
      </w:r>
      <w:r w:rsidR="00FC1A56">
        <w:rPr>
          <w:rFonts w:ascii="Times New Roman" w:eastAsia="Arial Unicode MS" w:hAnsi="Times New Roman" w:cs="Times New Roman"/>
          <w:lang w:val="en-GB"/>
        </w:rPr>
        <w:t>.</w:t>
      </w:r>
      <w:r w:rsidRPr="00F20DAC">
        <w:rPr>
          <w:rFonts w:ascii="Times New Roman" w:eastAsia="Arial Unicode MS" w:hAnsi="Times New Roman" w:cs="Times New Roman"/>
          <w:lang w:val="en-GB"/>
        </w:rPr>
        <w:t xml:space="preserve"> </w:t>
      </w:r>
    </w:p>
    <w:tbl>
      <w:tblPr>
        <w:tblStyle w:val="a7"/>
        <w:tblW w:w="9442" w:type="dxa"/>
        <w:tblInd w:w="-42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1"/>
        <w:gridCol w:w="1098"/>
        <w:gridCol w:w="1099"/>
        <w:gridCol w:w="1098"/>
        <w:gridCol w:w="1099"/>
        <w:gridCol w:w="1098"/>
        <w:gridCol w:w="1099"/>
      </w:tblGrid>
      <w:tr w:rsidR="003D198B" w:rsidRPr="00E5671E" w14:paraId="0BD892F4" w14:textId="77777777" w:rsidTr="00922D48">
        <w:tc>
          <w:tcPr>
            <w:tcW w:w="2851" w:type="dxa"/>
            <w:tcBorders>
              <w:top w:val="single" w:sz="12" w:space="0" w:color="auto"/>
              <w:bottom w:val="nil"/>
            </w:tcBorders>
          </w:tcPr>
          <w:p w14:paraId="530FC2E7" w14:textId="72E59A60" w:rsidR="003D198B" w:rsidRPr="00FC1A56" w:rsidRDefault="00FC1A56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b/>
                <w:bCs/>
                <w:sz w:val="18"/>
                <w:szCs w:val="24"/>
              </w:rPr>
            </w:pPr>
            <w:r w:rsidRPr="00FC1A56">
              <w:rPr>
                <w:rFonts w:ascii="Times New Roman" w:eastAsia="Arial Unicode MS" w:hAnsi="Times New Roman" w:cs="Times New Roman" w:hint="eastAsia"/>
                <w:b/>
                <w:bCs/>
                <w:sz w:val="18"/>
                <w:szCs w:val="24"/>
              </w:rPr>
              <w:t>P</w:t>
            </w:r>
            <w:r w:rsidRPr="00FC1A56">
              <w:rPr>
                <w:rFonts w:ascii="Times New Roman" w:eastAsia="Arial Unicode MS" w:hAnsi="Times New Roman" w:cs="Times New Roman"/>
                <w:b/>
                <w:bCs/>
                <w:sz w:val="18"/>
                <w:szCs w:val="24"/>
              </w:rPr>
              <w:t>arameters</w:t>
            </w:r>
          </w:p>
        </w:tc>
        <w:tc>
          <w:tcPr>
            <w:tcW w:w="2197" w:type="dxa"/>
            <w:gridSpan w:val="2"/>
            <w:tcBorders>
              <w:top w:val="single" w:sz="12" w:space="0" w:color="auto"/>
              <w:bottom w:val="nil"/>
            </w:tcBorders>
          </w:tcPr>
          <w:p w14:paraId="1EB4EB51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hAnsi="Times New Roman"/>
                <w:b/>
                <w:sz w:val="18"/>
                <w:szCs w:val="18"/>
              </w:rPr>
              <w:t>All subjects (n=43)</w:t>
            </w:r>
          </w:p>
        </w:tc>
        <w:tc>
          <w:tcPr>
            <w:tcW w:w="2197" w:type="dxa"/>
            <w:gridSpan w:val="2"/>
            <w:tcBorders>
              <w:top w:val="single" w:sz="12" w:space="0" w:color="auto"/>
              <w:bottom w:val="nil"/>
            </w:tcBorders>
          </w:tcPr>
          <w:p w14:paraId="1DB43C46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hAnsi="Times New Roman"/>
                <w:b/>
                <w:sz w:val="18"/>
                <w:szCs w:val="18"/>
              </w:rPr>
              <w:t>6-MM (n=22)</w:t>
            </w:r>
          </w:p>
        </w:tc>
        <w:tc>
          <w:tcPr>
            <w:tcW w:w="2197" w:type="dxa"/>
            <w:gridSpan w:val="2"/>
            <w:tcBorders>
              <w:top w:val="single" w:sz="12" w:space="0" w:color="auto"/>
              <w:bottom w:val="nil"/>
            </w:tcBorders>
          </w:tcPr>
          <w:p w14:paraId="26790599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5671E">
              <w:rPr>
                <w:rFonts w:ascii="Times New Roman" w:hAnsi="Times New Roman"/>
                <w:b/>
                <w:sz w:val="18"/>
                <w:szCs w:val="18"/>
              </w:rPr>
              <w:t>5-MM (n=21)</w:t>
            </w:r>
          </w:p>
        </w:tc>
      </w:tr>
      <w:tr w:rsidR="003D198B" w:rsidRPr="00E5671E" w14:paraId="2419E442" w14:textId="77777777" w:rsidTr="00922D48">
        <w:tc>
          <w:tcPr>
            <w:tcW w:w="2851" w:type="dxa"/>
            <w:tcBorders>
              <w:top w:val="nil"/>
              <w:bottom w:val="single" w:sz="4" w:space="0" w:color="auto"/>
            </w:tcBorders>
          </w:tcPr>
          <w:p w14:paraId="0E8A625A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</w:tcPr>
          <w:p w14:paraId="6DEBC3A6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1A56">
              <w:rPr>
                <w:rFonts w:ascii="Times New Roman" w:hAnsi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08BDB6E9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FC1A5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P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</w:tcPr>
          <w:p w14:paraId="711EC901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1A56">
              <w:rPr>
                <w:rFonts w:ascii="Times New Roman" w:hAnsi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45122CB1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FC1A5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P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</w:tcPr>
          <w:p w14:paraId="6549498E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1A56">
              <w:rPr>
                <w:rFonts w:ascii="Times New Roman" w:hAnsi="Times New Roman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4797C2D3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FC1A5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P</w:t>
            </w:r>
          </w:p>
        </w:tc>
      </w:tr>
      <w:tr w:rsidR="003D198B" w:rsidRPr="00FC1A56" w14:paraId="5FFA6093" w14:textId="77777777" w:rsidTr="00922D48">
        <w:tc>
          <w:tcPr>
            <w:tcW w:w="9442" w:type="dxa"/>
            <w:gridSpan w:val="7"/>
            <w:tcBorders>
              <w:top w:val="single" w:sz="4" w:space="0" w:color="auto"/>
              <w:bottom w:val="nil"/>
            </w:tcBorders>
          </w:tcPr>
          <w:p w14:paraId="10567605" w14:textId="21FEA7F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bCs/>
                <w:sz w:val="18"/>
                <w:szCs w:val="24"/>
              </w:rPr>
            </w:pPr>
            <w:r w:rsidRPr="00FC1A56">
              <w:rPr>
                <w:rFonts w:ascii="Times New Roman" w:hAnsi="Times New Roman"/>
                <w:bCs/>
                <w:sz w:val="18"/>
                <w:szCs w:val="18"/>
              </w:rPr>
              <w:t>Model 6</w:t>
            </w:r>
            <w:r w:rsidR="00FC1A56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  <w:r w:rsidRPr="00FC1A56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FC1A56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  <w:r w:rsidRPr="00FC1A56">
              <w:rPr>
                <w:rFonts w:ascii="Times New Roman" w:hAnsi="Times New Roman"/>
                <w:bCs/>
                <w:sz w:val="18"/>
                <w:szCs w:val="18"/>
              </w:rPr>
              <w:t>aseline parameters and 6-month treatment zone diameter</w:t>
            </w:r>
          </w:p>
        </w:tc>
      </w:tr>
      <w:tr w:rsidR="003D198B" w:rsidRPr="00E5671E" w14:paraId="44759B8E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2357E18A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Intercept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D742174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−2.21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B34536D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0.080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1717934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−2.03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9439C6E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0.474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1D4E7F4" w14:textId="40EEC060" w:rsidR="003D198B" w:rsidRPr="00E5671E" w:rsidRDefault="00FC1A56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</w:t>
            </w:r>
            <w:r w:rsidR="003D198B"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1.49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FD333C3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0.366</w:t>
            </w:r>
          </w:p>
        </w:tc>
      </w:tr>
      <w:tr w:rsidR="003D198B" w:rsidRPr="00E5671E" w14:paraId="626E4E19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6EDD6DA6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 xml:space="preserve">Baseline </w:t>
            </w: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4"/>
                <w:lang w:val="en-US"/>
              </w:rPr>
              <w:t>axial length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FC47C0E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1.09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FD7FD93" w14:textId="6EDD69C2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C27DE19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1.12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0803BED" w14:textId="50B04D94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287BA94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1.04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C0DA48B" w14:textId="571F90F3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368064A9" w14:textId="77777777" w:rsidTr="00216B01">
        <w:tc>
          <w:tcPr>
            <w:tcW w:w="2851" w:type="dxa"/>
            <w:tcBorders>
              <w:top w:val="nil"/>
              <w:bottom w:val="nil"/>
            </w:tcBorders>
          </w:tcPr>
          <w:p w14:paraId="3CB6FA9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6-month treatment zone diameter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2B9113B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0.12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0D6E71E" w14:textId="3F2F32BC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0.007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F6D25D7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9518EEF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0.926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8E53AF8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0.14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D141542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0.236</w:t>
            </w:r>
          </w:p>
        </w:tc>
      </w:tr>
      <w:tr w:rsidR="003D198B" w:rsidRPr="00E5671E" w14:paraId="01CD6F06" w14:textId="77777777" w:rsidTr="00216B01">
        <w:tc>
          <w:tcPr>
            <w:tcW w:w="2851" w:type="dxa"/>
            <w:tcBorders>
              <w:top w:val="nil"/>
              <w:bottom w:val="nil"/>
            </w:tcBorders>
          </w:tcPr>
          <w:p w14:paraId="76A27F95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Time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3056F5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0.06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28C3764" w14:textId="10BA287F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835BD50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0AC7291" w14:textId="6B7DE0A2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2B3E99C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0.03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B15E3B5" w14:textId="71089BE8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FC1A56" w14:paraId="59E37C84" w14:textId="77777777" w:rsidTr="00216B01">
        <w:tc>
          <w:tcPr>
            <w:tcW w:w="9442" w:type="dxa"/>
            <w:gridSpan w:val="7"/>
            <w:tcBorders>
              <w:top w:val="nil"/>
              <w:bottom w:val="nil"/>
            </w:tcBorders>
          </w:tcPr>
          <w:p w14:paraId="4128EB9B" w14:textId="12CFE518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bCs/>
                <w:sz w:val="18"/>
                <w:szCs w:val="24"/>
              </w:rPr>
            </w:pPr>
            <w:r w:rsidRPr="00FC1A56">
              <w:rPr>
                <w:rFonts w:ascii="Times New Roman" w:hAnsi="Times New Roman"/>
                <w:bCs/>
                <w:sz w:val="18"/>
                <w:szCs w:val="18"/>
              </w:rPr>
              <w:t>Model 7</w:t>
            </w:r>
            <w:r w:rsidR="00FC1A56" w:rsidRPr="00FC1A56">
              <w:rPr>
                <w:rFonts w:ascii="Times New Roman" w:eastAsia="Arial Unicode MS" w:hAnsi="Times New Roman"/>
                <w:bCs/>
                <w:sz w:val="18"/>
                <w:szCs w:val="18"/>
              </w:rPr>
              <w:t>:</w:t>
            </w:r>
            <w:r w:rsidRPr="00FC1A56">
              <w:rPr>
                <w:rFonts w:ascii="Times New Roman" w:hAnsi="Times New Roman"/>
                <w:bCs/>
                <w:sz w:val="18"/>
                <w:szCs w:val="18"/>
              </w:rPr>
              <w:t xml:space="preserve"> RMS of HOAs</w:t>
            </w:r>
          </w:p>
        </w:tc>
      </w:tr>
      <w:tr w:rsidR="003D198B" w:rsidRPr="00E5671E" w14:paraId="6A9CD371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072CB151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Intercept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89B3057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−0.51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49A511F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0.503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F26F218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−0.66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42268C5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0.588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71A368A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−0.32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3AB3854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0.719</w:t>
            </w:r>
          </w:p>
        </w:tc>
      </w:tr>
      <w:tr w:rsidR="003D198B" w:rsidRPr="00E5671E" w14:paraId="060967BD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1D688998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1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Baseline</w:t>
            </w: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4"/>
                <w:lang w:val="en-US"/>
              </w:rPr>
              <w:t xml:space="preserve"> axial length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E734324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6E39B63" w14:textId="4C947F38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4CD009A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1.04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79CF367" w14:textId="3825330D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B329FFE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0.99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030AA7E" w14:textId="3B89A2C5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23EA6F7A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31DD6779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6-month treatment zone diameter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5D74E13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0.07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FDADC75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0.071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A485F21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−0.09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5763AC0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0.397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3B88F58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0.16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A601AA2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0.069</w:t>
            </w:r>
          </w:p>
        </w:tc>
      </w:tr>
      <w:tr w:rsidR="003D198B" w:rsidRPr="00E5671E" w14:paraId="6196C5F6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73C35EC1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RMS HOAs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916FE3D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−0.22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22421D4" w14:textId="77E1555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F32C0A4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0.03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91552E3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0.805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21972F5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−0.22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55BE616" w14:textId="2A36264D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187B7D75" w14:textId="77777777" w:rsidTr="00216B01">
        <w:tc>
          <w:tcPr>
            <w:tcW w:w="2851" w:type="dxa"/>
            <w:tcBorders>
              <w:top w:val="nil"/>
              <w:bottom w:val="nil"/>
            </w:tcBorders>
          </w:tcPr>
          <w:p w14:paraId="703564D4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Time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B69F986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0.06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B9661B9" w14:textId="1A93EE2F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32FBA18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902F3ED" w14:textId="0624597C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1549054" w14:textId="77777777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0.05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431E06C" w14:textId="7A681D6E" w:rsidR="003D198B" w:rsidRPr="00FC1A5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FC1A56" w:rsidRPr="00FC1A5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5F0029" w14:paraId="1A4A960E" w14:textId="77777777" w:rsidTr="00216B01">
        <w:tc>
          <w:tcPr>
            <w:tcW w:w="9442" w:type="dxa"/>
            <w:gridSpan w:val="7"/>
            <w:tcBorders>
              <w:top w:val="nil"/>
              <w:bottom w:val="nil"/>
            </w:tcBorders>
          </w:tcPr>
          <w:p w14:paraId="5488AC66" w14:textId="228E4895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bCs/>
                <w:sz w:val="18"/>
                <w:szCs w:val="24"/>
              </w:rPr>
            </w:pPr>
            <w:r w:rsidRPr="005F0029">
              <w:rPr>
                <w:rFonts w:ascii="Times New Roman" w:hAnsi="Times New Roman"/>
                <w:bCs/>
                <w:sz w:val="18"/>
                <w:szCs w:val="18"/>
              </w:rPr>
              <w:t>Model 8</w:t>
            </w:r>
            <w:r w:rsidR="005F0029" w:rsidRPr="005F0029">
              <w:rPr>
                <w:rFonts w:ascii="Times New Roman" w:eastAsia="Arial Unicode MS" w:hAnsi="Times New Roman"/>
                <w:bCs/>
                <w:sz w:val="18"/>
                <w:szCs w:val="18"/>
              </w:rPr>
              <w:t>:</w:t>
            </w:r>
            <w:r w:rsidRPr="005F0029">
              <w:rPr>
                <w:rFonts w:ascii="Times New Roman" w:hAnsi="Times New Roman"/>
                <w:bCs/>
                <w:sz w:val="18"/>
                <w:szCs w:val="18"/>
              </w:rPr>
              <w:t xml:space="preserve"> RMS of LOAs</w:t>
            </w:r>
          </w:p>
        </w:tc>
      </w:tr>
      <w:tr w:rsidR="003D198B" w:rsidRPr="00E5671E" w14:paraId="2AD4FE4D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3A6B582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Intercept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3209094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−0.59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3574625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0.457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62AE51D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−0.66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6A4640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0.585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B9F0A62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−0.32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F5E2C45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0.718</w:t>
            </w:r>
          </w:p>
        </w:tc>
      </w:tr>
      <w:tr w:rsidR="003D198B" w:rsidRPr="005F0029" w14:paraId="4C331AD2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482CA265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Baseline</w:t>
            </w: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4"/>
                <w:lang w:val="en-US"/>
              </w:rPr>
              <w:t xml:space="preserve"> axial length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35ECF09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7397E03" w14:textId="47833B71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3A408BE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1.04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6F017B9" w14:textId="2ABA75B2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3CADE9D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0.98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8CAEEAC" w14:textId="51330A91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5F0029" w14:paraId="733EA184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5F98B81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6-month treatment zone diameter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0DA2C7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0.10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CE94F63" w14:textId="108C4A8D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0.017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D97679A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46E4DB2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0.416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6A77BD5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0.22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2466FDF" w14:textId="2AF46272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0.018</w:t>
            </w:r>
            <w:r w:rsidR="00E077F1">
              <w:rPr>
                <w:rFonts w:ascii="Times New Roman" w:eastAsia="Arial Unicode MS" w:hAnsi="Times New Roman" w:cs="Times New Roman"/>
                <w:b/>
                <w:bCs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5F0029" w14:paraId="2EA938F9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44C7272F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RMS LOAs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7371503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0.03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72DCCE4" w14:textId="7114B74C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0.025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319EE2B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−0.01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4D2A8F6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0.631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0A8A7D4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0.07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13B6548" w14:textId="2E294461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5F0029" w14:paraId="7C2FA867" w14:textId="77777777" w:rsidTr="00216B01">
        <w:tc>
          <w:tcPr>
            <w:tcW w:w="2851" w:type="dxa"/>
            <w:tcBorders>
              <w:top w:val="nil"/>
              <w:bottom w:val="nil"/>
            </w:tcBorders>
          </w:tcPr>
          <w:p w14:paraId="2CFB7CAE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Time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6EAD8FB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0.06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A92F0BF" w14:textId="42C8C1AA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22AA7E1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9772A12" w14:textId="4E41E676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B95CB61" w14:textId="77777777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0.05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CA83616" w14:textId="0030FFB4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5F0029" w:rsidRPr="005F0029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5F0029" w14:paraId="37292C21" w14:textId="77777777" w:rsidTr="00216B01">
        <w:tc>
          <w:tcPr>
            <w:tcW w:w="9442" w:type="dxa"/>
            <w:gridSpan w:val="7"/>
            <w:tcBorders>
              <w:top w:val="nil"/>
              <w:bottom w:val="nil"/>
            </w:tcBorders>
          </w:tcPr>
          <w:p w14:paraId="4B5C8362" w14:textId="708461B0" w:rsidR="003D198B" w:rsidRPr="005F0029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bCs/>
                <w:sz w:val="18"/>
                <w:szCs w:val="24"/>
              </w:rPr>
            </w:pPr>
            <w:r w:rsidRPr="005F0029">
              <w:rPr>
                <w:rFonts w:ascii="Times New Roman" w:hAnsi="Times New Roman"/>
                <w:bCs/>
                <w:sz w:val="18"/>
                <w:szCs w:val="18"/>
              </w:rPr>
              <w:t>Model 9</w:t>
            </w:r>
            <w:r w:rsidR="005F0029" w:rsidRPr="005F0029">
              <w:rPr>
                <w:rFonts w:ascii="Times New Roman" w:eastAsia="Arial Unicode MS" w:hAnsi="Times New Roman"/>
                <w:bCs/>
                <w:sz w:val="18"/>
                <w:szCs w:val="18"/>
              </w:rPr>
              <w:t>:</w:t>
            </w:r>
            <w:r w:rsidRPr="005F0029">
              <w:rPr>
                <w:rFonts w:ascii="Times New Roman" w:hAnsi="Times New Roman"/>
                <w:bCs/>
                <w:sz w:val="18"/>
                <w:szCs w:val="18"/>
              </w:rPr>
              <w:t xml:space="preserve"> RMS of SA and RMS coma</w:t>
            </w:r>
          </w:p>
        </w:tc>
      </w:tr>
      <w:tr w:rsidR="003D198B" w:rsidRPr="00E5671E" w14:paraId="212F6BD3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418ECC8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Intercept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E49F98B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−0.52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6F70571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0.501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D987F84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−0.65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E60BF05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0.592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08D1B6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−0.32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06015C2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0.724</w:t>
            </w:r>
          </w:p>
        </w:tc>
      </w:tr>
      <w:tr w:rsidR="003D198B" w:rsidRPr="00E5671E" w14:paraId="58C3941B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334847E8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Baseline</w:t>
            </w: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4"/>
                <w:lang w:val="en-US"/>
              </w:rPr>
              <w:t xml:space="preserve"> axial length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6FB6958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6053B8C" w14:textId="5B2F03AB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E077F1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1CA36F6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1.04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5AB51AF" w14:textId="7BA07AC4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E077F1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8698A02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0.99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3E023A0" w14:textId="55D7A714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E077F1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7D38979D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6215A79F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6-month treatment zone diameter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3CC7A77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0.07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683232A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0.080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FE8C684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014A200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0.417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297B124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0.16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073956F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0.084</w:t>
            </w:r>
          </w:p>
        </w:tc>
      </w:tr>
      <w:tr w:rsidR="003D198B" w:rsidRPr="00E5671E" w14:paraId="6A66E1C7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7F1D6F7F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RMS SA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74B58F1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−0.24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09FEE7E" w14:textId="35ACABDC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0.004</w:t>
            </w:r>
            <w:r w:rsidR="00E077F1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28D228D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0.22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B735FB3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0.237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42B461E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−0.27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B2DE2E9" w14:textId="4D31840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0.001</w:t>
            </w:r>
            <w:r w:rsidR="00E077F1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3188CF84" w14:textId="77777777" w:rsidTr="00216B01">
        <w:tc>
          <w:tcPr>
            <w:tcW w:w="2851" w:type="dxa"/>
            <w:tcBorders>
              <w:top w:val="nil"/>
              <w:bottom w:val="nil"/>
            </w:tcBorders>
          </w:tcPr>
          <w:p w14:paraId="07F08708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sz w:val="18"/>
                <w:szCs w:val="24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Time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178FB6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0.07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9523CF3" w14:textId="3C49F09D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E077F1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2F8DA2B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FD67DB0" w14:textId="5692B932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E077F1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2A08927" w14:textId="77777777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0.05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3BA6A32" w14:textId="7FA2F19B" w:rsidR="003D198B" w:rsidRPr="00E077F1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E077F1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20778BF8" w14:textId="77777777" w:rsidTr="00216B01">
        <w:tc>
          <w:tcPr>
            <w:tcW w:w="9442" w:type="dxa"/>
            <w:gridSpan w:val="7"/>
            <w:tcBorders>
              <w:top w:val="nil"/>
              <w:bottom w:val="nil"/>
            </w:tcBorders>
          </w:tcPr>
          <w:p w14:paraId="688DBC23" w14:textId="53ADB4B9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bCs/>
                <w:sz w:val="18"/>
                <w:szCs w:val="24"/>
              </w:rPr>
            </w:pPr>
            <w:r w:rsidRPr="00342B26">
              <w:rPr>
                <w:rFonts w:ascii="Times New Roman" w:hAnsi="Times New Roman"/>
                <w:bCs/>
                <w:sz w:val="18"/>
                <w:szCs w:val="18"/>
              </w:rPr>
              <w:t>Model 10</w:t>
            </w:r>
            <w:r w:rsidR="00342B26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  <w:r w:rsidRPr="00342B26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342B26" w:rsidRPr="00342B26">
              <w:rPr>
                <w:rFonts w:ascii="Times New Roman" w:hAnsi="Times New Roman"/>
                <w:bCs/>
                <w:sz w:val="18"/>
                <w:szCs w:val="18"/>
              </w:rPr>
              <w:t>s</w:t>
            </w:r>
            <w:r w:rsidRPr="00342B26">
              <w:rPr>
                <w:rFonts w:ascii="Times New Roman" w:hAnsi="Times New Roman"/>
                <w:bCs/>
                <w:sz w:val="18"/>
                <w:szCs w:val="18"/>
              </w:rPr>
              <w:t>pherical Zernike terms (</w:t>
            </w:r>
            <m:oMath>
              <m:sSubSup>
                <m:sSubSupPr>
                  <m:ctrlPr>
                    <w:rPr>
                      <w:rFonts w:ascii="Cambria Math" w:eastAsia="Arial Unicode MS" w:hAnsi="Cambria Math" w:cs="Times New Roman"/>
                      <w:bCs/>
                      <w:kern w:val="2"/>
                      <w:sz w:val="18"/>
                      <w:szCs w:val="2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Arial Unicode MS" w:hAnsi="Cambria Math" w:cs="Times New Roman" w:hint="eastAsia"/>
                      <w:kern w:val="2"/>
                      <w:sz w:val="18"/>
                      <w:szCs w:val="20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="Arial Unicode MS" w:hAnsi="Cambria Math" w:cs="Times New Roman"/>
                      <w:kern w:val="2"/>
                      <w:sz w:val="18"/>
                      <w:szCs w:val="20"/>
                      <w:lang w:val="en-US"/>
                    </w:rPr>
                    <m:t>4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Arial Unicode MS" w:hAnsi="Cambria Math" w:cs="Times New Roman"/>
                      <w:kern w:val="2"/>
                      <w:sz w:val="18"/>
                      <w:szCs w:val="20"/>
                      <w:lang w:val="en-US"/>
                    </w:rPr>
                    <m:t>0</m:t>
                  </m:r>
                </m:sup>
              </m:sSubSup>
            </m:oMath>
            <w:r w:rsidRPr="00342B26">
              <w:rPr>
                <w:rFonts w:ascii="Times New Roman" w:hAnsi="Times New Roman"/>
                <w:bCs/>
                <w:sz w:val="18"/>
                <w:szCs w:val="18"/>
              </w:rPr>
              <w:t xml:space="preserve">and </w:t>
            </w:r>
            <m:oMath>
              <m:sSubSup>
                <m:sSubSupPr>
                  <m:ctrlPr>
                    <w:rPr>
                      <w:rFonts w:ascii="Cambria Math" w:eastAsia="Arial Unicode MS" w:hAnsi="Cambria Math" w:cs="Times New Roman"/>
                      <w:bCs/>
                      <w:kern w:val="2"/>
                      <w:sz w:val="18"/>
                      <w:szCs w:val="2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Arial Unicode MS" w:hAnsi="Cambria Math" w:cs="Times New Roman" w:hint="eastAsia"/>
                      <w:kern w:val="2"/>
                      <w:sz w:val="18"/>
                      <w:szCs w:val="20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="Arial Unicode MS" w:hAnsi="Cambria Math" w:cs="Times New Roman"/>
                      <w:kern w:val="2"/>
                      <w:sz w:val="18"/>
                      <w:szCs w:val="20"/>
                      <w:lang w:val="en-US"/>
                    </w:rPr>
                    <m:t>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Arial Unicode MS" w:hAnsi="Cambria Math" w:cs="Times New Roman"/>
                      <w:kern w:val="2"/>
                      <w:sz w:val="18"/>
                      <w:szCs w:val="20"/>
                      <w:lang w:val="en-US"/>
                    </w:rPr>
                    <m:t>0</m:t>
                  </m:r>
                </m:sup>
              </m:sSubSup>
            </m:oMath>
            <w:r w:rsidRPr="00342B26">
              <w:rPr>
                <w:rFonts w:ascii="Times New Roman" w:hAnsi="Times New Roman"/>
                <w:bCs/>
                <w:kern w:val="2"/>
                <w:sz w:val="18"/>
                <w:szCs w:val="20"/>
                <w:lang w:val="en-US"/>
              </w:rPr>
              <w:t>)</w:t>
            </w:r>
          </w:p>
        </w:tc>
      </w:tr>
      <w:tr w:rsidR="003D198B" w:rsidRPr="00E5671E" w14:paraId="4C36FB63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2541693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Intercept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96EE8DB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−0.58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EE7ED08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0.456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27D0CB7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−0.69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25DCD41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0.571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3980B5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−0.41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AF88C9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0.655</w:t>
            </w:r>
          </w:p>
        </w:tc>
      </w:tr>
      <w:tr w:rsidR="003D198B" w:rsidRPr="00E5671E" w14:paraId="4B8C0EBD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7456E013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Baseline axial length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3DF344F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4E69AD5" w14:textId="4770990F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DCEB8F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1.04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E99CE0A" w14:textId="3147A8AF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D824366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1.00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960A44E" w14:textId="364BB918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0083CC60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571E50A9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6-month treatment zone diameter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10941BB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B2B70B6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0.065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C8FBE6C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18919F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0.447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3B4EAD2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0.16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EA163F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0.076</w:t>
            </w:r>
          </w:p>
        </w:tc>
      </w:tr>
      <w:tr w:rsidR="003D198B" w:rsidRPr="00E5671E" w14:paraId="1F4A85CA" w14:textId="77777777" w:rsidTr="00922D48">
        <w:tc>
          <w:tcPr>
            <w:tcW w:w="2851" w:type="dxa"/>
            <w:tcBorders>
              <w:top w:val="nil"/>
              <w:bottom w:val="nil"/>
            </w:tcBorders>
          </w:tcPr>
          <w:p w14:paraId="5B443EB6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rial Unicode MS" w:hAnsi="Cambria Math" w:cs="Times New Roman"/>
                    <w:kern w:val="2"/>
                    <w:sz w:val="18"/>
                    <w:szCs w:val="16"/>
                    <w:lang w:val="en-US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>4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>0</m:t>
                    </m:r>
                  </m:sup>
                </m:sSubSup>
              </m:oMath>
            </m:oMathPara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426C307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−0.23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E14D2F6" w14:textId="45ACB974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0.003</w:t>
            </w:r>
            <w:r w:rsidR="00342B26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FEE0507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0.21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943B955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0.206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629B8EA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−0.31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9A7A3FA" w14:textId="12089893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3E0F3CC4" w14:textId="77777777" w:rsidTr="00216B01">
        <w:tc>
          <w:tcPr>
            <w:tcW w:w="2851" w:type="dxa"/>
            <w:tcBorders>
              <w:top w:val="nil"/>
              <w:bottom w:val="nil"/>
            </w:tcBorders>
          </w:tcPr>
          <w:p w14:paraId="08FB534E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Time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CB77E4D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0.07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67514D6" w14:textId="0E536B4A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4AD0673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CDD1FCE" w14:textId="251F2142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A19D3E3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0.05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BE29230" w14:textId="6ED2047C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E077F1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342B26" w14:paraId="785468BD" w14:textId="77777777" w:rsidTr="00216B01">
        <w:tc>
          <w:tcPr>
            <w:tcW w:w="9442" w:type="dxa"/>
            <w:gridSpan w:val="7"/>
            <w:tcBorders>
              <w:top w:val="nil"/>
              <w:bottom w:val="nil"/>
            </w:tcBorders>
          </w:tcPr>
          <w:p w14:paraId="699AF275" w14:textId="2E7E90EB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bCs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hAnsi="Times New Roman"/>
                <w:bCs/>
                <w:sz w:val="18"/>
                <w:szCs w:val="18"/>
              </w:rPr>
              <w:t>Model 11</w:t>
            </w:r>
            <w:r w:rsidR="00342B26" w:rsidRPr="00342B26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  <w:r w:rsidRPr="00342B26">
              <w:rPr>
                <w:rFonts w:ascii="Times New Roman" w:hAnsi="Times New Roman"/>
                <w:bCs/>
                <w:sz w:val="18"/>
                <w:szCs w:val="18"/>
              </w:rPr>
              <w:t xml:space="preserve"> LOAs Zernike terms</w:t>
            </w:r>
          </w:p>
        </w:tc>
      </w:tr>
      <w:tr w:rsidR="003D198B" w:rsidRPr="00E5671E" w14:paraId="6C40B78A" w14:textId="77777777" w:rsidTr="00216B01">
        <w:tc>
          <w:tcPr>
            <w:tcW w:w="2851" w:type="dxa"/>
            <w:tcBorders>
              <w:top w:val="nil"/>
            </w:tcBorders>
          </w:tcPr>
          <w:p w14:paraId="59430CA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Intercept</w:t>
            </w:r>
          </w:p>
        </w:tc>
        <w:tc>
          <w:tcPr>
            <w:tcW w:w="1098" w:type="dxa"/>
            <w:tcBorders>
              <w:top w:val="nil"/>
            </w:tcBorders>
          </w:tcPr>
          <w:p w14:paraId="7C483A9A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−0.64</w:t>
            </w:r>
          </w:p>
        </w:tc>
        <w:tc>
          <w:tcPr>
            <w:tcW w:w="1099" w:type="dxa"/>
            <w:tcBorders>
              <w:top w:val="nil"/>
            </w:tcBorders>
          </w:tcPr>
          <w:p w14:paraId="79FD1609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0.428</w:t>
            </w:r>
          </w:p>
        </w:tc>
        <w:tc>
          <w:tcPr>
            <w:tcW w:w="1098" w:type="dxa"/>
            <w:tcBorders>
              <w:top w:val="nil"/>
            </w:tcBorders>
          </w:tcPr>
          <w:p w14:paraId="7D434D47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−0.68</w:t>
            </w:r>
          </w:p>
        </w:tc>
        <w:tc>
          <w:tcPr>
            <w:tcW w:w="1099" w:type="dxa"/>
            <w:tcBorders>
              <w:top w:val="nil"/>
            </w:tcBorders>
          </w:tcPr>
          <w:p w14:paraId="19F8A04B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0.574</w:t>
            </w:r>
          </w:p>
        </w:tc>
        <w:tc>
          <w:tcPr>
            <w:tcW w:w="1098" w:type="dxa"/>
            <w:tcBorders>
              <w:top w:val="nil"/>
            </w:tcBorders>
          </w:tcPr>
          <w:p w14:paraId="722A2EB1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−0.44</w:t>
            </w:r>
          </w:p>
        </w:tc>
        <w:tc>
          <w:tcPr>
            <w:tcW w:w="1099" w:type="dxa"/>
            <w:tcBorders>
              <w:top w:val="nil"/>
            </w:tcBorders>
          </w:tcPr>
          <w:p w14:paraId="574E2726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0.625</w:t>
            </w:r>
          </w:p>
        </w:tc>
      </w:tr>
      <w:tr w:rsidR="003D198B" w:rsidRPr="00E5671E" w14:paraId="35067048" w14:textId="77777777" w:rsidTr="00922D48">
        <w:tc>
          <w:tcPr>
            <w:tcW w:w="2851" w:type="dxa"/>
          </w:tcPr>
          <w:p w14:paraId="09CE2811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Baseline</w:t>
            </w: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4"/>
                <w:lang w:val="en-US"/>
              </w:rPr>
              <w:t xml:space="preserve"> axial length</w:t>
            </w:r>
          </w:p>
        </w:tc>
        <w:tc>
          <w:tcPr>
            <w:tcW w:w="1098" w:type="dxa"/>
          </w:tcPr>
          <w:p w14:paraId="44E3BC43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1.01</w:t>
            </w:r>
          </w:p>
        </w:tc>
        <w:tc>
          <w:tcPr>
            <w:tcW w:w="1099" w:type="dxa"/>
          </w:tcPr>
          <w:p w14:paraId="6FBA36FF" w14:textId="488A4184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</w:tcPr>
          <w:p w14:paraId="55DCBA9D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1.04</w:t>
            </w:r>
          </w:p>
        </w:tc>
        <w:tc>
          <w:tcPr>
            <w:tcW w:w="1099" w:type="dxa"/>
          </w:tcPr>
          <w:p w14:paraId="0FEFFB1F" w14:textId="646C4870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</w:tcPr>
          <w:p w14:paraId="04817ED3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0.99</w:t>
            </w:r>
          </w:p>
        </w:tc>
        <w:tc>
          <w:tcPr>
            <w:tcW w:w="1099" w:type="dxa"/>
          </w:tcPr>
          <w:p w14:paraId="76EB1EB8" w14:textId="60AF8596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3A1B1837" w14:textId="77777777" w:rsidTr="00922D48">
        <w:tc>
          <w:tcPr>
            <w:tcW w:w="2851" w:type="dxa"/>
          </w:tcPr>
          <w:p w14:paraId="530E4250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6-month treatment zone diameter</w:t>
            </w:r>
          </w:p>
        </w:tc>
        <w:tc>
          <w:tcPr>
            <w:tcW w:w="1098" w:type="dxa"/>
          </w:tcPr>
          <w:p w14:paraId="6512CDD4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0.09</w:t>
            </w:r>
          </w:p>
        </w:tc>
        <w:tc>
          <w:tcPr>
            <w:tcW w:w="1099" w:type="dxa"/>
          </w:tcPr>
          <w:p w14:paraId="1D6F24E5" w14:textId="7B003CFE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0.026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</w:tcPr>
          <w:p w14:paraId="4BE727BA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−0.09</w:t>
            </w:r>
          </w:p>
        </w:tc>
        <w:tc>
          <w:tcPr>
            <w:tcW w:w="1099" w:type="dxa"/>
          </w:tcPr>
          <w:p w14:paraId="7DEBEFCC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0.378</w:t>
            </w:r>
          </w:p>
        </w:tc>
        <w:tc>
          <w:tcPr>
            <w:tcW w:w="1098" w:type="dxa"/>
          </w:tcPr>
          <w:p w14:paraId="5F5B4E28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0.22</w:t>
            </w:r>
          </w:p>
        </w:tc>
        <w:tc>
          <w:tcPr>
            <w:tcW w:w="1099" w:type="dxa"/>
          </w:tcPr>
          <w:p w14:paraId="4CD247D8" w14:textId="48A4C51A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0.020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0887F2B5" w14:textId="77777777" w:rsidTr="00922D48">
        <w:tc>
          <w:tcPr>
            <w:tcW w:w="2851" w:type="dxa"/>
          </w:tcPr>
          <w:p w14:paraId="3C7CBB4A" w14:textId="62F1A84A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 xml:space="preserve"> 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>0</m:t>
                    </m:r>
                  </m:sup>
                </m:sSubSup>
              </m:oMath>
            </m:oMathPara>
          </w:p>
        </w:tc>
        <w:tc>
          <w:tcPr>
            <w:tcW w:w="1098" w:type="dxa"/>
          </w:tcPr>
          <w:p w14:paraId="1829E066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0.02</w:t>
            </w:r>
          </w:p>
        </w:tc>
        <w:tc>
          <w:tcPr>
            <w:tcW w:w="1099" w:type="dxa"/>
          </w:tcPr>
          <w:p w14:paraId="19926CB8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0.119</w:t>
            </w:r>
          </w:p>
        </w:tc>
        <w:tc>
          <w:tcPr>
            <w:tcW w:w="1098" w:type="dxa"/>
          </w:tcPr>
          <w:p w14:paraId="21618325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099" w:type="dxa"/>
          </w:tcPr>
          <w:p w14:paraId="34F0F40A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0.875</w:t>
            </w:r>
          </w:p>
        </w:tc>
        <w:tc>
          <w:tcPr>
            <w:tcW w:w="1098" w:type="dxa"/>
          </w:tcPr>
          <w:p w14:paraId="1ACEF60E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0.05</w:t>
            </w:r>
          </w:p>
        </w:tc>
        <w:tc>
          <w:tcPr>
            <w:tcW w:w="1099" w:type="dxa"/>
          </w:tcPr>
          <w:p w14:paraId="10C2496F" w14:textId="742A48B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0F4D5C03" w14:textId="77777777" w:rsidTr="00922D48">
        <w:tc>
          <w:tcPr>
            <w:tcW w:w="2851" w:type="dxa"/>
          </w:tcPr>
          <w:p w14:paraId="6276B2E3" w14:textId="73D4030B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 xml:space="preserve"> 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Arial Unicode MS" w:hAnsi="Cambria Math" w:cs="Times New Roman"/>
                        <w:kern w:val="2"/>
                        <w:sz w:val="18"/>
                        <w:szCs w:val="16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098" w:type="dxa"/>
          </w:tcPr>
          <w:p w14:paraId="7EB9A3F3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−0.09</w:t>
            </w:r>
          </w:p>
        </w:tc>
        <w:tc>
          <w:tcPr>
            <w:tcW w:w="1099" w:type="dxa"/>
          </w:tcPr>
          <w:p w14:paraId="32D39A4A" w14:textId="5330C685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0.039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</w:tcPr>
          <w:p w14:paraId="7AD2C9D8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0.04</w:t>
            </w:r>
          </w:p>
        </w:tc>
        <w:tc>
          <w:tcPr>
            <w:tcW w:w="1099" w:type="dxa"/>
          </w:tcPr>
          <w:p w14:paraId="03964FD2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0.664</w:t>
            </w:r>
          </w:p>
        </w:tc>
        <w:tc>
          <w:tcPr>
            <w:tcW w:w="1098" w:type="dxa"/>
          </w:tcPr>
          <w:p w14:paraId="3880D194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−0.09</w:t>
            </w:r>
          </w:p>
        </w:tc>
        <w:tc>
          <w:tcPr>
            <w:tcW w:w="1099" w:type="dxa"/>
          </w:tcPr>
          <w:p w14:paraId="40F4EDA3" w14:textId="15347F42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0.024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  <w:tr w:rsidR="003D198B" w:rsidRPr="00E5671E" w14:paraId="4A086404" w14:textId="77777777" w:rsidTr="00922D48">
        <w:tc>
          <w:tcPr>
            <w:tcW w:w="2851" w:type="dxa"/>
          </w:tcPr>
          <w:p w14:paraId="25CF91BE" w14:textId="77777777" w:rsidR="003D198B" w:rsidRPr="00E5671E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50" w:firstLine="90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E5671E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Time</w:t>
            </w:r>
          </w:p>
        </w:tc>
        <w:tc>
          <w:tcPr>
            <w:tcW w:w="1098" w:type="dxa"/>
          </w:tcPr>
          <w:p w14:paraId="2716F7C6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0.07</w:t>
            </w:r>
          </w:p>
        </w:tc>
        <w:tc>
          <w:tcPr>
            <w:tcW w:w="1099" w:type="dxa"/>
          </w:tcPr>
          <w:p w14:paraId="372C20ED" w14:textId="113CCC0A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</w:tcPr>
          <w:p w14:paraId="32F7EE34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0.08</w:t>
            </w:r>
          </w:p>
        </w:tc>
        <w:tc>
          <w:tcPr>
            <w:tcW w:w="1099" w:type="dxa"/>
          </w:tcPr>
          <w:p w14:paraId="6C7A0D04" w14:textId="2923E25B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  <w:tc>
          <w:tcPr>
            <w:tcW w:w="1098" w:type="dxa"/>
          </w:tcPr>
          <w:p w14:paraId="21524146" w14:textId="77777777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0.05</w:t>
            </w:r>
          </w:p>
        </w:tc>
        <w:tc>
          <w:tcPr>
            <w:tcW w:w="1099" w:type="dxa"/>
          </w:tcPr>
          <w:p w14:paraId="6B9EE6C7" w14:textId="1A02B450" w:rsidR="003D198B" w:rsidRPr="00342B26" w:rsidRDefault="003D198B" w:rsidP="00922D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</w:pPr>
            <w:r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&lt; 0.001</w:t>
            </w:r>
            <w:r w:rsidR="00342B26" w:rsidRPr="00342B26">
              <w:rPr>
                <w:rFonts w:ascii="Times New Roman" w:eastAsia="Arial Unicode MS" w:hAnsi="Times New Roman" w:cs="Times New Roman"/>
                <w:kern w:val="2"/>
                <w:sz w:val="18"/>
                <w:szCs w:val="16"/>
                <w:lang w:val="en-US"/>
              </w:rPr>
              <w:t>*</w:t>
            </w:r>
          </w:p>
        </w:tc>
      </w:tr>
    </w:tbl>
    <w:p w14:paraId="3EF1D3E1" w14:textId="77777777" w:rsidR="003D198B" w:rsidRDefault="003D198B" w:rsidP="003D198B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Arial Unicode MS" w:hAnsi="Times New Roman"/>
          <w:sz w:val="16"/>
          <w:szCs w:val="16"/>
        </w:rPr>
      </w:pPr>
    </w:p>
    <w:p w14:paraId="51C2AAD0" w14:textId="5309AAB6" w:rsidR="00342B26" w:rsidRPr="00FC1A56" w:rsidRDefault="00342B26" w:rsidP="00342B26">
      <w:pPr>
        <w:snapToGrid w:val="0"/>
        <w:spacing w:line="360" w:lineRule="auto"/>
        <w:rPr>
          <w:rFonts w:ascii="Times New Roman" w:eastAsia="Arial Unicode MS" w:hAnsi="Times New Roman"/>
          <w:sz w:val="18"/>
          <w:szCs w:val="18"/>
          <w:lang w:eastAsia="zh-TW"/>
        </w:rPr>
      </w:pPr>
      <w:r w:rsidRPr="00FC1A56">
        <w:rPr>
          <w:rFonts w:ascii="Times New Roman" w:eastAsia="Arial Unicode MS" w:hAnsi="Times New Roman"/>
          <w:sz w:val="18"/>
          <w:szCs w:val="18"/>
          <w:lang w:eastAsia="zh-TW"/>
        </w:rPr>
        <w:t>Model 6 explores the baseline data that are significantly associated with axial length, these significant baseline values were included in Model 7</w:t>
      </w:r>
      <w:bookmarkStart w:id="0" w:name="_Hlk122712603"/>
      <w:r w:rsidRPr="00342B26">
        <w:rPr>
          <w:rFonts w:ascii="Times New Roman" w:eastAsia="Arial Unicode MS" w:hAnsi="Times New Roman"/>
          <w:sz w:val="18"/>
          <w:szCs w:val="18"/>
          <w:lang w:val="en-US" w:eastAsia="zh-TW"/>
        </w:rPr>
        <w:t>–</w:t>
      </w:r>
      <w:bookmarkEnd w:id="0"/>
      <w:r w:rsidRPr="00FC1A56">
        <w:rPr>
          <w:rFonts w:ascii="Times New Roman" w:eastAsia="Arial Unicode MS" w:hAnsi="Times New Roman"/>
          <w:sz w:val="18"/>
          <w:szCs w:val="18"/>
          <w:lang w:eastAsia="zh-TW"/>
        </w:rPr>
        <w:t>11 as independent values, together with other ocular aberrations metrics indicated in the table.</w:t>
      </w:r>
    </w:p>
    <w:p w14:paraId="5E5A4431" w14:textId="323C003B" w:rsidR="003D198B" w:rsidRPr="00FC1A56" w:rsidRDefault="003D198B" w:rsidP="003D198B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Arial Unicode MS" w:hAnsi="Times New Roman"/>
          <w:sz w:val="18"/>
          <w:szCs w:val="18"/>
        </w:rPr>
      </w:pPr>
      <w:r w:rsidRPr="000908BC">
        <w:rPr>
          <w:rFonts w:ascii="Times New Roman" w:eastAsia="Arial Unicode MS" w:hAnsi="Times New Roman"/>
          <w:i/>
          <w:iCs/>
          <w:sz w:val="18"/>
          <w:szCs w:val="18"/>
        </w:rPr>
        <w:lastRenderedPageBreak/>
        <w:t>RMS</w:t>
      </w:r>
      <w:r w:rsidRPr="00FC1A56">
        <w:rPr>
          <w:rFonts w:ascii="Times New Roman" w:eastAsia="Arial Unicode MS" w:hAnsi="Times New Roman"/>
          <w:sz w:val="18"/>
          <w:szCs w:val="18"/>
        </w:rPr>
        <w:t xml:space="preserve"> = root mean square; </w:t>
      </w:r>
      <w:r w:rsidRPr="000908BC">
        <w:rPr>
          <w:rFonts w:ascii="Times New Roman" w:eastAsia="Arial Unicode MS" w:hAnsi="Times New Roman"/>
          <w:i/>
          <w:iCs/>
          <w:sz w:val="18"/>
          <w:szCs w:val="18"/>
        </w:rPr>
        <w:t>HOAs</w:t>
      </w:r>
      <w:r w:rsidRPr="00FC1A56">
        <w:rPr>
          <w:rFonts w:ascii="Times New Roman" w:eastAsia="Arial Unicode MS" w:hAnsi="Times New Roman"/>
          <w:sz w:val="18"/>
          <w:szCs w:val="18"/>
        </w:rPr>
        <w:t xml:space="preserve"> = higher-order aberrations; </w:t>
      </w:r>
      <w:r w:rsidRPr="000908BC">
        <w:rPr>
          <w:rFonts w:ascii="Times New Roman" w:eastAsia="Arial Unicode MS" w:hAnsi="Times New Roman"/>
          <w:i/>
          <w:iCs/>
          <w:sz w:val="18"/>
          <w:szCs w:val="18"/>
        </w:rPr>
        <w:t>LOA</w:t>
      </w:r>
      <w:r w:rsidR="000908BC">
        <w:rPr>
          <w:rFonts w:ascii="Times New Roman" w:eastAsia="Arial Unicode MS" w:hAnsi="Times New Roman"/>
          <w:i/>
          <w:iCs/>
          <w:sz w:val="18"/>
          <w:szCs w:val="18"/>
        </w:rPr>
        <w:t>s</w:t>
      </w:r>
      <w:r w:rsidRPr="00FC1A56">
        <w:rPr>
          <w:rFonts w:ascii="Times New Roman" w:eastAsia="Arial Unicode MS" w:hAnsi="Times New Roman"/>
          <w:sz w:val="18"/>
          <w:szCs w:val="18"/>
        </w:rPr>
        <w:t xml:space="preserve"> = lower-order aberrations; </w:t>
      </w:r>
      <w:r w:rsidRPr="000908BC">
        <w:rPr>
          <w:rFonts w:ascii="Times New Roman" w:eastAsia="Arial Unicode MS" w:hAnsi="Times New Roman"/>
          <w:i/>
          <w:iCs/>
          <w:sz w:val="18"/>
          <w:szCs w:val="18"/>
        </w:rPr>
        <w:t>SA</w:t>
      </w:r>
      <w:r w:rsidRPr="00FC1A56">
        <w:rPr>
          <w:rFonts w:ascii="Times New Roman" w:eastAsia="Arial Unicode MS" w:hAnsi="Times New Roman"/>
          <w:sz w:val="18"/>
          <w:szCs w:val="18"/>
        </w:rPr>
        <w:t xml:space="preserve"> = spherical aberration; RMS HOAs: from third to sixth orders (inclusive); RMS SA: </w:t>
      </w:r>
      <m:oMath>
        <m:sSubSup>
          <m:sSubSupPr>
            <m:ctrlPr>
              <w:rPr>
                <w:rFonts w:ascii="Cambria Math" w:eastAsia="Arial Unicode MS" w:hAnsi="Cambria Math"/>
                <w:iCs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0</m:t>
            </m:r>
          </m:sup>
        </m:sSubSup>
      </m:oMath>
      <w:r w:rsidRPr="00FC1A56">
        <w:rPr>
          <w:rFonts w:ascii="Times New Roman" w:eastAsia="Arial Unicode MS" w:hAnsi="Times New Roman"/>
          <w:iCs/>
          <w:sz w:val="18"/>
          <w:szCs w:val="18"/>
        </w:rPr>
        <w:t xml:space="preserve"> and </w:t>
      </w:r>
      <m:oMath>
        <m:sSubSup>
          <m:sSubSupPr>
            <m:ctrlPr>
              <w:rPr>
                <w:rFonts w:ascii="Cambria Math" w:eastAsia="Arial Unicode MS" w:hAnsi="Cambria Math"/>
                <w:iCs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0</m:t>
            </m:r>
          </m:sup>
        </m:sSubSup>
      </m:oMath>
      <w:r w:rsidRPr="00FC1A56">
        <w:rPr>
          <w:rFonts w:ascii="Times New Roman" w:eastAsia="Arial Unicode MS" w:hAnsi="Times New Roman"/>
          <w:iCs/>
          <w:sz w:val="18"/>
          <w:szCs w:val="18"/>
        </w:rPr>
        <w:t xml:space="preserve"> combined</w:t>
      </w:r>
      <w:r w:rsidRPr="00FC1A56">
        <w:rPr>
          <w:rFonts w:ascii="Times New Roman" w:eastAsia="Arial Unicode MS" w:hAnsi="Times New Roman"/>
          <w:sz w:val="18"/>
          <w:szCs w:val="18"/>
        </w:rPr>
        <w:t xml:space="preserve">; RMS coma: </w:t>
      </w:r>
      <m:oMath>
        <m:sSubSup>
          <m:sSubSupPr>
            <m:ctrlPr>
              <w:rPr>
                <w:rFonts w:ascii="Cambria Math" w:eastAsia="Arial Unicode MS" w:hAnsi="Cambria Math"/>
                <w:iCs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-1</m:t>
            </m:r>
          </m:sup>
        </m:sSubSup>
      </m:oMath>
      <w:r w:rsidRPr="00FC1A56">
        <w:rPr>
          <w:rFonts w:ascii="Times New Roman" w:eastAsia="Arial Unicode MS" w:hAnsi="Times New Roman"/>
          <w:iCs/>
          <w:kern w:val="2"/>
          <w:sz w:val="18"/>
          <w:szCs w:val="18"/>
          <w:lang w:val="en-US"/>
        </w:rPr>
        <w:t xml:space="preserve">, </w:t>
      </w:r>
      <w:r w:rsidRPr="00FC1A56">
        <w:rPr>
          <w:rFonts w:ascii="Times New Roman" w:eastAsia="Arial Unicode MS" w:hAnsi="Times New Roman"/>
          <w:iCs/>
          <w:sz w:val="18"/>
          <w:szCs w:val="18"/>
        </w:rPr>
        <w:t xml:space="preserve"> </w:t>
      </w:r>
      <m:oMath>
        <m:sSubSup>
          <m:sSubSupPr>
            <m:ctrlPr>
              <w:rPr>
                <w:rFonts w:ascii="Cambria Math" w:eastAsia="Arial Unicode MS" w:hAnsi="Cambria Math"/>
                <w:iCs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1</m:t>
            </m:r>
          </m:sup>
        </m:sSubSup>
      </m:oMath>
      <w:r w:rsidRPr="00FC1A56">
        <w:rPr>
          <w:rFonts w:ascii="Times New Roman" w:eastAsia="Arial Unicode MS" w:hAnsi="Times New Roman"/>
          <w:iCs/>
          <w:kern w:val="2"/>
          <w:sz w:val="18"/>
          <w:szCs w:val="18"/>
          <w:lang w:val="en-US"/>
        </w:rPr>
        <w:t xml:space="preserve">, </w:t>
      </w:r>
      <w:r w:rsidRPr="00FC1A56">
        <w:rPr>
          <w:rFonts w:ascii="Times New Roman" w:eastAsia="Arial Unicode MS" w:hAnsi="Times New Roman"/>
          <w:iCs/>
          <w:sz w:val="18"/>
          <w:szCs w:val="18"/>
        </w:rPr>
        <w:t xml:space="preserve"> </w:t>
      </w:r>
      <m:oMath>
        <m:sSubSup>
          <m:sSubSupPr>
            <m:ctrlPr>
              <w:rPr>
                <w:rFonts w:ascii="Cambria Math" w:eastAsia="Arial Unicode MS" w:hAnsi="Cambria Math"/>
                <w:iCs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5</m:t>
            </m:r>
          </m:sub>
          <m:sup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-1</m:t>
            </m:r>
          </m:sup>
        </m:sSubSup>
      </m:oMath>
      <w:r w:rsidRPr="00FC1A56">
        <w:rPr>
          <w:rFonts w:ascii="Times New Roman" w:eastAsia="Arial Unicode MS" w:hAnsi="Times New Roman"/>
          <w:iCs/>
          <w:kern w:val="2"/>
          <w:sz w:val="18"/>
          <w:szCs w:val="18"/>
          <w:lang w:val="en-US"/>
        </w:rPr>
        <w:t xml:space="preserve">, and </w:t>
      </w:r>
      <w:r w:rsidRPr="00FC1A56">
        <w:rPr>
          <w:rFonts w:ascii="Times New Roman" w:eastAsia="Arial Unicode MS" w:hAnsi="Times New Roman"/>
          <w:iCs/>
          <w:sz w:val="18"/>
          <w:szCs w:val="18"/>
        </w:rPr>
        <w:t xml:space="preserve"> </w:t>
      </w:r>
      <m:oMath>
        <m:sSubSup>
          <m:sSubSupPr>
            <m:ctrlPr>
              <w:rPr>
                <w:rFonts w:ascii="Cambria Math" w:eastAsia="Arial Unicode MS" w:hAnsi="Cambria Math"/>
                <w:iCs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5</m:t>
            </m:r>
          </m:sub>
          <m:sup>
            <m:r>
              <m:rPr>
                <m:sty m:val="p"/>
              </m:rPr>
              <w:rPr>
                <w:rFonts w:ascii="Cambria Math" w:eastAsia="Arial Unicode MS" w:hAnsi="Cambria Math"/>
                <w:sz w:val="18"/>
                <w:szCs w:val="18"/>
              </w:rPr>
              <m:t>1</m:t>
            </m:r>
          </m:sup>
        </m:sSubSup>
      </m:oMath>
      <w:r w:rsidRPr="00FC1A56">
        <w:rPr>
          <w:rFonts w:ascii="Times New Roman" w:eastAsia="Arial Unicode MS" w:hAnsi="Times New Roman"/>
          <w:kern w:val="2"/>
          <w:sz w:val="18"/>
          <w:szCs w:val="18"/>
          <w:lang w:val="en-US"/>
        </w:rPr>
        <w:t xml:space="preserve"> </w:t>
      </w:r>
      <w:r w:rsidRPr="00FC1A56">
        <w:rPr>
          <w:rFonts w:ascii="Times New Roman" w:eastAsia="Arial Unicode MS" w:hAnsi="Times New Roman"/>
          <w:sz w:val="18"/>
          <w:szCs w:val="18"/>
        </w:rPr>
        <w:t xml:space="preserve">combined; 6-MM: using orthokeratology lenses of BOZD 6 mm; 5-MM: using orthokeratology lenses of BOZD 5 mm </w:t>
      </w:r>
    </w:p>
    <w:p w14:paraId="47F6E364" w14:textId="4A01E05A" w:rsidR="003D198B" w:rsidRPr="00FC1A56" w:rsidRDefault="003D198B" w:rsidP="003D198B">
      <w:pPr>
        <w:snapToGrid w:val="0"/>
        <w:spacing w:line="360" w:lineRule="auto"/>
        <w:rPr>
          <w:rFonts w:ascii="Times New Roman" w:eastAsia="Arial Unicode MS" w:hAnsi="Times New Roman"/>
          <w:sz w:val="18"/>
          <w:szCs w:val="18"/>
        </w:rPr>
      </w:pPr>
      <w:r w:rsidRPr="00FC1A56">
        <w:rPr>
          <w:rFonts w:ascii="Times New Roman" w:eastAsia="Arial Unicode MS" w:hAnsi="Times New Roman"/>
          <w:i/>
          <w:sz w:val="18"/>
          <w:szCs w:val="18"/>
        </w:rPr>
        <w:t>P</w:t>
      </w:r>
      <w:r w:rsidRPr="00FC1A56">
        <w:rPr>
          <w:rFonts w:ascii="Times New Roman" w:eastAsia="Arial Unicode MS" w:hAnsi="Times New Roman"/>
          <w:sz w:val="18"/>
          <w:szCs w:val="18"/>
        </w:rPr>
        <w:t>: probability value of multivariate association using linear mixed models</w:t>
      </w:r>
      <w:r w:rsidR="000908BC">
        <w:rPr>
          <w:rFonts w:ascii="Times New Roman" w:eastAsia="Arial Unicode MS" w:hAnsi="Times New Roman"/>
          <w:sz w:val="18"/>
          <w:szCs w:val="18"/>
        </w:rPr>
        <w:t>;</w:t>
      </w:r>
      <w:r w:rsidR="000908BC" w:rsidRPr="000908BC">
        <w:t xml:space="preserve"> </w:t>
      </w:r>
      <w:r w:rsidR="000908BC" w:rsidRPr="000908BC">
        <w:rPr>
          <w:rFonts w:ascii="Times New Roman" w:eastAsia="Arial Unicode MS" w:hAnsi="Times New Roman"/>
          <w:sz w:val="18"/>
          <w:szCs w:val="18"/>
        </w:rPr>
        <w:t>*: significant fixed effect found on axial length</w:t>
      </w:r>
    </w:p>
    <w:p w14:paraId="657E5A21" w14:textId="77777777" w:rsidR="003D198B" w:rsidRPr="00FC1A56" w:rsidRDefault="003D198B" w:rsidP="003D198B">
      <w:pPr>
        <w:spacing w:after="200" w:line="360" w:lineRule="auto"/>
        <w:rPr>
          <w:noProof/>
          <w:sz w:val="24"/>
          <w:szCs w:val="24"/>
        </w:rPr>
      </w:pPr>
    </w:p>
    <w:p w14:paraId="3B5485EC" w14:textId="77777777" w:rsidR="003D198B" w:rsidRPr="00FC1A56" w:rsidRDefault="003D198B" w:rsidP="003D198B">
      <w:pPr>
        <w:spacing w:line="360" w:lineRule="auto"/>
        <w:rPr>
          <w:sz w:val="24"/>
          <w:szCs w:val="24"/>
          <w:lang w:val="en-GB"/>
        </w:rPr>
      </w:pPr>
    </w:p>
    <w:p w14:paraId="34A271B9" w14:textId="77777777" w:rsidR="003D198B" w:rsidRPr="00FC1A56" w:rsidRDefault="003D198B" w:rsidP="003D198B">
      <w:pPr>
        <w:spacing w:line="360" w:lineRule="auto"/>
        <w:rPr>
          <w:sz w:val="24"/>
          <w:szCs w:val="24"/>
        </w:rPr>
      </w:pPr>
    </w:p>
    <w:p w14:paraId="56F18884" w14:textId="77777777" w:rsidR="003D198B" w:rsidRPr="00FC1A56" w:rsidRDefault="003D198B" w:rsidP="003D198B">
      <w:pPr>
        <w:rPr>
          <w:sz w:val="24"/>
          <w:szCs w:val="24"/>
        </w:rPr>
      </w:pPr>
    </w:p>
    <w:p w14:paraId="17C6E65A" w14:textId="77777777" w:rsidR="0015301D" w:rsidRPr="00FC1A56" w:rsidRDefault="0015301D">
      <w:pPr>
        <w:rPr>
          <w:sz w:val="24"/>
          <w:szCs w:val="24"/>
        </w:rPr>
      </w:pPr>
    </w:p>
    <w:sectPr w:rsidR="0015301D" w:rsidRPr="00FC1A56" w:rsidSect="00682B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18755" w14:textId="77777777" w:rsidR="003E134A" w:rsidRDefault="003E134A" w:rsidP="003D198B">
      <w:r>
        <w:separator/>
      </w:r>
    </w:p>
  </w:endnote>
  <w:endnote w:type="continuationSeparator" w:id="0">
    <w:p w14:paraId="0503886E" w14:textId="77777777" w:rsidR="003E134A" w:rsidRDefault="003E134A" w:rsidP="003D1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S P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58026" w14:textId="77777777" w:rsidR="003E134A" w:rsidRDefault="003E134A" w:rsidP="003D198B">
      <w:r>
        <w:separator/>
      </w:r>
    </w:p>
  </w:footnote>
  <w:footnote w:type="continuationSeparator" w:id="0">
    <w:p w14:paraId="3D00177D" w14:textId="77777777" w:rsidR="003E134A" w:rsidRDefault="003E134A" w:rsidP="003D1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7A"/>
    <w:rsid w:val="000908BC"/>
    <w:rsid w:val="0015301D"/>
    <w:rsid w:val="00216B01"/>
    <w:rsid w:val="00342B26"/>
    <w:rsid w:val="003D198B"/>
    <w:rsid w:val="003E134A"/>
    <w:rsid w:val="005F0029"/>
    <w:rsid w:val="007F747A"/>
    <w:rsid w:val="00E077F1"/>
    <w:rsid w:val="00FC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04425"/>
  <w15:chartTrackingRefBased/>
  <w15:docId w15:val="{AC7D2A0F-7659-4826-B9B9-F1C6C0CB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8B"/>
    <w:rPr>
      <w:kern w:val="0"/>
      <w:sz w:val="22"/>
      <w:lang w:val="en-H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98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3D19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198B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3D198B"/>
    <w:rPr>
      <w:sz w:val="18"/>
      <w:szCs w:val="18"/>
    </w:rPr>
  </w:style>
  <w:style w:type="table" w:styleId="a7">
    <w:name w:val="Table Grid"/>
    <w:basedOn w:val="a1"/>
    <w:uiPriority w:val="39"/>
    <w:qFormat/>
    <w:rsid w:val="003D198B"/>
    <w:rPr>
      <w:kern w:val="0"/>
      <w:sz w:val="22"/>
      <w:lang w:val="en-H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E&amp;V</dc:creator>
  <cp:keywords/>
  <dc:description/>
  <cp:lastModifiedBy>E&amp;V</cp:lastModifiedBy>
  <cp:revision>32</cp:revision>
  <dcterms:created xsi:type="dcterms:W3CDTF">2023-05-07T01:19:00Z</dcterms:created>
  <dcterms:modified xsi:type="dcterms:W3CDTF">2023-05-07T01:48:00Z</dcterms:modified>
</cp:coreProperties>
</file>