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703" w:rsidRPr="003C0B63" w:rsidRDefault="003B3703" w:rsidP="003B3703">
      <w:pPr>
        <w:spacing w:after="0" w:line="360" w:lineRule="auto"/>
        <w:jc w:val="both"/>
        <w:rPr>
          <w:sz w:val="24"/>
          <w:szCs w:val="24"/>
          <w:lang w:val="en-GB"/>
        </w:rPr>
      </w:pPr>
      <w:r w:rsidRPr="003C0B63">
        <w:rPr>
          <w:b/>
          <w:sz w:val="24"/>
          <w:szCs w:val="24"/>
          <w:lang w:val="en-GB"/>
        </w:rPr>
        <w:t>Additional file 2</w:t>
      </w:r>
      <w:r>
        <w:rPr>
          <w:sz w:val="24"/>
          <w:szCs w:val="24"/>
          <w:lang w:val="en-GB"/>
        </w:rPr>
        <w:t>.</w:t>
      </w:r>
      <w:r w:rsidRPr="003C0B6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Correlations</w:t>
      </w:r>
      <w:r w:rsidRPr="003C0B63">
        <w:rPr>
          <w:sz w:val="24"/>
          <w:szCs w:val="24"/>
          <w:lang w:val="en-GB"/>
        </w:rPr>
        <w:t xml:space="preserve"> between the optical density of the lens and the parameters describing optical quality of the eye (OSI) and visual function </w:t>
      </w:r>
      <w:r w:rsidR="00983D9F">
        <w:rPr>
          <w:sz w:val="24"/>
          <w:szCs w:val="24"/>
          <w:lang w:val="en-GB" w:eastAsia="zh-CN"/>
        </w:rPr>
        <w:t>[</w:t>
      </w:r>
      <w:r w:rsidRPr="003C0B63">
        <w:rPr>
          <w:sz w:val="24"/>
          <w:szCs w:val="24"/>
          <w:lang w:val="en-GB"/>
        </w:rPr>
        <w:t xml:space="preserve">visual acuity </w:t>
      </w:r>
      <w:r w:rsidR="00983D9F">
        <w:rPr>
          <w:sz w:val="24"/>
          <w:szCs w:val="24"/>
          <w:lang w:val="en-GB"/>
        </w:rPr>
        <w:t>(</w:t>
      </w:r>
      <w:r w:rsidRPr="003C0B63">
        <w:rPr>
          <w:sz w:val="24"/>
          <w:szCs w:val="24"/>
          <w:lang w:val="en-GB"/>
        </w:rPr>
        <w:t>VA</w:t>
      </w:r>
      <w:r w:rsidR="00983D9F">
        <w:rPr>
          <w:sz w:val="24"/>
          <w:szCs w:val="24"/>
          <w:lang w:val="en-GB"/>
        </w:rPr>
        <w:t>)</w:t>
      </w:r>
      <w:r w:rsidRPr="003C0B63">
        <w:rPr>
          <w:sz w:val="24"/>
          <w:szCs w:val="24"/>
          <w:lang w:val="en-GB"/>
        </w:rPr>
        <w:t>, and the area unde</w:t>
      </w:r>
      <w:bookmarkStart w:id="0" w:name="_GoBack"/>
      <w:bookmarkEnd w:id="0"/>
      <w:r w:rsidRPr="003C0B63">
        <w:rPr>
          <w:sz w:val="24"/>
          <w:szCs w:val="24"/>
          <w:lang w:val="en-GB"/>
        </w:rPr>
        <w:t xml:space="preserve">r the log contrast sensitivity function </w:t>
      </w:r>
      <w:r w:rsidR="00983D9F">
        <w:rPr>
          <w:sz w:val="24"/>
          <w:szCs w:val="24"/>
          <w:lang w:val="en-GB"/>
        </w:rPr>
        <w:t>(</w:t>
      </w:r>
      <w:r w:rsidRPr="003C0B63">
        <w:rPr>
          <w:sz w:val="24"/>
          <w:szCs w:val="24"/>
          <w:lang w:val="en-GB"/>
        </w:rPr>
        <w:t>AULCSF)</w:t>
      </w:r>
      <w:r w:rsidR="00983D9F">
        <w:rPr>
          <w:sz w:val="24"/>
          <w:szCs w:val="24"/>
          <w:lang w:val="en-GB"/>
        </w:rPr>
        <w:t>]</w:t>
      </w:r>
      <w:r w:rsidRPr="003C0B63">
        <w:rPr>
          <w:sz w:val="24"/>
          <w:szCs w:val="24"/>
          <w:lang w:val="en-GB"/>
        </w:rPr>
        <w:t>.</w:t>
      </w:r>
    </w:p>
    <w:p w:rsidR="007039B1" w:rsidRPr="003B3703" w:rsidRDefault="003B3703" w:rsidP="003B3703">
      <w:pPr>
        <w:spacing w:line="360" w:lineRule="auto"/>
        <w:ind w:left="360" w:hanging="360"/>
        <w:jc w:val="both"/>
        <w:rPr>
          <w:rFonts w:cstheme="minorHAnsi"/>
          <w:sz w:val="24"/>
          <w:szCs w:val="24"/>
          <w:lang w:val="en-GB"/>
        </w:rPr>
      </w:pPr>
      <w:r w:rsidRPr="009838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1688A" w:rsidRPr="0011688A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/>
        </w:rPr>
        <w:drawing>
          <wp:inline distT="0" distB="0" distL="0" distR="0">
            <wp:extent cx="7845425" cy="4935855"/>
            <wp:effectExtent l="0" t="0" r="3175" b="0"/>
            <wp:docPr id="1" name="图片 1" descr="E:\E盘\投稿文章\2023 12\20230629 EAVI-D-23-00329Age-related changes in geometry and transparency of the human crystalline lens\proof confirmed\Supplemetary Fig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盘\投稿文章\2023 12\20230629 EAVI-D-23-00329Age-related changes in geometry and transparency of the human crystalline lens\proof confirmed\Supplemetary Figur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542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39B1" w:rsidRPr="003B3703" w:rsidSect="00376B17">
      <w:endnotePr>
        <w:numFmt w:val="decimal"/>
      </w:endnotePr>
      <w:pgSz w:w="16839" w:h="11907" w:orient="landscape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F9D" w:rsidRDefault="00CA7F9D" w:rsidP="0011688A">
      <w:pPr>
        <w:spacing w:after="0" w:line="240" w:lineRule="auto"/>
      </w:pPr>
      <w:r>
        <w:separator/>
      </w:r>
    </w:p>
  </w:endnote>
  <w:endnote w:type="continuationSeparator" w:id="0">
    <w:p w:rsidR="00CA7F9D" w:rsidRDefault="00CA7F9D" w:rsidP="0011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F9D" w:rsidRDefault="00CA7F9D" w:rsidP="0011688A">
      <w:pPr>
        <w:spacing w:after="0" w:line="240" w:lineRule="auto"/>
      </w:pPr>
      <w:r>
        <w:separator/>
      </w:r>
    </w:p>
  </w:footnote>
  <w:footnote w:type="continuationSeparator" w:id="0">
    <w:p w:rsidR="00CA7F9D" w:rsidRDefault="00CA7F9D" w:rsidP="00116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47"/>
    <w:rsid w:val="0011688A"/>
    <w:rsid w:val="003B3703"/>
    <w:rsid w:val="004C13DC"/>
    <w:rsid w:val="00676770"/>
    <w:rsid w:val="007039B1"/>
    <w:rsid w:val="008375D7"/>
    <w:rsid w:val="00983D9F"/>
    <w:rsid w:val="00A07D17"/>
    <w:rsid w:val="00CA7F9D"/>
    <w:rsid w:val="00CB7BBF"/>
    <w:rsid w:val="00CF6404"/>
    <w:rsid w:val="00FC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383B7F"/>
  <w15:chartTrackingRefBased/>
  <w15:docId w15:val="{4369F242-9373-4DC0-BC10-E987E08D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703"/>
    <w:pPr>
      <w:spacing w:after="200" w:line="276" w:lineRule="auto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3B3703"/>
  </w:style>
  <w:style w:type="paragraph" w:styleId="a4">
    <w:name w:val="header"/>
    <w:basedOn w:val="a"/>
    <w:link w:val="a5"/>
    <w:uiPriority w:val="99"/>
    <w:unhideWhenUsed/>
    <w:rsid w:val="001168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1688A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168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1688A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EV</cp:lastModifiedBy>
  <cp:revision>8</cp:revision>
  <cp:lastPrinted>2023-08-31T11:58:00Z</cp:lastPrinted>
  <dcterms:created xsi:type="dcterms:W3CDTF">2023-08-31T11:48:00Z</dcterms:created>
  <dcterms:modified xsi:type="dcterms:W3CDTF">2023-10-27T02:33:00Z</dcterms:modified>
</cp:coreProperties>
</file>