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9BA09F" w14:textId="77777777" w:rsidR="003155F4" w:rsidRDefault="009C181B" w:rsidP="003155F4">
      <w:pPr>
        <w:spacing w:line="276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  <w:r w:rsidRPr="003155F4">
        <w:rPr>
          <w:rFonts w:ascii="Arial" w:eastAsia="宋体" w:hAnsi="Arial" w:cs="Arial"/>
          <w:b/>
          <w:bCs/>
          <w:kern w:val="0"/>
          <w:sz w:val="24"/>
          <w:szCs w:val="24"/>
        </w:rPr>
        <w:t xml:space="preserve">Additional </w:t>
      </w:r>
      <w:r w:rsidR="00524ADE" w:rsidRPr="003155F4">
        <w:rPr>
          <w:rFonts w:ascii="Arial" w:eastAsia="宋体" w:hAnsi="Arial" w:cs="Arial" w:hint="eastAsia"/>
          <w:b/>
          <w:bCs/>
          <w:kern w:val="0"/>
          <w:sz w:val="24"/>
          <w:szCs w:val="24"/>
        </w:rPr>
        <w:t>F</w:t>
      </w:r>
      <w:r w:rsidRPr="003155F4">
        <w:rPr>
          <w:rFonts w:ascii="Arial" w:eastAsia="宋体" w:hAnsi="Arial" w:cs="Arial"/>
          <w:b/>
          <w:bCs/>
          <w:kern w:val="0"/>
          <w:sz w:val="24"/>
          <w:szCs w:val="24"/>
        </w:rPr>
        <w:t xml:space="preserve">ile </w:t>
      </w:r>
      <w:bookmarkStart w:id="0" w:name="_Hlk156488866"/>
      <w:r w:rsidR="00C153AA" w:rsidRPr="003155F4">
        <w:rPr>
          <w:rFonts w:ascii="Arial" w:eastAsia="宋体" w:hAnsi="Arial" w:cs="Arial" w:hint="eastAsia"/>
          <w:b/>
          <w:bCs/>
          <w:kern w:val="0"/>
          <w:sz w:val="24"/>
          <w:szCs w:val="24"/>
        </w:rPr>
        <w:t>3</w:t>
      </w:r>
    </w:p>
    <w:p w14:paraId="4F165C1A" w14:textId="6777458C" w:rsidR="003A3F4E" w:rsidRPr="00C81DC6" w:rsidRDefault="003155F4" w:rsidP="003155F4">
      <w:pPr>
        <w:spacing w:line="276" w:lineRule="auto"/>
        <w:rPr>
          <w:rFonts w:ascii="Arial" w:eastAsia="宋体" w:hAnsi="Arial" w:cs="Arial"/>
          <w:b/>
          <w:bCs/>
          <w:kern w:val="0"/>
          <w:sz w:val="32"/>
          <w:szCs w:val="32"/>
        </w:rPr>
      </w:pPr>
      <w:r w:rsidRPr="00C81DC6">
        <w:rPr>
          <w:rFonts w:ascii="Arial" w:hAnsi="Arial" w:cs="Arial"/>
          <w:b/>
          <w:bCs/>
        </w:rPr>
        <w:t>Table S2</w:t>
      </w:r>
      <w:r w:rsidRPr="00C81DC6">
        <w:rPr>
          <w:rFonts w:ascii="Arial" w:hAnsi="Arial" w:cs="Arial"/>
        </w:rPr>
        <w:t xml:space="preserve">. Peripheral refraction (PR) among the three different atropine dosage groups at one-year interval </w:t>
      </w:r>
      <w:r w:rsidR="003A3F4E" w:rsidRPr="00C81DC6">
        <w:rPr>
          <w:rFonts w:ascii="Arial" w:hAnsi="Arial" w:cs="Arial"/>
        </w:rPr>
        <w:fldChar w:fldCharType="begin"/>
      </w:r>
      <w:r w:rsidR="003A3F4E" w:rsidRPr="00C81DC6">
        <w:rPr>
          <w:rFonts w:ascii="Arial" w:hAnsi="Arial" w:cs="Arial"/>
        </w:rPr>
        <w:instrText xml:space="preserve"> LINK Excel.Sheet.12 "E:\\1.1</w:instrText>
      </w:r>
      <w:r w:rsidR="003A3F4E" w:rsidRPr="00C81DC6">
        <w:rPr>
          <w:rFonts w:ascii="Arial" w:hAnsi="Arial" w:cs="Arial"/>
        </w:rPr>
        <w:instrText>课题</w:instrText>
      </w:r>
      <w:r w:rsidR="003A3F4E" w:rsidRPr="00C81DC6">
        <w:rPr>
          <w:rFonts w:ascii="Arial" w:hAnsi="Arial" w:cs="Arial"/>
        </w:rPr>
        <w:instrText>\\A1.atropine_VPR\\A1.0 atropine vpr\\art1.0_step2\\spss\\A_Tables.xlsx" "</w:instrText>
      </w:r>
      <w:r w:rsidR="003A3F4E" w:rsidRPr="00C81DC6">
        <w:rPr>
          <w:rFonts w:ascii="Arial" w:hAnsi="Arial" w:cs="Arial"/>
        </w:rPr>
        <w:instrText>三组间变化比较</w:instrText>
      </w:r>
      <w:r w:rsidR="003A3F4E" w:rsidRPr="00C81DC6">
        <w:rPr>
          <w:rFonts w:ascii="Arial" w:hAnsi="Arial" w:cs="Arial"/>
        </w:rPr>
        <w:instrText xml:space="preserve">!R3C1:R44C8" \a \f 5 \h  \* MERGEFORMAT </w:instrText>
      </w:r>
      <w:r w:rsidR="003A3F4E" w:rsidRPr="00C81DC6">
        <w:rPr>
          <w:rFonts w:ascii="Arial" w:hAnsi="Arial" w:cs="Arial"/>
        </w:rPr>
        <w:fldChar w:fldCharType="separate"/>
      </w:r>
    </w:p>
    <w:tbl>
      <w:tblPr>
        <w:tblStyle w:val="1"/>
        <w:tblW w:w="9723" w:type="dxa"/>
        <w:tblLook w:val="04A0" w:firstRow="1" w:lastRow="0" w:firstColumn="1" w:lastColumn="0" w:noHBand="0" w:noVBand="1"/>
      </w:tblPr>
      <w:tblGrid>
        <w:gridCol w:w="1061"/>
        <w:gridCol w:w="1486"/>
        <w:gridCol w:w="1350"/>
        <w:gridCol w:w="1485"/>
        <w:gridCol w:w="980"/>
        <w:gridCol w:w="1120"/>
        <w:gridCol w:w="1112"/>
        <w:gridCol w:w="8"/>
        <w:gridCol w:w="1121"/>
      </w:tblGrid>
      <w:tr w:rsidR="009937AC" w:rsidRPr="009937AC" w14:paraId="2DE51B6C" w14:textId="77777777" w:rsidTr="00EC37B1">
        <w:trPr>
          <w:trHeight w:val="278"/>
        </w:trPr>
        <w:tc>
          <w:tcPr>
            <w:tcW w:w="9723" w:type="dxa"/>
            <w:gridSpan w:val="9"/>
            <w:noWrap/>
            <w:hideMark/>
          </w:tcPr>
          <w:p w14:paraId="050863B0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b/>
                <w:bCs/>
                <w:sz w:val="20"/>
                <w:szCs w:val="20"/>
              </w:rPr>
              <w:t>Baseline</w:t>
            </w:r>
          </w:p>
        </w:tc>
      </w:tr>
      <w:tr w:rsidR="009937AC" w:rsidRPr="009937AC" w14:paraId="09D713A6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4959D8D3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Region</w:t>
            </w:r>
          </w:p>
        </w:tc>
        <w:tc>
          <w:tcPr>
            <w:tcW w:w="1486" w:type="dxa"/>
            <w:noWrap/>
            <w:hideMark/>
          </w:tcPr>
          <w:p w14:paraId="16DFE149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7/7 Group</w:t>
            </w:r>
          </w:p>
        </w:tc>
        <w:tc>
          <w:tcPr>
            <w:tcW w:w="1350" w:type="dxa"/>
            <w:noWrap/>
            <w:hideMark/>
          </w:tcPr>
          <w:p w14:paraId="25D25DB3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2/7 Group</w:t>
            </w:r>
          </w:p>
        </w:tc>
        <w:tc>
          <w:tcPr>
            <w:tcW w:w="1485" w:type="dxa"/>
            <w:noWrap/>
            <w:hideMark/>
          </w:tcPr>
          <w:p w14:paraId="12616E01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1/7 Group</w:t>
            </w:r>
          </w:p>
        </w:tc>
        <w:tc>
          <w:tcPr>
            <w:tcW w:w="980" w:type="dxa"/>
            <w:noWrap/>
            <w:hideMark/>
          </w:tcPr>
          <w:p w14:paraId="3EC5C4E6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Pr="009937AC">
              <w:rPr>
                <w:rFonts w:ascii="Arial" w:hAnsi="Arial" w:cs="Arial" w:hint="eastAsia"/>
                <w:i/>
                <w:iCs/>
                <w:sz w:val="20"/>
                <w:szCs w:val="20"/>
              </w:rPr>
              <w:t xml:space="preserve">* </w:t>
            </w:r>
          </w:p>
        </w:tc>
        <w:tc>
          <w:tcPr>
            <w:tcW w:w="3361" w:type="dxa"/>
            <w:gridSpan w:val="4"/>
            <w:hideMark/>
          </w:tcPr>
          <w:p w14:paraId="441F8FA9" w14:textId="77777777" w:rsidR="009937AC" w:rsidRPr="009937AC" w:rsidRDefault="009937AC" w:rsidP="003155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Post hoc</w:t>
            </w:r>
          </w:p>
        </w:tc>
      </w:tr>
      <w:tr w:rsidR="009937AC" w:rsidRPr="009937AC" w14:paraId="1AA2821C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1B198533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SE</w:t>
            </w:r>
          </w:p>
        </w:tc>
        <w:tc>
          <w:tcPr>
            <w:tcW w:w="1486" w:type="dxa"/>
            <w:noWrap/>
            <w:hideMark/>
          </w:tcPr>
          <w:p w14:paraId="3D17AA5A" w14:textId="7D7B9491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−2.38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±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1.22</w:t>
            </w:r>
          </w:p>
        </w:tc>
        <w:tc>
          <w:tcPr>
            <w:tcW w:w="1350" w:type="dxa"/>
            <w:noWrap/>
            <w:hideMark/>
          </w:tcPr>
          <w:p w14:paraId="4FEF1AB5" w14:textId="08FF85C6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−2.19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±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1485" w:type="dxa"/>
            <w:noWrap/>
            <w:hideMark/>
          </w:tcPr>
          <w:p w14:paraId="22E06DB1" w14:textId="4DBBC396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−2.19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±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1.12</w:t>
            </w:r>
          </w:p>
        </w:tc>
        <w:tc>
          <w:tcPr>
            <w:tcW w:w="980" w:type="dxa"/>
            <w:noWrap/>
            <w:hideMark/>
          </w:tcPr>
          <w:p w14:paraId="16DCF446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 xml:space="preserve">0.646 </w:t>
            </w:r>
          </w:p>
        </w:tc>
        <w:tc>
          <w:tcPr>
            <w:tcW w:w="1120" w:type="dxa"/>
            <w:noWrap/>
            <w:hideMark/>
          </w:tcPr>
          <w:p w14:paraId="3593D428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12" w:type="dxa"/>
            <w:noWrap/>
            <w:hideMark/>
          </w:tcPr>
          <w:p w14:paraId="033EDB40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29" w:type="dxa"/>
            <w:gridSpan w:val="2"/>
            <w:noWrap/>
            <w:hideMark/>
          </w:tcPr>
          <w:p w14:paraId="1D6DDC20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9937AC" w:rsidRPr="009937AC" w14:paraId="06D36BB9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6766256A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AL</w:t>
            </w:r>
          </w:p>
        </w:tc>
        <w:tc>
          <w:tcPr>
            <w:tcW w:w="1486" w:type="dxa"/>
            <w:noWrap/>
            <w:hideMark/>
          </w:tcPr>
          <w:p w14:paraId="54B64B04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24.57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±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0.80</w:t>
            </w:r>
          </w:p>
        </w:tc>
        <w:tc>
          <w:tcPr>
            <w:tcW w:w="1350" w:type="dxa"/>
            <w:noWrap/>
            <w:hideMark/>
          </w:tcPr>
          <w:p w14:paraId="7068CDCA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24.36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±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0.86</w:t>
            </w:r>
          </w:p>
        </w:tc>
        <w:tc>
          <w:tcPr>
            <w:tcW w:w="1485" w:type="dxa"/>
            <w:noWrap/>
            <w:hideMark/>
          </w:tcPr>
          <w:p w14:paraId="7FABA974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24.37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±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0.71</w:t>
            </w:r>
          </w:p>
        </w:tc>
        <w:tc>
          <w:tcPr>
            <w:tcW w:w="980" w:type="dxa"/>
            <w:noWrap/>
            <w:hideMark/>
          </w:tcPr>
          <w:p w14:paraId="7790B6B5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 xml:space="preserve">0.348 </w:t>
            </w:r>
          </w:p>
        </w:tc>
        <w:tc>
          <w:tcPr>
            <w:tcW w:w="1120" w:type="dxa"/>
            <w:noWrap/>
            <w:hideMark/>
          </w:tcPr>
          <w:p w14:paraId="05BE296E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12" w:type="dxa"/>
            <w:noWrap/>
            <w:hideMark/>
          </w:tcPr>
          <w:p w14:paraId="6B48152F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29" w:type="dxa"/>
            <w:gridSpan w:val="2"/>
            <w:noWrap/>
            <w:hideMark/>
          </w:tcPr>
          <w:p w14:paraId="47619D11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9937AC" w:rsidRPr="009937AC" w14:paraId="4ABF84DD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77D843D0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S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>T</w:t>
            </w:r>
          </w:p>
        </w:tc>
        <w:tc>
          <w:tcPr>
            <w:tcW w:w="1486" w:type="dxa"/>
            <w:noWrap/>
            <w:hideMark/>
          </w:tcPr>
          <w:p w14:paraId="3EAE77D3" w14:textId="374B3659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−2.50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±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1.33</w:t>
            </w:r>
          </w:p>
        </w:tc>
        <w:tc>
          <w:tcPr>
            <w:tcW w:w="1350" w:type="dxa"/>
            <w:noWrap/>
            <w:hideMark/>
          </w:tcPr>
          <w:p w14:paraId="4637BDD5" w14:textId="5B70BA8A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−2.31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±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0.87</w:t>
            </w:r>
          </w:p>
        </w:tc>
        <w:tc>
          <w:tcPr>
            <w:tcW w:w="1485" w:type="dxa"/>
            <w:noWrap/>
            <w:hideMark/>
          </w:tcPr>
          <w:p w14:paraId="637A6899" w14:textId="0EB1218B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−2.35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±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1.20</w:t>
            </w:r>
          </w:p>
        </w:tc>
        <w:tc>
          <w:tcPr>
            <w:tcW w:w="980" w:type="dxa"/>
            <w:noWrap/>
            <w:hideMark/>
          </w:tcPr>
          <w:p w14:paraId="6A0B95B6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 xml:space="preserve">0.701 </w:t>
            </w:r>
          </w:p>
        </w:tc>
        <w:tc>
          <w:tcPr>
            <w:tcW w:w="1120" w:type="dxa"/>
            <w:noWrap/>
            <w:hideMark/>
          </w:tcPr>
          <w:p w14:paraId="597B690B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12" w:type="dxa"/>
            <w:noWrap/>
            <w:hideMark/>
          </w:tcPr>
          <w:p w14:paraId="6E79A37C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29" w:type="dxa"/>
            <w:gridSpan w:val="2"/>
            <w:noWrap/>
            <w:hideMark/>
          </w:tcPr>
          <w:p w14:paraId="4B81B9BE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9937AC" w:rsidRPr="009937AC" w14:paraId="3D35F092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30590022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1486" w:type="dxa"/>
            <w:noWrap/>
            <w:hideMark/>
          </w:tcPr>
          <w:p w14:paraId="6166D6C4" w14:textId="3C608A11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−3.15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±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1.22</w:t>
            </w:r>
          </w:p>
        </w:tc>
        <w:tc>
          <w:tcPr>
            <w:tcW w:w="1350" w:type="dxa"/>
            <w:noWrap/>
            <w:hideMark/>
          </w:tcPr>
          <w:p w14:paraId="414A02CE" w14:textId="5E9D8D55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−2.90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±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0.84</w:t>
            </w:r>
          </w:p>
        </w:tc>
        <w:tc>
          <w:tcPr>
            <w:tcW w:w="1485" w:type="dxa"/>
            <w:noWrap/>
            <w:hideMark/>
          </w:tcPr>
          <w:p w14:paraId="4F5A7E5D" w14:textId="5D43E9F1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−2.87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±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1.28</w:t>
            </w:r>
          </w:p>
        </w:tc>
        <w:tc>
          <w:tcPr>
            <w:tcW w:w="980" w:type="dxa"/>
            <w:noWrap/>
            <w:hideMark/>
          </w:tcPr>
          <w:p w14:paraId="5DAE9458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 xml:space="preserve">0.409 </w:t>
            </w:r>
          </w:p>
        </w:tc>
        <w:tc>
          <w:tcPr>
            <w:tcW w:w="1120" w:type="dxa"/>
            <w:noWrap/>
            <w:hideMark/>
          </w:tcPr>
          <w:p w14:paraId="0D7DD6A7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12" w:type="dxa"/>
            <w:noWrap/>
            <w:hideMark/>
          </w:tcPr>
          <w:p w14:paraId="2FA0809D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29" w:type="dxa"/>
            <w:gridSpan w:val="2"/>
            <w:noWrap/>
            <w:hideMark/>
          </w:tcPr>
          <w:p w14:paraId="3B72C680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9937AC" w:rsidRPr="009937AC" w14:paraId="0BE814C2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595AE33C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S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>N</w:t>
            </w:r>
          </w:p>
        </w:tc>
        <w:tc>
          <w:tcPr>
            <w:tcW w:w="1486" w:type="dxa"/>
            <w:noWrap/>
            <w:hideMark/>
          </w:tcPr>
          <w:p w14:paraId="0ECC589B" w14:textId="1172AA41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−2.48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±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1.25</w:t>
            </w:r>
          </w:p>
        </w:tc>
        <w:tc>
          <w:tcPr>
            <w:tcW w:w="1350" w:type="dxa"/>
            <w:noWrap/>
            <w:hideMark/>
          </w:tcPr>
          <w:p w14:paraId="506FE3B0" w14:textId="76FA4212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−2.06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±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1485" w:type="dxa"/>
            <w:noWrap/>
            <w:hideMark/>
          </w:tcPr>
          <w:p w14:paraId="6F7EA54F" w14:textId="79C5B129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−2.08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±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1.34</w:t>
            </w:r>
          </w:p>
        </w:tc>
        <w:tc>
          <w:tcPr>
            <w:tcW w:w="980" w:type="dxa"/>
            <w:noWrap/>
            <w:hideMark/>
          </w:tcPr>
          <w:p w14:paraId="6898C7C0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 xml:space="preserve">0.172 </w:t>
            </w:r>
          </w:p>
        </w:tc>
        <w:tc>
          <w:tcPr>
            <w:tcW w:w="1120" w:type="dxa"/>
            <w:noWrap/>
            <w:hideMark/>
          </w:tcPr>
          <w:p w14:paraId="4833FAEC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12" w:type="dxa"/>
            <w:noWrap/>
            <w:hideMark/>
          </w:tcPr>
          <w:p w14:paraId="0D2E1856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29" w:type="dxa"/>
            <w:gridSpan w:val="2"/>
            <w:noWrap/>
            <w:hideMark/>
          </w:tcPr>
          <w:p w14:paraId="3C686499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9937AC" w:rsidRPr="009937AC" w14:paraId="2F3A50B5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6170FB6A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T</w:t>
            </w:r>
          </w:p>
        </w:tc>
        <w:tc>
          <w:tcPr>
            <w:tcW w:w="1486" w:type="dxa"/>
            <w:noWrap/>
            <w:hideMark/>
          </w:tcPr>
          <w:p w14:paraId="466A0067" w14:textId="302A5F3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−2.43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±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1.25</w:t>
            </w:r>
          </w:p>
        </w:tc>
        <w:tc>
          <w:tcPr>
            <w:tcW w:w="1350" w:type="dxa"/>
            <w:noWrap/>
            <w:hideMark/>
          </w:tcPr>
          <w:p w14:paraId="6B9E42A9" w14:textId="64939B6B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−2.37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±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0.90</w:t>
            </w:r>
          </w:p>
        </w:tc>
        <w:tc>
          <w:tcPr>
            <w:tcW w:w="1485" w:type="dxa"/>
            <w:noWrap/>
            <w:hideMark/>
          </w:tcPr>
          <w:p w14:paraId="31704608" w14:textId="0DBE3AEE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−2.32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±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1.04</w:t>
            </w:r>
          </w:p>
        </w:tc>
        <w:tc>
          <w:tcPr>
            <w:tcW w:w="980" w:type="dxa"/>
            <w:noWrap/>
            <w:hideMark/>
          </w:tcPr>
          <w:p w14:paraId="3B3B6577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 xml:space="preserve">0.881 </w:t>
            </w:r>
          </w:p>
        </w:tc>
        <w:tc>
          <w:tcPr>
            <w:tcW w:w="1120" w:type="dxa"/>
            <w:noWrap/>
            <w:hideMark/>
          </w:tcPr>
          <w:p w14:paraId="70B067C9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12" w:type="dxa"/>
            <w:noWrap/>
            <w:hideMark/>
          </w:tcPr>
          <w:p w14:paraId="3A8A76E4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29" w:type="dxa"/>
            <w:gridSpan w:val="2"/>
            <w:noWrap/>
            <w:hideMark/>
          </w:tcPr>
          <w:p w14:paraId="6CFFDFD1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9937AC" w:rsidRPr="009937AC" w14:paraId="701E2E40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6B370C4A" w14:textId="55E774E2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Fovea</w:t>
            </w:r>
          </w:p>
        </w:tc>
        <w:tc>
          <w:tcPr>
            <w:tcW w:w="1486" w:type="dxa"/>
            <w:noWrap/>
            <w:hideMark/>
          </w:tcPr>
          <w:p w14:paraId="39DF593C" w14:textId="2B7BD353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−2.89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±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1.17</w:t>
            </w:r>
          </w:p>
        </w:tc>
        <w:tc>
          <w:tcPr>
            <w:tcW w:w="1350" w:type="dxa"/>
            <w:noWrap/>
            <w:hideMark/>
          </w:tcPr>
          <w:p w14:paraId="486F316E" w14:textId="4866ED18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−2.79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±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0.94</w:t>
            </w:r>
          </w:p>
        </w:tc>
        <w:tc>
          <w:tcPr>
            <w:tcW w:w="1485" w:type="dxa"/>
            <w:noWrap/>
            <w:hideMark/>
          </w:tcPr>
          <w:p w14:paraId="6CC8329B" w14:textId="2FA298AC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−2.75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±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1.08</w:t>
            </w:r>
          </w:p>
        </w:tc>
        <w:tc>
          <w:tcPr>
            <w:tcW w:w="980" w:type="dxa"/>
            <w:noWrap/>
            <w:hideMark/>
          </w:tcPr>
          <w:p w14:paraId="574A68DB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 xml:space="preserve">0.808 </w:t>
            </w:r>
          </w:p>
        </w:tc>
        <w:tc>
          <w:tcPr>
            <w:tcW w:w="1120" w:type="dxa"/>
            <w:noWrap/>
            <w:hideMark/>
          </w:tcPr>
          <w:p w14:paraId="5CA57FD6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12" w:type="dxa"/>
            <w:noWrap/>
            <w:hideMark/>
          </w:tcPr>
          <w:p w14:paraId="54260C42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29" w:type="dxa"/>
            <w:gridSpan w:val="2"/>
            <w:noWrap/>
            <w:hideMark/>
          </w:tcPr>
          <w:p w14:paraId="52B11FCF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9937AC" w:rsidRPr="009937AC" w14:paraId="28FBC1FA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50E13639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N</w:t>
            </w:r>
          </w:p>
        </w:tc>
        <w:tc>
          <w:tcPr>
            <w:tcW w:w="1486" w:type="dxa"/>
            <w:noWrap/>
            <w:hideMark/>
          </w:tcPr>
          <w:p w14:paraId="6AEA14FA" w14:textId="0BC7C7FE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−2.30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±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1.23</w:t>
            </w:r>
          </w:p>
        </w:tc>
        <w:tc>
          <w:tcPr>
            <w:tcW w:w="1350" w:type="dxa"/>
            <w:noWrap/>
            <w:hideMark/>
          </w:tcPr>
          <w:p w14:paraId="3133A6B8" w14:textId="0A501605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−2.00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±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1485" w:type="dxa"/>
            <w:noWrap/>
            <w:hideMark/>
          </w:tcPr>
          <w:p w14:paraId="258FA9E7" w14:textId="3D6980E1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−2.01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±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1.20</w:t>
            </w:r>
          </w:p>
        </w:tc>
        <w:tc>
          <w:tcPr>
            <w:tcW w:w="980" w:type="dxa"/>
            <w:noWrap/>
            <w:hideMark/>
          </w:tcPr>
          <w:p w14:paraId="1375BA38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 xml:space="preserve">0.352 </w:t>
            </w:r>
          </w:p>
        </w:tc>
        <w:tc>
          <w:tcPr>
            <w:tcW w:w="1120" w:type="dxa"/>
            <w:noWrap/>
            <w:hideMark/>
          </w:tcPr>
          <w:p w14:paraId="2675ABC5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12" w:type="dxa"/>
            <w:noWrap/>
            <w:hideMark/>
          </w:tcPr>
          <w:p w14:paraId="0B4B6B9A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29" w:type="dxa"/>
            <w:gridSpan w:val="2"/>
            <w:noWrap/>
            <w:hideMark/>
          </w:tcPr>
          <w:p w14:paraId="676BADE9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9937AC" w:rsidRPr="009937AC" w14:paraId="19F0B910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5D4D50BC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I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>T</w:t>
            </w:r>
          </w:p>
        </w:tc>
        <w:tc>
          <w:tcPr>
            <w:tcW w:w="1486" w:type="dxa"/>
            <w:noWrap/>
            <w:hideMark/>
          </w:tcPr>
          <w:p w14:paraId="7A1F2FFC" w14:textId="13820105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−2.20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±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1.20</w:t>
            </w:r>
          </w:p>
        </w:tc>
        <w:tc>
          <w:tcPr>
            <w:tcW w:w="1350" w:type="dxa"/>
            <w:noWrap/>
            <w:hideMark/>
          </w:tcPr>
          <w:p w14:paraId="1980C1C6" w14:textId="7D6DE904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−2.09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±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0.89</w:t>
            </w:r>
          </w:p>
        </w:tc>
        <w:tc>
          <w:tcPr>
            <w:tcW w:w="1485" w:type="dxa"/>
            <w:noWrap/>
            <w:hideMark/>
          </w:tcPr>
          <w:p w14:paraId="7B9679B4" w14:textId="7C91343D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−2.12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±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1.04</w:t>
            </w:r>
          </w:p>
        </w:tc>
        <w:tc>
          <w:tcPr>
            <w:tcW w:w="980" w:type="dxa"/>
            <w:noWrap/>
            <w:hideMark/>
          </w:tcPr>
          <w:p w14:paraId="56C7F81C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 xml:space="preserve">0.874 </w:t>
            </w:r>
          </w:p>
        </w:tc>
        <w:tc>
          <w:tcPr>
            <w:tcW w:w="1120" w:type="dxa"/>
            <w:noWrap/>
            <w:hideMark/>
          </w:tcPr>
          <w:p w14:paraId="50861E9E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12" w:type="dxa"/>
            <w:noWrap/>
            <w:hideMark/>
          </w:tcPr>
          <w:p w14:paraId="44516213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29" w:type="dxa"/>
            <w:gridSpan w:val="2"/>
            <w:noWrap/>
            <w:hideMark/>
          </w:tcPr>
          <w:p w14:paraId="012C421B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9937AC" w:rsidRPr="009937AC" w14:paraId="0D579DE7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42F85795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1486" w:type="dxa"/>
            <w:noWrap/>
            <w:hideMark/>
          </w:tcPr>
          <w:p w14:paraId="4C44BA05" w14:textId="698DF6AD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−2.91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±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1.18</w:t>
            </w:r>
          </w:p>
        </w:tc>
        <w:tc>
          <w:tcPr>
            <w:tcW w:w="1350" w:type="dxa"/>
            <w:noWrap/>
            <w:hideMark/>
          </w:tcPr>
          <w:p w14:paraId="03A12D88" w14:textId="063D480F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−2.81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±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1.01</w:t>
            </w:r>
          </w:p>
        </w:tc>
        <w:tc>
          <w:tcPr>
            <w:tcW w:w="1485" w:type="dxa"/>
            <w:noWrap/>
            <w:hideMark/>
          </w:tcPr>
          <w:p w14:paraId="595C7A78" w14:textId="78020890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−2.82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±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1.09</w:t>
            </w:r>
          </w:p>
        </w:tc>
        <w:tc>
          <w:tcPr>
            <w:tcW w:w="980" w:type="dxa"/>
            <w:noWrap/>
            <w:hideMark/>
          </w:tcPr>
          <w:p w14:paraId="4BD3330C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 xml:space="preserve">0.887 </w:t>
            </w:r>
          </w:p>
        </w:tc>
        <w:tc>
          <w:tcPr>
            <w:tcW w:w="1120" w:type="dxa"/>
            <w:noWrap/>
            <w:hideMark/>
          </w:tcPr>
          <w:p w14:paraId="005A2AF4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12" w:type="dxa"/>
            <w:noWrap/>
            <w:hideMark/>
          </w:tcPr>
          <w:p w14:paraId="1E2E9315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29" w:type="dxa"/>
            <w:gridSpan w:val="2"/>
            <w:noWrap/>
            <w:hideMark/>
          </w:tcPr>
          <w:p w14:paraId="7BCD4832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9937AC" w:rsidRPr="009937AC" w14:paraId="4CE502E6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75516495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I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>N</w:t>
            </w:r>
          </w:p>
        </w:tc>
        <w:tc>
          <w:tcPr>
            <w:tcW w:w="1486" w:type="dxa"/>
            <w:noWrap/>
            <w:hideMark/>
          </w:tcPr>
          <w:p w14:paraId="4E8C94C6" w14:textId="010F8775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−2.50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±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1.25</w:t>
            </w:r>
          </w:p>
        </w:tc>
        <w:tc>
          <w:tcPr>
            <w:tcW w:w="1350" w:type="dxa"/>
            <w:noWrap/>
            <w:hideMark/>
          </w:tcPr>
          <w:p w14:paraId="02345875" w14:textId="4BCC52D1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−2.23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±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1.05</w:t>
            </w:r>
          </w:p>
        </w:tc>
        <w:tc>
          <w:tcPr>
            <w:tcW w:w="1485" w:type="dxa"/>
            <w:noWrap/>
            <w:hideMark/>
          </w:tcPr>
          <w:p w14:paraId="2D3242E4" w14:textId="7892086C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−2.32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±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1.18</w:t>
            </w:r>
          </w:p>
        </w:tc>
        <w:tc>
          <w:tcPr>
            <w:tcW w:w="980" w:type="dxa"/>
            <w:noWrap/>
            <w:hideMark/>
          </w:tcPr>
          <w:p w14:paraId="7C3CFC1E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 xml:space="preserve">0.514 </w:t>
            </w:r>
          </w:p>
        </w:tc>
        <w:tc>
          <w:tcPr>
            <w:tcW w:w="1120" w:type="dxa"/>
            <w:noWrap/>
            <w:hideMark/>
          </w:tcPr>
          <w:p w14:paraId="4AA11331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12" w:type="dxa"/>
            <w:noWrap/>
            <w:hideMark/>
          </w:tcPr>
          <w:p w14:paraId="206A283A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29" w:type="dxa"/>
            <w:gridSpan w:val="2"/>
            <w:noWrap/>
            <w:hideMark/>
          </w:tcPr>
          <w:p w14:paraId="2396025A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9937AC" w:rsidRPr="009937AC" w14:paraId="72CCF13D" w14:textId="77777777" w:rsidTr="00EC37B1">
        <w:trPr>
          <w:trHeight w:val="278"/>
        </w:trPr>
        <w:tc>
          <w:tcPr>
            <w:tcW w:w="9723" w:type="dxa"/>
            <w:gridSpan w:val="9"/>
            <w:noWrap/>
            <w:hideMark/>
          </w:tcPr>
          <w:p w14:paraId="53DA2511" w14:textId="1559FD24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b/>
                <w:bCs/>
                <w:sz w:val="20"/>
                <w:szCs w:val="20"/>
              </w:rPr>
              <w:t>One</w:t>
            </w:r>
            <w:r w:rsidRPr="009937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year</w:t>
            </w:r>
          </w:p>
        </w:tc>
      </w:tr>
      <w:tr w:rsidR="009937AC" w:rsidRPr="009937AC" w14:paraId="5747C5D6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3B4F98DD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Region</w:t>
            </w:r>
          </w:p>
        </w:tc>
        <w:tc>
          <w:tcPr>
            <w:tcW w:w="1486" w:type="dxa"/>
            <w:noWrap/>
            <w:hideMark/>
          </w:tcPr>
          <w:p w14:paraId="77A818BE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</w:rPr>
              <w:t>7/7 Group</w:t>
            </w:r>
          </w:p>
        </w:tc>
        <w:tc>
          <w:tcPr>
            <w:tcW w:w="1350" w:type="dxa"/>
            <w:noWrap/>
            <w:hideMark/>
          </w:tcPr>
          <w:p w14:paraId="06CA35A6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</w:rPr>
              <w:t>2/7 Group</w:t>
            </w:r>
          </w:p>
        </w:tc>
        <w:tc>
          <w:tcPr>
            <w:tcW w:w="1485" w:type="dxa"/>
            <w:noWrap/>
            <w:hideMark/>
          </w:tcPr>
          <w:p w14:paraId="1678E844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</w:rPr>
              <w:t>1/7 Group</w:t>
            </w:r>
          </w:p>
        </w:tc>
        <w:tc>
          <w:tcPr>
            <w:tcW w:w="980" w:type="dxa"/>
            <w:noWrap/>
            <w:hideMark/>
          </w:tcPr>
          <w:p w14:paraId="37732CB4" w14:textId="385102C1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>*</w:t>
            </w:r>
          </w:p>
        </w:tc>
        <w:tc>
          <w:tcPr>
            <w:tcW w:w="1120" w:type="dxa"/>
            <w:noWrap/>
            <w:hideMark/>
          </w:tcPr>
          <w:p w14:paraId="5886D17A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" w:type="dxa"/>
            <w:gridSpan w:val="2"/>
          </w:tcPr>
          <w:p w14:paraId="471F183A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1" w:type="dxa"/>
          </w:tcPr>
          <w:p w14:paraId="0EF139EC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37AC" w:rsidRPr="009937AC" w14:paraId="76A2DD67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777D77EF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SE</w:t>
            </w:r>
          </w:p>
        </w:tc>
        <w:tc>
          <w:tcPr>
            <w:tcW w:w="1486" w:type="dxa"/>
            <w:noWrap/>
            <w:hideMark/>
          </w:tcPr>
          <w:p w14:paraId="236EF9D2" w14:textId="16E37431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−2.51±1.38</w:t>
            </w:r>
          </w:p>
        </w:tc>
        <w:tc>
          <w:tcPr>
            <w:tcW w:w="1350" w:type="dxa"/>
            <w:noWrap/>
            <w:hideMark/>
          </w:tcPr>
          <w:p w14:paraId="7372B9A3" w14:textId="2EED399E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−2.40±1.06</w:t>
            </w:r>
          </w:p>
        </w:tc>
        <w:tc>
          <w:tcPr>
            <w:tcW w:w="1485" w:type="dxa"/>
            <w:noWrap/>
            <w:hideMark/>
          </w:tcPr>
          <w:p w14:paraId="1348A5F1" w14:textId="5DC8369E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−2.75±1.24</w:t>
            </w:r>
          </w:p>
        </w:tc>
        <w:tc>
          <w:tcPr>
            <w:tcW w:w="980" w:type="dxa"/>
            <w:noWrap/>
            <w:hideMark/>
          </w:tcPr>
          <w:p w14:paraId="6512CE9D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 xml:space="preserve">0.398 </w:t>
            </w:r>
          </w:p>
        </w:tc>
        <w:tc>
          <w:tcPr>
            <w:tcW w:w="1120" w:type="dxa"/>
            <w:noWrap/>
            <w:hideMark/>
          </w:tcPr>
          <w:p w14:paraId="1D8D427E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12" w:type="dxa"/>
            <w:noWrap/>
            <w:hideMark/>
          </w:tcPr>
          <w:p w14:paraId="4F3C8D00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29" w:type="dxa"/>
            <w:gridSpan w:val="2"/>
            <w:noWrap/>
            <w:hideMark/>
          </w:tcPr>
          <w:p w14:paraId="60FA1FCD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9937AC" w:rsidRPr="009937AC" w14:paraId="0EFC7FE4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6114A1C4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AL</w:t>
            </w:r>
          </w:p>
        </w:tc>
        <w:tc>
          <w:tcPr>
            <w:tcW w:w="1486" w:type="dxa"/>
            <w:noWrap/>
            <w:hideMark/>
          </w:tcPr>
          <w:p w14:paraId="6F8EC506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24.66±0.79</w:t>
            </w:r>
          </w:p>
        </w:tc>
        <w:tc>
          <w:tcPr>
            <w:tcW w:w="1350" w:type="dxa"/>
            <w:noWrap/>
            <w:hideMark/>
          </w:tcPr>
          <w:p w14:paraId="53297BCD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24.52±0.85</w:t>
            </w:r>
          </w:p>
        </w:tc>
        <w:tc>
          <w:tcPr>
            <w:tcW w:w="1485" w:type="dxa"/>
            <w:noWrap/>
            <w:hideMark/>
          </w:tcPr>
          <w:p w14:paraId="797F54CA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24.62±0.70</w:t>
            </w:r>
          </w:p>
        </w:tc>
        <w:tc>
          <w:tcPr>
            <w:tcW w:w="980" w:type="dxa"/>
            <w:noWrap/>
            <w:hideMark/>
          </w:tcPr>
          <w:p w14:paraId="24E4CA1D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 xml:space="preserve">0.692 </w:t>
            </w:r>
          </w:p>
        </w:tc>
        <w:tc>
          <w:tcPr>
            <w:tcW w:w="1120" w:type="dxa"/>
            <w:noWrap/>
            <w:hideMark/>
          </w:tcPr>
          <w:p w14:paraId="782A7068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12" w:type="dxa"/>
            <w:noWrap/>
            <w:hideMark/>
          </w:tcPr>
          <w:p w14:paraId="0F2736A0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29" w:type="dxa"/>
            <w:gridSpan w:val="2"/>
            <w:noWrap/>
            <w:hideMark/>
          </w:tcPr>
          <w:p w14:paraId="6E6760E1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9937AC" w:rsidRPr="009937AC" w14:paraId="3571D846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07C313E4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</w:rPr>
              <w:t>ST</w:t>
            </w:r>
          </w:p>
        </w:tc>
        <w:tc>
          <w:tcPr>
            <w:tcW w:w="1486" w:type="dxa"/>
            <w:noWrap/>
            <w:hideMark/>
          </w:tcPr>
          <w:p w14:paraId="61DEBEEF" w14:textId="64E42B88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−2.87±1.44</w:t>
            </w:r>
          </w:p>
        </w:tc>
        <w:tc>
          <w:tcPr>
            <w:tcW w:w="1350" w:type="dxa"/>
            <w:noWrap/>
            <w:hideMark/>
          </w:tcPr>
          <w:p w14:paraId="394FBE00" w14:textId="2066DBF9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−2.76±0.98</w:t>
            </w:r>
          </w:p>
        </w:tc>
        <w:tc>
          <w:tcPr>
            <w:tcW w:w="1485" w:type="dxa"/>
            <w:noWrap/>
            <w:hideMark/>
          </w:tcPr>
          <w:p w14:paraId="4338E469" w14:textId="25119196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−2.84±1.33</w:t>
            </w:r>
          </w:p>
        </w:tc>
        <w:tc>
          <w:tcPr>
            <w:tcW w:w="980" w:type="dxa"/>
            <w:noWrap/>
            <w:hideMark/>
          </w:tcPr>
          <w:p w14:paraId="789F64E3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 xml:space="preserve">0.911 </w:t>
            </w:r>
          </w:p>
        </w:tc>
        <w:tc>
          <w:tcPr>
            <w:tcW w:w="1120" w:type="dxa"/>
            <w:noWrap/>
            <w:hideMark/>
          </w:tcPr>
          <w:p w14:paraId="15EE4304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12" w:type="dxa"/>
            <w:noWrap/>
            <w:hideMark/>
          </w:tcPr>
          <w:p w14:paraId="708DAF51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29" w:type="dxa"/>
            <w:gridSpan w:val="2"/>
            <w:noWrap/>
            <w:hideMark/>
          </w:tcPr>
          <w:p w14:paraId="068B9F7B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9937AC" w:rsidRPr="009937AC" w14:paraId="7F45A3BA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6B82BDCF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</w:rPr>
              <w:t>S</w:t>
            </w:r>
          </w:p>
        </w:tc>
        <w:tc>
          <w:tcPr>
            <w:tcW w:w="1486" w:type="dxa"/>
            <w:noWrap/>
            <w:hideMark/>
          </w:tcPr>
          <w:p w14:paraId="11B899E0" w14:textId="2E0AEED3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−3.42±1.34</w:t>
            </w:r>
          </w:p>
        </w:tc>
        <w:tc>
          <w:tcPr>
            <w:tcW w:w="1350" w:type="dxa"/>
            <w:noWrap/>
            <w:hideMark/>
          </w:tcPr>
          <w:p w14:paraId="71F3DA99" w14:textId="7478EB7E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−3.20±0.98</w:t>
            </w:r>
          </w:p>
        </w:tc>
        <w:tc>
          <w:tcPr>
            <w:tcW w:w="1485" w:type="dxa"/>
            <w:noWrap/>
            <w:hideMark/>
          </w:tcPr>
          <w:p w14:paraId="33161093" w14:textId="5DEF2E9E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−3.35±1.36</w:t>
            </w:r>
          </w:p>
        </w:tc>
        <w:tc>
          <w:tcPr>
            <w:tcW w:w="980" w:type="dxa"/>
            <w:noWrap/>
            <w:hideMark/>
          </w:tcPr>
          <w:p w14:paraId="7086ADF1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 xml:space="preserve">0.662 </w:t>
            </w:r>
          </w:p>
        </w:tc>
        <w:tc>
          <w:tcPr>
            <w:tcW w:w="1120" w:type="dxa"/>
            <w:noWrap/>
            <w:hideMark/>
          </w:tcPr>
          <w:p w14:paraId="79CBEEE2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12" w:type="dxa"/>
            <w:noWrap/>
            <w:hideMark/>
          </w:tcPr>
          <w:p w14:paraId="1F984984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29" w:type="dxa"/>
            <w:gridSpan w:val="2"/>
            <w:noWrap/>
            <w:hideMark/>
          </w:tcPr>
          <w:p w14:paraId="304918B5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9937AC" w:rsidRPr="009937AC" w14:paraId="47F1D559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2DA71DD1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</w:rPr>
              <w:t>SN</w:t>
            </w:r>
          </w:p>
        </w:tc>
        <w:tc>
          <w:tcPr>
            <w:tcW w:w="1486" w:type="dxa"/>
            <w:noWrap/>
            <w:hideMark/>
          </w:tcPr>
          <w:p w14:paraId="7F2FAF84" w14:textId="3BDC4854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−2.76±1.55</w:t>
            </w:r>
          </w:p>
        </w:tc>
        <w:tc>
          <w:tcPr>
            <w:tcW w:w="1350" w:type="dxa"/>
            <w:noWrap/>
            <w:hideMark/>
          </w:tcPr>
          <w:p w14:paraId="636D5DED" w14:textId="0CCF8BB2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−2.36±1.14</w:t>
            </w:r>
          </w:p>
        </w:tc>
        <w:tc>
          <w:tcPr>
            <w:tcW w:w="1485" w:type="dxa"/>
            <w:noWrap/>
            <w:hideMark/>
          </w:tcPr>
          <w:p w14:paraId="75B93A6A" w14:textId="112EE29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−2.56±1.54</w:t>
            </w:r>
          </w:p>
        </w:tc>
        <w:tc>
          <w:tcPr>
            <w:tcW w:w="980" w:type="dxa"/>
            <w:noWrap/>
            <w:hideMark/>
          </w:tcPr>
          <w:p w14:paraId="5E02F53C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 xml:space="preserve">0.382 </w:t>
            </w:r>
          </w:p>
        </w:tc>
        <w:tc>
          <w:tcPr>
            <w:tcW w:w="1120" w:type="dxa"/>
            <w:noWrap/>
            <w:hideMark/>
          </w:tcPr>
          <w:p w14:paraId="3286DB09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12" w:type="dxa"/>
            <w:noWrap/>
            <w:hideMark/>
          </w:tcPr>
          <w:p w14:paraId="7A8DB2BF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29" w:type="dxa"/>
            <w:gridSpan w:val="2"/>
            <w:noWrap/>
            <w:hideMark/>
          </w:tcPr>
          <w:p w14:paraId="290F385B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9937AC" w:rsidRPr="009937AC" w14:paraId="410CE322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23928C74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</w:rPr>
              <w:t>T</w:t>
            </w:r>
          </w:p>
        </w:tc>
        <w:tc>
          <w:tcPr>
            <w:tcW w:w="1486" w:type="dxa"/>
            <w:noWrap/>
            <w:hideMark/>
          </w:tcPr>
          <w:p w14:paraId="4822FECE" w14:textId="4EB773CD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−2.79±1.35</w:t>
            </w:r>
          </w:p>
        </w:tc>
        <w:tc>
          <w:tcPr>
            <w:tcW w:w="1350" w:type="dxa"/>
            <w:noWrap/>
            <w:hideMark/>
          </w:tcPr>
          <w:p w14:paraId="0195F550" w14:textId="6EE25B1B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−2.74±0.97</w:t>
            </w:r>
          </w:p>
        </w:tc>
        <w:tc>
          <w:tcPr>
            <w:tcW w:w="1485" w:type="dxa"/>
            <w:noWrap/>
            <w:hideMark/>
          </w:tcPr>
          <w:p w14:paraId="70F0B4AF" w14:textId="7CCE20A1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−2.89±1.17</w:t>
            </w:r>
          </w:p>
        </w:tc>
        <w:tc>
          <w:tcPr>
            <w:tcW w:w="980" w:type="dxa"/>
            <w:noWrap/>
            <w:hideMark/>
          </w:tcPr>
          <w:p w14:paraId="5D50875F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 xml:space="preserve">0.837 </w:t>
            </w:r>
          </w:p>
        </w:tc>
        <w:tc>
          <w:tcPr>
            <w:tcW w:w="1120" w:type="dxa"/>
            <w:noWrap/>
            <w:hideMark/>
          </w:tcPr>
          <w:p w14:paraId="75663F2B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12" w:type="dxa"/>
            <w:noWrap/>
            <w:hideMark/>
          </w:tcPr>
          <w:p w14:paraId="6E9257E5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29" w:type="dxa"/>
            <w:gridSpan w:val="2"/>
            <w:noWrap/>
            <w:hideMark/>
          </w:tcPr>
          <w:p w14:paraId="7F42CF05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9937AC" w:rsidRPr="009937AC" w14:paraId="5A0A8720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267273FB" w14:textId="0AC6AA3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</w:rPr>
              <w:t>Fovea</w:t>
            </w:r>
          </w:p>
        </w:tc>
        <w:tc>
          <w:tcPr>
            <w:tcW w:w="1486" w:type="dxa"/>
            <w:noWrap/>
            <w:hideMark/>
          </w:tcPr>
          <w:p w14:paraId="0FD83BDA" w14:textId="027CBED9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−3.10±1.27</w:t>
            </w:r>
          </w:p>
        </w:tc>
        <w:tc>
          <w:tcPr>
            <w:tcW w:w="1350" w:type="dxa"/>
            <w:noWrap/>
            <w:hideMark/>
          </w:tcPr>
          <w:p w14:paraId="757CE199" w14:textId="06B24D86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−2.99±1.02</w:t>
            </w:r>
          </w:p>
        </w:tc>
        <w:tc>
          <w:tcPr>
            <w:tcW w:w="1485" w:type="dxa"/>
            <w:noWrap/>
            <w:hideMark/>
          </w:tcPr>
          <w:p w14:paraId="52E7AEC1" w14:textId="0154B420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−3.30±1.17</w:t>
            </w:r>
          </w:p>
        </w:tc>
        <w:tc>
          <w:tcPr>
            <w:tcW w:w="980" w:type="dxa"/>
            <w:noWrap/>
            <w:hideMark/>
          </w:tcPr>
          <w:p w14:paraId="1D280BD7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 xml:space="preserve">0.448 </w:t>
            </w:r>
          </w:p>
        </w:tc>
        <w:tc>
          <w:tcPr>
            <w:tcW w:w="1120" w:type="dxa"/>
            <w:noWrap/>
            <w:hideMark/>
          </w:tcPr>
          <w:p w14:paraId="245AF5E6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12" w:type="dxa"/>
            <w:noWrap/>
            <w:hideMark/>
          </w:tcPr>
          <w:p w14:paraId="50983446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29" w:type="dxa"/>
            <w:gridSpan w:val="2"/>
            <w:noWrap/>
            <w:hideMark/>
          </w:tcPr>
          <w:p w14:paraId="7A1A3259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9937AC" w:rsidRPr="009937AC" w14:paraId="17AB7323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60EECE22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</w:rPr>
              <w:t>N</w:t>
            </w:r>
          </w:p>
        </w:tc>
        <w:tc>
          <w:tcPr>
            <w:tcW w:w="1486" w:type="dxa"/>
            <w:noWrap/>
            <w:hideMark/>
          </w:tcPr>
          <w:p w14:paraId="4466E3B0" w14:textId="298EDAB3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−2.63±1.48</w:t>
            </w:r>
          </w:p>
        </w:tc>
        <w:tc>
          <w:tcPr>
            <w:tcW w:w="1350" w:type="dxa"/>
            <w:noWrap/>
            <w:hideMark/>
          </w:tcPr>
          <w:p w14:paraId="3A39C203" w14:textId="6868E09E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−2.24±1.10</w:t>
            </w:r>
          </w:p>
        </w:tc>
        <w:tc>
          <w:tcPr>
            <w:tcW w:w="1485" w:type="dxa"/>
            <w:noWrap/>
            <w:hideMark/>
          </w:tcPr>
          <w:p w14:paraId="54D4B638" w14:textId="1A7DF8D0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−2.55±1.40</w:t>
            </w:r>
          </w:p>
        </w:tc>
        <w:tc>
          <w:tcPr>
            <w:tcW w:w="980" w:type="dxa"/>
            <w:noWrap/>
            <w:hideMark/>
          </w:tcPr>
          <w:p w14:paraId="7F5F66F8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 xml:space="preserve">0.325 </w:t>
            </w:r>
          </w:p>
        </w:tc>
        <w:tc>
          <w:tcPr>
            <w:tcW w:w="1120" w:type="dxa"/>
            <w:noWrap/>
            <w:hideMark/>
          </w:tcPr>
          <w:p w14:paraId="09FE3620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12" w:type="dxa"/>
            <w:noWrap/>
            <w:hideMark/>
          </w:tcPr>
          <w:p w14:paraId="786F312E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29" w:type="dxa"/>
            <w:gridSpan w:val="2"/>
            <w:noWrap/>
            <w:hideMark/>
          </w:tcPr>
          <w:p w14:paraId="5CBE9D75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9937AC" w:rsidRPr="009937AC" w14:paraId="5339B091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276CD331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</w:rPr>
              <w:t>IT</w:t>
            </w:r>
          </w:p>
        </w:tc>
        <w:tc>
          <w:tcPr>
            <w:tcW w:w="1486" w:type="dxa"/>
            <w:noWrap/>
            <w:hideMark/>
          </w:tcPr>
          <w:p w14:paraId="14EED199" w14:textId="6DBEF2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−2.72±1.35</w:t>
            </w:r>
          </w:p>
        </w:tc>
        <w:tc>
          <w:tcPr>
            <w:tcW w:w="1350" w:type="dxa"/>
            <w:noWrap/>
            <w:hideMark/>
          </w:tcPr>
          <w:p w14:paraId="28EBA969" w14:textId="5168B431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−2.55±0.98</w:t>
            </w:r>
          </w:p>
        </w:tc>
        <w:tc>
          <w:tcPr>
            <w:tcW w:w="1485" w:type="dxa"/>
            <w:noWrap/>
            <w:hideMark/>
          </w:tcPr>
          <w:p w14:paraId="73CED7EA" w14:textId="38D5AA78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−2.77±1.06</w:t>
            </w:r>
          </w:p>
        </w:tc>
        <w:tc>
          <w:tcPr>
            <w:tcW w:w="980" w:type="dxa"/>
            <w:noWrap/>
            <w:hideMark/>
          </w:tcPr>
          <w:p w14:paraId="613E23BE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 xml:space="preserve">0.630 </w:t>
            </w:r>
          </w:p>
        </w:tc>
        <w:tc>
          <w:tcPr>
            <w:tcW w:w="1120" w:type="dxa"/>
            <w:noWrap/>
            <w:hideMark/>
          </w:tcPr>
          <w:p w14:paraId="27EE140E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12" w:type="dxa"/>
            <w:noWrap/>
            <w:hideMark/>
          </w:tcPr>
          <w:p w14:paraId="7384235E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29" w:type="dxa"/>
            <w:gridSpan w:val="2"/>
            <w:noWrap/>
            <w:hideMark/>
          </w:tcPr>
          <w:p w14:paraId="2F4DB586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9937AC" w:rsidRPr="009937AC" w14:paraId="52FC2F46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6737912D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</w:rPr>
              <w:t>I</w:t>
            </w:r>
          </w:p>
        </w:tc>
        <w:tc>
          <w:tcPr>
            <w:tcW w:w="1486" w:type="dxa"/>
            <w:noWrap/>
            <w:hideMark/>
          </w:tcPr>
          <w:p w14:paraId="59C957C5" w14:textId="77F9A24B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−3.25±1.29</w:t>
            </w:r>
          </w:p>
        </w:tc>
        <w:tc>
          <w:tcPr>
            <w:tcW w:w="1350" w:type="dxa"/>
            <w:noWrap/>
            <w:hideMark/>
          </w:tcPr>
          <w:p w14:paraId="1C38F40A" w14:textId="3ED41C3F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−3.12±1.07</w:t>
            </w:r>
          </w:p>
        </w:tc>
        <w:tc>
          <w:tcPr>
            <w:tcW w:w="1485" w:type="dxa"/>
            <w:noWrap/>
            <w:hideMark/>
          </w:tcPr>
          <w:p w14:paraId="4FF6E472" w14:textId="6A4C603F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−3.48±1.04</w:t>
            </w:r>
          </w:p>
        </w:tc>
        <w:tc>
          <w:tcPr>
            <w:tcW w:w="980" w:type="dxa"/>
            <w:noWrap/>
            <w:hideMark/>
          </w:tcPr>
          <w:p w14:paraId="4DA6C7D3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 xml:space="preserve">0.321 </w:t>
            </w:r>
          </w:p>
        </w:tc>
        <w:tc>
          <w:tcPr>
            <w:tcW w:w="1120" w:type="dxa"/>
            <w:noWrap/>
            <w:hideMark/>
          </w:tcPr>
          <w:p w14:paraId="124CBE66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12" w:type="dxa"/>
            <w:noWrap/>
            <w:hideMark/>
          </w:tcPr>
          <w:p w14:paraId="2531133E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29" w:type="dxa"/>
            <w:gridSpan w:val="2"/>
            <w:noWrap/>
            <w:hideMark/>
          </w:tcPr>
          <w:p w14:paraId="66BBF03D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9937AC" w:rsidRPr="009937AC" w14:paraId="26B632B1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2FAE657A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</w:rPr>
              <w:t>IN</w:t>
            </w:r>
          </w:p>
        </w:tc>
        <w:tc>
          <w:tcPr>
            <w:tcW w:w="1486" w:type="dxa"/>
            <w:noWrap/>
            <w:hideMark/>
          </w:tcPr>
          <w:p w14:paraId="5077B304" w14:textId="0F15360B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−2.97±1.44</w:t>
            </w:r>
          </w:p>
        </w:tc>
        <w:tc>
          <w:tcPr>
            <w:tcW w:w="1350" w:type="dxa"/>
            <w:noWrap/>
            <w:hideMark/>
          </w:tcPr>
          <w:p w14:paraId="1B1B750D" w14:textId="3BC6FFB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−2.60±1.12</w:t>
            </w:r>
          </w:p>
        </w:tc>
        <w:tc>
          <w:tcPr>
            <w:tcW w:w="1485" w:type="dxa"/>
            <w:noWrap/>
            <w:hideMark/>
          </w:tcPr>
          <w:p w14:paraId="076629F9" w14:textId="5C4CE06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−3.00±1.28</w:t>
            </w:r>
          </w:p>
        </w:tc>
        <w:tc>
          <w:tcPr>
            <w:tcW w:w="980" w:type="dxa"/>
            <w:noWrap/>
            <w:hideMark/>
          </w:tcPr>
          <w:p w14:paraId="7564FC69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 xml:space="preserve">0.230 </w:t>
            </w:r>
          </w:p>
        </w:tc>
        <w:tc>
          <w:tcPr>
            <w:tcW w:w="1120" w:type="dxa"/>
            <w:noWrap/>
            <w:hideMark/>
          </w:tcPr>
          <w:p w14:paraId="3E3448DF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12" w:type="dxa"/>
            <w:noWrap/>
            <w:hideMark/>
          </w:tcPr>
          <w:p w14:paraId="76DC6F3F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29" w:type="dxa"/>
            <w:gridSpan w:val="2"/>
            <w:noWrap/>
            <w:hideMark/>
          </w:tcPr>
          <w:p w14:paraId="01A4B4BC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9937AC" w:rsidRPr="009937AC" w14:paraId="6F5081EC" w14:textId="77777777" w:rsidTr="00EC37B1">
        <w:trPr>
          <w:trHeight w:val="278"/>
        </w:trPr>
        <w:tc>
          <w:tcPr>
            <w:tcW w:w="9723" w:type="dxa"/>
            <w:gridSpan w:val="9"/>
            <w:noWrap/>
            <w:hideMark/>
          </w:tcPr>
          <w:p w14:paraId="716CA05A" w14:textId="77777777" w:rsidR="009937AC" w:rsidRPr="009937AC" w:rsidRDefault="009937AC" w:rsidP="003155F4">
            <w:pPr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b/>
                <w:bCs/>
                <w:sz w:val="20"/>
                <w:szCs w:val="20"/>
              </w:rPr>
              <w:t>Changes</w:t>
            </w:r>
          </w:p>
        </w:tc>
      </w:tr>
      <w:tr w:rsidR="009937AC" w:rsidRPr="009937AC" w14:paraId="776F48B4" w14:textId="77777777" w:rsidTr="00EC37B1">
        <w:trPr>
          <w:trHeight w:val="512"/>
        </w:trPr>
        <w:tc>
          <w:tcPr>
            <w:tcW w:w="1061" w:type="dxa"/>
            <w:noWrap/>
            <w:hideMark/>
          </w:tcPr>
          <w:p w14:paraId="7E9523DB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Region</w:t>
            </w:r>
          </w:p>
        </w:tc>
        <w:tc>
          <w:tcPr>
            <w:tcW w:w="1486" w:type="dxa"/>
            <w:noWrap/>
            <w:hideMark/>
          </w:tcPr>
          <w:p w14:paraId="3A8D82C4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</w:rPr>
              <w:t>7/7 Group</w:t>
            </w:r>
          </w:p>
        </w:tc>
        <w:tc>
          <w:tcPr>
            <w:tcW w:w="1350" w:type="dxa"/>
            <w:noWrap/>
            <w:hideMark/>
          </w:tcPr>
          <w:p w14:paraId="61DE7CEE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</w:rPr>
              <w:t>2/7 Group</w:t>
            </w:r>
          </w:p>
        </w:tc>
        <w:tc>
          <w:tcPr>
            <w:tcW w:w="1485" w:type="dxa"/>
            <w:noWrap/>
            <w:hideMark/>
          </w:tcPr>
          <w:p w14:paraId="2F6BAD99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</w:rPr>
              <w:t>1/7 Group</w:t>
            </w:r>
          </w:p>
        </w:tc>
        <w:tc>
          <w:tcPr>
            <w:tcW w:w="980" w:type="dxa"/>
            <w:noWrap/>
            <w:hideMark/>
          </w:tcPr>
          <w:p w14:paraId="50EF9914" w14:textId="01EC0F46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Pr="009937AC">
              <w:rPr>
                <w:rFonts w:ascii="Arial" w:hAnsi="Arial" w:cs="Arial" w:hint="eastAsia"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1120" w:type="dxa"/>
            <w:hideMark/>
          </w:tcPr>
          <w:p w14:paraId="12D06D95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7/7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vs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>.</w:t>
            </w:r>
            <w:r w:rsidRPr="009937AC">
              <w:rPr>
                <w:rFonts w:ascii="Arial" w:hAnsi="Arial" w:cs="Arial"/>
                <w:sz w:val="20"/>
                <w:szCs w:val="20"/>
              </w:rPr>
              <w:t xml:space="preserve"> 2/7 Group</w:t>
            </w:r>
          </w:p>
        </w:tc>
        <w:tc>
          <w:tcPr>
            <w:tcW w:w="1112" w:type="dxa"/>
            <w:hideMark/>
          </w:tcPr>
          <w:p w14:paraId="6108B462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7/7 vs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>.</w:t>
            </w:r>
            <w:r w:rsidRPr="009937A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937AC">
              <w:rPr>
                <w:rFonts w:ascii="Arial" w:hAnsi="Arial" w:cs="Arial"/>
              </w:rPr>
              <w:t>1/7 Group</w:t>
            </w:r>
          </w:p>
        </w:tc>
        <w:tc>
          <w:tcPr>
            <w:tcW w:w="1129" w:type="dxa"/>
            <w:gridSpan w:val="2"/>
            <w:hideMark/>
          </w:tcPr>
          <w:p w14:paraId="25FD09D7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</w:rPr>
              <w:t>2/7</w:t>
            </w:r>
            <w:r w:rsidRPr="009937AC">
              <w:rPr>
                <w:rFonts w:ascii="Arial" w:hAnsi="Arial" w:cs="Arial" w:hint="eastAsia"/>
              </w:rPr>
              <w:t xml:space="preserve"> </w:t>
            </w:r>
            <w:r w:rsidRPr="009937AC">
              <w:rPr>
                <w:rFonts w:ascii="Arial" w:hAnsi="Arial" w:cs="Arial"/>
                <w:sz w:val="20"/>
                <w:szCs w:val="20"/>
              </w:rPr>
              <w:t>vs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 xml:space="preserve">. </w:t>
            </w:r>
            <w:r w:rsidRPr="009937AC">
              <w:rPr>
                <w:rFonts w:ascii="Arial" w:hAnsi="Arial" w:cs="Arial"/>
              </w:rPr>
              <w:t>1/7 Group</w:t>
            </w:r>
          </w:p>
        </w:tc>
      </w:tr>
      <w:tr w:rsidR="009937AC" w:rsidRPr="009937AC" w14:paraId="2481F2CB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03452C29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SE</w:t>
            </w:r>
          </w:p>
        </w:tc>
        <w:tc>
          <w:tcPr>
            <w:tcW w:w="1486" w:type="dxa"/>
            <w:noWrap/>
            <w:hideMark/>
          </w:tcPr>
          <w:p w14:paraId="0FBBE3A9" w14:textId="58129212" w:rsidR="009937AC" w:rsidRPr="009937AC" w:rsidRDefault="009937AC" w:rsidP="003155F4">
            <w:pPr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−0.13 ± 0.55</w:t>
            </w:r>
          </w:p>
        </w:tc>
        <w:tc>
          <w:tcPr>
            <w:tcW w:w="1350" w:type="dxa"/>
            <w:noWrap/>
            <w:hideMark/>
          </w:tcPr>
          <w:p w14:paraId="361977CE" w14:textId="5B7AABBC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−0.21 ± 0.47</w:t>
            </w:r>
          </w:p>
        </w:tc>
        <w:tc>
          <w:tcPr>
            <w:tcW w:w="1485" w:type="dxa"/>
            <w:noWrap/>
            <w:hideMark/>
          </w:tcPr>
          <w:p w14:paraId="0A15E72A" w14:textId="0C1B2B0F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−0.55 ± 0.46</w:t>
            </w:r>
          </w:p>
        </w:tc>
        <w:tc>
          <w:tcPr>
            <w:tcW w:w="980" w:type="dxa"/>
            <w:noWrap/>
            <w:hideMark/>
          </w:tcPr>
          <w:p w14:paraId="0551FB1F" w14:textId="09821CBD" w:rsidR="009937AC" w:rsidRPr="009937AC" w:rsidRDefault="00F5505E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05E">
              <w:rPr>
                <w:rFonts w:ascii="Arial" w:hAnsi="Arial" w:cs="Arial"/>
                <w:sz w:val="20"/>
                <w:szCs w:val="20"/>
              </w:rPr>
              <w:t>&lt;</w:t>
            </w:r>
            <w:r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9937AC" w:rsidRPr="009937AC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  <w:tc>
          <w:tcPr>
            <w:tcW w:w="1120" w:type="dxa"/>
            <w:noWrap/>
            <w:hideMark/>
          </w:tcPr>
          <w:p w14:paraId="351B84F7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1.00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>0</w:t>
            </w:r>
            <w:r w:rsidRPr="009937A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12" w:type="dxa"/>
            <w:noWrap/>
            <w:hideMark/>
          </w:tcPr>
          <w:p w14:paraId="7BC8D41D" w14:textId="6F3FC663" w:rsidR="009937AC" w:rsidRPr="009937AC" w:rsidRDefault="00F5505E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05E">
              <w:rPr>
                <w:rFonts w:ascii="Arial" w:hAnsi="Arial" w:cs="Arial"/>
                <w:sz w:val="20"/>
                <w:szCs w:val="20"/>
              </w:rPr>
              <w:t>&lt;</w:t>
            </w:r>
            <w:r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9937AC" w:rsidRPr="009937AC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  <w:tc>
          <w:tcPr>
            <w:tcW w:w="1129" w:type="dxa"/>
            <w:gridSpan w:val="2"/>
            <w:noWrap/>
            <w:hideMark/>
          </w:tcPr>
          <w:p w14:paraId="627E5B50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0.004</w:t>
            </w:r>
          </w:p>
        </w:tc>
      </w:tr>
      <w:tr w:rsidR="009937AC" w:rsidRPr="009937AC" w14:paraId="7D858062" w14:textId="77777777" w:rsidTr="00EC37B1">
        <w:trPr>
          <w:trHeight w:val="285"/>
        </w:trPr>
        <w:tc>
          <w:tcPr>
            <w:tcW w:w="1061" w:type="dxa"/>
            <w:noWrap/>
            <w:hideMark/>
          </w:tcPr>
          <w:p w14:paraId="284C0A59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AL</w:t>
            </w:r>
          </w:p>
        </w:tc>
        <w:tc>
          <w:tcPr>
            <w:tcW w:w="1486" w:type="dxa"/>
            <w:noWrap/>
            <w:hideMark/>
          </w:tcPr>
          <w:p w14:paraId="0835BF71" w14:textId="77777777" w:rsidR="009937AC" w:rsidRPr="009937AC" w:rsidRDefault="009937AC" w:rsidP="003155F4">
            <w:pPr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0.09 ± 0.23</w:t>
            </w:r>
          </w:p>
        </w:tc>
        <w:tc>
          <w:tcPr>
            <w:tcW w:w="1350" w:type="dxa"/>
            <w:noWrap/>
            <w:hideMark/>
          </w:tcPr>
          <w:p w14:paraId="10FE13FE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0.17 ± 0.17</w:t>
            </w:r>
          </w:p>
        </w:tc>
        <w:tc>
          <w:tcPr>
            <w:tcW w:w="1485" w:type="dxa"/>
            <w:noWrap/>
            <w:hideMark/>
          </w:tcPr>
          <w:p w14:paraId="7E51A4C0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0.26 ± 0.20</w:t>
            </w:r>
          </w:p>
        </w:tc>
        <w:tc>
          <w:tcPr>
            <w:tcW w:w="980" w:type="dxa"/>
            <w:noWrap/>
            <w:hideMark/>
          </w:tcPr>
          <w:p w14:paraId="1D2A63C5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 xml:space="preserve">0.001 </w:t>
            </w:r>
          </w:p>
        </w:tc>
        <w:tc>
          <w:tcPr>
            <w:tcW w:w="1120" w:type="dxa"/>
            <w:noWrap/>
            <w:hideMark/>
          </w:tcPr>
          <w:p w14:paraId="7E424684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0.172</w:t>
            </w:r>
          </w:p>
        </w:tc>
        <w:tc>
          <w:tcPr>
            <w:tcW w:w="1112" w:type="dxa"/>
            <w:noWrap/>
            <w:hideMark/>
          </w:tcPr>
          <w:p w14:paraId="4F9840DF" w14:textId="2FEAF278" w:rsidR="009937AC" w:rsidRPr="009937AC" w:rsidRDefault="00F5505E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05E">
              <w:rPr>
                <w:rFonts w:ascii="Arial" w:hAnsi="Arial" w:cs="Arial"/>
                <w:sz w:val="20"/>
                <w:szCs w:val="20"/>
              </w:rPr>
              <w:t>&lt;</w:t>
            </w:r>
            <w:r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9937AC" w:rsidRPr="009937AC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  <w:tc>
          <w:tcPr>
            <w:tcW w:w="1129" w:type="dxa"/>
            <w:gridSpan w:val="2"/>
            <w:noWrap/>
            <w:hideMark/>
          </w:tcPr>
          <w:p w14:paraId="1EFD7BDD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0.098</w:t>
            </w:r>
          </w:p>
        </w:tc>
      </w:tr>
      <w:tr w:rsidR="009937AC" w:rsidRPr="009937AC" w14:paraId="5A27AA6F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059B2B2A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</w:rPr>
              <w:t>ST</w:t>
            </w:r>
          </w:p>
        </w:tc>
        <w:tc>
          <w:tcPr>
            <w:tcW w:w="1486" w:type="dxa"/>
            <w:noWrap/>
            <w:hideMark/>
          </w:tcPr>
          <w:p w14:paraId="2CD38B9A" w14:textId="094F972C" w:rsidR="009937AC" w:rsidRPr="009937AC" w:rsidRDefault="009937AC" w:rsidP="003155F4">
            <w:pPr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−0.37 ± 0.40</w:t>
            </w:r>
          </w:p>
        </w:tc>
        <w:tc>
          <w:tcPr>
            <w:tcW w:w="1350" w:type="dxa"/>
            <w:noWrap/>
            <w:hideMark/>
          </w:tcPr>
          <w:p w14:paraId="4A9F6644" w14:textId="4D6739B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−0.45 ± 0.31</w:t>
            </w:r>
          </w:p>
        </w:tc>
        <w:tc>
          <w:tcPr>
            <w:tcW w:w="1485" w:type="dxa"/>
            <w:noWrap/>
            <w:hideMark/>
          </w:tcPr>
          <w:p w14:paraId="602317F1" w14:textId="0C1E0D4E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−0.49 ± 0.48</w:t>
            </w:r>
          </w:p>
        </w:tc>
        <w:tc>
          <w:tcPr>
            <w:tcW w:w="980" w:type="dxa"/>
            <w:noWrap/>
            <w:hideMark/>
          </w:tcPr>
          <w:p w14:paraId="3D5A5F34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 xml:space="preserve">0.364 </w:t>
            </w:r>
          </w:p>
        </w:tc>
        <w:tc>
          <w:tcPr>
            <w:tcW w:w="1120" w:type="dxa"/>
            <w:noWrap/>
            <w:hideMark/>
          </w:tcPr>
          <w:p w14:paraId="4F0321E2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12" w:type="dxa"/>
            <w:noWrap/>
            <w:hideMark/>
          </w:tcPr>
          <w:p w14:paraId="4637CCB1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29" w:type="dxa"/>
            <w:gridSpan w:val="2"/>
            <w:noWrap/>
            <w:hideMark/>
          </w:tcPr>
          <w:p w14:paraId="65B48A39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9937AC" w:rsidRPr="009937AC" w14:paraId="2095BEC2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3EC25C96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</w:rPr>
              <w:t>S</w:t>
            </w:r>
          </w:p>
        </w:tc>
        <w:tc>
          <w:tcPr>
            <w:tcW w:w="1486" w:type="dxa"/>
            <w:noWrap/>
            <w:hideMark/>
          </w:tcPr>
          <w:p w14:paraId="4166AE6C" w14:textId="77F12B6B" w:rsidR="009937AC" w:rsidRPr="009937AC" w:rsidRDefault="009937AC" w:rsidP="003155F4">
            <w:pPr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−0.27 ± 0.42</w:t>
            </w:r>
          </w:p>
        </w:tc>
        <w:tc>
          <w:tcPr>
            <w:tcW w:w="1350" w:type="dxa"/>
            <w:noWrap/>
            <w:hideMark/>
          </w:tcPr>
          <w:p w14:paraId="1B3E4D76" w14:textId="7A1BB003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−0.30 ± 0.30</w:t>
            </w:r>
          </w:p>
        </w:tc>
        <w:tc>
          <w:tcPr>
            <w:tcW w:w="1485" w:type="dxa"/>
            <w:noWrap/>
            <w:hideMark/>
          </w:tcPr>
          <w:p w14:paraId="402E74BE" w14:textId="133C64F2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−0.48 ± 0.41</w:t>
            </w:r>
          </w:p>
        </w:tc>
        <w:tc>
          <w:tcPr>
            <w:tcW w:w="980" w:type="dxa"/>
            <w:noWrap/>
            <w:hideMark/>
          </w:tcPr>
          <w:p w14:paraId="514184CC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 xml:space="preserve">0.021 </w:t>
            </w:r>
          </w:p>
        </w:tc>
        <w:tc>
          <w:tcPr>
            <w:tcW w:w="1120" w:type="dxa"/>
            <w:noWrap/>
            <w:hideMark/>
          </w:tcPr>
          <w:p w14:paraId="599075E7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1.00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>0</w:t>
            </w:r>
            <w:r w:rsidRPr="009937A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12" w:type="dxa"/>
            <w:noWrap/>
            <w:hideMark/>
          </w:tcPr>
          <w:p w14:paraId="1607F90F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0.027</w:t>
            </w:r>
          </w:p>
        </w:tc>
        <w:tc>
          <w:tcPr>
            <w:tcW w:w="1129" w:type="dxa"/>
            <w:gridSpan w:val="2"/>
            <w:noWrap/>
            <w:hideMark/>
          </w:tcPr>
          <w:p w14:paraId="4AEA7BA1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</w:tr>
      <w:tr w:rsidR="009937AC" w:rsidRPr="009937AC" w14:paraId="7CE652A8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2BC3E834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</w:rPr>
              <w:lastRenderedPageBreak/>
              <w:t>SN</w:t>
            </w:r>
          </w:p>
        </w:tc>
        <w:tc>
          <w:tcPr>
            <w:tcW w:w="1486" w:type="dxa"/>
            <w:noWrap/>
            <w:hideMark/>
          </w:tcPr>
          <w:p w14:paraId="15AFD08F" w14:textId="0EF94327" w:rsidR="009937AC" w:rsidRPr="009937AC" w:rsidRDefault="009937AC" w:rsidP="003155F4">
            <w:pPr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−0.28 ± 0.54</w:t>
            </w:r>
          </w:p>
        </w:tc>
        <w:tc>
          <w:tcPr>
            <w:tcW w:w="1350" w:type="dxa"/>
            <w:noWrap/>
            <w:hideMark/>
          </w:tcPr>
          <w:p w14:paraId="14E0C43C" w14:textId="0B91DB3B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−0.30 ± 0.34</w:t>
            </w:r>
          </w:p>
        </w:tc>
        <w:tc>
          <w:tcPr>
            <w:tcW w:w="1485" w:type="dxa"/>
            <w:noWrap/>
            <w:hideMark/>
          </w:tcPr>
          <w:p w14:paraId="0DD4F3D0" w14:textId="7594126A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−0.48 ± 0.36</w:t>
            </w:r>
          </w:p>
        </w:tc>
        <w:tc>
          <w:tcPr>
            <w:tcW w:w="980" w:type="dxa"/>
            <w:noWrap/>
            <w:hideMark/>
          </w:tcPr>
          <w:p w14:paraId="3D9A2703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 xml:space="preserve">0.061 </w:t>
            </w:r>
          </w:p>
        </w:tc>
        <w:tc>
          <w:tcPr>
            <w:tcW w:w="1120" w:type="dxa"/>
            <w:noWrap/>
            <w:hideMark/>
          </w:tcPr>
          <w:p w14:paraId="5DD77D9F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12" w:type="dxa"/>
            <w:noWrap/>
            <w:hideMark/>
          </w:tcPr>
          <w:p w14:paraId="2EFB2D4E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29" w:type="dxa"/>
            <w:gridSpan w:val="2"/>
            <w:noWrap/>
            <w:hideMark/>
          </w:tcPr>
          <w:p w14:paraId="7505DC6E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9937AC" w:rsidRPr="009937AC" w14:paraId="06DE09F7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2AFDEA0C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</w:rPr>
              <w:t>T</w:t>
            </w:r>
          </w:p>
        </w:tc>
        <w:tc>
          <w:tcPr>
            <w:tcW w:w="1486" w:type="dxa"/>
            <w:noWrap/>
            <w:hideMark/>
          </w:tcPr>
          <w:p w14:paraId="6A08A14E" w14:textId="4C935E40" w:rsidR="009937AC" w:rsidRPr="009937AC" w:rsidRDefault="009937AC" w:rsidP="003155F4">
            <w:pPr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−0.36 ± 0.38</w:t>
            </w:r>
          </w:p>
        </w:tc>
        <w:tc>
          <w:tcPr>
            <w:tcW w:w="1350" w:type="dxa"/>
            <w:noWrap/>
            <w:hideMark/>
          </w:tcPr>
          <w:p w14:paraId="68210A18" w14:textId="4C938CE6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−0.38 ± 0.41</w:t>
            </w:r>
          </w:p>
        </w:tc>
        <w:tc>
          <w:tcPr>
            <w:tcW w:w="1485" w:type="dxa"/>
            <w:noWrap/>
            <w:hideMark/>
          </w:tcPr>
          <w:p w14:paraId="568D35FA" w14:textId="5391309D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−0.57 ± 0.46</w:t>
            </w:r>
          </w:p>
        </w:tc>
        <w:tc>
          <w:tcPr>
            <w:tcW w:w="980" w:type="dxa"/>
            <w:noWrap/>
            <w:hideMark/>
          </w:tcPr>
          <w:p w14:paraId="025C89F2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 xml:space="preserve">0.033 </w:t>
            </w:r>
          </w:p>
        </w:tc>
        <w:tc>
          <w:tcPr>
            <w:tcW w:w="1120" w:type="dxa"/>
            <w:noWrap/>
            <w:hideMark/>
          </w:tcPr>
          <w:p w14:paraId="3324BF63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1.00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>0</w:t>
            </w:r>
            <w:r w:rsidRPr="009937A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12" w:type="dxa"/>
            <w:noWrap/>
            <w:hideMark/>
          </w:tcPr>
          <w:p w14:paraId="23CF14D5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0.054</w:t>
            </w:r>
          </w:p>
        </w:tc>
        <w:tc>
          <w:tcPr>
            <w:tcW w:w="1129" w:type="dxa"/>
            <w:gridSpan w:val="2"/>
            <w:noWrap/>
            <w:hideMark/>
          </w:tcPr>
          <w:p w14:paraId="5A5EEE05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0.081</w:t>
            </w:r>
          </w:p>
        </w:tc>
      </w:tr>
      <w:tr w:rsidR="009937AC" w:rsidRPr="009937AC" w14:paraId="0ECF0594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0F30FB89" w14:textId="0402E7CE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</w:rPr>
              <w:t>Fovea</w:t>
            </w:r>
          </w:p>
        </w:tc>
        <w:tc>
          <w:tcPr>
            <w:tcW w:w="1486" w:type="dxa"/>
            <w:noWrap/>
            <w:hideMark/>
          </w:tcPr>
          <w:p w14:paraId="652E7016" w14:textId="7E838B78" w:rsidR="009937AC" w:rsidRPr="009937AC" w:rsidRDefault="009937AC" w:rsidP="003155F4">
            <w:pPr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−0.21 ± 0.44</w:t>
            </w:r>
          </w:p>
        </w:tc>
        <w:tc>
          <w:tcPr>
            <w:tcW w:w="1350" w:type="dxa"/>
            <w:noWrap/>
            <w:hideMark/>
          </w:tcPr>
          <w:p w14:paraId="418EFA79" w14:textId="178A7F4B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−0.21 ± 0.49</w:t>
            </w:r>
          </w:p>
        </w:tc>
        <w:tc>
          <w:tcPr>
            <w:tcW w:w="1485" w:type="dxa"/>
            <w:noWrap/>
            <w:hideMark/>
          </w:tcPr>
          <w:p w14:paraId="252BBED0" w14:textId="37422E19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−0.56 ± 0.45</w:t>
            </w:r>
          </w:p>
        </w:tc>
        <w:tc>
          <w:tcPr>
            <w:tcW w:w="980" w:type="dxa"/>
            <w:noWrap/>
            <w:hideMark/>
          </w:tcPr>
          <w:p w14:paraId="1A43F6A6" w14:textId="7AA604F1" w:rsidR="009937AC" w:rsidRPr="009937AC" w:rsidRDefault="00F5505E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505E">
              <w:rPr>
                <w:rFonts w:ascii="Arial" w:hAnsi="Arial" w:cs="Arial"/>
                <w:sz w:val="20"/>
                <w:szCs w:val="20"/>
              </w:rPr>
              <w:t>&lt;</w:t>
            </w:r>
            <w:r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9937AC" w:rsidRPr="009937AC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  <w:tc>
          <w:tcPr>
            <w:tcW w:w="1120" w:type="dxa"/>
            <w:noWrap/>
            <w:hideMark/>
          </w:tcPr>
          <w:p w14:paraId="3C5A03EA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1.00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>0</w:t>
            </w:r>
            <w:r w:rsidRPr="009937A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12" w:type="dxa"/>
            <w:noWrap/>
            <w:hideMark/>
          </w:tcPr>
          <w:p w14:paraId="6454F808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0.002</w:t>
            </w:r>
          </w:p>
        </w:tc>
        <w:tc>
          <w:tcPr>
            <w:tcW w:w="1129" w:type="dxa"/>
            <w:gridSpan w:val="2"/>
            <w:noWrap/>
            <w:hideMark/>
          </w:tcPr>
          <w:p w14:paraId="2ABC2472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</w:tr>
      <w:tr w:rsidR="009937AC" w:rsidRPr="009937AC" w14:paraId="48D8452B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3715C247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</w:rPr>
              <w:t>N</w:t>
            </w:r>
          </w:p>
        </w:tc>
        <w:tc>
          <w:tcPr>
            <w:tcW w:w="1486" w:type="dxa"/>
            <w:noWrap/>
            <w:hideMark/>
          </w:tcPr>
          <w:p w14:paraId="58CAEA85" w14:textId="00EF445C" w:rsidR="009937AC" w:rsidRPr="009937AC" w:rsidRDefault="009937AC" w:rsidP="003155F4">
            <w:pPr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−0.33 ± 0.56</w:t>
            </w:r>
          </w:p>
        </w:tc>
        <w:tc>
          <w:tcPr>
            <w:tcW w:w="1350" w:type="dxa"/>
            <w:noWrap/>
            <w:hideMark/>
          </w:tcPr>
          <w:p w14:paraId="7B93CA27" w14:textId="761E37A3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−0.24 ± 0.57</w:t>
            </w:r>
          </w:p>
        </w:tc>
        <w:tc>
          <w:tcPr>
            <w:tcW w:w="1485" w:type="dxa"/>
            <w:noWrap/>
            <w:hideMark/>
          </w:tcPr>
          <w:p w14:paraId="6FBF3233" w14:textId="00496D98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−0.54 ± 0.40</w:t>
            </w:r>
          </w:p>
        </w:tc>
        <w:tc>
          <w:tcPr>
            <w:tcW w:w="980" w:type="dxa"/>
            <w:noWrap/>
            <w:hideMark/>
          </w:tcPr>
          <w:p w14:paraId="14F5CE6F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 xml:space="preserve">0.025 </w:t>
            </w:r>
          </w:p>
        </w:tc>
        <w:tc>
          <w:tcPr>
            <w:tcW w:w="1120" w:type="dxa"/>
            <w:noWrap/>
            <w:hideMark/>
          </w:tcPr>
          <w:p w14:paraId="34FD2E33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1.00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>0</w:t>
            </w:r>
            <w:r w:rsidRPr="009937A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12" w:type="dxa"/>
            <w:noWrap/>
            <w:hideMark/>
          </w:tcPr>
          <w:p w14:paraId="6FE22501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0.18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>0</w:t>
            </w:r>
          </w:p>
        </w:tc>
        <w:tc>
          <w:tcPr>
            <w:tcW w:w="1129" w:type="dxa"/>
            <w:gridSpan w:val="2"/>
            <w:noWrap/>
            <w:hideMark/>
          </w:tcPr>
          <w:p w14:paraId="51B28655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0.023</w:t>
            </w:r>
          </w:p>
        </w:tc>
      </w:tr>
      <w:tr w:rsidR="009937AC" w:rsidRPr="009937AC" w14:paraId="7593ED5E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2BE257BE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</w:rPr>
              <w:t>IT</w:t>
            </w:r>
          </w:p>
        </w:tc>
        <w:tc>
          <w:tcPr>
            <w:tcW w:w="1486" w:type="dxa"/>
            <w:noWrap/>
            <w:hideMark/>
          </w:tcPr>
          <w:p w14:paraId="254CD4B0" w14:textId="1BFE0529" w:rsidR="009937AC" w:rsidRPr="009937AC" w:rsidRDefault="009937AC" w:rsidP="003155F4">
            <w:pPr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−0.52 ± 0.38</w:t>
            </w:r>
          </w:p>
        </w:tc>
        <w:tc>
          <w:tcPr>
            <w:tcW w:w="1350" w:type="dxa"/>
            <w:noWrap/>
            <w:hideMark/>
          </w:tcPr>
          <w:p w14:paraId="0F88346A" w14:textId="7B18BE6C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−0.46 ± 0.44</w:t>
            </w:r>
          </w:p>
        </w:tc>
        <w:tc>
          <w:tcPr>
            <w:tcW w:w="1485" w:type="dxa"/>
            <w:noWrap/>
            <w:hideMark/>
          </w:tcPr>
          <w:p w14:paraId="774F7D21" w14:textId="7F4E3D3A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−0.66 ± 0.43</w:t>
            </w:r>
          </w:p>
        </w:tc>
        <w:tc>
          <w:tcPr>
            <w:tcW w:w="980" w:type="dxa"/>
            <w:noWrap/>
            <w:hideMark/>
          </w:tcPr>
          <w:p w14:paraId="3F8044CA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 xml:space="preserve">0.082 </w:t>
            </w:r>
          </w:p>
        </w:tc>
        <w:tc>
          <w:tcPr>
            <w:tcW w:w="1120" w:type="dxa"/>
            <w:noWrap/>
            <w:hideMark/>
          </w:tcPr>
          <w:p w14:paraId="36DBBF24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12" w:type="dxa"/>
            <w:noWrap/>
            <w:hideMark/>
          </w:tcPr>
          <w:p w14:paraId="2740A60A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1129" w:type="dxa"/>
            <w:gridSpan w:val="2"/>
            <w:noWrap/>
            <w:hideMark/>
          </w:tcPr>
          <w:p w14:paraId="762E9EED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9937AC" w:rsidRPr="009937AC" w14:paraId="6A68B80E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47063858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</w:rPr>
              <w:t>I</w:t>
            </w:r>
          </w:p>
        </w:tc>
        <w:tc>
          <w:tcPr>
            <w:tcW w:w="1486" w:type="dxa"/>
            <w:noWrap/>
            <w:hideMark/>
          </w:tcPr>
          <w:p w14:paraId="54AC51EC" w14:textId="778FCDFB" w:rsidR="009937AC" w:rsidRPr="009937AC" w:rsidRDefault="009937AC" w:rsidP="003155F4">
            <w:pPr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−0.34 ± 0.46</w:t>
            </w:r>
          </w:p>
        </w:tc>
        <w:tc>
          <w:tcPr>
            <w:tcW w:w="1350" w:type="dxa"/>
            <w:noWrap/>
            <w:hideMark/>
          </w:tcPr>
          <w:p w14:paraId="71CFAF49" w14:textId="62DE1662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−0.31 ± 0.48</w:t>
            </w:r>
          </w:p>
        </w:tc>
        <w:tc>
          <w:tcPr>
            <w:tcW w:w="1485" w:type="dxa"/>
            <w:noWrap/>
            <w:hideMark/>
          </w:tcPr>
          <w:p w14:paraId="47847A95" w14:textId="7D0DA5B5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−0.66 ± 0.45</w:t>
            </w:r>
          </w:p>
        </w:tc>
        <w:tc>
          <w:tcPr>
            <w:tcW w:w="980" w:type="dxa"/>
            <w:noWrap/>
            <w:hideMark/>
          </w:tcPr>
          <w:p w14:paraId="405F71BB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 xml:space="preserve">0.001 </w:t>
            </w:r>
          </w:p>
        </w:tc>
        <w:tc>
          <w:tcPr>
            <w:tcW w:w="1120" w:type="dxa"/>
            <w:noWrap/>
            <w:hideMark/>
          </w:tcPr>
          <w:p w14:paraId="289AF757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1.00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>0</w:t>
            </w:r>
            <w:r w:rsidRPr="009937A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12" w:type="dxa"/>
            <w:noWrap/>
            <w:hideMark/>
          </w:tcPr>
          <w:p w14:paraId="5C0F875D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0.005</w:t>
            </w:r>
          </w:p>
        </w:tc>
        <w:tc>
          <w:tcPr>
            <w:tcW w:w="1129" w:type="dxa"/>
            <w:gridSpan w:val="2"/>
            <w:noWrap/>
            <w:hideMark/>
          </w:tcPr>
          <w:p w14:paraId="5AC8F4EB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0.002</w:t>
            </w:r>
          </w:p>
        </w:tc>
      </w:tr>
      <w:tr w:rsidR="009937AC" w:rsidRPr="009937AC" w14:paraId="59493A1B" w14:textId="77777777" w:rsidTr="00EC37B1">
        <w:trPr>
          <w:trHeight w:val="278"/>
        </w:trPr>
        <w:tc>
          <w:tcPr>
            <w:tcW w:w="1061" w:type="dxa"/>
            <w:noWrap/>
            <w:hideMark/>
          </w:tcPr>
          <w:p w14:paraId="4E69E560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</w:rPr>
              <w:t>IN</w:t>
            </w:r>
          </w:p>
        </w:tc>
        <w:tc>
          <w:tcPr>
            <w:tcW w:w="1486" w:type="dxa"/>
            <w:noWrap/>
            <w:hideMark/>
          </w:tcPr>
          <w:p w14:paraId="4F916A1E" w14:textId="0F9B177A" w:rsidR="009937AC" w:rsidRPr="009937AC" w:rsidRDefault="009937AC" w:rsidP="003155F4">
            <w:pPr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−0.47 ± 0.49</w:t>
            </w:r>
          </w:p>
        </w:tc>
        <w:tc>
          <w:tcPr>
            <w:tcW w:w="1350" w:type="dxa"/>
            <w:noWrap/>
            <w:hideMark/>
          </w:tcPr>
          <w:p w14:paraId="18A0DD5D" w14:textId="4BE06D93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−0.36 ± 0.50</w:t>
            </w:r>
          </w:p>
        </w:tc>
        <w:tc>
          <w:tcPr>
            <w:tcW w:w="1485" w:type="dxa"/>
            <w:noWrap/>
            <w:hideMark/>
          </w:tcPr>
          <w:p w14:paraId="6E58F1CE" w14:textId="7BD87A76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−0.68 ± 0.40</w:t>
            </w:r>
          </w:p>
        </w:tc>
        <w:tc>
          <w:tcPr>
            <w:tcW w:w="980" w:type="dxa"/>
            <w:noWrap/>
            <w:hideMark/>
          </w:tcPr>
          <w:p w14:paraId="65414E71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 xml:space="preserve">0.007 </w:t>
            </w:r>
          </w:p>
        </w:tc>
        <w:tc>
          <w:tcPr>
            <w:tcW w:w="1120" w:type="dxa"/>
            <w:noWrap/>
            <w:hideMark/>
          </w:tcPr>
          <w:p w14:paraId="156B2064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0.779</w:t>
            </w:r>
          </w:p>
        </w:tc>
        <w:tc>
          <w:tcPr>
            <w:tcW w:w="1112" w:type="dxa"/>
            <w:noWrap/>
            <w:hideMark/>
          </w:tcPr>
          <w:p w14:paraId="49C65FEA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0.12</w:t>
            </w:r>
            <w:r w:rsidRPr="009937AC">
              <w:rPr>
                <w:rFonts w:ascii="Arial" w:hAnsi="Arial" w:cs="Arial" w:hint="eastAsia"/>
                <w:sz w:val="20"/>
                <w:szCs w:val="20"/>
              </w:rPr>
              <w:t>0</w:t>
            </w:r>
          </w:p>
        </w:tc>
        <w:tc>
          <w:tcPr>
            <w:tcW w:w="1129" w:type="dxa"/>
            <w:gridSpan w:val="2"/>
            <w:noWrap/>
            <w:hideMark/>
          </w:tcPr>
          <w:p w14:paraId="5A5A67B4" w14:textId="77777777" w:rsidR="009937AC" w:rsidRPr="009937AC" w:rsidRDefault="009937AC" w:rsidP="003155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937AC">
              <w:rPr>
                <w:rFonts w:ascii="Arial" w:hAnsi="Arial" w:cs="Arial"/>
                <w:sz w:val="20"/>
                <w:szCs w:val="20"/>
              </w:rPr>
              <w:t>0.005</w:t>
            </w:r>
          </w:p>
        </w:tc>
      </w:tr>
    </w:tbl>
    <w:p w14:paraId="2B1B6ADE" w14:textId="77777777" w:rsidR="009937AC" w:rsidRDefault="009937AC" w:rsidP="007E35A6">
      <w:pPr>
        <w:spacing w:line="276" w:lineRule="auto"/>
        <w:ind w:rightChars="-432" w:right="-907"/>
        <w:rPr>
          <w:rFonts w:ascii="Arial" w:hAnsi="Arial" w:cs="Arial"/>
          <w:sz w:val="22"/>
        </w:rPr>
      </w:pPr>
      <w:r w:rsidRPr="00254B4D">
        <w:rPr>
          <w:rFonts w:ascii="Arial" w:hAnsi="Arial" w:cs="Arial"/>
          <w:sz w:val="22"/>
        </w:rPr>
        <w:t>SE</w:t>
      </w:r>
      <w:r>
        <w:rPr>
          <w:rFonts w:ascii="Arial" w:hAnsi="Arial" w:cs="Arial" w:hint="eastAsia"/>
          <w:sz w:val="22"/>
        </w:rPr>
        <w:t xml:space="preserve"> =</w:t>
      </w:r>
      <w:r>
        <w:rPr>
          <w:rFonts w:ascii="Arial" w:hAnsi="Arial" w:cs="Arial"/>
          <w:sz w:val="22"/>
        </w:rPr>
        <w:t xml:space="preserve"> </w:t>
      </w:r>
      <w:r w:rsidRPr="00254B4D">
        <w:rPr>
          <w:rFonts w:ascii="Arial" w:hAnsi="Arial" w:cs="Arial"/>
          <w:sz w:val="22"/>
        </w:rPr>
        <w:t>spherical equivalent</w:t>
      </w:r>
      <w:r>
        <w:rPr>
          <w:rFonts w:ascii="Arial" w:hAnsi="Arial" w:cs="Arial" w:hint="eastAsia"/>
          <w:sz w:val="22"/>
        </w:rPr>
        <w:t>;</w:t>
      </w:r>
      <w:r w:rsidRPr="00254B4D">
        <w:rPr>
          <w:rFonts w:ascii="Arial" w:hAnsi="Arial" w:cs="Arial"/>
          <w:sz w:val="22"/>
        </w:rPr>
        <w:t xml:space="preserve"> AL</w:t>
      </w:r>
      <w:r>
        <w:rPr>
          <w:rFonts w:ascii="Arial" w:hAnsi="Arial" w:cs="Arial" w:hint="eastAsia"/>
          <w:sz w:val="22"/>
        </w:rPr>
        <w:t xml:space="preserve"> =</w:t>
      </w:r>
      <w:r>
        <w:rPr>
          <w:rFonts w:ascii="Arial" w:hAnsi="Arial" w:cs="Arial"/>
          <w:sz w:val="22"/>
        </w:rPr>
        <w:t xml:space="preserve"> </w:t>
      </w:r>
      <w:r w:rsidRPr="00254B4D">
        <w:rPr>
          <w:rFonts w:ascii="Arial" w:hAnsi="Arial" w:cs="Arial"/>
          <w:sz w:val="22"/>
        </w:rPr>
        <w:t>axial length</w:t>
      </w:r>
      <w:r>
        <w:rPr>
          <w:rFonts w:ascii="Arial" w:hAnsi="Arial" w:cs="Arial" w:hint="eastAsia"/>
          <w:sz w:val="22"/>
        </w:rPr>
        <w:t>;</w:t>
      </w:r>
      <w:r>
        <w:rPr>
          <w:rFonts w:ascii="Arial" w:hAnsi="Arial" w:cs="Arial"/>
          <w:sz w:val="22"/>
        </w:rPr>
        <w:t xml:space="preserve"> </w:t>
      </w:r>
      <w:r w:rsidRPr="00555A45">
        <w:rPr>
          <w:rFonts w:ascii="Arial" w:hAnsi="Arial" w:cs="Arial"/>
          <w:sz w:val="22"/>
        </w:rPr>
        <w:t>ST</w:t>
      </w:r>
      <w:r>
        <w:rPr>
          <w:rFonts w:ascii="Arial" w:hAnsi="Arial" w:cs="Arial" w:hint="eastAsia"/>
          <w:sz w:val="22"/>
        </w:rPr>
        <w:t xml:space="preserve"> =</w:t>
      </w:r>
      <w:r w:rsidRPr="00555A45">
        <w:rPr>
          <w:rFonts w:ascii="Arial" w:hAnsi="Arial" w:cs="Arial"/>
          <w:sz w:val="22"/>
        </w:rPr>
        <w:t xml:space="preserve"> superior temporal</w:t>
      </w:r>
      <w:r>
        <w:rPr>
          <w:rFonts w:ascii="Arial" w:hAnsi="Arial" w:cs="Arial" w:hint="eastAsia"/>
          <w:sz w:val="22"/>
        </w:rPr>
        <w:t>;</w:t>
      </w:r>
      <w:r w:rsidRPr="00555A45">
        <w:rPr>
          <w:rFonts w:ascii="Arial" w:hAnsi="Arial" w:cs="Arial"/>
          <w:sz w:val="22"/>
        </w:rPr>
        <w:t xml:space="preserve"> S</w:t>
      </w:r>
      <w:r>
        <w:rPr>
          <w:rFonts w:ascii="Arial" w:hAnsi="Arial" w:cs="Arial" w:hint="eastAsia"/>
          <w:sz w:val="22"/>
        </w:rPr>
        <w:t xml:space="preserve"> =</w:t>
      </w:r>
      <w:r w:rsidRPr="00555A45">
        <w:rPr>
          <w:rFonts w:ascii="Arial" w:hAnsi="Arial" w:cs="Arial"/>
          <w:sz w:val="22"/>
        </w:rPr>
        <w:t xml:space="preserve"> superior</w:t>
      </w:r>
      <w:r>
        <w:rPr>
          <w:rFonts w:ascii="Arial" w:hAnsi="Arial" w:cs="Arial" w:hint="eastAsia"/>
          <w:sz w:val="22"/>
        </w:rPr>
        <w:t>;</w:t>
      </w:r>
      <w:r w:rsidRPr="00555A45">
        <w:rPr>
          <w:rFonts w:ascii="Arial" w:hAnsi="Arial" w:cs="Arial"/>
          <w:sz w:val="22"/>
        </w:rPr>
        <w:t xml:space="preserve"> SN</w:t>
      </w:r>
      <w:r>
        <w:rPr>
          <w:rFonts w:ascii="Arial" w:hAnsi="Arial" w:cs="Arial" w:hint="eastAsia"/>
          <w:sz w:val="22"/>
        </w:rPr>
        <w:t xml:space="preserve"> =</w:t>
      </w:r>
      <w:r w:rsidRPr="00555A45">
        <w:rPr>
          <w:rFonts w:ascii="Arial" w:hAnsi="Arial" w:cs="Arial"/>
          <w:sz w:val="22"/>
        </w:rPr>
        <w:t xml:space="preserve"> superior nasal</w:t>
      </w:r>
      <w:r>
        <w:rPr>
          <w:rFonts w:ascii="Arial" w:hAnsi="Arial" w:cs="Arial" w:hint="eastAsia"/>
          <w:sz w:val="22"/>
        </w:rPr>
        <w:t>;</w:t>
      </w:r>
      <w:r w:rsidRPr="00555A45">
        <w:rPr>
          <w:rFonts w:ascii="Arial" w:hAnsi="Arial" w:cs="Arial"/>
          <w:sz w:val="22"/>
        </w:rPr>
        <w:t xml:space="preserve"> T</w:t>
      </w:r>
      <w:r>
        <w:rPr>
          <w:rFonts w:ascii="Arial" w:hAnsi="Arial" w:cs="Arial" w:hint="eastAsia"/>
          <w:sz w:val="22"/>
        </w:rPr>
        <w:t xml:space="preserve"> =</w:t>
      </w:r>
      <w:r w:rsidRPr="00555A45">
        <w:rPr>
          <w:rFonts w:ascii="Arial" w:hAnsi="Arial" w:cs="Arial"/>
          <w:sz w:val="22"/>
        </w:rPr>
        <w:t xml:space="preserve"> temporal</w:t>
      </w:r>
      <w:r>
        <w:rPr>
          <w:rFonts w:ascii="Arial" w:hAnsi="Arial" w:cs="Arial" w:hint="eastAsia"/>
          <w:sz w:val="22"/>
        </w:rPr>
        <w:t>;</w:t>
      </w:r>
      <w:r w:rsidRPr="00555A45">
        <w:rPr>
          <w:rFonts w:ascii="Arial" w:hAnsi="Arial" w:cs="Arial"/>
          <w:sz w:val="22"/>
        </w:rPr>
        <w:t xml:space="preserve"> N</w:t>
      </w:r>
      <w:r>
        <w:rPr>
          <w:rFonts w:ascii="Arial" w:hAnsi="Arial" w:cs="Arial" w:hint="eastAsia"/>
          <w:sz w:val="22"/>
        </w:rPr>
        <w:t xml:space="preserve"> =</w:t>
      </w:r>
      <w:r w:rsidRPr="00555A45">
        <w:rPr>
          <w:rFonts w:ascii="Arial" w:hAnsi="Arial" w:cs="Arial"/>
          <w:sz w:val="22"/>
        </w:rPr>
        <w:t xml:space="preserve"> nasal</w:t>
      </w:r>
      <w:r>
        <w:rPr>
          <w:rFonts w:ascii="Arial" w:hAnsi="Arial" w:cs="Arial" w:hint="eastAsia"/>
          <w:sz w:val="22"/>
        </w:rPr>
        <w:t>;</w:t>
      </w:r>
      <w:r w:rsidRPr="00555A45">
        <w:rPr>
          <w:rFonts w:ascii="Arial" w:hAnsi="Arial" w:cs="Arial"/>
          <w:sz w:val="22"/>
        </w:rPr>
        <w:t xml:space="preserve"> IT</w:t>
      </w:r>
      <w:r>
        <w:rPr>
          <w:rFonts w:ascii="Arial" w:hAnsi="Arial" w:cs="Arial" w:hint="eastAsia"/>
          <w:sz w:val="22"/>
        </w:rPr>
        <w:t xml:space="preserve"> =</w:t>
      </w:r>
      <w:r w:rsidRPr="00555A45">
        <w:rPr>
          <w:rFonts w:ascii="Arial" w:hAnsi="Arial" w:cs="Arial"/>
          <w:sz w:val="22"/>
        </w:rPr>
        <w:t xml:space="preserve"> inferior temporal</w:t>
      </w:r>
      <w:r>
        <w:rPr>
          <w:rFonts w:ascii="Arial" w:hAnsi="Arial" w:cs="Arial" w:hint="eastAsia"/>
          <w:sz w:val="22"/>
        </w:rPr>
        <w:t>;</w:t>
      </w:r>
      <w:r w:rsidRPr="00555A45">
        <w:rPr>
          <w:rFonts w:ascii="Arial" w:hAnsi="Arial" w:cs="Arial"/>
          <w:sz w:val="22"/>
        </w:rPr>
        <w:t xml:space="preserve"> I</w:t>
      </w:r>
      <w:r>
        <w:rPr>
          <w:rFonts w:ascii="Arial" w:hAnsi="Arial" w:cs="Arial" w:hint="eastAsia"/>
          <w:sz w:val="22"/>
        </w:rPr>
        <w:t xml:space="preserve"> =</w:t>
      </w:r>
      <w:r w:rsidRPr="00555A45">
        <w:rPr>
          <w:rFonts w:ascii="Arial" w:hAnsi="Arial" w:cs="Arial"/>
          <w:sz w:val="22"/>
        </w:rPr>
        <w:t xml:space="preserve"> inferior</w:t>
      </w:r>
      <w:r>
        <w:rPr>
          <w:rFonts w:ascii="Arial" w:hAnsi="Arial" w:cs="Arial" w:hint="eastAsia"/>
          <w:sz w:val="22"/>
        </w:rPr>
        <w:t>;</w:t>
      </w:r>
      <w:r w:rsidRPr="00555A45">
        <w:rPr>
          <w:rFonts w:ascii="Arial" w:hAnsi="Arial" w:cs="Arial"/>
          <w:sz w:val="22"/>
        </w:rPr>
        <w:t xml:space="preserve"> IN</w:t>
      </w:r>
      <w:r>
        <w:rPr>
          <w:rFonts w:ascii="Arial" w:hAnsi="Arial" w:cs="Arial" w:hint="eastAsia"/>
          <w:sz w:val="22"/>
        </w:rPr>
        <w:t xml:space="preserve"> =</w:t>
      </w:r>
      <w:r w:rsidRPr="00555A45">
        <w:rPr>
          <w:rFonts w:ascii="Arial" w:hAnsi="Arial" w:cs="Arial"/>
          <w:sz w:val="22"/>
        </w:rPr>
        <w:t xml:space="preserve"> inferior nasal</w:t>
      </w:r>
      <w:r w:rsidRPr="00254B4D">
        <w:rPr>
          <w:rFonts w:ascii="Arial" w:hAnsi="Arial" w:cs="Arial"/>
          <w:sz w:val="22"/>
        </w:rPr>
        <w:t xml:space="preserve">. </w:t>
      </w:r>
    </w:p>
    <w:p w14:paraId="55DF9C11" w14:textId="6BF3BEEF" w:rsidR="009937AC" w:rsidRDefault="009937AC" w:rsidP="007E35A6">
      <w:pPr>
        <w:spacing w:line="276" w:lineRule="auto"/>
        <w:ind w:rightChars="-432" w:right="-907"/>
        <w:rPr>
          <w:rFonts w:ascii="Arial" w:hAnsi="Arial" w:cs="Arial"/>
          <w:sz w:val="22"/>
        </w:rPr>
      </w:pPr>
      <w:r>
        <w:rPr>
          <w:rFonts w:ascii="Arial" w:hAnsi="Arial" w:cs="Arial" w:hint="eastAsia"/>
          <w:sz w:val="22"/>
        </w:rPr>
        <w:t>PR</w:t>
      </w:r>
      <w:r w:rsidRPr="00254B4D"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 xml:space="preserve">values </w:t>
      </w:r>
      <w:r w:rsidRPr="00254B4D">
        <w:rPr>
          <w:rFonts w:ascii="Arial" w:hAnsi="Arial" w:cs="Arial"/>
          <w:sz w:val="22"/>
        </w:rPr>
        <w:t xml:space="preserve">present </w:t>
      </w:r>
      <w:r>
        <w:rPr>
          <w:rFonts w:ascii="Arial" w:hAnsi="Arial" w:cs="Arial" w:hint="eastAsia"/>
          <w:sz w:val="22"/>
        </w:rPr>
        <w:t xml:space="preserve">as </w:t>
      </w:r>
      <w:r w:rsidRPr="00254B4D">
        <w:rPr>
          <w:rFonts w:ascii="Arial" w:hAnsi="Arial" w:cs="Arial"/>
          <w:sz w:val="22"/>
        </w:rPr>
        <w:t>mean ± SD</w:t>
      </w:r>
      <w:r>
        <w:rPr>
          <w:rFonts w:ascii="Arial" w:hAnsi="Arial" w:cs="Arial" w:hint="eastAsia"/>
          <w:sz w:val="22"/>
        </w:rPr>
        <w:t xml:space="preserve"> </w:t>
      </w:r>
      <w:r w:rsidRPr="002B37A8">
        <w:rPr>
          <w:rFonts w:ascii="Arial" w:hAnsi="Arial" w:cs="Arial"/>
          <w:sz w:val="22"/>
        </w:rPr>
        <w:t xml:space="preserve">at baseline, </w:t>
      </w:r>
      <w:r>
        <w:rPr>
          <w:rFonts w:ascii="Arial" w:hAnsi="Arial" w:cs="Arial" w:hint="eastAsia"/>
          <w:sz w:val="22"/>
        </w:rPr>
        <w:t>one</w:t>
      </w:r>
      <w:r w:rsidRPr="002B37A8">
        <w:rPr>
          <w:rFonts w:ascii="Arial" w:hAnsi="Arial" w:cs="Arial"/>
          <w:sz w:val="22"/>
        </w:rPr>
        <w:t xml:space="preserve"> year, and changes (</w:t>
      </w:r>
      <w:r>
        <w:rPr>
          <w:rFonts w:ascii="Arial" w:hAnsi="Arial" w:cs="Arial" w:hint="eastAsia"/>
          <w:sz w:val="22"/>
        </w:rPr>
        <w:t>one</w:t>
      </w:r>
      <w:r w:rsidRPr="002B37A8">
        <w:rPr>
          <w:rFonts w:ascii="Arial" w:hAnsi="Arial" w:cs="Arial"/>
          <w:sz w:val="22"/>
        </w:rPr>
        <w:t xml:space="preserve"> year minus baseline) </w:t>
      </w:r>
      <w:r w:rsidRPr="00254B4D">
        <w:rPr>
          <w:rFonts w:ascii="Arial" w:hAnsi="Arial" w:cs="Arial"/>
          <w:sz w:val="22"/>
        </w:rPr>
        <w:t>in the corresponding region.</w:t>
      </w:r>
      <w:r>
        <w:rPr>
          <w:rFonts w:ascii="Arial" w:hAnsi="Arial" w:cs="Arial" w:hint="eastAsia"/>
          <w:sz w:val="22"/>
        </w:rPr>
        <w:t xml:space="preserve"> </w:t>
      </w:r>
    </w:p>
    <w:p w14:paraId="7E7314B5" w14:textId="77777777" w:rsidR="009937AC" w:rsidRPr="00254B4D" w:rsidRDefault="009937AC" w:rsidP="007E35A6">
      <w:pPr>
        <w:spacing w:line="276" w:lineRule="auto"/>
        <w:ind w:rightChars="-432" w:right="-907"/>
        <w:rPr>
          <w:rFonts w:ascii="Arial" w:hAnsi="Arial" w:cs="Arial"/>
          <w:sz w:val="22"/>
        </w:rPr>
      </w:pPr>
      <w:r>
        <w:rPr>
          <w:rFonts w:ascii="Arial" w:hAnsi="Arial" w:cs="Arial" w:hint="eastAsia"/>
          <w:sz w:val="22"/>
        </w:rPr>
        <w:t>*</w:t>
      </w:r>
      <w:r>
        <w:rPr>
          <w:rFonts w:ascii="Arial" w:hAnsi="Arial" w:cs="Arial"/>
          <w:sz w:val="22"/>
        </w:rPr>
        <w:t>Indicates</w:t>
      </w:r>
      <w:r w:rsidRPr="00254B4D">
        <w:rPr>
          <w:rFonts w:ascii="Arial" w:hAnsi="Arial" w:cs="Arial"/>
          <w:sz w:val="22"/>
        </w:rPr>
        <w:t xml:space="preserve"> the statistics</w:t>
      </w:r>
      <w:r>
        <w:rPr>
          <w:rFonts w:ascii="Arial" w:hAnsi="Arial" w:cs="Arial"/>
          <w:sz w:val="22"/>
        </w:rPr>
        <w:t xml:space="preserve"> </w:t>
      </w:r>
      <w:r w:rsidRPr="00254B4D">
        <w:rPr>
          <w:rFonts w:ascii="Arial" w:hAnsi="Arial" w:cs="Arial"/>
          <w:sz w:val="22"/>
        </w:rPr>
        <w:t>among the three different frequency groups (</w:t>
      </w:r>
      <w:r w:rsidRPr="001B10C3">
        <w:rPr>
          <w:rFonts w:ascii="Arial" w:hAnsi="Arial" w:cs="Arial"/>
          <w:sz w:val="22"/>
        </w:rPr>
        <w:t>7/7</w:t>
      </w:r>
      <w:r w:rsidRPr="001B10C3">
        <w:rPr>
          <w:rFonts w:ascii="Arial" w:hAnsi="Arial" w:cs="Arial" w:hint="eastAsia"/>
          <w:sz w:val="22"/>
        </w:rPr>
        <w:t xml:space="preserve"> Group: </w:t>
      </w:r>
      <w:r>
        <w:rPr>
          <w:rFonts w:ascii="Arial" w:hAnsi="Arial" w:cs="Arial" w:hint="eastAsia"/>
          <w:sz w:val="22"/>
        </w:rPr>
        <w:t>o</w:t>
      </w:r>
      <w:r w:rsidRPr="001B10C3">
        <w:rPr>
          <w:rFonts w:ascii="Arial" w:hAnsi="Arial" w:cs="Arial"/>
          <w:sz w:val="22"/>
        </w:rPr>
        <w:t xml:space="preserve">nce daily, </w:t>
      </w:r>
      <w:r w:rsidRPr="001B10C3">
        <w:rPr>
          <w:rFonts w:ascii="Arial" w:hAnsi="Arial" w:cs="Arial" w:hint="eastAsia"/>
          <w:sz w:val="22"/>
        </w:rPr>
        <w:t>2</w:t>
      </w:r>
      <w:r w:rsidRPr="001B10C3">
        <w:rPr>
          <w:rFonts w:ascii="Arial" w:hAnsi="Arial" w:cs="Arial"/>
          <w:sz w:val="22"/>
        </w:rPr>
        <w:t>/7</w:t>
      </w:r>
      <w:r w:rsidRPr="001B10C3">
        <w:rPr>
          <w:rFonts w:ascii="Arial" w:hAnsi="Arial" w:cs="Arial" w:hint="eastAsia"/>
          <w:sz w:val="22"/>
        </w:rPr>
        <w:t xml:space="preserve"> </w:t>
      </w:r>
      <w:r w:rsidRPr="00A01662">
        <w:rPr>
          <w:rFonts w:ascii="Arial" w:hAnsi="Arial" w:cs="Arial" w:hint="eastAsia"/>
          <w:sz w:val="22"/>
        </w:rPr>
        <w:t xml:space="preserve">Group: </w:t>
      </w:r>
      <w:r>
        <w:rPr>
          <w:rFonts w:ascii="Arial" w:hAnsi="Arial" w:cs="Arial" w:hint="eastAsia"/>
          <w:sz w:val="22"/>
        </w:rPr>
        <w:t>t</w:t>
      </w:r>
      <w:r w:rsidRPr="00A01662">
        <w:rPr>
          <w:rFonts w:ascii="Arial" w:hAnsi="Arial" w:cs="Arial"/>
          <w:sz w:val="22"/>
        </w:rPr>
        <w:t>wice per week,</w:t>
      </w:r>
      <w:r w:rsidRPr="00A01662">
        <w:rPr>
          <w:rFonts w:ascii="Arial" w:hAnsi="Arial" w:cs="Arial" w:hint="eastAsia"/>
          <w:sz w:val="22"/>
        </w:rPr>
        <w:t xml:space="preserve"> 1</w:t>
      </w:r>
      <w:r w:rsidRPr="00A01662">
        <w:rPr>
          <w:rFonts w:ascii="Arial" w:hAnsi="Arial" w:cs="Arial"/>
          <w:sz w:val="22"/>
        </w:rPr>
        <w:t>/7</w:t>
      </w:r>
      <w:r w:rsidRPr="00A01662">
        <w:rPr>
          <w:rFonts w:ascii="Arial" w:hAnsi="Arial" w:cs="Arial" w:hint="eastAsia"/>
          <w:sz w:val="22"/>
        </w:rPr>
        <w:t xml:space="preserve"> Group: </w:t>
      </w:r>
      <w:r>
        <w:rPr>
          <w:rFonts w:ascii="Arial" w:hAnsi="Arial" w:cs="Arial" w:hint="eastAsia"/>
          <w:sz w:val="22"/>
        </w:rPr>
        <w:t>o</w:t>
      </w:r>
      <w:r w:rsidRPr="00A01662">
        <w:rPr>
          <w:rFonts w:ascii="Arial" w:hAnsi="Arial" w:cs="Arial"/>
          <w:sz w:val="22"/>
        </w:rPr>
        <w:t>nce per week). Statistical significance was set at 0.05.</w:t>
      </w:r>
      <w:r w:rsidRPr="00A01662">
        <w:t xml:space="preserve"> </w:t>
      </w:r>
      <w:r w:rsidRPr="00A01662">
        <w:rPr>
          <w:rFonts w:ascii="Arial" w:hAnsi="Arial" w:cs="Arial"/>
          <w:sz w:val="22"/>
        </w:rPr>
        <w:t>A 9</w:t>
      </w:r>
      <w:r w:rsidRPr="00A01662">
        <w:rPr>
          <w:rFonts w:ascii="Arial" w:hAnsi="Arial" w:cs="Arial" w:hint="eastAsia"/>
          <w:sz w:val="22"/>
        </w:rPr>
        <w:t>5</w:t>
      </w:r>
      <w:r w:rsidRPr="00A01662">
        <w:rPr>
          <w:rFonts w:ascii="Arial" w:hAnsi="Arial" w:cs="Arial"/>
          <w:sz w:val="22"/>
        </w:rPr>
        <w:t>%</w:t>
      </w:r>
      <w:r w:rsidRPr="00A01662">
        <w:rPr>
          <w:rFonts w:ascii="Arial" w:hAnsi="Arial" w:cs="Arial" w:hint="eastAsia"/>
          <w:sz w:val="22"/>
        </w:rPr>
        <w:t xml:space="preserve"> </w:t>
      </w:r>
      <w:r w:rsidRPr="00A01662">
        <w:rPr>
          <w:rFonts w:ascii="Arial" w:hAnsi="Arial" w:cs="Arial"/>
          <w:sz w:val="22"/>
        </w:rPr>
        <w:t>confidence interval</w:t>
      </w:r>
      <w:r w:rsidRPr="00A01662">
        <w:rPr>
          <w:rFonts w:ascii="Arial" w:hAnsi="Arial" w:cs="Arial" w:hint="eastAsia"/>
          <w:sz w:val="22"/>
        </w:rPr>
        <w:t xml:space="preserve"> (</w:t>
      </w:r>
      <w:r w:rsidRPr="00A01662">
        <w:rPr>
          <w:rFonts w:ascii="Arial" w:hAnsi="Arial" w:cs="Arial"/>
          <w:sz w:val="22"/>
        </w:rPr>
        <w:t>CI</w:t>
      </w:r>
      <w:r w:rsidRPr="00A01662">
        <w:rPr>
          <w:rFonts w:ascii="Arial" w:hAnsi="Arial" w:cs="Arial" w:hint="eastAsia"/>
          <w:sz w:val="22"/>
        </w:rPr>
        <w:t>)</w:t>
      </w:r>
      <w:r w:rsidRPr="00A01662">
        <w:rPr>
          <w:rFonts w:ascii="Arial" w:hAnsi="Arial" w:cs="Arial"/>
          <w:sz w:val="22"/>
        </w:rPr>
        <w:t xml:space="preserve"> is shown for significance for the difference in means at </w:t>
      </w:r>
      <w:r w:rsidRPr="00AC402E">
        <w:rPr>
          <w:rFonts w:ascii="Arial" w:hAnsi="Arial" w:cs="Arial"/>
          <w:i/>
          <w:iCs/>
          <w:sz w:val="22"/>
        </w:rPr>
        <w:t>P</w:t>
      </w:r>
      <w:r>
        <w:rPr>
          <w:rFonts w:ascii="Arial" w:hAnsi="Arial" w:cs="Arial" w:hint="eastAsia"/>
          <w:i/>
          <w:iCs/>
          <w:sz w:val="22"/>
        </w:rPr>
        <w:t xml:space="preserve"> </w:t>
      </w:r>
      <w:r w:rsidRPr="00A01662">
        <w:rPr>
          <w:rFonts w:ascii="Arial" w:hAnsi="Arial" w:cs="Arial"/>
          <w:sz w:val="22"/>
        </w:rPr>
        <w:t>&lt; 0.</w:t>
      </w:r>
      <w:r w:rsidRPr="00A01662">
        <w:rPr>
          <w:rFonts w:ascii="Arial" w:hAnsi="Arial" w:cs="Arial" w:hint="eastAsia"/>
          <w:sz w:val="22"/>
        </w:rPr>
        <w:t>0</w:t>
      </w:r>
      <w:r w:rsidRPr="00A01662">
        <w:rPr>
          <w:rFonts w:ascii="Arial" w:hAnsi="Arial" w:cs="Arial"/>
          <w:sz w:val="22"/>
        </w:rPr>
        <w:t>5 (with</w:t>
      </w:r>
      <w:r w:rsidRPr="00A01662">
        <w:rPr>
          <w:rFonts w:ascii="Arial" w:hAnsi="Arial" w:cs="Arial" w:hint="eastAsia"/>
          <w:sz w:val="22"/>
        </w:rPr>
        <w:t xml:space="preserve"> P</w:t>
      </w:r>
      <w:r w:rsidRPr="00A01662">
        <w:rPr>
          <w:rFonts w:ascii="Arial" w:hAnsi="Arial" w:cs="Arial"/>
          <w:sz w:val="22"/>
        </w:rPr>
        <w:t>ost hoc analysis for multiple comparisons</w:t>
      </w:r>
      <w:r w:rsidRPr="00A01662">
        <w:rPr>
          <w:rFonts w:ascii="Arial" w:hAnsi="Arial" w:cs="Arial" w:hint="eastAsia"/>
          <w:sz w:val="22"/>
        </w:rPr>
        <w:t xml:space="preserve"> </w:t>
      </w:r>
      <w:r w:rsidRPr="00A01662">
        <w:rPr>
          <w:rFonts w:ascii="Arial" w:hAnsi="Arial" w:cs="Arial"/>
          <w:sz w:val="22"/>
        </w:rPr>
        <w:t>conducted using Bonferroni tests</w:t>
      </w:r>
      <w:r w:rsidRPr="00A01662">
        <w:rPr>
          <w:rFonts w:ascii="Arial" w:hAnsi="Arial" w:cs="Arial" w:hint="eastAsia"/>
          <w:sz w:val="22"/>
        </w:rPr>
        <w:t>).</w:t>
      </w:r>
    </w:p>
    <w:p w14:paraId="78384C69" w14:textId="77777777" w:rsidR="009937AC" w:rsidRPr="009937AC" w:rsidRDefault="009937AC" w:rsidP="003155F4">
      <w:pPr>
        <w:spacing w:line="276" w:lineRule="auto"/>
      </w:pPr>
    </w:p>
    <w:p w14:paraId="14CD1662" w14:textId="77777777" w:rsidR="009937AC" w:rsidRDefault="009937AC" w:rsidP="003155F4">
      <w:pPr>
        <w:spacing w:line="276" w:lineRule="auto"/>
      </w:pPr>
    </w:p>
    <w:p w14:paraId="15077D42" w14:textId="12CEA994" w:rsidR="007B6AEE" w:rsidRPr="00254B4D" w:rsidRDefault="003A3F4E" w:rsidP="009937AC">
      <w:pPr>
        <w:rPr>
          <w:rFonts w:ascii="Arial" w:hAnsi="Arial" w:cs="Arial"/>
          <w:sz w:val="22"/>
        </w:rPr>
      </w:pPr>
      <w:r>
        <w:fldChar w:fldCharType="end"/>
      </w:r>
      <w:bookmarkStart w:id="1" w:name="_Hlk166525959"/>
      <w:bookmarkEnd w:id="0"/>
    </w:p>
    <w:bookmarkEnd w:id="1"/>
    <w:p w14:paraId="2E09BAD0" w14:textId="77777777" w:rsidR="00A87696" w:rsidRDefault="00A87696"/>
    <w:p w14:paraId="43E95B99" w14:textId="77777777" w:rsidR="00B51931" w:rsidRDefault="00B51931"/>
    <w:p w14:paraId="482746B9" w14:textId="77777777" w:rsidR="00B51931" w:rsidRDefault="00B51931"/>
    <w:p w14:paraId="6B0E2EFC" w14:textId="77777777" w:rsidR="00277A01" w:rsidRPr="006C48F1" w:rsidRDefault="00277A01" w:rsidP="00CF0902">
      <w:pPr>
        <w:rPr>
          <w:rFonts w:ascii="Arial" w:hAnsi="Arial" w:cs="Arial"/>
          <w:sz w:val="22"/>
        </w:rPr>
      </w:pPr>
    </w:p>
    <w:sectPr w:rsidR="00277A01" w:rsidRPr="006C48F1" w:rsidSect="00BB7E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ED38A2" w14:textId="77777777" w:rsidR="00095307" w:rsidRDefault="00095307" w:rsidP="00E40440">
      <w:r>
        <w:separator/>
      </w:r>
    </w:p>
  </w:endnote>
  <w:endnote w:type="continuationSeparator" w:id="0">
    <w:p w14:paraId="4C9AB1D7" w14:textId="77777777" w:rsidR="00095307" w:rsidRDefault="00095307" w:rsidP="00E40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C02A18" w14:textId="77777777" w:rsidR="00095307" w:rsidRDefault="00095307" w:rsidP="00E40440">
      <w:r>
        <w:separator/>
      </w:r>
    </w:p>
  </w:footnote>
  <w:footnote w:type="continuationSeparator" w:id="0">
    <w:p w14:paraId="0E966DE6" w14:textId="77777777" w:rsidR="00095307" w:rsidRDefault="00095307" w:rsidP="00E404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AwNDIzMLe0NDE1NDRX0lEKTi0uzszPAykwtqwFAGjsEnstAAAA"/>
  </w:docVars>
  <w:rsids>
    <w:rsidRoot w:val="005C1CE3"/>
    <w:rsid w:val="00012F8B"/>
    <w:rsid w:val="0001401B"/>
    <w:rsid w:val="00015633"/>
    <w:rsid w:val="0002344F"/>
    <w:rsid w:val="0002592A"/>
    <w:rsid w:val="000317AA"/>
    <w:rsid w:val="00043FCD"/>
    <w:rsid w:val="000454FA"/>
    <w:rsid w:val="000751E3"/>
    <w:rsid w:val="00095307"/>
    <w:rsid w:val="000A27D5"/>
    <w:rsid w:val="000B2822"/>
    <w:rsid w:val="000B2D13"/>
    <w:rsid w:val="000C0871"/>
    <w:rsid w:val="000C1630"/>
    <w:rsid w:val="000C7940"/>
    <w:rsid w:val="000D5D50"/>
    <w:rsid w:val="000F2A46"/>
    <w:rsid w:val="000F519D"/>
    <w:rsid w:val="00102C65"/>
    <w:rsid w:val="00116707"/>
    <w:rsid w:val="00130225"/>
    <w:rsid w:val="0013353A"/>
    <w:rsid w:val="00137A69"/>
    <w:rsid w:val="00144E0F"/>
    <w:rsid w:val="00164F8B"/>
    <w:rsid w:val="00173E9C"/>
    <w:rsid w:val="00180495"/>
    <w:rsid w:val="001922DF"/>
    <w:rsid w:val="0019687D"/>
    <w:rsid w:val="001A38BA"/>
    <w:rsid w:val="001B3684"/>
    <w:rsid w:val="001B3F4B"/>
    <w:rsid w:val="001C574D"/>
    <w:rsid w:val="001C6974"/>
    <w:rsid w:val="001D0C11"/>
    <w:rsid w:val="001D0E85"/>
    <w:rsid w:val="001E0C85"/>
    <w:rsid w:val="001E1D4B"/>
    <w:rsid w:val="001E638A"/>
    <w:rsid w:val="001E7283"/>
    <w:rsid w:val="001F5932"/>
    <w:rsid w:val="001F7638"/>
    <w:rsid w:val="00203600"/>
    <w:rsid w:val="00203909"/>
    <w:rsid w:val="00240E21"/>
    <w:rsid w:val="00254B4D"/>
    <w:rsid w:val="00263BBE"/>
    <w:rsid w:val="00264D1D"/>
    <w:rsid w:val="00265BE0"/>
    <w:rsid w:val="00274AF1"/>
    <w:rsid w:val="00277A01"/>
    <w:rsid w:val="0029173E"/>
    <w:rsid w:val="00291B94"/>
    <w:rsid w:val="00292532"/>
    <w:rsid w:val="00293150"/>
    <w:rsid w:val="002A050F"/>
    <w:rsid w:val="002A250C"/>
    <w:rsid w:val="002B37A8"/>
    <w:rsid w:val="002B71C6"/>
    <w:rsid w:val="002C4BC6"/>
    <w:rsid w:val="002E1B58"/>
    <w:rsid w:val="002E51C1"/>
    <w:rsid w:val="002E65FE"/>
    <w:rsid w:val="002F383B"/>
    <w:rsid w:val="002F49D2"/>
    <w:rsid w:val="00310FFA"/>
    <w:rsid w:val="003155F4"/>
    <w:rsid w:val="00321B5C"/>
    <w:rsid w:val="003232CE"/>
    <w:rsid w:val="00327CED"/>
    <w:rsid w:val="00333B47"/>
    <w:rsid w:val="003519B6"/>
    <w:rsid w:val="00352BE5"/>
    <w:rsid w:val="0036472D"/>
    <w:rsid w:val="003661D2"/>
    <w:rsid w:val="00373AE9"/>
    <w:rsid w:val="00390657"/>
    <w:rsid w:val="0039222E"/>
    <w:rsid w:val="00393CB9"/>
    <w:rsid w:val="003A3F4E"/>
    <w:rsid w:val="003A61D0"/>
    <w:rsid w:val="003C2D8F"/>
    <w:rsid w:val="003D0DA1"/>
    <w:rsid w:val="003D59B9"/>
    <w:rsid w:val="003E75B6"/>
    <w:rsid w:val="003F058C"/>
    <w:rsid w:val="00410521"/>
    <w:rsid w:val="00417EBE"/>
    <w:rsid w:val="00425F71"/>
    <w:rsid w:val="00427741"/>
    <w:rsid w:val="00436BB3"/>
    <w:rsid w:val="004460AC"/>
    <w:rsid w:val="004542CB"/>
    <w:rsid w:val="00454B22"/>
    <w:rsid w:val="004557EC"/>
    <w:rsid w:val="004561BA"/>
    <w:rsid w:val="004703F4"/>
    <w:rsid w:val="004752E0"/>
    <w:rsid w:val="004C4C77"/>
    <w:rsid w:val="004E5C22"/>
    <w:rsid w:val="004F7505"/>
    <w:rsid w:val="00501E1F"/>
    <w:rsid w:val="005074FD"/>
    <w:rsid w:val="005115AA"/>
    <w:rsid w:val="005236E9"/>
    <w:rsid w:val="00524ADE"/>
    <w:rsid w:val="0053073E"/>
    <w:rsid w:val="00530C94"/>
    <w:rsid w:val="00531FC1"/>
    <w:rsid w:val="005463BE"/>
    <w:rsid w:val="00555A45"/>
    <w:rsid w:val="00586363"/>
    <w:rsid w:val="005A5F19"/>
    <w:rsid w:val="005B24A1"/>
    <w:rsid w:val="005B37E8"/>
    <w:rsid w:val="005C1CE3"/>
    <w:rsid w:val="005C4DC5"/>
    <w:rsid w:val="005C518B"/>
    <w:rsid w:val="005D2B9C"/>
    <w:rsid w:val="005E0A90"/>
    <w:rsid w:val="005E181D"/>
    <w:rsid w:val="005E4FE4"/>
    <w:rsid w:val="005E528F"/>
    <w:rsid w:val="00610B38"/>
    <w:rsid w:val="00614B84"/>
    <w:rsid w:val="00616C84"/>
    <w:rsid w:val="006238FF"/>
    <w:rsid w:val="00627BE9"/>
    <w:rsid w:val="0063062E"/>
    <w:rsid w:val="00640C13"/>
    <w:rsid w:val="00652DBC"/>
    <w:rsid w:val="00653E4F"/>
    <w:rsid w:val="00664E62"/>
    <w:rsid w:val="0067131F"/>
    <w:rsid w:val="00685F8B"/>
    <w:rsid w:val="006870C4"/>
    <w:rsid w:val="00690A97"/>
    <w:rsid w:val="00692C16"/>
    <w:rsid w:val="00693FC5"/>
    <w:rsid w:val="00694577"/>
    <w:rsid w:val="006B31D8"/>
    <w:rsid w:val="006B6CA5"/>
    <w:rsid w:val="006C48F1"/>
    <w:rsid w:val="006C4DCB"/>
    <w:rsid w:val="006C67AB"/>
    <w:rsid w:val="006C7F3A"/>
    <w:rsid w:val="006D2E35"/>
    <w:rsid w:val="006D4010"/>
    <w:rsid w:val="006E0D72"/>
    <w:rsid w:val="006F3E76"/>
    <w:rsid w:val="006F5770"/>
    <w:rsid w:val="0070078B"/>
    <w:rsid w:val="007142FE"/>
    <w:rsid w:val="00717A3C"/>
    <w:rsid w:val="00725AC0"/>
    <w:rsid w:val="00737D83"/>
    <w:rsid w:val="00745E24"/>
    <w:rsid w:val="007621B4"/>
    <w:rsid w:val="0077253C"/>
    <w:rsid w:val="007906BA"/>
    <w:rsid w:val="00795ED7"/>
    <w:rsid w:val="007A431B"/>
    <w:rsid w:val="007A5D03"/>
    <w:rsid w:val="007A77FD"/>
    <w:rsid w:val="007B39A9"/>
    <w:rsid w:val="007B5593"/>
    <w:rsid w:val="007B6AEE"/>
    <w:rsid w:val="007C33A2"/>
    <w:rsid w:val="007C413C"/>
    <w:rsid w:val="007D4D73"/>
    <w:rsid w:val="007E0E04"/>
    <w:rsid w:val="007E0E0C"/>
    <w:rsid w:val="007E35A6"/>
    <w:rsid w:val="007F4592"/>
    <w:rsid w:val="00801E4D"/>
    <w:rsid w:val="0082229C"/>
    <w:rsid w:val="0083039D"/>
    <w:rsid w:val="00834CC3"/>
    <w:rsid w:val="008516E9"/>
    <w:rsid w:val="0087364C"/>
    <w:rsid w:val="00877CB3"/>
    <w:rsid w:val="00887D20"/>
    <w:rsid w:val="00894BA8"/>
    <w:rsid w:val="008A20A8"/>
    <w:rsid w:val="008B1974"/>
    <w:rsid w:val="008B4A41"/>
    <w:rsid w:val="008C4F41"/>
    <w:rsid w:val="008C6144"/>
    <w:rsid w:val="008D0DFF"/>
    <w:rsid w:val="008D1CF5"/>
    <w:rsid w:val="008D3592"/>
    <w:rsid w:val="008E01F5"/>
    <w:rsid w:val="008E29BE"/>
    <w:rsid w:val="008F40D5"/>
    <w:rsid w:val="008F7002"/>
    <w:rsid w:val="00906611"/>
    <w:rsid w:val="00911678"/>
    <w:rsid w:val="00911F99"/>
    <w:rsid w:val="0091674D"/>
    <w:rsid w:val="0092154F"/>
    <w:rsid w:val="009340C2"/>
    <w:rsid w:val="00934C27"/>
    <w:rsid w:val="009576F2"/>
    <w:rsid w:val="00964AB9"/>
    <w:rsid w:val="00967624"/>
    <w:rsid w:val="009875BD"/>
    <w:rsid w:val="009937AC"/>
    <w:rsid w:val="009A16F7"/>
    <w:rsid w:val="009A5167"/>
    <w:rsid w:val="009B2FEE"/>
    <w:rsid w:val="009C134C"/>
    <w:rsid w:val="009C181B"/>
    <w:rsid w:val="009E7730"/>
    <w:rsid w:val="00A0147D"/>
    <w:rsid w:val="00A06AE1"/>
    <w:rsid w:val="00A12673"/>
    <w:rsid w:val="00A12D07"/>
    <w:rsid w:val="00A132B9"/>
    <w:rsid w:val="00A1388D"/>
    <w:rsid w:val="00A15D5B"/>
    <w:rsid w:val="00A16950"/>
    <w:rsid w:val="00A32D3F"/>
    <w:rsid w:val="00A44182"/>
    <w:rsid w:val="00A73C5E"/>
    <w:rsid w:val="00A770CE"/>
    <w:rsid w:val="00A80030"/>
    <w:rsid w:val="00A87612"/>
    <w:rsid w:val="00A87696"/>
    <w:rsid w:val="00A95CBB"/>
    <w:rsid w:val="00AA42FC"/>
    <w:rsid w:val="00AB02D1"/>
    <w:rsid w:val="00AB358E"/>
    <w:rsid w:val="00AB4FEF"/>
    <w:rsid w:val="00AB75BC"/>
    <w:rsid w:val="00AC094C"/>
    <w:rsid w:val="00AE5224"/>
    <w:rsid w:val="00AF55FB"/>
    <w:rsid w:val="00AF6953"/>
    <w:rsid w:val="00B00ADA"/>
    <w:rsid w:val="00B04D0C"/>
    <w:rsid w:val="00B32AEB"/>
    <w:rsid w:val="00B3339E"/>
    <w:rsid w:val="00B3652C"/>
    <w:rsid w:val="00B41DD4"/>
    <w:rsid w:val="00B44C04"/>
    <w:rsid w:val="00B45A68"/>
    <w:rsid w:val="00B4694B"/>
    <w:rsid w:val="00B51931"/>
    <w:rsid w:val="00B55CDF"/>
    <w:rsid w:val="00B55F87"/>
    <w:rsid w:val="00B56D40"/>
    <w:rsid w:val="00B722BA"/>
    <w:rsid w:val="00B800E5"/>
    <w:rsid w:val="00B815B5"/>
    <w:rsid w:val="00B92183"/>
    <w:rsid w:val="00B928A3"/>
    <w:rsid w:val="00B96591"/>
    <w:rsid w:val="00BB4A91"/>
    <w:rsid w:val="00BB7E7B"/>
    <w:rsid w:val="00BC003F"/>
    <w:rsid w:val="00BC7487"/>
    <w:rsid w:val="00BF0707"/>
    <w:rsid w:val="00C0682D"/>
    <w:rsid w:val="00C07CD4"/>
    <w:rsid w:val="00C153AA"/>
    <w:rsid w:val="00C35758"/>
    <w:rsid w:val="00C44A0B"/>
    <w:rsid w:val="00C45355"/>
    <w:rsid w:val="00C45635"/>
    <w:rsid w:val="00C55F88"/>
    <w:rsid w:val="00C641DF"/>
    <w:rsid w:val="00C666D5"/>
    <w:rsid w:val="00C81DC6"/>
    <w:rsid w:val="00C86D3B"/>
    <w:rsid w:val="00C910C6"/>
    <w:rsid w:val="00C96BC4"/>
    <w:rsid w:val="00CC4D7E"/>
    <w:rsid w:val="00CD2084"/>
    <w:rsid w:val="00CD26F9"/>
    <w:rsid w:val="00CE1E53"/>
    <w:rsid w:val="00CF0902"/>
    <w:rsid w:val="00D002B9"/>
    <w:rsid w:val="00D15826"/>
    <w:rsid w:val="00D223F9"/>
    <w:rsid w:val="00D24DA1"/>
    <w:rsid w:val="00D42555"/>
    <w:rsid w:val="00D431C8"/>
    <w:rsid w:val="00D4614F"/>
    <w:rsid w:val="00D63F11"/>
    <w:rsid w:val="00D71C4C"/>
    <w:rsid w:val="00D807DB"/>
    <w:rsid w:val="00D90A48"/>
    <w:rsid w:val="00D91896"/>
    <w:rsid w:val="00DA3F27"/>
    <w:rsid w:val="00DC3097"/>
    <w:rsid w:val="00DC691C"/>
    <w:rsid w:val="00DD5F0E"/>
    <w:rsid w:val="00DE1600"/>
    <w:rsid w:val="00DE1D38"/>
    <w:rsid w:val="00DE265F"/>
    <w:rsid w:val="00DE30EE"/>
    <w:rsid w:val="00DE4014"/>
    <w:rsid w:val="00DE573E"/>
    <w:rsid w:val="00DF0C29"/>
    <w:rsid w:val="00E013AD"/>
    <w:rsid w:val="00E101F8"/>
    <w:rsid w:val="00E114E5"/>
    <w:rsid w:val="00E1700C"/>
    <w:rsid w:val="00E262DB"/>
    <w:rsid w:val="00E352C3"/>
    <w:rsid w:val="00E40440"/>
    <w:rsid w:val="00E4095F"/>
    <w:rsid w:val="00E42BC4"/>
    <w:rsid w:val="00E43E54"/>
    <w:rsid w:val="00E464F6"/>
    <w:rsid w:val="00E52E18"/>
    <w:rsid w:val="00E60ADA"/>
    <w:rsid w:val="00E61AB6"/>
    <w:rsid w:val="00E61F0E"/>
    <w:rsid w:val="00E65A6A"/>
    <w:rsid w:val="00E70703"/>
    <w:rsid w:val="00E76477"/>
    <w:rsid w:val="00E875B6"/>
    <w:rsid w:val="00E918F4"/>
    <w:rsid w:val="00E91B12"/>
    <w:rsid w:val="00E94C9F"/>
    <w:rsid w:val="00EA4C5B"/>
    <w:rsid w:val="00EA7D5C"/>
    <w:rsid w:val="00EC1FD8"/>
    <w:rsid w:val="00ED7BD7"/>
    <w:rsid w:val="00EF01A7"/>
    <w:rsid w:val="00EF75CB"/>
    <w:rsid w:val="00F052C7"/>
    <w:rsid w:val="00F13D05"/>
    <w:rsid w:val="00F228B5"/>
    <w:rsid w:val="00F33925"/>
    <w:rsid w:val="00F41BF9"/>
    <w:rsid w:val="00F44629"/>
    <w:rsid w:val="00F4763B"/>
    <w:rsid w:val="00F505C6"/>
    <w:rsid w:val="00F5505E"/>
    <w:rsid w:val="00F573B3"/>
    <w:rsid w:val="00F67EF0"/>
    <w:rsid w:val="00F70783"/>
    <w:rsid w:val="00F816F1"/>
    <w:rsid w:val="00F82ECA"/>
    <w:rsid w:val="00F836D8"/>
    <w:rsid w:val="00F83FED"/>
    <w:rsid w:val="00F872EB"/>
    <w:rsid w:val="00F919A1"/>
    <w:rsid w:val="00FA1AA3"/>
    <w:rsid w:val="00FA7100"/>
    <w:rsid w:val="00FB3909"/>
    <w:rsid w:val="00FC310F"/>
    <w:rsid w:val="00FD2CD0"/>
    <w:rsid w:val="00FD4D05"/>
    <w:rsid w:val="00FE48B0"/>
    <w:rsid w:val="00FE7C9A"/>
    <w:rsid w:val="00FF68CE"/>
    <w:rsid w:val="00FF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6B319C"/>
  <w14:defaultImageDpi w14:val="32767"/>
  <w15:chartTrackingRefBased/>
  <w15:docId w15:val="{318D9C7D-0615-4922-B902-CF1A992A7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44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4044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404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40440"/>
    <w:rPr>
      <w:sz w:val="18"/>
      <w:szCs w:val="18"/>
    </w:rPr>
  </w:style>
  <w:style w:type="table" w:styleId="a7">
    <w:name w:val="Table Grid"/>
    <w:basedOn w:val="a1"/>
    <w:uiPriority w:val="39"/>
    <w:rsid w:val="00E40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next w:val="a7"/>
    <w:uiPriority w:val="39"/>
    <w:rsid w:val="009937AC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2614</Characters>
  <Application>Microsoft Office Word</Application>
  <DocSecurity>0</DocSecurity>
  <Lines>21</Lines>
  <Paragraphs>6</Paragraphs>
  <ScaleCrop>false</ScaleCrop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芳</dc:creator>
  <cp:keywords/>
  <dc:description/>
  <cp:lastModifiedBy>E&amp;V</cp:lastModifiedBy>
  <cp:revision>2</cp:revision>
  <dcterms:created xsi:type="dcterms:W3CDTF">2024-07-01T03:22:00Z</dcterms:created>
  <dcterms:modified xsi:type="dcterms:W3CDTF">2024-07-01T03:22:00Z</dcterms:modified>
</cp:coreProperties>
</file>