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A8779" w14:textId="77777777" w:rsidR="003B7A5F" w:rsidRDefault="00601CF8" w:rsidP="003B7A5F">
      <w:pPr>
        <w:spacing w:line="276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3B7A5F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Additional </w:t>
      </w:r>
      <w:r w:rsidR="00816300" w:rsidRPr="003B7A5F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F</w:t>
      </w:r>
      <w:r w:rsidRPr="003B7A5F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ile </w:t>
      </w:r>
      <w:r w:rsidR="00816300" w:rsidRPr="003B7A5F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4</w:t>
      </w:r>
    </w:p>
    <w:p w14:paraId="1B33D9CD" w14:textId="6C2D6363" w:rsidR="00795ED7" w:rsidRPr="00601CF8" w:rsidRDefault="003B7A5F" w:rsidP="003B7A5F">
      <w:pPr>
        <w:spacing w:line="276" w:lineRule="auto"/>
        <w:rPr>
          <w:rFonts w:ascii="Arial" w:hAnsi="Arial" w:cs="Arial"/>
          <w:b/>
          <w:sz w:val="28"/>
          <w:lang w:val="en-GB"/>
        </w:rPr>
      </w:pPr>
      <w:r w:rsidRPr="003B7A5F">
        <w:rPr>
          <w:rFonts w:ascii="Arial" w:hAnsi="Arial" w:cs="Arial"/>
          <w:b/>
          <w:bCs/>
          <w:sz w:val="22"/>
          <w:szCs w:val="20"/>
        </w:rPr>
        <w:t xml:space="preserve">Table </w:t>
      </w:r>
      <w:r w:rsidRPr="003B7A5F">
        <w:rPr>
          <w:rFonts w:ascii="Arial" w:hAnsi="Arial" w:cs="Arial" w:hint="eastAsia"/>
          <w:b/>
          <w:bCs/>
          <w:sz w:val="22"/>
          <w:szCs w:val="20"/>
        </w:rPr>
        <w:t>S3</w:t>
      </w:r>
      <w:r w:rsidRPr="003B7A5F">
        <w:rPr>
          <w:rFonts w:ascii="Arial" w:hAnsi="Arial" w:cs="Arial"/>
          <w:b/>
          <w:sz w:val="22"/>
          <w:szCs w:val="20"/>
        </w:rPr>
        <w:t>.</w:t>
      </w:r>
      <w:r w:rsidRPr="003B7A5F">
        <w:rPr>
          <w:rFonts w:ascii="Arial" w:hAnsi="Arial" w:cs="Arial"/>
          <w:bCs/>
          <w:sz w:val="22"/>
          <w:szCs w:val="20"/>
        </w:rPr>
        <w:t xml:space="preserve"> Relative </w:t>
      </w:r>
      <w:r w:rsidRPr="003B7A5F">
        <w:rPr>
          <w:rFonts w:ascii="Arial" w:hAnsi="Arial" w:cs="Arial" w:hint="eastAsia"/>
          <w:bCs/>
          <w:sz w:val="22"/>
          <w:szCs w:val="20"/>
        </w:rPr>
        <w:t>p</w:t>
      </w:r>
      <w:r w:rsidRPr="003B7A5F">
        <w:rPr>
          <w:rFonts w:ascii="Arial" w:hAnsi="Arial" w:cs="Arial"/>
          <w:bCs/>
          <w:sz w:val="22"/>
          <w:szCs w:val="20"/>
        </w:rPr>
        <w:t xml:space="preserve">eripheral refraction (RPR) among the three different atropine dosage groups at </w:t>
      </w:r>
      <w:r w:rsidRPr="003B7A5F">
        <w:rPr>
          <w:rFonts w:ascii="Arial" w:hAnsi="Arial" w:cs="Arial" w:hint="eastAsia"/>
          <w:bCs/>
          <w:sz w:val="22"/>
          <w:szCs w:val="20"/>
        </w:rPr>
        <w:t>one</w:t>
      </w:r>
      <w:r w:rsidRPr="003B7A5F">
        <w:rPr>
          <w:rFonts w:ascii="Arial" w:hAnsi="Arial" w:cs="Arial"/>
          <w:bCs/>
          <w:sz w:val="22"/>
          <w:szCs w:val="20"/>
        </w:rPr>
        <w:t>-year interval</w:t>
      </w:r>
      <w:r w:rsidRPr="003B7A5F">
        <w:rPr>
          <w:rFonts w:ascii="Arial" w:hAnsi="Arial" w:cs="Arial"/>
          <w:b/>
          <w:sz w:val="22"/>
          <w:szCs w:val="20"/>
        </w:rPr>
        <w:t xml:space="preserve"> </w:t>
      </w:r>
      <w:r w:rsidR="00795ED7">
        <w:fldChar w:fldCharType="begin"/>
      </w:r>
      <w:r w:rsidR="00795ED7">
        <w:instrText xml:space="preserve"> LINK Excel.Sheet.12 "E:\\1.1课题\\A1.atropine_VPR\\A1.0 atropine vpr\\art1.0_step2\\spss\\A_Tables.xlsx" "三组间变化比较!R3C10:R44C17" \a \f 5 \h  \* MERGEFORMAT </w:instrText>
      </w:r>
      <w:r w:rsidR="00795ED7">
        <w:fldChar w:fldCharType="separate"/>
      </w:r>
    </w:p>
    <w:tbl>
      <w:tblPr>
        <w:tblStyle w:val="1"/>
        <w:tblW w:w="10065" w:type="dxa"/>
        <w:tblInd w:w="-289" w:type="dxa"/>
        <w:tblLook w:val="04A0" w:firstRow="1" w:lastRow="0" w:firstColumn="1" w:lastColumn="0" w:noHBand="0" w:noVBand="1"/>
      </w:tblPr>
      <w:tblGrid>
        <w:gridCol w:w="1350"/>
        <w:gridCol w:w="1504"/>
        <w:gridCol w:w="1686"/>
        <w:gridCol w:w="1405"/>
        <w:gridCol w:w="1128"/>
        <w:gridCol w:w="1008"/>
        <w:gridCol w:w="992"/>
        <w:gridCol w:w="992"/>
      </w:tblGrid>
      <w:tr w:rsidR="000367AF" w:rsidRPr="000367AF" w14:paraId="1E4BCDC0" w14:textId="77777777" w:rsidTr="00000749">
        <w:trPr>
          <w:trHeight w:val="280"/>
        </w:trPr>
        <w:tc>
          <w:tcPr>
            <w:tcW w:w="10065" w:type="dxa"/>
            <w:gridSpan w:val="8"/>
            <w:noWrap/>
            <w:hideMark/>
          </w:tcPr>
          <w:p w14:paraId="6D101D9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b/>
                <w:bCs/>
                <w:sz w:val="20"/>
                <w:szCs w:val="20"/>
              </w:rPr>
              <w:t>Baseline</w:t>
            </w:r>
          </w:p>
        </w:tc>
      </w:tr>
      <w:tr w:rsidR="000367AF" w:rsidRPr="000367AF" w14:paraId="054ED088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5D20F28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504" w:type="dxa"/>
            <w:noWrap/>
            <w:hideMark/>
          </w:tcPr>
          <w:p w14:paraId="5404EC3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7/7 Group</w:t>
            </w:r>
          </w:p>
        </w:tc>
        <w:tc>
          <w:tcPr>
            <w:tcW w:w="1686" w:type="dxa"/>
            <w:noWrap/>
            <w:hideMark/>
          </w:tcPr>
          <w:p w14:paraId="5BE735F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2/7 Group</w:t>
            </w:r>
          </w:p>
        </w:tc>
        <w:tc>
          <w:tcPr>
            <w:tcW w:w="1405" w:type="dxa"/>
            <w:noWrap/>
            <w:hideMark/>
          </w:tcPr>
          <w:p w14:paraId="500E878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1/7 Group</w:t>
            </w:r>
          </w:p>
        </w:tc>
        <w:tc>
          <w:tcPr>
            <w:tcW w:w="1128" w:type="dxa"/>
            <w:noWrap/>
            <w:hideMark/>
          </w:tcPr>
          <w:p w14:paraId="5872C386" w14:textId="3939B5D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*</w:t>
            </w:r>
          </w:p>
        </w:tc>
        <w:tc>
          <w:tcPr>
            <w:tcW w:w="2992" w:type="dxa"/>
            <w:gridSpan w:val="3"/>
            <w:noWrap/>
            <w:hideMark/>
          </w:tcPr>
          <w:p w14:paraId="45C3D853" w14:textId="77777777" w:rsidR="000367AF" w:rsidRPr="000367AF" w:rsidRDefault="000367AF" w:rsidP="003B7A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Post hoc</w:t>
            </w:r>
          </w:p>
        </w:tc>
      </w:tr>
      <w:tr w:rsidR="000367AF" w:rsidRPr="000367AF" w14:paraId="17BCD1EF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BA2A5D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504" w:type="dxa"/>
            <w:noWrap/>
            <w:hideMark/>
          </w:tcPr>
          <w:p w14:paraId="69C1A217" w14:textId="760286C5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−2.38 ± 1.22</w:t>
            </w:r>
          </w:p>
        </w:tc>
        <w:tc>
          <w:tcPr>
            <w:tcW w:w="1686" w:type="dxa"/>
            <w:noWrap/>
            <w:hideMark/>
          </w:tcPr>
          <w:p w14:paraId="44743CE6" w14:textId="59F92934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−2.19 ± 1.00</w:t>
            </w:r>
          </w:p>
        </w:tc>
        <w:tc>
          <w:tcPr>
            <w:tcW w:w="1405" w:type="dxa"/>
            <w:noWrap/>
            <w:hideMark/>
          </w:tcPr>
          <w:p w14:paraId="3A5116A7" w14:textId="46AE909F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−2.19 ± 1.12</w:t>
            </w:r>
          </w:p>
        </w:tc>
        <w:tc>
          <w:tcPr>
            <w:tcW w:w="1128" w:type="dxa"/>
            <w:noWrap/>
            <w:hideMark/>
          </w:tcPr>
          <w:p w14:paraId="53DEC90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0.646 </w:t>
            </w:r>
          </w:p>
        </w:tc>
        <w:tc>
          <w:tcPr>
            <w:tcW w:w="1008" w:type="dxa"/>
            <w:noWrap/>
            <w:hideMark/>
          </w:tcPr>
          <w:p w14:paraId="24D1F80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624845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1F539F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2E7E081F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1CE693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504" w:type="dxa"/>
            <w:noWrap/>
            <w:hideMark/>
          </w:tcPr>
          <w:p w14:paraId="26A6F69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24.57 ± 0.80</w:t>
            </w:r>
          </w:p>
        </w:tc>
        <w:tc>
          <w:tcPr>
            <w:tcW w:w="1686" w:type="dxa"/>
            <w:noWrap/>
            <w:hideMark/>
          </w:tcPr>
          <w:p w14:paraId="6E4FAF2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24.36 ± 0.86</w:t>
            </w:r>
          </w:p>
        </w:tc>
        <w:tc>
          <w:tcPr>
            <w:tcW w:w="1405" w:type="dxa"/>
            <w:noWrap/>
            <w:hideMark/>
          </w:tcPr>
          <w:p w14:paraId="01FEC43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24.37 ± 0.71</w:t>
            </w:r>
          </w:p>
        </w:tc>
        <w:tc>
          <w:tcPr>
            <w:tcW w:w="1128" w:type="dxa"/>
            <w:noWrap/>
            <w:hideMark/>
          </w:tcPr>
          <w:p w14:paraId="25B9EDB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0.348 </w:t>
            </w:r>
          </w:p>
        </w:tc>
        <w:tc>
          <w:tcPr>
            <w:tcW w:w="1008" w:type="dxa"/>
            <w:noWrap/>
            <w:hideMark/>
          </w:tcPr>
          <w:p w14:paraId="68E12B6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14AAF1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92BC05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318B0DD1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40A4A2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09CC940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0.52 ± 0.71</w:t>
            </w:r>
          </w:p>
        </w:tc>
        <w:tc>
          <w:tcPr>
            <w:tcW w:w="1686" w:type="dxa"/>
            <w:noWrap/>
            <w:hideMark/>
          </w:tcPr>
          <w:p w14:paraId="0858087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0.56 ± 0.84</w:t>
            </w:r>
          </w:p>
        </w:tc>
        <w:tc>
          <w:tcPr>
            <w:tcW w:w="1405" w:type="dxa"/>
            <w:noWrap/>
            <w:hideMark/>
          </w:tcPr>
          <w:p w14:paraId="344AA0D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0.49 ± 0.70</w:t>
            </w:r>
          </w:p>
        </w:tc>
        <w:tc>
          <w:tcPr>
            <w:tcW w:w="1128" w:type="dxa"/>
            <w:noWrap/>
            <w:hideMark/>
          </w:tcPr>
          <w:p w14:paraId="2E09347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0.908 </w:t>
            </w:r>
          </w:p>
        </w:tc>
        <w:tc>
          <w:tcPr>
            <w:tcW w:w="1008" w:type="dxa"/>
            <w:noWrap/>
            <w:hideMark/>
          </w:tcPr>
          <w:p w14:paraId="322F9E3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7D47E2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5DF8EC3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70BEAA2E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E9DCCD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504" w:type="dxa"/>
            <w:noWrap/>
            <w:hideMark/>
          </w:tcPr>
          <w:p w14:paraId="46C90E21" w14:textId="31EF10B5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−0.13 ± 0.48</w:t>
            </w:r>
          </w:p>
        </w:tc>
        <w:tc>
          <w:tcPr>
            <w:tcW w:w="1686" w:type="dxa"/>
            <w:noWrap/>
            <w:hideMark/>
          </w:tcPr>
          <w:p w14:paraId="2A2FEBA5" w14:textId="3B60CDA4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−0.02 ± 0.65</w:t>
            </w:r>
          </w:p>
        </w:tc>
        <w:tc>
          <w:tcPr>
            <w:tcW w:w="1405" w:type="dxa"/>
            <w:noWrap/>
            <w:hideMark/>
          </w:tcPr>
          <w:p w14:paraId="0B6FE2C0" w14:textId="0BBDD6E9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−0.02 ± 0.70</w:t>
            </w:r>
          </w:p>
        </w:tc>
        <w:tc>
          <w:tcPr>
            <w:tcW w:w="1128" w:type="dxa"/>
            <w:noWrap/>
            <w:hideMark/>
          </w:tcPr>
          <w:p w14:paraId="5E5A900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0.613 </w:t>
            </w:r>
          </w:p>
        </w:tc>
        <w:tc>
          <w:tcPr>
            <w:tcW w:w="1008" w:type="dxa"/>
            <w:noWrap/>
            <w:hideMark/>
          </w:tcPr>
          <w:p w14:paraId="53534F4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E162E1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3F3F30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06AE0C4B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5D939CB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02F0425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0.55 ± 0.81</w:t>
            </w:r>
          </w:p>
        </w:tc>
        <w:tc>
          <w:tcPr>
            <w:tcW w:w="1686" w:type="dxa"/>
            <w:noWrap/>
            <w:hideMark/>
          </w:tcPr>
          <w:p w14:paraId="562DFB5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0.82 ± 0.97</w:t>
            </w:r>
          </w:p>
        </w:tc>
        <w:tc>
          <w:tcPr>
            <w:tcW w:w="1405" w:type="dxa"/>
            <w:noWrap/>
            <w:hideMark/>
          </w:tcPr>
          <w:p w14:paraId="3D101C7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0.77 ± 1.00</w:t>
            </w:r>
          </w:p>
        </w:tc>
        <w:tc>
          <w:tcPr>
            <w:tcW w:w="1128" w:type="dxa"/>
            <w:noWrap/>
            <w:hideMark/>
          </w:tcPr>
          <w:p w14:paraId="2E21B6C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0.328 </w:t>
            </w:r>
          </w:p>
        </w:tc>
        <w:tc>
          <w:tcPr>
            <w:tcW w:w="1008" w:type="dxa"/>
            <w:noWrap/>
            <w:hideMark/>
          </w:tcPr>
          <w:p w14:paraId="5E6D180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A3F9F6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5D4257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49C9CFF5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5E1A465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3109D1D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0.59 ± 0.54</w:t>
            </w:r>
          </w:p>
        </w:tc>
        <w:tc>
          <w:tcPr>
            <w:tcW w:w="1686" w:type="dxa"/>
            <w:noWrap/>
            <w:hideMark/>
          </w:tcPr>
          <w:p w14:paraId="60C5366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0.51 ± 0.54</w:t>
            </w:r>
          </w:p>
        </w:tc>
        <w:tc>
          <w:tcPr>
            <w:tcW w:w="1405" w:type="dxa"/>
            <w:noWrap/>
            <w:hideMark/>
          </w:tcPr>
          <w:p w14:paraId="08C5A1F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0.53 ± 0.44</w:t>
            </w:r>
          </w:p>
        </w:tc>
        <w:tc>
          <w:tcPr>
            <w:tcW w:w="1128" w:type="dxa"/>
            <w:noWrap/>
            <w:hideMark/>
          </w:tcPr>
          <w:p w14:paraId="20E3DE5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0.716 </w:t>
            </w:r>
          </w:p>
        </w:tc>
        <w:tc>
          <w:tcPr>
            <w:tcW w:w="1008" w:type="dxa"/>
            <w:noWrap/>
            <w:hideMark/>
          </w:tcPr>
          <w:p w14:paraId="60D6A13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4F4092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111251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6047BFBE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5E3BBE99" w14:textId="0CEA6351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Fovea</w:t>
            </w:r>
          </w:p>
        </w:tc>
        <w:tc>
          <w:tcPr>
            <w:tcW w:w="1504" w:type="dxa"/>
            <w:noWrap/>
            <w:hideMark/>
          </w:tcPr>
          <w:p w14:paraId="350BD03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0.14 ± 0.19</w:t>
            </w:r>
          </w:p>
        </w:tc>
        <w:tc>
          <w:tcPr>
            <w:tcW w:w="1686" w:type="dxa"/>
            <w:noWrap/>
            <w:hideMark/>
          </w:tcPr>
          <w:p w14:paraId="213ED52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 ± 0.22</w:t>
            </w:r>
          </w:p>
        </w:tc>
        <w:tc>
          <w:tcPr>
            <w:tcW w:w="1405" w:type="dxa"/>
            <w:noWrap/>
            <w:hideMark/>
          </w:tcPr>
          <w:p w14:paraId="0282E0A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0.10 ± 0.16</w:t>
            </w:r>
          </w:p>
        </w:tc>
        <w:tc>
          <w:tcPr>
            <w:tcW w:w="1128" w:type="dxa"/>
            <w:noWrap/>
            <w:hideMark/>
          </w:tcPr>
          <w:p w14:paraId="71F0363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0.495 </w:t>
            </w:r>
          </w:p>
        </w:tc>
        <w:tc>
          <w:tcPr>
            <w:tcW w:w="1008" w:type="dxa"/>
            <w:noWrap/>
            <w:hideMark/>
          </w:tcPr>
          <w:p w14:paraId="275C988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654349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772F5A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7F4E6AF5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B93CA5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2FC56DA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0.72 ± 0.74</w:t>
            </w:r>
          </w:p>
        </w:tc>
        <w:tc>
          <w:tcPr>
            <w:tcW w:w="1686" w:type="dxa"/>
            <w:noWrap/>
            <w:hideMark/>
          </w:tcPr>
          <w:p w14:paraId="440C6C8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0.88 ± 0.77</w:t>
            </w:r>
          </w:p>
        </w:tc>
        <w:tc>
          <w:tcPr>
            <w:tcW w:w="1405" w:type="dxa"/>
            <w:noWrap/>
            <w:hideMark/>
          </w:tcPr>
          <w:p w14:paraId="2BACF84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0.84 ± 0.75</w:t>
            </w:r>
          </w:p>
        </w:tc>
        <w:tc>
          <w:tcPr>
            <w:tcW w:w="1128" w:type="dxa"/>
            <w:noWrap/>
            <w:hideMark/>
          </w:tcPr>
          <w:p w14:paraId="25BD5ED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0.578 </w:t>
            </w:r>
          </w:p>
        </w:tc>
        <w:tc>
          <w:tcPr>
            <w:tcW w:w="1008" w:type="dxa"/>
            <w:noWrap/>
            <w:hideMark/>
          </w:tcPr>
          <w:p w14:paraId="6CECF80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59F544F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164B3B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1D1E3A94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7E6A3B2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4C6C34A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0.83 ± 0.65</w:t>
            </w:r>
          </w:p>
        </w:tc>
        <w:tc>
          <w:tcPr>
            <w:tcW w:w="1686" w:type="dxa"/>
            <w:noWrap/>
            <w:hideMark/>
          </w:tcPr>
          <w:p w14:paraId="6E2C399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0.79 ± 0.60</w:t>
            </w:r>
          </w:p>
        </w:tc>
        <w:tc>
          <w:tcPr>
            <w:tcW w:w="1405" w:type="dxa"/>
            <w:noWrap/>
            <w:hideMark/>
          </w:tcPr>
          <w:p w14:paraId="31AA30A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0.73 ± 0.52</w:t>
            </w:r>
          </w:p>
        </w:tc>
        <w:tc>
          <w:tcPr>
            <w:tcW w:w="1128" w:type="dxa"/>
            <w:noWrap/>
            <w:hideMark/>
          </w:tcPr>
          <w:p w14:paraId="6919EFA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0.755 </w:t>
            </w:r>
          </w:p>
        </w:tc>
        <w:tc>
          <w:tcPr>
            <w:tcW w:w="1008" w:type="dxa"/>
            <w:noWrap/>
            <w:hideMark/>
          </w:tcPr>
          <w:p w14:paraId="230BCA3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6594CB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AE0CCD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5E301181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2BBA12B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504" w:type="dxa"/>
            <w:noWrap/>
            <w:hideMark/>
          </w:tcPr>
          <w:p w14:paraId="1C6CACE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0.12 ± 0.37</w:t>
            </w:r>
          </w:p>
        </w:tc>
        <w:tc>
          <w:tcPr>
            <w:tcW w:w="1686" w:type="dxa"/>
            <w:noWrap/>
            <w:hideMark/>
          </w:tcPr>
          <w:p w14:paraId="103108A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0.07 ± 0.45</w:t>
            </w:r>
          </w:p>
        </w:tc>
        <w:tc>
          <w:tcPr>
            <w:tcW w:w="1405" w:type="dxa"/>
            <w:noWrap/>
            <w:hideMark/>
          </w:tcPr>
          <w:p w14:paraId="442500F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0.03 ± 0.26</w:t>
            </w:r>
          </w:p>
        </w:tc>
        <w:tc>
          <w:tcPr>
            <w:tcW w:w="1128" w:type="dxa"/>
            <w:noWrap/>
            <w:hideMark/>
          </w:tcPr>
          <w:p w14:paraId="5AA32D4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0.531 </w:t>
            </w:r>
          </w:p>
        </w:tc>
        <w:tc>
          <w:tcPr>
            <w:tcW w:w="1008" w:type="dxa"/>
            <w:noWrap/>
            <w:hideMark/>
          </w:tcPr>
          <w:p w14:paraId="410D721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BDF6A2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4F8F73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2F96DAAF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751C619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5CD9EFD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0.52 ± 0.71</w:t>
            </w:r>
          </w:p>
        </w:tc>
        <w:tc>
          <w:tcPr>
            <w:tcW w:w="1686" w:type="dxa"/>
            <w:noWrap/>
            <w:hideMark/>
          </w:tcPr>
          <w:p w14:paraId="2FD31EA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0.64 ± 0.81</w:t>
            </w:r>
          </w:p>
        </w:tc>
        <w:tc>
          <w:tcPr>
            <w:tcW w:w="1405" w:type="dxa"/>
            <w:noWrap/>
            <w:hideMark/>
          </w:tcPr>
          <w:p w14:paraId="514B460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0.52 ± 0.70</w:t>
            </w:r>
          </w:p>
        </w:tc>
        <w:tc>
          <w:tcPr>
            <w:tcW w:w="1128" w:type="dxa"/>
            <w:noWrap/>
            <w:hideMark/>
          </w:tcPr>
          <w:p w14:paraId="4FC978B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0.653 </w:t>
            </w:r>
          </w:p>
        </w:tc>
        <w:tc>
          <w:tcPr>
            <w:tcW w:w="1008" w:type="dxa"/>
            <w:noWrap/>
            <w:hideMark/>
          </w:tcPr>
          <w:p w14:paraId="7F28007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CA6606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55CCDF1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0D312B3A" w14:textId="77777777" w:rsidTr="00000749">
        <w:trPr>
          <w:trHeight w:val="280"/>
        </w:trPr>
        <w:tc>
          <w:tcPr>
            <w:tcW w:w="10065" w:type="dxa"/>
            <w:gridSpan w:val="8"/>
            <w:noWrap/>
            <w:hideMark/>
          </w:tcPr>
          <w:p w14:paraId="28A997CC" w14:textId="16F0D685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b/>
                <w:bCs/>
                <w:sz w:val="20"/>
                <w:szCs w:val="20"/>
              </w:rPr>
              <w:t>One</w:t>
            </w:r>
            <w:r w:rsidRPr="00036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year</w:t>
            </w:r>
          </w:p>
        </w:tc>
      </w:tr>
      <w:tr w:rsidR="000367AF" w:rsidRPr="000367AF" w14:paraId="6B51B96D" w14:textId="77777777" w:rsidTr="00000749">
        <w:trPr>
          <w:trHeight w:val="514"/>
        </w:trPr>
        <w:tc>
          <w:tcPr>
            <w:tcW w:w="1350" w:type="dxa"/>
            <w:noWrap/>
            <w:hideMark/>
          </w:tcPr>
          <w:p w14:paraId="325419C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504" w:type="dxa"/>
            <w:noWrap/>
            <w:hideMark/>
          </w:tcPr>
          <w:p w14:paraId="5F6E9D1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7/7 Group</w:t>
            </w:r>
          </w:p>
        </w:tc>
        <w:tc>
          <w:tcPr>
            <w:tcW w:w="1686" w:type="dxa"/>
            <w:noWrap/>
            <w:hideMark/>
          </w:tcPr>
          <w:p w14:paraId="318E8B5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2/7 Group</w:t>
            </w:r>
          </w:p>
        </w:tc>
        <w:tc>
          <w:tcPr>
            <w:tcW w:w="1405" w:type="dxa"/>
            <w:noWrap/>
            <w:hideMark/>
          </w:tcPr>
          <w:p w14:paraId="4483B98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1/7 Group</w:t>
            </w:r>
          </w:p>
        </w:tc>
        <w:tc>
          <w:tcPr>
            <w:tcW w:w="1128" w:type="dxa"/>
            <w:noWrap/>
            <w:hideMark/>
          </w:tcPr>
          <w:p w14:paraId="0C726497" w14:textId="106518BA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367AF">
              <w:rPr>
                <w:rFonts w:ascii="Arial" w:hAnsi="Arial" w:cs="Arial" w:hint="eastAsia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1008" w:type="dxa"/>
            <w:hideMark/>
          </w:tcPr>
          <w:p w14:paraId="1B89ACD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7/7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367AF">
              <w:rPr>
                <w:rFonts w:ascii="Arial" w:hAnsi="Arial" w:cs="Arial"/>
                <w:sz w:val="20"/>
                <w:szCs w:val="20"/>
              </w:rPr>
              <w:t>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2/7 Group</w:t>
            </w:r>
          </w:p>
        </w:tc>
        <w:tc>
          <w:tcPr>
            <w:tcW w:w="992" w:type="dxa"/>
            <w:hideMark/>
          </w:tcPr>
          <w:p w14:paraId="0BB80EC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7/7 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67AF">
              <w:rPr>
                <w:rFonts w:ascii="Arial" w:hAnsi="Arial" w:cs="Arial"/>
              </w:rPr>
              <w:t>1/7 Group</w:t>
            </w:r>
          </w:p>
        </w:tc>
        <w:tc>
          <w:tcPr>
            <w:tcW w:w="992" w:type="dxa"/>
            <w:hideMark/>
          </w:tcPr>
          <w:p w14:paraId="2F1C4A0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</w:rPr>
              <w:t>2/7</w:t>
            </w:r>
            <w:r w:rsidRPr="000367AF">
              <w:rPr>
                <w:rFonts w:ascii="Arial" w:hAnsi="Arial" w:cs="Arial" w:hint="eastAsia"/>
              </w:rPr>
              <w:t xml:space="preserve"> </w:t>
            </w:r>
            <w:r w:rsidRPr="000367AF">
              <w:rPr>
                <w:rFonts w:ascii="Arial" w:hAnsi="Arial" w:cs="Arial"/>
                <w:sz w:val="20"/>
                <w:szCs w:val="20"/>
              </w:rPr>
              <w:t>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 xml:space="preserve">. </w:t>
            </w:r>
            <w:r w:rsidRPr="000367AF">
              <w:rPr>
                <w:rFonts w:ascii="Arial" w:hAnsi="Arial" w:cs="Arial"/>
              </w:rPr>
              <w:t>1/7 Group</w:t>
            </w:r>
          </w:p>
        </w:tc>
      </w:tr>
      <w:tr w:rsidR="000367AF" w:rsidRPr="000367AF" w14:paraId="19AAF8BE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943693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504" w:type="dxa"/>
            <w:noWrap/>
            <w:hideMark/>
          </w:tcPr>
          <w:p w14:paraId="6A28E628" w14:textId="11724641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−2.51 ± 1.38</w:t>
            </w:r>
          </w:p>
        </w:tc>
        <w:tc>
          <w:tcPr>
            <w:tcW w:w="1686" w:type="dxa"/>
            <w:noWrap/>
            <w:hideMark/>
          </w:tcPr>
          <w:p w14:paraId="3E1271AF" w14:textId="67FDE54E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−2.40 ± 1.06</w:t>
            </w:r>
          </w:p>
        </w:tc>
        <w:tc>
          <w:tcPr>
            <w:tcW w:w="1405" w:type="dxa"/>
            <w:noWrap/>
            <w:hideMark/>
          </w:tcPr>
          <w:p w14:paraId="64A028A7" w14:textId="1252DC4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−2.75 ± 1.24</w:t>
            </w:r>
          </w:p>
        </w:tc>
        <w:tc>
          <w:tcPr>
            <w:tcW w:w="1128" w:type="dxa"/>
            <w:noWrap/>
            <w:hideMark/>
          </w:tcPr>
          <w:p w14:paraId="6F4485F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0.398 </w:t>
            </w:r>
          </w:p>
        </w:tc>
        <w:tc>
          <w:tcPr>
            <w:tcW w:w="1008" w:type="dxa"/>
            <w:noWrap/>
            <w:hideMark/>
          </w:tcPr>
          <w:p w14:paraId="32D3C21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0C9240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F78D5B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0BB645FC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F153F4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504" w:type="dxa"/>
            <w:noWrap/>
            <w:hideMark/>
          </w:tcPr>
          <w:p w14:paraId="7D287D3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24.66 ± 0.79</w:t>
            </w:r>
          </w:p>
        </w:tc>
        <w:tc>
          <w:tcPr>
            <w:tcW w:w="1686" w:type="dxa"/>
            <w:noWrap/>
            <w:hideMark/>
          </w:tcPr>
          <w:p w14:paraId="1558E10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24.52 ± 0.85</w:t>
            </w:r>
          </w:p>
        </w:tc>
        <w:tc>
          <w:tcPr>
            <w:tcW w:w="1405" w:type="dxa"/>
            <w:noWrap/>
            <w:hideMark/>
          </w:tcPr>
          <w:p w14:paraId="0DBDA3F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24.62 ± 0.70</w:t>
            </w:r>
          </w:p>
        </w:tc>
        <w:tc>
          <w:tcPr>
            <w:tcW w:w="1128" w:type="dxa"/>
            <w:noWrap/>
            <w:hideMark/>
          </w:tcPr>
          <w:p w14:paraId="3F48B73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0.692 </w:t>
            </w:r>
          </w:p>
        </w:tc>
        <w:tc>
          <w:tcPr>
            <w:tcW w:w="1008" w:type="dxa"/>
            <w:noWrap/>
            <w:hideMark/>
          </w:tcPr>
          <w:p w14:paraId="63AA7DF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EAE7E2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729DAA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4F767702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6AA79E0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3B6739D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0.28 ± 0.65</w:t>
            </w:r>
          </w:p>
        </w:tc>
        <w:tc>
          <w:tcPr>
            <w:tcW w:w="1686" w:type="dxa"/>
            <w:noWrap/>
            <w:hideMark/>
          </w:tcPr>
          <w:p w14:paraId="0222637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0.32 ± 0.81</w:t>
            </w:r>
          </w:p>
        </w:tc>
        <w:tc>
          <w:tcPr>
            <w:tcW w:w="1405" w:type="dxa"/>
            <w:noWrap/>
            <w:hideMark/>
          </w:tcPr>
          <w:p w14:paraId="7C4DAF5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0.58 ± 0.70</w:t>
            </w:r>
          </w:p>
        </w:tc>
        <w:tc>
          <w:tcPr>
            <w:tcW w:w="1128" w:type="dxa"/>
            <w:noWrap/>
            <w:hideMark/>
          </w:tcPr>
          <w:p w14:paraId="4B4C1C1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0.114 </w:t>
            </w:r>
          </w:p>
        </w:tc>
        <w:tc>
          <w:tcPr>
            <w:tcW w:w="1008" w:type="dxa"/>
            <w:noWrap/>
            <w:hideMark/>
          </w:tcPr>
          <w:p w14:paraId="41DE380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519568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819C3B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25841E6F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0EC069A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504" w:type="dxa"/>
            <w:noWrap/>
            <w:hideMark/>
          </w:tcPr>
          <w:p w14:paraId="06A23B62" w14:textId="0FDA05D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−0.27 ± 0.50</w:t>
            </w:r>
          </w:p>
        </w:tc>
        <w:tc>
          <w:tcPr>
            <w:tcW w:w="1686" w:type="dxa"/>
            <w:noWrap/>
            <w:hideMark/>
          </w:tcPr>
          <w:p w14:paraId="18CCE0EA" w14:textId="3A1F8FE1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−0.11 ± 0.64</w:t>
            </w:r>
          </w:p>
        </w:tc>
        <w:tc>
          <w:tcPr>
            <w:tcW w:w="1405" w:type="dxa"/>
            <w:noWrap/>
            <w:hideMark/>
          </w:tcPr>
          <w:p w14:paraId="06DD415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0.07 ± 0.63</w:t>
            </w:r>
          </w:p>
        </w:tc>
        <w:tc>
          <w:tcPr>
            <w:tcW w:w="1128" w:type="dxa"/>
            <w:noWrap/>
            <w:hideMark/>
          </w:tcPr>
          <w:p w14:paraId="712028E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0.029 </w:t>
            </w:r>
          </w:p>
        </w:tc>
        <w:tc>
          <w:tcPr>
            <w:tcW w:w="1008" w:type="dxa"/>
            <w:noWrap/>
            <w:hideMark/>
          </w:tcPr>
          <w:p w14:paraId="79CEFE2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0.556 </w:t>
            </w:r>
          </w:p>
        </w:tc>
        <w:tc>
          <w:tcPr>
            <w:tcW w:w="992" w:type="dxa"/>
            <w:noWrap/>
            <w:hideMark/>
          </w:tcPr>
          <w:p w14:paraId="14F8703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0.024 </w:t>
            </w:r>
          </w:p>
        </w:tc>
        <w:tc>
          <w:tcPr>
            <w:tcW w:w="992" w:type="dxa"/>
            <w:noWrap/>
            <w:hideMark/>
          </w:tcPr>
          <w:p w14:paraId="19F6A0D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0.468 </w:t>
            </w:r>
          </w:p>
        </w:tc>
      </w:tr>
      <w:tr w:rsidR="000367AF" w:rsidRPr="000367AF" w14:paraId="06AD8565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58905E1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35777DE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0.39 ± 0.91</w:t>
            </w:r>
          </w:p>
        </w:tc>
        <w:tc>
          <w:tcPr>
            <w:tcW w:w="1686" w:type="dxa"/>
            <w:noWrap/>
            <w:hideMark/>
          </w:tcPr>
          <w:p w14:paraId="44264BC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0.73 ± 0.98</w:t>
            </w:r>
          </w:p>
        </w:tc>
        <w:tc>
          <w:tcPr>
            <w:tcW w:w="1405" w:type="dxa"/>
            <w:noWrap/>
            <w:hideMark/>
          </w:tcPr>
          <w:p w14:paraId="0C350B7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0.86 ± 0.98</w:t>
            </w:r>
          </w:p>
        </w:tc>
        <w:tc>
          <w:tcPr>
            <w:tcW w:w="1128" w:type="dxa"/>
            <w:noWrap/>
            <w:hideMark/>
          </w:tcPr>
          <w:p w14:paraId="6A05EB0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0.057 </w:t>
            </w:r>
          </w:p>
        </w:tc>
        <w:tc>
          <w:tcPr>
            <w:tcW w:w="1008" w:type="dxa"/>
            <w:noWrap/>
            <w:hideMark/>
          </w:tcPr>
          <w:p w14:paraId="001790F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320360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5C4B70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44FAFDB9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9E339F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2D33EDD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0.36 ± 0.52</w:t>
            </w:r>
          </w:p>
        </w:tc>
        <w:tc>
          <w:tcPr>
            <w:tcW w:w="1686" w:type="dxa"/>
            <w:noWrap/>
            <w:hideMark/>
          </w:tcPr>
          <w:p w14:paraId="3C37DF3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0.35 ± 0.56</w:t>
            </w:r>
          </w:p>
        </w:tc>
        <w:tc>
          <w:tcPr>
            <w:tcW w:w="1405" w:type="dxa"/>
            <w:noWrap/>
            <w:hideMark/>
          </w:tcPr>
          <w:p w14:paraId="467A3A5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0.53 ± 0.48</w:t>
            </w:r>
          </w:p>
        </w:tc>
        <w:tc>
          <w:tcPr>
            <w:tcW w:w="1128" w:type="dxa"/>
            <w:noWrap/>
            <w:hideMark/>
          </w:tcPr>
          <w:p w14:paraId="5A1CBF6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0.183 </w:t>
            </w:r>
          </w:p>
        </w:tc>
        <w:tc>
          <w:tcPr>
            <w:tcW w:w="1008" w:type="dxa"/>
            <w:noWrap/>
            <w:hideMark/>
          </w:tcPr>
          <w:p w14:paraId="1BE8655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D84323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38734A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01FA6EE4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6BE477FF" w14:textId="67DF851A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Fovea</w:t>
            </w:r>
          </w:p>
        </w:tc>
        <w:tc>
          <w:tcPr>
            <w:tcW w:w="1504" w:type="dxa"/>
            <w:noWrap/>
            <w:hideMark/>
          </w:tcPr>
          <w:p w14:paraId="36DC710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0.05 ± 0.13</w:t>
            </w:r>
          </w:p>
        </w:tc>
        <w:tc>
          <w:tcPr>
            <w:tcW w:w="1686" w:type="dxa"/>
            <w:noWrap/>
            <w:hideMark/>
          </w:tcPr>
          <w:p w14:paraId="41E8783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 ± 0.13</w:t>
            </w:r>
          </w:p>
        </w:tc>
        <w:tc>
          <w:tcPr>
            <w:tcW w:w="1405" w:type="dxa"/>
            <w:noWrap/>
            <w:hideMark/>
          </w:tcPr>
          <w:p w14:paraId="0E581CE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0.12 ± 0.13</w:t>
            </w:r>
          </w:p>
        </w:tc>
        <w:tc>
          <w:tcPr>
            <w:tcW w:w="1128" w:type="dxa"/>
            <w:noWrap/>
            <w:hideMark/>
          </w:tcPr>
          <w:p w14:paraId="6558FA9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0.045 </w:t>
            </w:r>
          </w:p>
        </w:tc>
        <w:tc>
          <w:tcPr>
            <w:tcW w:w="1008" w:type="dxa"/>
            <w:noWrap/>
            <w:hideMark/>
          </w:tcPr>
          <w:p w14:paraId="21917F2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0.297 </w:t>
            </w:r>
          </w:p>
        </w:tc>
        <w:tc>
          <w:tcPr>
            <w:tcW w:w="992" w:type="dxa"/>
            <w:noWrap/>
            <w:hideMark/>
          </w:tcPr>
          <w:p w14:paraId="65C85D1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0.045 </w:t>
            </w:r>
          </w:p>
        </w:tc>
        <w:tc>
          <w:tcPr>
            <w:tcW w:w="992" w:type="dxa"/>
            <w:noWrap/>
            <w:hideMark/>
          </w:tcPr>
          <w:p w14:paraId="52A7948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1.000 </w:t>
            </w:r>
          </w:p>
        </w:tc>
      </w:tr>
      <w:tr w:rsidR="000367AF" w:rsidRPr="000367AF" w14:paraId="1A472D20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7F7CE4D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7564C96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0.52 ± 0.76</w:t>
            </w:r>
          </w:p>
        </w:tc>
        <w:tc>
          <w:tcPr>
            <w:tcW w:w="1686" w:type="dxa"/>
            <w:noWrap/>
            <w:hideMark/>
          </w:tcPr>
          <w:p w14:paraId="369054F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0.85 ± 0.78</w:t>
            </w:r>
          </w:p>
        </w:tc>
        <w:tc>
          <w:tcPr>
            <w:tcW w:w="1405" w:type="dxa"/>
            <w:noWrap/>
            <w:hideMark/>
          </w:tcPr>
          <w:p w14:paraId="5A18064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0.87 ± 0.78</w:t>
            </w:r>
          </w:p>
        </w:tc>
        <w:tc>
          <w:tcPr>
            <w:tcW w:w="1128" w:type="dxa"/>
            <w:noWrap/>
            <w:hideMark/>
          </w:tcPr>
          <w:p w14:paraId="66B6CD3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0.053 </w:t>
            </w:r>
          </w:p>
        </w:tc>
        <w:tc>
          <w:tcPr>
            <w:tcW w:w="1008" w:type="dxa"/>
            <w:noWrap/>
            <w:hideMark/>
          </w:tcPr>
          <w:p w14:paraId="0DEC23A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7219C7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F7D057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7B356B20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79AF36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4E77800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0.43 ± 0.63</w:t>
            </w:r>
          </w:p>
        </w:tc>
        <w:tc>
          <w:tcPr>
            <w:tcW w:w="1686" w:type="dxa"/>
            <w:noWrap/>
            <w:hideMark/>
          </w:tcPr>
          <w:p w14:paraId="5977FB7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0.53 ± 0.62</w:t>
            </w:r>
          </w:p>
        </w:tc>
        <w:tc>
          <w:tcPr>
            <w:tcW w:w="1405" w:type="dxa"/>
            <w:noWrap/>
            <w:hideMark/>
          </w:tcPr>
          <w:p w14:paraId="6AF7CDE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0.65 ± 0.51</w:t>
            </w:r>
          </w:p>
        </w:tc>
        <w:tc>
          <w:tcPr>
            <w:tcW w:w="1128" w:type="dxa"/>
            <w:noWrap/>
            <w:hideMark/>
          </w:tcPr>
          <w:p w14:paraId="3FA36C3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0.248 </w:t>
            </w:r>
          </w:p>
        </w:tc>
        <w:tc>
          <w:tcPr>
            <w:tcW w:w="1008" w:type="dxa"/>
            <w:noWrap/>
            <w:hideMark/>
          </w:tcPr>
          <w:p w14:paraId="7B7C3F1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88D5AE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1E4379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16408A7C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B5BB19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504" w:type="dxa"/>
            <w:noWrap/>
            <w:hideMark/>
          </w:tcPr>
          <w:p w14:paraId="17B80D20" w14:textId="05021289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−0.10 ± 0.34</w:t>
            </w:r>
          </w:p>
        </w:tc>
        <w:tc>
          <w:tcPr>
            <w:tcW w:w="1686" w:type="dxa"/>
            <w:noWrap/>
            <w:hideMark/>
          </w:tcPr>
          <w:p w14:paraId="0ADC4B5C" w14:textId="3B8DCE50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−0.03 ± 0.36</w:t>
            </w:r>
          </w:p>
        </w:tc>
        <w:tc>
          <w:tcPr>
            <w:tcW w:w="1405" w:type="dxa"/>
            <w:noWrap/>
            <w:hideMark/>
          </w:tcPr>
          <w:p w14:paraId="4043CDE1" w14:textId="4A30A3E9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−0.06 ± 0.31</w:t>
            </w:r>
          </w:p>
        </w:tc>
        <w:tc>
          <w:tcPr>
            <w:tcW w:w="1128" w:type="dxa"/>
            <w:noWrap/>
            <w:hideMark/>
          </w:tcPr>
          <w:p w14:paraId="043E193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0.589 </w:t>
            </w:r>
          </w:p>
        </w:tc>
        <w:tc>
          <w:tcPr>
            <w:tcW w:w="1008" w:type="dxa"/>
            <w:noWrap/>
            <w:hideMark/>
          </w:tcPr>
          <w:p w14:paraId="5D59283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068C7C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EC4280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2256DECD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50D66C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2E2CAED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0.18 ± 0.70</w:t>
            </w:r>
          </w:p>
        </w:tc>
        <w:tc>
          <w:tcPr>
            <w:tcW w:w="1686" w:type="dxa"/>
            <w:noWrap/>
            <w:hideMark/>
          </w:tcPr>
          <w:p w14:paraId="033B6F8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0.49 ± 0.78</w:t>
            </w:r>
          </w:p>
        </w:tc>
        <w:tc>
          <w:tcPr>
            <w:tcW w:w="1405" w:type="dxa"/>
            <w:noWrap/>
            <w:hideMark/>
          </w:tcPr>
          <w:p w14:paraId="1A33561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0.42 ± 0.75</w:t>
            </w:r>
          </w:p>
        </w:tc>
        <w:tc>
          <w:tcPr>
            <w:tcW w:w="1128" w:type="dxa"/>
            <w:noWrap/>
            <w:hideMark/>
          </w:tcPr>
          <w:p w14:paraId="3E7A1FA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0.098 </w:t>
            </w:r>
          </w:p>
        </w:tc>
        <w:tc>
          <w:tcPr>
            <w:tcW w:w="1008" w:type="dxa"/>
            <w:noWrap/>
            <w:hideMark/>
          </w:tcPr>
          <w:p w14:paraId="6E1D00B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9B23FE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64A7AD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063EA75E" w14:textId="77777777" w:rsidTr="00000749">
        <w:trPr>
          <w:trHeight w:val="280"/>
        </w:trPr>
        <w:tc>
          <w:tcPr>
            <w:tcW w:w="10065" w:type="dxa"/>
            <w:gridSpan w:val="8"/>
            <w:noWrap/>
            <w:hideMark/>
          </w:tcPr>
          <w:p w14:paraId="15E17B2A" w14:textId="77777777" w:rsidR="000367AF" w:rsidRPr="000367AF" w:rsidRDefault="000367AF" w:rsidP="003B7A5F">
            <w:pPr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b/>
                <w:bCs/>
                <w:sz w:val="20"/>
                <w:szCs w:val="20"/>
              </w:rPr>
              <w:t>Changes</w:t>
            </w:r>
          </w:p>
        </w:tc>
      </w:tr>
      <w:tr w:rsidR="000367AF" w:rsidRPr="000367AF" w14:paraId="1B8C9F29" w14:textId="77777777" w:rsidTr="00000749">
        <w:trPr>
          <w:trHeight w:val="514"/>
        </w:trPr>
        <w:tc>
          <w:tcPr>
            <w:tcW w:w="1350" w:type="dxa"/>
            <w:noWrap/>
            <w:hideMark/>
          </w:tcPr>
          <w:p w14:paraId="2CA781F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1504" w:type="dxa"/>
            <w:noWrap/>
            <w:hideMark/>
          </w:tcPr>
          <w:p w14:paraId="313198C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7/7 Group</w:t>
            </w:r>
          </w:p>
        </w:tc>
        <w:tc>
          <w:tcPr>
            <w:tcW w:w="1686" w:type="dxa"/>
            <w:noWrap/>
            <w:hideMark/>
          </w:tcPr>
          <w:p w14:paraId="56BEDF0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2/7 Group</w:t>
            </w:r>
          </w:p>
        </w:tc>
        <w:tc>
          <w:tcPr>
            <w:tcW w:w="1405" w:type="dxa"/>
            <w:noWrap/>
            <w:hideMark/>
          </w:tcPr>
          <w:p w14:paraId="737F46D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1/7 Group</w:t>
            </w:r>
          </w:p>
        </w:tc>
        <w:tc>
          <w:tcPr>
            <w:tcW w:w="1128" w:type="dxa"/>
            <w:noWrap/>
            <w:hideMark/>
          </w:tcPr>
          <w:p w14:paraId="74CCA500" w14:textId="470CFB1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*</w:t>
            </w:r>
          </w:p>
        </w:tc>
        <w:tc>
          <w:tcPr>
            <w:tcW w:w="1008" w:type="dxa"/>
            <w:hideMark/>
          </w:tcPr>
          <w:p w14:paraId="69E2F28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7/7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367AF">
              <w:rPr>
                <w:rFonts w:ascii="Arial" w:hAnsi="Arial" w:cs="Arial"/>
                <w:sz w:val="20"/>
                <w:szCs w:val="20"/>
              </w:rPr>
              <w:t>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2/7 Group</w:t>
            </w:r>
          </w:p>
        </w:tc>
        <w:tc>
          <w:tcPr>
            <w:tcW w:w="992" w:type="dxa"/>
            <w:hideMark/>
          </w:tcPr>
          <w:p w14:paraId="427FE74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7/7 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67AF">
              <w:rPr>
                <w:rFonts w:ascii="Arial" w:hAnsi="Arial" w:cs="Arial"/>
              </w:rPr>
              <w:t>1/7 Group</w:t>
            </w:r>
          </w:p>
        </w:tc>
        <w:tc>
          <w:tcPr>
            <w:tcW w:w="992" w:type="dxa"/>
            <w:hideMark/>
          </w:tcPr>
          <w:p w14:paraId="3FD9A49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</w:rPr>
              <w:t>2/7</w:t>
            </w:r>
            <w:r w:rsidRPr="000367AF">
              <w:rPr>
                <w:rFonts w:ascii="Arial" w:hAnsi="Arial" w:cs="Arial" w:hint="eastAsia"/>
              </w:rPr>
              <w:t xml:space="preserve"> </w:t>
            </w:r>
            <w:r w:rsidRPr="000367AF">
              <w:rPr>
                <w:rFonts w:ascii="Arial" w:hAnsi="Arial" w:cs="Arial"/>
                <w:sz w:val="20"/>
                <w:szCs w:val="20"/>
              </w:rPr>
              <w:t>vs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 xml:space="preserve">. </w:t>
            </w:r>
            <w:r w:rsidRPr="000367AF">
              <w:rPr>
                <w:rFonts w:ascii="Arial" w:hAnsi="Arial" w:cs="Arial"/>
              </w:rPr>
              <w:t>1/7 Group</w:t>
            </w:r>
          </w:p>
        </w:tc>
      </w:tr>
      <w:tr w:rsidR="000367AF" w:rsidRPr="000367AF" w14:paraId="1DD1E657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7CC29AF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1504" w:type="dxa"/>
            <w:noWrap/>
            <w:hideMark/>
          </w:tcPr>
          <w:p w14:paraId="50C0FDD4" w14:textId="580A365D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−0.13 ± 0.55</w:t>
            </w:r>
          </w:p>
        </w:tc>
        <w:tc>
          <w:tcPr>
            <w:tcW w:w="1686" w:type="dxa"/>
            <w:noWrap/>
            <w:hideMark/>
          </w:tcPr>
          <w:p w14:paraId="16D69C17" w14:textId="1AD47BC8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−0.21 ± 0.47</w:t>
            </w:r>
          </w:p>
        </w:tc>
        <w:tc>
          <w:tcPr>
            <w:tcW w:w="1405" w:type="dxa"/>
            <w:noWrap/>
            <w:hideMark/>
          </w:tcPr>
          <w:p w14:paraId="422ECB50" w14:textId="649D7402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−0.55 ± 0.46</w:t>
            </w:r>
          </w:p>
        </w:tc>
        <w:tc>
          <w:tcPr>
            <w:tcW w:w="1128" w:type="dxa"/>
            <w:noWrap/>
            <w:hideMark/>
          </w:tcPr>
          <w:p w14:paraId="183A954E" w14:textId="42222A3B" w:rsidR="000367AF" w:rsidRPr="000367AF" w:rsidRDefault="002D7AF5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D7AF5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0367AF"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14:paraId="1A7E91A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1.00 </w:t>
            </w:r>
          </w:p>
        </w:tc>
        <w:tc>
          <w:tcPr>
            <w:tcW w:w="992" w:type="dxa"/>
            <w:noWrap/>
            <w:hideMark/>
          </w:tcPr>
          <w:p w14:paraId="04A57B20" w14:textId="65B3008D" w:rsidR="000367AF" w:rsidRPr="000367AF" w:rsidRDefault="002D7AF5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D7AF5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0367AF"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2" w:type="dxa"/>
            <w:noWrap/>
            <w:hideMark/>
          </w:tcPr>
          <w:p w14:paraId="5B711F7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0367AF" w:rsidRPr="000367AF" w14:paraId="5B041F99" w14:textId="77777777" w:rsidTr="00000749">
        <w:trPr>
          <w:trHeight w:val="287"/>
        </w:trPr>
        <w:tc>
          <w:tcPr>
            <w:tcW w:w="1350" w:type="dxa"/>
            <w:noWrap/>
            <w:hideMark/>
          </w:tcPr>
          <w:p w14:paraId="187E489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1504" w:type="dxa"/>
            <w:noWrap/>
            <w:hideMark/>
          </w:tcPr>
          <w:p w14:paraId="3FB45A9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 ± 0.23</w:t>
            </w:r>
          </w:p>
        </w:tc>
        <w:tc>
          <w:tcPr>
            <w:tcW w:w="1686" w:type="dxa"/>
            <w:noWrap/>
            <w:hideMark/>
          </w:tcPr>
          <w:p w14:paraId="05035AF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0.17 ± 0.17</w:t>
            </w:r>
          </w:p>
        </w:tc>
        <w:tc>
          <w:tcPr>
            <w:tcW w:w="1405" w:type="dxa"/>
            <w:noWrap/>
            <w:hideMark/>
          </w:tcPr>
          <w:p w14:paraId="6CC5C45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0.26 ± 0.20</w:t>
            </w:r>
          </w:p>
        </w:tc>
        <w:tc>
          <w:tcPr>
            <w:tcW w:w="1128" w:type="dxa"/>
            <w:noWrap/>
            <w:hideMark/>
          </w:tcPr>
          <w:p w14:paraId="7A094AA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1008" w:type="dxa"/>
            <w:noWrap/>
            <w:hideMark/>
          </w:tcPr>
          <w:p w14:paraId="518243A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0.172</w:t>
            </w:r>
          </w:p>
        </w:tc>
        <w:tc>
          <w:tcPr>
            <w:tcW w:w="992" w:type="dxa"/>
            <w:noWrap/>
            <w:hideMark/>
          </w:tcPr>
          <w:p w14:paraId="0D6B6805" w14:textId="0EEDD245" w:rsidR="000367AF" w:rsidRPr="000367AF" w:rsidRDefault="002D7AF5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D7AF5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0367AF"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2" w:type="dxa"/>
            <w:noWrap/>
            <w:hideMark/>
          </w:tcPr>
          <w:p w14:paraId="6C823A5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0.098</w:t>
            </w:r>
          </w:p>
        </w:tc>
      </w:tr>
      <w:tr w:rsidR="000367AF" w:rsidRPr="000367AF" w14:paraId="1F4BE97D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83D194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6AFEC94C" w14:textId="07784E1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−0.24 ± 0.35</w:t>
            </w:r>
          </w:p>
        </w:tc>
        <w:tc>
          <w:tcPr>
            <w:tcW w:w="1686" w:type="dxa"/>
            <w:noWrap/>
            <w:hideMark/>
          </w:tcPr>
          <w:p w14:paraId="4B7D5E06" w14:textId="2D588845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−0.24 ± 0.45</w:t>
            </w:r>
          </w:p>
        </w:tc>
        <w:tc>
          <w:tcPr>
            <w:tcW w:w="1405" w:type="dxa"/>
            <w:noWrap/>
            <w:hideMark/>
          </w:tcPr>
          <w:p w14:paraId="238CD7E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 ± 0.44</w:t>
            </w:r>
          </w:p>
        </w:tc>
        <w:tc>
          <w:tcPr>
            <w:tcW w:w="1128" w:type="dxa"/>
            <w:noWrap/>
            <w:hideMark/>
          </w:tcPr>
          <w:p w14:paraId="6D44B7CD" w14:textId="695A96A4" w:rsidR="000367AF" w:rsidRPr="000367AF" w:rsidRDefault="002D7AF5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D7AF5"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0367AF"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14:paraId="004C145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1.00 </w:t>
            </w:r>
          </w:p>
        </w:tc>
        <w:tc>
          <w:tcPr>
            <w:tcW w:w="992" w:type="dxa"/>
            <w:noWrap/>
            <w:hideMark/>
          </w:tcPr>
          <w:p w14:paraId="01B5BBA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2" w:type="dxa"/>
            <w:noWrap/>
            <w:hideMark/>
          </w:tcPr>
          <w:p w14:paraId="33ECD24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0367AF" w:rsidRPr="000367AF" w14:paraId="58E4F4F9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E49361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lastRenderedPageBreak/>
              <w:t>S</w:t>
            </w:r>
          </w:p>
        </w:tc>
        <w:tc>
          <w:tcPr>
            <w:tcW w:w="1504" w:type="dxa"/>
            <w:noWrap/>
            <w:hideMark/>
          </w:tcPr>
          <w:p w14:paraId="19ACF21A" w14:textId="38709695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−0.14 ± 0.31</w:t>
            </w:r>
          </w:p>
        </w:tc>
        <w:tc>
          <w:tcPr>
            <w:tcW w:w="1686" w:type="dxa"/>
            <w:noWrap/>
            <w:hideMark/>
          </w:tcPr>
          <w:p w14:paraId="1AD0943B" w14:textId="524DB1F6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−0.09 ± 0.39</w:t>
            </w:r>
          </w:p>
        </w:tc>
        <w:tc>
          <w:tcPr>
            <w:tcW w:w="1405" w:type="dxa"/>
            <w:noWrap/>
            <w:hideMark/>
          </w:tcPr>
          <w:p w14:paraId="4ED36B8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0.09 ± 0.29</w:t>
            </w:r>
          </w:p>
        </w:tc>
        <w:tc>
          <w:tcPr>
            <w:tcW w:w="1128" w:type="dxa"/>
            <w:noWrap/>
            <w:hideMark/>
          </w:tcPr>
          <w:p w14:paraId="1FD120E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0.003 </w:t>
            </w:r>
          </w:p>
        </w:tc>
        <w:tc>
          <w:tcPr>
            <w:tcW w:w="1008" w:type="dxa"/>
            <w:noWrap/>
            <w:hideMark/>
          </w:tcPr>
          <w:p w14:paraId="34E8890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1.00 </w:t>
            </w:r>
          </w:p>
        </w:tc>
        <w:tc>
          <w:tcPr>
            <w:tcW w:w="992" w:type="dxa"/>
            <w:noWrap/>
            <w:hideMark/>
          </w:tcPr>
          <w:p w14:paraId="57DE7B9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0.004 </w:t>
            </w:r>
          </w:p>
        </w:tc>
        <w:tc>
          <w:tcPr>
            <w:tcW w:w="992" w:type="dxa"/>
            <w:noWrap/>
            <w:hideMark/>
          </w:tcPr>
          <w:p w14:paraId="0D38D8E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0.030 </w:t>
            </w:r>
          </w:p>
        </w:tc>
      </w:tr>
      <w:tr w:rsidR="000367AF" w:rsidRPr="000367AF" w14:paraId="1AE33B35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6296C80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S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4D839625" w14:textId="09B1106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−0.16 ± 0.45</w:t>
            </w:r>
          </w:p>
        </w:tc>
        <w:tc>
          <w:tcPr>
            <w:tcW w:w="1686" w:type="dxa"/>
            <w:noWrap/>
            <w:hideMark/>
          </w:tcPr>
          <w:p w14:paraId="4C23E3BB" w14:textId="68CFC1D8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−0.08 ± 0.47</w:t>
            </w:r>
          </w:p>
        </w:tc>
        <w:tc>
          <w:tcPr>
            <w:tcW w:w="1405" w:type="dxa"/>
            <w:noWrap/>
            <w:hideMark/>
          </w:tcPr>
          <w:p w14:paraId="17E4520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0.10 ± 0.34</w:t>
            </w:r>
          </w:p>
        </w:tc>
        <w:tc>
          <w:tcPr>
            <w:tcW w:w="1128" w:type="dxa"/>
            <w:noWrap/>
            <w:hideMark/>
          </w:tcPr>
          <w:p w14:paraId="2D2CA3C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0.019 </w:t>
            </w:r>
          </w:p>
        </w:tc>
        <w:tc>
          <w:tcPr>
            <w:tcW w:w="1008" w:type="dxa"/>
            <w:noWrap/>
            <w:hideMark/>
          </w:tcPr>
          <w:p w14:paraId="2492CD3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1.00 </w:t>
            </w:r>
          </w:p>
        </w:tc>
        <w:tc>
          <w:tcPr>
            <w:tcW w:w="992" w:type="dxa"/>
            <w:noWrap/>
            <w:hideMark/>
          </w:tcPr>
          <w:p w14:paraId="2ED7E0B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0.018 </w:t>
            </w:r>
          </w:p>
        </w:tc>
        <w:tc>
          <w:tcPr>
            <w:tcW w:w="992" w:type="dxa"/>
            <w:noWrap/>
            <w:hideMark/>
          </w:tcPr>
          <w:p w14:paraId="2AD3D01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0.138 </w:t>
            </w:r>
          </w:p>
        </w:tc>
      </w:tr>
      <w:tr w:rsidR="000367AF" w:rsidRPr="000367AF" w14:paraId="6296B421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1A6317D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6696D77E" w14:textId="054C67AB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−0.23 ± 0.28</w:t>
            </w:r>
          </w:p>
        </w:tc>
        <w:tc>
          <w:tcPr>
            <w:tcW w:w="1686" w:type="dxa"/>
            <w:noWrap/>
            <w:hideMark/>
          </w:tcPr>
          <w:p w14:paraId="43D5D9AF" w14:textId="5F31C9AF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−0.16 ± 0.34</w:t>
            </w:r>
          </w:p>
        </w:tc>
        <w:tc>
          <w:tcPr>
            <w:tcW w:w="1405" w:type="dxa"/>
            <w:noWrap/>
            <w:hideMark/>
          </w:tcPr>
          <w:p w14:paraId="7E0CF16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0.00 ± 0.30</w:t>
            </w:r>
          </w:p>
        </w:tc>
        <w:tc>
          <w:tcPr>
            <w:tcW w:w="1128" w:type="dxa"/>
            <w:noWrap/>
            <w:hideMark/>
          </w:tcPr>
          <w:p w14:paraId="5195ECA9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0.002 </w:t>
            </w:r>
          </w:p>
        </w:tc>
        <w:tc>
          <w:tcPr>
            <w:tcW w:w="1008" w:type="dxa"/>
            <w:noWrap/>
            <w:hideMark/>
          </w:tcPr>
          <w:p w14:paraId="7FA4ED2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0.827 </w:t>
            </w:r>
          </w:p>
        </w:tc>
        <w:tc>
          <w:tcPr>
            <w:tcW w:w="992" w:type="dxa"/>
            <w:noWrap/>
            <w:hideMark/>
          </w:tcPr>
          <w:p w14:paraId="7529EDB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992" w:type="dxa"/>
            <w:noWrap/>
            <w:hideMark/>
          </w:tcPr>
          <w:p w14:paraId="64927B7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0.035 </w:t>
            </w:r>
          </w:p>
        </w:tc>
      </w:tr>
      <w:tr w:rsidR="000367AF" w:rsidRPr="000367AF" w14:paraId="1CE06D3D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4A894F86" w14:textId="1413321E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Fovea</w:t>
            </w:r>
          </w:p>
        </w:tc>
        <w:tc>
          <w:tcPr>
            <w:tcW w:w="1504" w:type="dxa"/>
            <w:noWrap/>
            <w:hideMark/>
          </w:tcPr>
          <w:p w14:paraId="10BC92FC" w14:textId="3F765FD2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−0.09 ± 0.18</w:t>
            </w:r>
          </w:p>
        </w:tc>
        <w:tc>
          <w:tcPr>
            <w:tcW w:w="1686" w:type="dxa"/>
            <w:noWrap/>
            <w:hideMark/>
          </w:tcPr>
          <w:p w14:paraId="2D5F9614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0.00 ± 0.27</w:t>
            </w:r>
          </w:p>
        </w:tc>
        <w:tc>
          <w:tcPr>
            <w:tcW w:w="1405" w:type="dxa"/>
            <w:noWrap/>
            <w:hideMark/>
          </w:tcPr>
          <w:p w14:paraId="470D508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0.02 ± 0.19</w:t>
            </w:r>
          </w:p>
        </w:tc>
        <w:tc>
          <w:tcPr>
            <w:tcW w:w="1128" w:type="dxa"/>
            <w:noWrap/>
            <w:hideMark/>
          </w:tcPr>
          <w:p w14:paraId="64D683DC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0.051 </w:t>
            </w:r>
          </w:p>
        </w:tc>
        <w:tc>
          <w:tcPr>
            <w:tcW w:w="1008" w:type="dxa"/>
            <w:noWrap/>
            <w:hideMark/>
          </w:tcPr>
          <w:p w14:paraId="148D79B3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282754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1DA404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5DA512A9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68CB6C4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5F063663" w14:textId="3B46DA99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−0.20 ± 0.43</w:t>
            </w:r>
          </w:p>
        </w:tc>
        <w:tc>
          <w:tcPr>
            <w:tcW w:w="1686" w:type="dxa"/>
            <w:noWrap/>
            <w:hideMark/>
          </w:tcPr>
          <w:p w14:paraId="0C615633" w14:textId="283CFB39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−0.03 ± 0.48</w:t>
            </w:r>
          </w:p>
        </w:tc>
        <w:tc>
          <w:tcPr>
            <w:tcW w:w="1405" w:type="dxa"/>
            <w:noWrap/>
            <w:hideMark/>
          </w:tcPr>
          <w:p w14:paraId="0D349B0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0.04 ± 0.33</w:t>
            </w:r>
          </w:p>
        </w:tc>
        <w:tc>
          <w:tcPr>
            <w:tcW w:w="1128" w:type="dxa"/>
            <w:noWrap/>
            <w:hideMark/>
          </w:tcPr>
          <w:p w14:paraId="362C0D5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0.026 </w:t>
            </w:r>
          </w:p>
        </w:tc>
        <w:tc>
          <w:tcPr>
            <w:tcW w:w="1008" w:type="dxa"/>
            <w:noWrap/>
            <w:hideMark/>
          </w:tcPr>
          <w:p w14:paraId="5309C75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0.152 </w:t>
            </w:r>
          </w:p>
        </w:tc>
        <w:tc>
          <w:tcPr>
            <w:tcW w:w="992" w:type="dxa"/>
            <w:noWrap/>
            <w:hideMark/>
          </w:tcPr>
          <w:p w14:paraId="3930EF35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0.029 </w:t>
            </w:r>
          </w:p>
        </w:tc>
        <w:tc>
          <w:tcPr>
            <w:tcW w:w="992" w:type="dxa"/>
            <w:noWrap/>
            <w:hideMark/>
          </w:tcPr>
          <w:p w14:paraId="25558A3D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1.00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367AF" w:rsidRPr="000367AF" w14:paraId="74B74DDD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20C9C8B2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T</w:t>
            </w:r>
          </w:p>
        </w:tc>
        <w:tc>
          <w:tcPr>
            <w:tcW w:w="1504" w:type="dxa"/>
            <w:noWrap/>
            <w:hideMark/>
          </w:tcPr>
          <w:p w14:paraId="78250C55" w14:textId="467E72CD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−0.39 ± 0.44</w:t>
            </w:r>
          </w:p>
        </w:tc>
        <w:tc>
          <w:tcPr>
            <w:tcW w:w="1686" w:type="dxa"/>
            <w:noWrap/>
            <w:hideMark/>
          </w:tcPr>
          <w:p w14:paraId="40571782" w14:textId="7C070C0B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−0.25 ± 0.36</w:t>
            </w:r>
          </w:p>
        </w:tc>
        <w:tc>
          <w:tcPr>
            <w:tcW w:w="1405" w:type="dxa"/>
            <w:noWrap/>
            <w:hideMark/>
          </w:tcPr>
          <w:p w14:paraId="682DAF2A" w14:textId="3565FF94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−0.09 ± 0.35</w:t>
            </w:r>
          </w:p>
        </w:tc>
        <w:tc>
          <w:tcPr>
            <w:tcW w:w="1128" w:type="dxa"/>
            <w:noWrap/>
            <w:hideMark/>
          </w:tcPr>
          <w:p w14:paraId="3BA5CF6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1008" w:type="dxa"/>
            <w:noWrap/>
            <w:hideMark/>
          </w:tcPr>
          <w:p w14:paraId="63126088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0.241 </w:t>
            </w:r>
          </w:p>
        </w:tc>
        <w:tc>
          <w:tcPr>
            <w:tcW w:w="992" w:type="dxa"/>
            <w:noWrap/>
            <w:hideMark/>
          </w:tcPr>
          <w:p w14:paraId="530E318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</w:tc>
        <w:tc>
          <w:tcPr>
            <w:tcW w:w="992" w:type="dxa"/>
            <w:noWrap/>
            <w:hideMark/>
          </w:tcPr>
          <w:p w14:paraId="628DCB26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0.13 </w:t>
            </w:r>
          </w:p>
        </w:tc>
      </w:tr>
      <w:tr w:rsidR="000367AF" w:rsidRPr="000367AF" w14:paraId="3EC1C49C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3733080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504" w:type="dxa"/>
            <w:noWrap/>
            <w:hideMark/>
          </w:tcPr>
          <w:p w14:paraId="3BC8C2CC" w14:textId="250A94BA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−0.22 ± 0.38</w:t>
            </w:r>
          </w:p>
        </w:tc>
        <w:tc>
          <w:tcPr>
            <w:tcW w:w="1686" w:type="dxa"/>
            <w:noWrap/>
            <w:hideMark/>
          </w:tcPr>
          <w:p w14:paraId="1FE5F16A" w14:textId="21F873BF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−0.10 ± 0.33</w:t>
            </w:r>
          </w:p>
        </w:tc>
        <w:tc>
          <w:tcPr>
            <w:tcW w:w="1405" w:type="dxa"/>
            <w:noWrap/>
            <w:hideMark/>
          </w:tcPr>
          <w:p w14:paraId="536B3929" w14:textId="537D2780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−0.08 ± 0.33</w:t>
            </w:r>
          </w:p>
        </w:tc>
        <w:tc>
          <w:tcPr>
            <w:tcW w:w="1128" w:type="dxa"/>
            <w:noWrap/>
            <w:hideMark/>
          </w:tcPr>
          <w:p w14:paraId="537CC8F0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0.148 </w:t>
            </w:r>
          </w:p>
        </w:tc>
        <w:tc>
          <w:tcPr>
            <w:tcW w:w="1008" w:type="dxa"/>
            <w:noWrap/>
            <w:hideMark/>
          </w:tcPr>
          <w:p w14:paraId="7535805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08A868B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D5847A7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0367AF" w:rsidRPr="000367AF" w14:paraId="5FF781E1" w14:textId="77777777" w:rsidTr="00000749">
        <w:trPr>
          <w:trHeight w:val="280"/>
        </w:trPr>
        <w:tc>
          <w:tcPr>
            <w:tcW w:w="1350" w:type="dxa"/>
            <w:noWrap/>
            <w:hideMark/>
          </w:tcPr>
          <w:p w14:paraId="2AA060BA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I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N</w:t>
            </w:r>
          </w:p>
        </w:tc>
        <w:tc>
          <w:tcPr>
            <w:tcW w:w="1504" w:type="dxa"/>
            <w:noWrap/>
            <w:hideMark/>
          </w:tcPr>
          <w:p w14:paraId="65AB810E" w14:textId="03612D6C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−0.34 ± 0.47</w:t>
            </w:r>
          </w:p>
        </w:tc>
        <w:tc>
          <w:tcPr>
            <w:tcW w:w="1686" w:type="dxa"/>
            <w:noWrap/>
            <w:hideMark/>
          </w:tcPr>
          <w:p w14:paraId="7F82ECD8" w14:textId="42184C7F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−0.15 ± 0.42</w:t>
            </w:r>
          </w:p>
        </w:tc>
        <w:tc>
          <w:tcPr>
            <w:tcW w:w="1405" w:type="dxa"/>
            <w:noWrap/>
            <w:hideMark/>
          </w:tcPr>
          <w:p w14:paraId="5CC516D9" w14:textId="393B69D2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−0.11 ± 0.38</w:t>
            </w:r>
          </w:p>
        </w:tc>
        <w:tc>
          <w:tcPr>
            <w:tcW w:w="1128" w:type="dxa"/>
            <w:noWrap/>
            <w:hideMark/>
          </w:tcPr>
          <w:p w14:paraId="100A70C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0.019 </w:t>
            </w:r>
          </w:p>
        </w:tc>
        <w:tc>
          <w:tcPr>
            <w:tcW w:w="1008" w:type="dxa"/>
            <w:noWrap/>
            <w:hideMark/>
          </w:tcPr>
          <w:p w14:paraId="7B94617E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0.083 </w:t>
            </w:r>
          </w:p>
        </w:tc>
        <w:tc>
          <w:tcPr>
            <w:tcW w:w="992" w:type="dxa"/>
            <w:noWrap/>
            <w:hideMark/>
          </w:tcPr>
          <w:p w14:paraId="066D269F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 xml:space="preserve">0.028 </w:t>
            </w:r>
          </w:p>
        </w:tc>
        <w:tc>
          <w:tcPr>
            <w:tcW w:w="992" w:type="dxa"/>
            <w:noWrap/>
            <w:hideMark/>
          </w:tcPr>
          <w:p w14:paraId="246F6161" w14:textId="77777777" w:rsidR="000367AF" w:rsidRPr="000367AF" w:rsidRDefault="000367AF" w:rsidP="003B7A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67AF">
              <w:rPr>
                <w:rFonts w:ascii="Arial" w:hAnsi="Arial" w:cs="Arial"/>
                <w:sz w:val="20"/>
                <w:szCs w:val="20"/>
              </w:rPr>
              <w:t>1.00</w:t>
            </w:r>
            <w:r w:rsidRPr="000367AF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0367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1F9EA63" w14:textId="77777777" w:rsidR="00557C15" w:rsidRDefault="00557C15" w:rsidP="00557C15">
      <w:pPr>
        <w:spacing w:line="276" w:lineRule="auto"/>
        <w:ind w:rightChars="-500" w:right="-1050"/>
        <w:rPr>
          <w:rFonts w:ascii="Arial" w:hAnsi="Arial" w:cs="Arial"/>
          <w:sz w:val="22"/>
        </w:rPr>
      </w:pPr>
    </w:p>
    <w:p w14:paraId="1902985D" w14:textId="2C72FA52" w:rsidR="000367AF" w:rsidRDefault="000367AF" w:rsidP="00557C15">
      <w:pPr>
        <w:spacing w:line="276" w:lineRule="auto"/>
        <w:ind w:rightChars="-500" w:right="-1050"/>
        <w:rPr>
          <w:rFonts w:ascii="Arial" w:hAnsi="Arial" w:cs="Arial"/>
          <w:sz w:val="22"/>
        </w:rPr>
      </w:pPr>
      <w:r w:rsidRPr="00254B4D">
        <w:rPr>
          <w:rFonts w:ascii="Arial" w:hAnsi="Arial" w:cs="Arial"/>
          <w:sz w:val="22"/>
        </w:rPr>
        <w:t>SE</w:t>
      </w:r>
      <w:r>
        <w:rPr>
          <w:rFonts w:ascii="Arial" w:hAnsi="Arial" w:cs="Arial" w:hint="eastAsia"/>
          <w:sz w:val="22"/>
        </w:rPr>
        <w:t xml:space="preserve"> =</w:t>
      </w:r>
      <w:r>
        <w:rPr>
          <w:rFonts w:ascii="Arial" w:hAnsi="Arial" w:cs="Arial"/>
          <w:sz w:val="22"/>
        </w:rPr>
        <w:t xml:space="preserve"> </w:t>
      </w:r>
      <w:r w:rsidRPr="00254B4D">
        <w:rPr>
          <w:rFonts w:ascii="Arial" w:hAnsi="Arial" w:cs="Arial"/>
          <w:sz w:val="22"/>
        </w:rPr>
        <w:t>spherical equivalent</w:t>
      </w:r>
      <w:r>
        <w:rPr>
          <w:rFonts w:ascii="Arial" w:hAnsi="Arial" w:cs="Arial" w:hint="eastAsia"/>
          <w:sz w:val="22"/>
        </w:rPr>
        <w:t>;</w:t>
      </w:r>
      <w:r w:rsidRPr="00254B4D">
        <w:rPr>
          <w:rFonts w:ascii="Arial" w:hAnsi="Arial" w:cs="Arial"/>
          <w:sz w:val="22"/>
        </w:rPr>
        <w:t xml:space="preserve"> AL</w:t>
      </w:r>
      <w:r>
        <w:rPr>
          <w:rFonts w:ascii="Arial" w:hAnsi="Arial" w:cs="Arial" w:hint="eastAsia"/>
          <w:sz w:val="22"/>
        </w:rPr>
        <w:t xml:space="preserve"> =</w:t>
      </w:r>
      <w:r>
        <w:rPr>
          <w:rFonts w:ascii="Arial" w:hAnsi="Arial" w:cs="Arial"/>
          <w:sz w:val="22"/>
        </w:rPr>
        <w:t xml:space="preserve"> </w:t>
      </w:r>
      <w:r w:rsidRPr="00254B4D">
        <w:rPr>
          <w:rFonts w:ascii="Arial" w:hAnsi="Arial" w:cs="Arial"/>
          <w:sz w:val="22"/>
        </w:rPr>
        <w:t>axial length</w:t>
      </w:r>
      <w:r>
        <w:rPr>
          <w:rFonts w:ascii="Arial" w:hAnsi="Arial" w:cs="Arial" w:hint="eastAsia"/>
          <w:sz w:val="22"/>
        </w:rPr>
        <w:t>;</w:t>
      </w:r>
      <w:r>
        <w:rPr>
          <w:rFonts w:ascii="Arial" w:hAnsi="Arial" w:cs="Arial"/>
          <w:sz w:val="22"/>
        </w:rPr>
        <w:t xml:space="preserve"> </w:t>
      </w:r>
      <w:r w:rsidRPr="00555A45">
        <w:rPr>
          <w:rFonts w:ascii="Arial" w:hAnsi="Arial" w:cs="Arial"/>
          <w:sz w:val="22"/>
        </w:rPr>
        <w:t>ST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S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SN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superior nasal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nasal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IT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 temporal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</w:t>
      </w:r>
      <w:r>
        <w:rPr>
          <w:rFonts w:ascii="Arial" w:hAnsi="Arial" w:cs="Arial" w:hint="eastAsia"/>
          <w:sz w:val="22"/>
        </w:rPr>
        <w:t>;</w:t>
      </w:r>
      <w:r w:rsidRPr="00555A45">
        <w:rPr>
          <w:rFonts w:ascii="Arial" w:hAnsi="Arial" w:cs="Arial"/>
          <w:sz w:val="22"/>
        </w:rPr>
        <w:t xml:space="preserve"> IN</w:t>
      </w:r>
      <w:r>
        <w:rPr>
          <w:rFonts w:ascii="Arial" w:hAnsi="Arial" w:cs="Arial" w:hint="eastAsia"/>
          <w:sz w:val="22"/>
        </w:rPr>
        <w:t xml:space="preserve"> =</w:t>
      </w:r>
      <w:r w:rsidRPr="00555A45">
        <w:rPr>
          <w:rFonts w:ascii="Arial" w:hAnsi="Arial" w:cs="Arial"/>
          <w:sz w:val="22"/>
        </w:rPr>
        <w:t xml:space="preserve"> inferior nasal</w:t>
      </w:r>
      <w:r w:rsidRPr="00254B4D">
        <w:rPr>
          <w:rFonts w:ascii="Arial" w:hAnsi="Arial" w:cs="Arial"/>
          <w:sz w:val="22"/>
        </w:rPr>
        <w:t>.</w:t>
      </w:r>
    </w:p>
    <w:p w14:paraId="139BED3F" w14:textId="37577448" w:rsidR="000367AF" w:rsidRDefault="000367AF" w:rsidP="00557C15">
      <w:pPr>
        <w:spacing w:line="276" w:lineRule="auto"/>
        <w:ind w:rightChars="-500" w:right="-105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RPR</w:t>
      </w:r>
      <w:r w:rsidRPr="00254B4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 xml:space="preserve">values </w:t>
      </w:r>
      <w:r w:rsidRPr="00254B4D">
        <w:rPr>
          <w:rFonts w:ascii="Arial" w:hAnsi="Arial" w:cs="Arial"/>
          <w:sz w:val="22"/>
        </w:rPr>
        <w:t xml:space="preserve">present </w:t>
      </w:r>
      <w:r>
        <w:rPr>
          <w:rFonts w:ascii="Arial" w:hAnsi="Arial" w:cs="Arial" w:hint="eastAsia"/>
          <w:sz w:val="22"/>
        </w:rPr>
        <w:t xml:space="preserve">as </w:t>
      </w:r>
      <w:r w:rsidRPr="00254B4D">
        <w:rPr>
          <w:rFonts w:ascii="Arial" w:hAnsi="Arial" w:cs="Arial"/>
          <w:sz w:val="22"/>
        </w:rPr>
        <w:t xml:space="preserve">mean ± SD </w:t>
      </w:r>
      <w:r w:rsidRPr="002B37A8">
        <w:rPr>
          <w:rFonts w:ascii="Arial" w:hAnsi="Arial" w:cs="Arial"/>
          <w:sz w:val="22"/>
        </w:rPr>
        <w:t xml:space="preserve">at baseline, </w:t>
      </w:r>
      <w:r>
        <w:rPr>
          <w:rFonts w:ascii="Arial" w:hAnsi="Arial" w:cs="Arial" w:hint="eastAsia"/>
          <w:sz w:val="22"/>
        </w:rPr>
        <w:t>one</w:t>
      </w:r>
      <w:r w:rsidRPr="002B37A8">
        <w:rPr>
          <w:rFonts w:ascii="Arial" w:hAnsi="Arial" w:cs="Arial"/>
          <w:sz w:val="22"/>
        </w:rPr>
        <w:t xml:space="preserve"> year, and changes (</w:t>
      </w:r>
      <w:r>
        <w:rPr>
          <w:rFonts w:ascii="Arial" w:hAnsi="Arial" w:cs="Arial" w:hint="eastAsia"/>
          <w:sz w:val="22"/>
        </w:rPr>
        <w:t>one</w:t>
      </w:r>
      <w:r w:rsidRPr="002B37A8">
        <w:rPr>
          <w:rFonts w:ascii="Arial" w:hAnsi="Arial" w:cs="Arial"/>
          <w:sz w:val="22"/>
        </w:rPr>
        <w:t xml:space="preserve"> year minus baseline) </w:t>
      </w:r>
      <w:r w:rsidRPr="00254B4D">
        <w:rPr>
          <w:rFonts w:ascii="Arial" w:hAnsi="Arial" w:cs="Arial"/>
          <w:sz w:val="22"/>
        </w:rPr>
        <w:t>in the corresponding region.</w:t>
      </w:r>
      <w:r>
        <w:rPr>
          <w:rFonts w:ascii="Arial" w:hAnsi="Arial" w:cs="Arial" w:hint="eastAsia"/>
          <w:sz w:val="22"/>
        </w:rPr>
        <w:t xml:space="preserve"> </w:t>
      </w:r>
    </w:p>
    <w:p w14:paraId="5FE94BF9" w14:textId="77777777" w:rsidR="000367AF" w:rsidRPr="00816E77" w:rsidRDefault="000367AF" w:rsidP="00557C15">
      <w:pPr>
        <w:spacing w:line="276" w:lineRule="auto"/>
        <w:ind w:rightChars="-500" w:right="-105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*</w:t>
      </w:r>
      <w:r>
        <w:rPr>
          <w:rFonts w:ascii="Arial" w:hAnsi="Arial" w:cs="Arial"/>
          <w:sz w:val="22"/>
        </w:rPr>
        <w:t>Indicates</w:t>
      </w:r>
      <w:r w:rsidRPr="00816E77">
        <w:rPr>
          <w:rFonts w:ascii="Arial" w:hAnsi="Arial" w:cs="Arial"/>
          <w:sz w:val="22"/>
        </w:rPr>
        <w:t xml:space="preserve"> the statistics among the three different frequency groups (7/7</w:t>
      </w:r>
      <w:r w:rsidRPr="00816E77">
        <w:rPr>
          <w:rFonts w:ascii="Arial" w:hAnsi="Arial" w:cs="Arial" w:hint="eastAsia"/>
          <w:sz w:val="22"/>
        </w:rPr>
        <w:t xml:space="preserve"> Group: </w:t>
      </w:r>
      <w:r w:rsidRPr="00816E77">
        <w:rPr>
          <w:rFonts w:ascii="Arial" w:hAnsi="Arial" w:cs="Arial"/>
          <w:sz w:val="22"/>
        </w:rPr>
        <w:t xml:space="preserve">once daily, </w:t>
      </w:r>
      <w:r w:rsidRPr="00816E77">
        <w:rPr>
          <w:rFonts w:ascii="Arial" w:hAnsi="Arial" w:cs="Arial" w:hint="eastAsia"/>
          <w:sz w:val="22"/>
        </w:rPr>
        <w:t>2</w:t>
      </w:r>
      <w:r w:rsidRPr="00816E77">
        <w:rPr>
          <w:rFonts w:ascii="Arial" w:hAnsi="Arial" w:cs="Arial"/>
          <w:sz w:val="22"/>
        </w:rPr>
        <w:t>/7</w:t>
      </w:r>
      <w:r w:rsidRPr="00816E77">
        <w:rPr>
          <w:rFonts w:ascii="Arial" w:hAnsi="Arial" w:cs="Arial" w:hint="eastAsia"/>
          <w:sz w:val="22"/>
        </w:rPr>
        <w:t xml:space="preserve"> Group: </w:t>
      </w:r>
      <w:r w:rsidRPr="00816E77">
        <w:rPr>
          <w:rFonts w:ascii="Arial" w:hAnsi="Arial" w:cs="Arial"/>
          <w:sz w:val="22"/>
        </w:rPr>
        <w:t>twice per week,</w:t>
      </w:r>
      <w:r w:rsidRPr="00816E77">
        <w:rPr>
          <w:rFonts w:ascii="Arial" w:hAnsi="Arial" w:cs="Arial" w:hint="eastAsia"/>
          <w:sz w:val="22"/>
        </w:rPr>
        <w:t xml:space="preserve"> 1</w:t>
      </w:r>
      <w:r w:rsidRPr="00816E77">
        <w:rPr>
          <w:rFonts w:ascii="Arial" w:hAnsi="Arial" w:cs="Arial"/>
          <w:sz w:val="22"/>
        </w:rPr>
        <w:t>/7</w:t>
      </w:r>
      <w:r w:rsidRPr="00816E77">
        <w:rPr>
          <w:rFonts w:ascii="Arial" w:hAnsi="Arial" w:cs="Arial" w:hint="eastAsia"/>
          <w:sz w:val="22"/>
        </w:rPr>
        <w:t xml:space="preserve"> Group: </w:t>
      </w:r>
      <w:r w:rsidRPr="00816E77">
        <w:rPr>
          <w:rFonts w:ascii="Arial" w:hAnsi="Arial" w:cs="Arial"/>
          <w:sz w:val="22"/>
        </w:rPr>
        <w:t>once per week). Statistical significance was set at 0.05.</w:t>
      </w:r>
      <w:r w:rsidRPr="00A01662">
        <w:t xml:space="preserve"> </w:t>
      </w:r>
      <w:r w:rsidRPr="00816E77">
        <w:rPr>
          <w:rFonts w:ascii="Arial" w:hAnsi="Arial" w:cs="Arial"/>
          <w:sz w:val="22"/>
        </w:rPr>
        <w:t>A 9</w:t>
      </w:r>
      <w:r w:rsidRPr="00816E77">
        <w:rPr>
          <w:rFonts w:ascii="Arial" w:hAnsi="Arial" w:cs="Arial" w:hint="eastAsia"/>
          <w:sz w:val="22"/>
        </w:rPr>
        <w:t>5</w:t>
      </w:r>
      <w:r w:rsidRPr="00816E77">
        <w:rPr>
          <w:rFonts w:ascii="Arial" w:hAnsi="Arial" w:cs="Arial"/>
          <w:sz w:val="22"/>
        </w:rPr>
        <w:t>%</w:t>
      </w:r>
      <w:r w:rsidRPr="00816E77">
        <w:rPr>
          <w:rFonts w:ascii="Arial" w:hAnsi="Arial" w:cs="Arial" w:hint="eastAsia"/>
          <w:sz w:val="22"/>
        </w:rPr>
        <w:t xml:space="preserve"> </w:t>
      </w:r>
      <w:r w:rsidRPr="00816E77">
        <w:rPr>
          <w:rFonts w:ascii="Arial" w:hAnsi="Arial" w:cs="Arial"/>
          <w:sz w:val="22"/>
        </w:rPr>
        <w:t>confidence interval</w:t>
      </w:r>
      <w:r w:rsidRPr="00816E77">
        <w:rPr>
          <w:rFonts w:ascii="Arial" w:hAnsi="Arial" w:cs="Arial" w:hint="eastAsia"/>
          <w:sz w:val="22"/>
        </w:rPr>
        <w:t xml:space="preserve"> (</w:t>
      </w:r>
      <w:r w:rsidRPr="00816E77">
        <w:rPr>
          <w:rFonts w:ascii="Arial" w:hAnsi="Arial" w:cs="Arial"/>
          <w:sz w:val="22"/>
        </w:rPr>
        <w:t>CI</w:t>
      </w:r>
      <w:r w:rsidRPr="00816E77">
        <w:rPr>
          <w:rFonts w:ascii="Arial" w:hAnsi="Arial" w:cs="Arial" w:hint="eastAsia"/>
          <w:sz w:val="22"/>
        </w:rPr>
        <w:t>)</w:t>
      </w:r>
      <w:r w:rsidRPr="00816E77">
        <w:rPr>
          <w:rFonts w:ascii="Arial" w:hAnsi="Arial" w:cs="Arial"/>
          <w:sz w:val="22"/>
        </w:rPr>
        <w:t xml:space="preserve"> is shown for significance for the difference in means at </w:t>
      </w:r>
      <w:r w:rsidRPr="00816E77">
        <w:rPr>
          <w:rFonts w:ascii="Arial" w:hAnsi="Arial" w:cs="Arial"/>
          <w:i/>
          <w:iCs/>
          <w:sz w:val="22"/>
        </w:rPr>
        <w:t>P</w:t>
      </w:r>
      <w:r>
        <w:rPr>
          <w:rFonts w:ascii="Arial" w:hAnsi="Arial" w:cs="Arial" w:hint="eastAsia"/>
          <w:i/>
          <w:iCs/>
          <w:sz w:val="22"/>
        </w:rPr>
        <w:t xml:space="preserve"> </w:t>
      </w:r>
      <w:r w:rsidRPr="00816E77">
        <w:rPr>
          <w:rFonts w:ascii="Arial" w:hAnsi="Arial" w:cs="Arial"/>
          <w:sz w:val="22"/>
        </w:rPr>
        <w:t>&lt; 0.</w:t>
      </w:r>
      <w:r w:rsidRPr="00816E77">
        <w:rPr>
          <w:rFonts w:ascii="Arial" w:hAnsi="Arial" w:cs="Arial" w:hint="eastAsia"/>
          <w:sz w:val="22"/>
        </w:rPr>
        <w:t>0</w:t>
      </w:r>
      <w:r w:rsidRPr="00816E77">
        <w:rPr>
          <w:rFonts w:ascii="Arial" w:hAnsi="Arial" w:cs="Arial"/>
          <w:sz w:val="22"/>
        </w:rPr>
        <w:t>5 (with</w:t>
      </w:r>
      <w:r w:rsidRPr="00816E77">
        <w:rPr>
          <w:rFonts w:ascii="Arial" w:hAnsi="Arial" w:cs="Arial" w:hint="eastAsia"/>
          <w:sz w:val="22"/>
        </w:rPr>
        <w:t xml:space="preserve"> P</w:t>
      </w:r>
      <w:r w:rsidRPr="00816E77">
        <w:rPr>
          <w:rFonts w:ascii="Arial" w:hAnsi="Arial" w:cs="Arial"/>
          <w:sz w:val="22"/>
        </w:rPr>
        <w:t>ost hoc analysis for multiple comparisons</w:t>
      </w:r>
      <w:r w:rsidRPr="00816E77">
        <w:rPr>
          <w:rFonts w:ascii="Arial" w:hAnsi="Arial" w:cs="Arial" w:hint="eastAsia"/>
          <w:sz w:val="22"/>
        </w:rPr>
        <w:t xml:space="preserve"> </w:t>
      </w:r>
      <w:r w:rsidRPr="00816E77">
        <w:rPr>
          <w:rFonts w:ascii="Arial" w:hAnsi="Arial" w:cs="Arial"/>
          <w:sz w:val="22"/>
        </w:rPr>
        <w:t>conducted using Bonferroni tests</w:t>
      </w:r>
      <w:r w:rsidRPr="00816E77">
        <w:rPr>
          <w:rFonts w:ascii="Arial" w:hAnsi="Arial" w:cs="Arial" w:hint="eastAsia"/>
          <w:sz w:val="22"/>
        </w:rPr>
        <w:t>).</w:t>
      </w:r>
    </w:p>
    <w:p w14:paraId="6D66BA36" w14:textId="77777777" w:rsidR="000367AF" w:rsidRPr="000367AF" w:rsidRDefault="000367AF" w:rsidP="003B7A5F">
      <w:pPr>
        <w:spacing w:line="276" w:lineRule="auto"/>
      </w:pPr>
    </w:p>
    <w:p w14:paraId="58776115" w14:textId="6413DFA7" w:rsidR="00E9121A" w:rsidRPr="00254B4D" w:rsidRDefault="00795ED7" w:rsidP="000367AF">
      <w:pPr>
        <w:rPr>
          <w:rFonts w:ascii="Arial" w:hAnsi="Arial" w:cs="Arial"/>
          <w:sz w:val="22"/>
        </w:rPr>
      </w:pPr>
      <w:r>
        <w:fldChar w:fldCharType="end"/>
      </w:r>
    </w:p>
    <w:p w14:paraId="5BEFDF77" w14:textId="76D438F1" w:rsidR="00277A01" w:rsidRDefault="00277A01" w:rsidP="00E9121A">
      <w:pPr>
        <w:rPr>
          <w:rFonts w:ascii="Arial" w:hAnsi="Arial" w:cs="Arial"/>
          <w:sz w:val="22"/>
        </w:rPr>
      </w:pPr>
    </w:p>
    <w:p w14:paraId="2E52C9BE" w14:textId="77777777" w:rsidR="00277A01" w:rsidRDefault="00277A01" w:rsidP="00CF0902">
      <w:pPr>
        <w:rPr>
          <w:rFonts w:ascii="Arial" w:hAnsi="Arial" w:cs="Arial"/>
          <w:sz w:val="22"/>
        </w:rPr>
      </w:pPr>
    </w:p>
    <w:p w14:paraId="0E011F23" w14:textId="77777777" w:rsidR="00277A01" w:rsidRDefault="00277A01" w:rsidP="00CF0902">
      <w:pPr>
        <w:rPr>
          <w:rFonts w:ascii="Arial" w:hAnsi="Arial" w:cs="Arial"/>
          <w:sz w:val="22"/>
        </w:rPr>
      </w:pPr>
    </w:p>
    <w:p w14:paraId="535C252E" w14:textId="77777777" w:rsidR="00653E4F" w:rsidRDefault="00653E4F" w:rsidP="00CF0902">
      <w:pPr>
        <w:rPr>
          <w:rFonts w:ascii="Arial" w:hAnsi="Arial" w:cs="Arial"/>
          <w:sz w:val="22"/>
        </w:rPr>
      </w:pPr>
    </w:p>
    <w:sectPr w:rsidR="00653E4F" w:rsidSect="00C641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7F6D3" w14:textId="77777777" w:rsidR="00EF1297" w:rsidRDefault="00EF1297" w:rsidP="00E40440">
      <w:r>
        <w:separator/>
      </w:r>
    </w:p>
  </w:endnote>
  <w:endnote w:type="continuationSeparator" w:id="0">
    <w:p w14:paraId="7AA3EC0D" w14:textId="77777777" w:rsidR="00EF1297" w:rsidRDefault="00EF1297" w:rsidP="00E4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F8784" w14:textId="77777777" w:rsidR="00EF1297" w:rsidRDefault="00EF1297" w:rsidP="00E40440">
      <w:r>
        <w:separator/>
      </w:r>
    </w:p>
  </w:footnote>
  <w:footnote w:type="continuationSeparator" w:id="0">
    <w:p w14:paraId="36F8CD22" w14:textId="77777777" w:rsidR="00EF1297" w:rsidRDefault="00EF1297" w:rsidP="00E40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wNDIzMLe0NDE1NDRX0lEKTi0uzszPAykwMagFAKRBn68tAAAA"/>
  </w:docVars>
  <w:rsids>
    <w:rsidRoot w:val="005C1CE3"/>
    <w:rsid w:val="00000749"/>
    <w:rsid w:val="00012F8B"/>
    <w:rsid w:val="0001401B"/>
    <w:rsid w:val="00015633"/>
    <w:rsid w:val="000317AA"/>
    <w:rsid w:val="000367AF"/>
    <w:rsid w:val="00043FCD"/>
    <w:rsid w:val="000454FA"/>
    <w:rsid w:val="000751E3"/>
    <w:rsid w:val="000A27D5"/>
    <w:rsid w:val="000B2822"/>
    <w:rsid w:val="000B2D13"/>
    <w:rsid w:val="000C1630"/>
    <w:rsid w:val="000C7940"/>
    <w:rsid w:val="000E3251"/>
    <w:rsid w:val="00102C65"/>
    <w:rsid w:val="00111ECD"/>
    <w:rsid w:val="00116707"/>
    <w:rsid w:val="00130225"/>
    <w:rsid w:val="0013353A"/>
    <w:rsid w:val="00137A69"/>
    <w:rsid w:val="00144E0F"/>
    <w:rsid w:val="00164F8B"/>
    <w:rsid w:val="00173E9C"/>
    <w:rsid w:val="00180495"/>
    <w:rsid w:val="001922DF"/>
    <w:rsid w:val="00196136"/>
    <w:rsid w:val="0019687D"/>
    <w:rsid w:val="001A38BA"/>
    <w:rsid w:val="001B0523"/>
    <w:rsid w:val="001B3684"/>
    <w:rsid w:val="001B3F4B"/>
    <w:rsid w:val="001C574D"/>
    <w:rsid w:val="001C6974"/>
    <w:rsid w:val="001D0C11"/>
    <w:rsid w:val="001D0E85"/>
    <w:rsid w:val="001E0C85"/>
    <w:rsid w:val="001E1D4B"/>
    <w:rsid w:val="001E638A"/>
    <w:rsid w:val="001F5932"/>
    <w:rsid w:val="001F7638"/>
    <w:rsid w:val="00203909"/>
    <w:rsid w:val="00240E21"/>
    <w:rsid w:val="00245F82"/>
    <w:rsid w:val="00254B4D"/>
    <w:rsid w:val="002615EB"/>
    <w:rsid w:val="00263BBE"/>
    <w:rsid w:val="00264D1D"/>
    <w:rsid w:val="00265BE0"/>
    <w:rsid w:val="00274AF1"/>
    <w:rsid w:val="00277A01"/>
    <w:rsid w:val="0028169A"/>
    <w:rsid w:val="0029173E"/>
    <w:rsid w:val="00291B94"/>
    <w:rsid w:val="00292532"/>
    <w:rsid w:val="00293150"/>
    <w:rsid w:val="002A050F"/>
    <w:rsid w:val="002A250C"/>
    <w:rsid w:val="002B71C6"/>
    <w:rsid w:val="002C4326"/>
    <w:rsid w:val="002C4BC6"/>
    <w:rsid w:val="002D7AF5"/>
    <w:rsid w:val="002E1B58"/>
    <w:rsid w:val="002E51C1"/>
    <w:rsid w:val="002E65FE"/>
    <w:rsid w:val="002F383B"/>
    <w:rsid w:val="002F49D2"/>
    <w:rsid w:val="002F5571"/>
    <w:rsid w:val="00321B5C"/>
    <w:rsid w:val="003232CE"/>
    <w:rsid w:val="00327CED"/>
    <w:rsid w:val="00333B47"/>
    <w:rsid w:val="00352BE5"/>
    <w:rsid w:val="003661D2"/>
    <w:rsid w:val="00390657"/>
    <w:rsid w:val="00393CB9"/>
    <w:rsid w:val="003A3F4E"/>
    <w:rsid w:val="003A5669"/>
    <w:rsid w:val="003A61D0"/>
    <w:rsid w:val="003A6809"/>
    <w:rsid w:val="003B7A5F"/>
    <w:rsid w:val="003C2D8F"/>
    <w:rsid w:val="003D0DA1"/>
    <w:rsid w:val="003D59B9"/>
    <w:rsid w:val="003E75B6"/>
    <w:rsid w:val="003F0F43"/>
    <w:rsid w:val="00410521"/>
    <w:rsid w:val="00417EBE"/>
    <w:rsid w:val="00425F71"/>
    <w:rsid w:val="00427741"/>
    <w:rsid w:val="004542CB"/>
    <w:rsid w:val="00454B22"/>
    <w:rsid w:val="004557EC"/>
    <w:rsid w:val="004703F4"/>
    <w:rsid w:val="004711DF"/>
    <w:rsid w:val="004752E0"/>
    <w:rsid w:val="004B1BD2"/>
    <w:rsid w:val="004B3CE9"/>
    <w:rsid w:val="004C4C77"/>
    <w:rsid w:val="004E5C22"/>
    <w:rsid w:val="004F7505"/>
    <w:rsid w:val="00501E1F"/>
    <w:rsid w:val="005074FD"/>
    <w:rsid w:val="005115AA"/>
    <w:rsid w:val="005236E9"/>
    <w:rsid w:val="0053073E"/>
    <w:rsid w:val="00531FC1"/>
    <w:rsid w:val="00535A4D"/>
    <w:rsid w:val="005463BE"/>
    <w:rsid w:val="00557C15"/>
    <w:rsid w:val="00572C4C"/>
    <w:rsid w:val="00575BDF"/>
    <w:rsid w:val="00586363"/>
    <w:rsid w:val="00586BFF"/>
    <w:rsid w:val="005A5F19"/>
    <w:rsid w:val="005B37E8"/>
    <w:rsid w:val="005C1CE3"/>
    <w:rsid w:val="005D2B9C"/>
    <w:rsid w:val="005E0A90"/>
    <w:rsid w:val="005E4FE4"/>
    <w:rsid w:val="005E528F"/>
    <w:rsid w:val="005F0B4C"/>
    <w:rsid w:val="00601CF8"/>
    <w:rsid w:val="00610B38"/>
    <w:rsid w:val="00614B84"/>
    <w:rsid w:val="00616C84"/>
    <w:rsid w:val="006238FF"/>
    <w:rsid w:val="00627BE9"/>
    <w:rsid w:val="0063062E"/>
    <w:rsid w:val="00640C13"/>
    <w:rsid w:val="00652DBC"/>
    <w:rsid w:val="00653E4F"/>
    <w:rsid w:val="00664E62"/>
    <w:rsid w:val="00685F8B"/>
    <w:rsid w:val="006870C4"/>
    <w:rsid w:val="00690A97"/>
    <w:rsid w:val="00692C16"/>
    <w:rsid w:val="00693FC5"/>
    <w:rsid w:val="00694577"/>
    <w:rsid w:val="006B31D8"/>
    <w:rsid w:val="006B6CA5"/>
    <w:rsid w:val="006C48F1"/>
    <w:rsid w:val="006C4DCB"/>
    <w:rsid w:val="006C67AB"/>
    <w:rsid w:val="006C7F3A"/>
    <w:rsid w:val="006E0D72"/>
    <w:rsid w:val="006E0D7A"/>
    <w:rsid w:val="006F3E76"/>
    <w:rsid w:val="006F5770"/>
    <w:rsid w:val="007142FE"/>
    <w:rsid w:val="00717A3C"/>
    <w:rsid w:val="00725AC0"/>
    <w:rsid w:val="00737D83"/>
    <w:rsid w:val="00745E24"/>
    <w:rsid w:val="00757DDA"/>
    <w:rsid w:val="007621B4"/>
    <w:rsid w:val="0077253C"/>
    <w:rsid w:val="007906BA"/>
    <w:rsid w:val="00795ED7"/>
    <w:rsid w:val="007A431B"/>
    <w:rsid w:val="007A77FD"/>
    <w:rsid w:val="007B5593"/>
    <w:rsid w:val="007B6AEE"/>
    <w:rsid w:val="007C33A2"/>
    <w:rsid w:val="007C413C"/>
    <w:rsid w:val="007D4D73"/>
    <w:rsid w:val="007E0E04"/>
    <w:rsid w:val="007E0E0C"/>
    <w:rsid w:val="007F4592"/>
    <w:rsid w:val="00801E4D"/>
    <w:rsid w:val="00816300"/>
    <w:rsid w:val="0082229C"/>
    <w:rsid w:val="0083039D"/>
    <w:rsid w:val="00834CC3"/>
    <w:rsid w:val="008516E9"/>
    <w:rsid w:val="008751F9"/>
    <w:rsid w:val="00887D20"/>
    <w:rsid w:val="00894BA8"/>
    <w:rsid w:val="008A20A8"/>
    <w:rsid w:val="008B1974"/>
    <w:rsid w:val="008B4A41"/>
    <w:rsid w:val="008C4F41"/>
    <w:rsid w:val="008C6144"/>
    <w:rsid w:val="008D0DFF"/>
    <w:rsid w:val="008D1CF5"/>
    <w:rsid w:val="008D3592"/>
    <w:rsid w:val="008E01F5"/>
    <w:rsid w:val="008E29BE"/>
    <w:rsid w:val="008F40D5"/>
    <w:rsid w:val="00906611"/>
    <w:rsid w:val="00911678"/>
    <w:rsid w:val="00911F99"/>
    <w:rsid w:val="0091674D"/>
    <w:rsid w:val="0092154F"/>
    <w:rsid w:val="009340C2"/>
    <w:rsid w:val="00934C27"/>
    <w:rsid w:val="00952195"/>
    <w:rsid w:val="00967624"/>
    <w:rsid w:val="009875BD"/>
    <w:rsid w:val="009A16F7"/>
    <w:rsid w:val="009A5167"/>
    <w:rsid w:val="009B2FEE"/>
    <w:rsid w:val="009C134C"/>
    <w:rsid w:val="009E7730"/>
    <w:rsid w:val="00A0147D"/>
    <w:rsid w:val="00A06AE1"/>
    <w:rsid w:val="00A12673"/>
    <w:rsid w:val="00A12D07"/>
    <w:rsid w:val="00A132B9"/>
    <w:rsid w:val="00A1388D"/>
    <w:rsid w:val="00A15D5B"/>
    <w:rsid w:val="00A16950"/>
    <w:rsid w:val="00A32D3F"/>
    <w:rsid w:val="00A3386E"/>
    <w:rsid w:val="00A44182"/>
    <w:rsid w:val="00A73C5E"/>
    <w:rsid w:val="00A770CE"/>
    <w:rsid w:val="00A80030"/>
    <w:rsid w:val="00A87612"/>
    <w:rsid w:val="00A87696"/>
    <w:rsid w:val="00A95CBB"/>
    <w:rsid w:val="00AA42FC"/>
    <w:rsid w:val="00AB02D1"/>
    <w:rsid w:val="00AB4FEF"/>
    <w:rsid w:val="00AB75BC"/>
    <w:rsid w:val="00AC094C"/>
    <w:rsid w:val="00B00ADA"/>
    <w:rsid w:val="00B04D0C"/>
    <w:rsid w:val="00B32AEB"/>
    <w:rsid w:val="00B3339E"/>
    <w:rsid w:val="00B3652C"/>
    <w:rsid w:val="00B41DD4"/>
    <w:rsid w:val="00B44C04"/>
    <w:rsid w:val="00B45A68"/>
    <w:rsid w:val="00B51931"/>
    <w:rsid w:val="00B55CDF"/>
    <w:rsid w:val="00B55F87"/>
    <w:rsid w:val="00B56BE6"/>
    <w:rsid w:val="00B56D40"/>
    <w:rsid w:val="00B60A6F"/>
    <w:rsid w:val="00B76147"/>
    <w:rsid w:val="00B815B5"/>
    <w:rsid w:val="00B928A3"/>
    <w:rsid w:val="00B96591"/>
    <w:rsid w:val="00BB185D"/>
    <w:rsid w:val="00BB4A91"/>
    <w:rsid w:val="00BC003F"/>
    <w:rsid w:val="00BC7487"/>
    <w:rsid w:val="00BF0707"/>
    <w:rsid w:val="00C0682D"/>
    <w:rsid w:val="00C44A0B"/>
    <w:rsid w:val="00C45355"/>
    <w:rsid w:val="00C4777A"/>
    <w:rsid w:val="00C55F88"/>
    <w:rsid w:val="00C6418A"/>
    <w:rsid w:val="00C641DF"/>
    <w:rsid w:val="00C666D5"/>
    <w:rsid w:val="00C84C90"/>
    <w:rsid w:val="00C86D3B"/>
    <w:rsid w:val="00C96BC4"/>
    <w:rsid w:val="00CD2084"/>
    <w:rsid w:val="00CD26F9"/>
    <w:rsid w:val="00CE1E53"/>
    <w:rsid w:val="00CF0902"/>
    <w:rsid w:val="00D002B9"/>
    <w:rsid w:val="00D04E3F"/>
    <w:rsid w:val="00D15826"/>
    <w:rsid w:val="00D223F9"/>
    <w:rsid w:val="00D24DA1"/>
    <w:rsid w:val="00D4614F"/>
    <w:rsid w:val="00D51BA6"/>
    <w:rsid w:val="00D71C4C"/>
    <w:rsid w:val="00D90A48"/>
    <w:rsid w:val="00D91896"/>
    <w:rsid w:val="00DA3F27"/>
    <w:rsid w:val="00DC3097"/>
    <w:rsid w:val="00DC691C"/>
    <w:rsid w:val="00DD5F0E"/>
    <w:rsid w:val="00DD7035"/>
    <w:rsid w:val="00DE1600"/>
    <w:rsid w:val="00DE1D38"/>
    <w:rsid w:val="00DE265F"/>
    <w:rsid w:val="00DE30EE"/>
    <w:rsid w:val="00DE573E"/>
    <w:rsid w:val="00DF0C29"/>
    <w:rsid w:val="00E013AD"/>
    <w:rsid w:val="00E02C09"/>
    <w:rsid w:val="00E101F8"/>
    <w:rsid w:val="00E114E5"/>
    <w:rsid w:val="00E1700C"/>
    <w:rsid w:val="00E262DB"/>
    <w:rsid w:val="00E352C3"/>
    <w:rsid w:val="00E40440"/>
    <w:rsid w:val="00E4095F"/>
    <w:rsid w:val="00E42BC4"/>
    <w:rsid w:val="00E43E54"/>
    <w:rsid w:val="00E464F6"/>
    <w:rsid w:val="00E52E18"/>
    <w:rsid w:val="00E61AB6"/>
    <w:rsid w:val="00E61F0E"/>
    <w:rsid w:val="00E65A6A"/>
    <w:rsid w:val="00E70703"/>
    <w:rsid w:val="00E875B6"/>
    <w:rsid w:val="00E9121A"/>
    <w:rsid w:val="00E918F4"/>
    <w:rsid w:val="00E94C9F"/>
    <w:rsid w:val="00EA2AB7"/>
    <w:rsid w:val="00EA4C5B"/>
    <w:rsid w:val="00EA7D5C"/>
    <w:rsid w:val="00EC4890"/>
    <w:rsid w:val="00EC6C5F"/>
    <w:rsid w:val="00ED7BD7"/>
    <w:rsid w:val="00EF01A7"/>
    <w:rsid w:val="00EF1297"/>
    <w:rsid w:val="00EF75CB"/>
    <w:rsid w:val="00F13D05"/>
    <w:rsid w:val="00F33925"/>
    <w:rsid w:val="00F41BF9"/>
    <w:rsid w:val="00F44629"/>
    <w:rsid w:val="00F45023"/>
    <w:rsid w:val="00F4763B"/>
    <w:rsid w:val="00F505C6"/>
    <w:rsid w:val="00F573B3"/>
    <w:rsid w:val="00F70783"/>
    <w:rsid w:val="00F816F1"/>
    <w:rsid w:val="00F82ECA"/>
    <w:rsid w:val="00F836D8"/>
    <w:rsid w:val="00F85A10"/>
    <w:rsid w:val="00F872EB"/>
    <w:rsid w:val="00F919A1"/>
    <w:rsid w:val="00FA1AA3"/>
    <w:rsid w:val="00FA7100"/>
    <w:rsid w:val="00FB3909"/>
    <w:rsid w:val="00FC310F"/>
    <w:rsid w:val="00FD2CD0"/>
    <w:rsid w:val="00FD4D05"/>
    <w:rsid w:val="00FE48B0"/>
    <w:rsid w:val="00FF68CE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B319C"/>
  <w14:defaultImageDpi w14:val="32767"/>
  <w15:chartTrackingRefBased/>
  <w15:docId w15:val="{318D9C7D-0615-4922-B902-CF1A992A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4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4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440"/>
    <w:rPr>
      <w:sz w:val="18"/>
      <w:szCs w:val="18"/>
    </w:rPr>
  </w:style>
  <w:style w:type="table" w:styleId="a7">
    <w:name w:val="Table Grid"/>
    <w:basedOn w:val="a1"/>
    <w:uiPriority w:val="39"/>
    <w:rsid w:val="00E4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0367A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</dc:creator>
  <cp:keywords/>
  <dc:description/>
  <cp:lastModifiedBy>E&amp;V</cp:lastModifiedBy>
  <cp:revision>1528</cp:revision>
  <dcterms:created xsi:type="dcterms:W3CDTF">2023-05-31T13:16:00Z</dcterms:created>
  <dcterms:modified xsi:type="dcterms:W3CDTF">2024-06-19T04:32:00Z</dcterms:modified>
</cp:coreProperties>
</file>