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A17" w:rsidRPr="004C2168" w:rsidRDefault="004E7A17" w:rsidP="004E7A17">
      <w:pPr>
        <w:rPr>
          <w:rFonts w:ascii="Times New Roman" w:hAnsi="Times New Roman" w:cs="Times New Roman"/>
          <w:b/>
          <w:bCs/>
        </w:rPr>
      </w:pPr>
      <w:r w:rsidRPr="004C2168">
        <w:rPr>
          <w:rFonts w:ascii="Times New Roman" w:hAnsi="Times New Roman" w:cs="Times New Roman"/>
          <w:b/>
          <w:bCs/>
        </w:rPr>
        <w:t>Appendix</w:t>
      </w:r>
    </w:p>
    <w:p w:rsidR="004E7A17" w:rsidRPr="004C2168" w:rsidRDefault="004E7A17" w:rsidP="004E7A17">
      <w:pPr>
        <w:rPr>
          <w:rFonts w:ascii="Times New Roman" w:hAnsi="Times New Roman" w:cs="Times New Roman"/>
        </w:rPr>
      </w:pPr>
    </w:p>
    <w:p w:rsidR="004E7A17" w:rsidRPr="004C2168" w:rsidRDefault="004E7A17" w:rsidP="004E7A17">
      <w:pPr>
        <w:ind w:firstLineChars="200" w:firstLine="422"/>
        <w:jc w:val="center"/>
        <w:rPr>
          <w:rFonts w:ascii="Times New Roman" w:hAnsi="Times New Roman" w:cs="Times New Roman"/>
          <w:b/>
          <w:bCs/>
        </w:rPr>
      </w:pPr>
      <w:r w:rsidRPr="004C2168">
        <w:rPr>
          <w:rFonts w:ascii="Times New Roman" w:hAnsi="Times New Roman" w:cs="Times New Roman"/>
          <w:b/>
          <w:bCs/>
        </w:rPr>
        <w:t>Table A1 Summary of predictor variables from Landsat-5, SRTM DEM data, ALOS PALSAR</w:t>
      </w:r>
      <w:r w:rsidR="007B655E">
        <w:rPr>
          <w:rFonts w:ascii="Times New Roman" w:hAnsi="Times New Roman" w:cs="Times New Roman"/>
          <w:b/>
          <w:bCs/>
        </w:rPr>
        <w:t xml:space="preserve"> for AGB estimation and mapping</w:t>
      </w:r>
    </w:p>
    <w:tbl>
      <w:tblPr>
        <w:tblStyle w:val="a3"/>
        <w:tblW w:w="10206" w:type="dxa"/>
        <w:tblLayout w:type="fixed"/>
        <w:tblLook w:val="04A0" w:firstRow="1" w:lastRow="0" w:firstColumn="1" w:lastColumn="0" w:noHBand="0" w:noVBand="1"/>
      </w:tblPr>
      <w:tblGrid>
        <w:gridCol w:w="1134"/>
        <w:gridCol w:w="1348"/>
        <w:gridCol w:w="1629"/>
        <w:gridCol w:w="6095"/>
      </w:tblGrid>
      <w:tr w:rsidR="004E7A17" w:rsidRPr="004C2168" w:rsidTr="00F95CFB"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Source</w:t>
            </w:r>
          </w:p>
        </w:tc>
        <w:tc>
          <w:tcPr>
            <w:tcW w:w="134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Types</w:t>
            </w:r>
          </w:p>
        </w:tc>
        <w:tc>
          <w:tcPr>
            <w:tcW w:w="162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Indices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Description</w:t>
            </w:r>
          </w:p>
        </w:tc>
      </w:tr>
      <w:tr w:rsidR="004E7A17" w:rsidRPr="004C2168" w:rsidTr="00F95CFB"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Landsat-5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Reflectance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B1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E2713A">
            <w:r w:rsidRPr="004C2168">
              <w:t>Blue,</w:t>
            </w:r>
            <w:r>
              <w:t xml:space="preserve"> </w:t>
            </w:r>
            <w:r w:rsidRPr="004C2168">
              <w:rPr>
                <w:szCs w:val="21"/>
              </w:rPr>
              <w:t>450</w:t>
            </w:r>
            <w:r w:rsidR="00E2713A">
              <w:rPr>
                <w:szCs w:val="21"/>
              </w:rPr>
              <w:t>‒</w:t>
            </w:r>
            <w:r w:rsidRPr="004C2168">
              <w:rPr>
                <w:szCs w:val="21"/>
              </w:rPr>
              <w:t>520</w:t>
            </w:r>
            <w:r w:rsidR="00E2713A">
              <w:rPr>
                <w:szCs w:val="21"/>
              </w:rPr>
              <w:t xml:space="preserve"> </w:t>
            </w:r>
            <w:r w:rsidRPr="004C2168">
              <w:rPr>
                <w:szCs w:val="21"/>
              </w:rPr>
              <w:t>nm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B2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E2713A">
            <w:r w:rsidRPr="004C2168">
              <w:t>Green,</w:t>
            </w:r>
            <w:r>
              <w:t xml:space="preserve"> </w:t>
            </w:r>
            <w:r w:rsidRPr="004C2168">
              <w:t>520</w:t>
            </w:r>
            <w:r w:rsidR="00E2713A">
              <w:t>‒</w:t>
            </w:r>
            <w:r w:rsidRPr="004C2168">
              <w:t>600</w:t>
            </w:r>
            <w:r w:rsidR="00E2713A">
              <w:t xml:space="preserve"> </w:t>
            </w:r>
            <w:r w:rsidRPr="004C2168">
              <w:rPr>
                <w:szCs w:val="21"/>
              </w:rPr>
              <w:t>nm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B3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E2713A">
            <w:r w:rsidRPr="004C2168">
              <w:t>Red,</w:t>
            </w:r>
            <w:r>
              <w:t xml:space="preserve"> </w:t>
            </w:r>
            <w:r w:rsidRPr="004C2168">
              <w:t>630</w:t>
            </w:r>
            <w:r w:rsidR="00E2713A">
              <w:t>‒</w:t>
            </w:r>
            <w:r w:rsidRPr="004C2168">
              <w:t>690</w:t>
            </w:r>
            <w:r w:rsidR="00E2713A">
              <w:t xml:space="preserve"> </w:t>
            </w:r>
            <w:r w:rsidRPr="004C2168">
              <w:rPr>
                <w:szCs w:val="21"/>
              </w:rPr>
              <w:t>nm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B4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E2713A">
            <w:r w:rsidRPr="004C2168">
              <w:t>Near Infrared,</w:t>
            </w:r>
            <w:r>
              <w:t xml:space="preserve"> </w:t>
            </w:r>
            <w:r w:rsidRPr="004C2168">
              <w:t>760</w:t>
            </w:r>
            <w:r w:rsidR="00E2713A">
              <w:t>‒</w:t>
            </w:r>
            <w:r w:rsidRPr="004C2168">
              <w:t>900</w:t>
            </w:r>
            <w:r w:rsidR="00E2713A">
              <w:t xml:space="preserve"> </w:t>
            </w:r>
            <w:r w:rsidRPr="004C2168">
              <w:rPr>
                <w:szCs w:val="21"/>
              </w:rPr>
              <w:t>nm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B5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E2713A">
            <w:r w:rsidRPr="004C2168">
              <w:t>Short Wave Infrared,</w:t>
            </w:r>
            <w:r>
              <w:t xml:space="preserve"> </w:t>
            </w:r>
            <w:r w:rsidRPr="004C2168">
              <w:t>1550</w:t>
            </w:r>
            <w:r w:rsidR="00E2713A">
              <w:t>‒</w:t>
            </w:r>
            <w:r w:rsidRPr="004C2168">
              <w:t>1750</w:t>
            </w:r>
            <w:r w:rsidR="00E2713A">
              <w:t xml:space="preserve"> </w:t>
            </w:r>
            <w:r w:rsidRPr="004C2168">
              <w:rPr>
                <w:szCs w:val="21"/>
              </w:rPr>
              <w:t>nm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B7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E2713A">
            <w:r w:rsidRPr="004C2168">
              <w:t>Short Wave Infrared,</w:t>
            </w:r>
            <w:r>
              <w:t xml:space="preserve"> </w:t>
            </w:r>
            <w:r w:rsidRPr="004C2168">
              <w:t>2080</w:t>
            </w:r>
            <w:r w:rsidR="00E2713A">
              <w:t>‒</w:t>
            </w:r>
            <w:r w:rsidRPr="004C2168">
              <w:t>2350</w:t>
            </w:r>
            <w:r w:rsidR="00E2713A">
              <w:t xml:space="preserve"> </w:t>
            </w:r>
            <w:r w:rsidRPr="004C2168">
              <w:rPr>
                <w:szCs w:val="21"/>
              </w:rPr>
              <w:t>nm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Combined variables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TM7_1,</w:t>
            </w:r>
            <w:r>
              <w:t xml:space="preserve"> </w:t>
            </w:r>
            <w:r w:rsidRPr="004C2168">
              <w:t>TM5_1,</w:t>
            </w:r>
            <w:r>
              <w:t xml:space="preserve"> </w:t>
            </w:r>
            <w:r w:rsidRPr="004C2168">
              <w:t>TM4_1,</w:t>
            </w:r>
            <w:r>
              <w:t xml:space="preserve"> </w:t>
            </w:r>
            <w:r w:rsidRPr="004C2168">
              <w:t>TM3_1,</w:t>
            </w:r>
            <w:r>
              <w:t xml:space="preserve"> </w:t>
            </w:r>
            <w:r w:rsidRPr="004C2168">
              <w:t>TM2_1,</w:t>
            </w:r>
            <w:r>
              <w:t xml:space="preserve"> </w:t>
            </w:r>
            <w:r w:rsidRPr="004C2168">
              <w:t>TM1_1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The reciprocal of B1,</w:t>
            </w:r>
            <w:r>
              <w:t xml:space="preserve"> </w:t>
            </w:r>
            <w:r w:rsidRPr="004C2168">
              <w:t>B2,</w:t>
            </w:r>
            <w:r>
              <w:t xml:space="preserve"> </w:t>
            </w:r>
            <w:r w:rsidRPr="004C2168">
              <w:t>B3,</w:t>
            </w:r>
            <w:r>
              <w:t xml:space="preserve"> </w:t>
            </w:r>
            <w:r w:rsidRPr="004C2168">
              <w:t>B4,</w:t>
            </w:r>
            <w:r>
              <w:t xml:space="preserve"> </w:t>
            </w:r>
            <w:r w:rsidRPr="004C2168">
              <w:t>B5,</w:t>
            </w:r>
            <w:r>
              <w:t xml:space="preserve"> </w:t>
            </w:r>
            <w:r w:rsidRPr="004C2168">
              <w:t>B7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>
              <w:t xml:space="preserve">TM12, </w:t>
            </w:r>
            <w:r w:rsidRPr="004C2168">
              <w:t>TM13,</w:t>
            </w:r>
            <w:r>
              <w:t xml:space="preserve"> </w:t>
            </w:r>
            <w:r w:rsidRPr="004C2168">
              <w:t>TM14,</w:t>
            </w:r>
            <w:r>
              <w:t xml:space="preserve"> </w:t>
            </w:r>
            <w:r w:rsidRPr="004C2168">
              <w:t>TM15,</w:t>
            </w:r>
            <w:r>
              <w:t xml:space="preserve"> </w:t>
            </w:r>
            <w:r w:rsidRPr="004C2168">
              <w:t>TM17,</w:t>
            </w:r>
            <w:r>
              <w:t xml:space="preserve"> </w:t>
            </w:r>
            <w:r w:rsidRPr="004C2168">
              <w:t>TM23,</w:t>
            </w:r>
            <w:r>
              <w:t xml:space="preserve"> </w:t>
            </w:r>
            <w:r w:rsidRPr="004C2168">
              <w:t>TM24,</w:t>
            </w:r>
            <w:r>
              <w:t xml:space="preserve"> </w:t>
            </w:r>
            <w:r w:rsidRPr="004C2168">
              <w:t>TM25,</w:t>
            </w:r>
            <w:r>
              <w:t xml:space="preserve"> </w:t>
            </w:r>
            <w:r w:rsidRPr="004C2168">
              <w:t>TM27,</w:t>
            </w:r>
            <w:r>
              <w:t xml:space="preserve"> </w:t>
            </w:r>
            <w:r w:rsidRPr="004C2168">
              <w:t>TM34,</w:t>
            </w:r>
            <w:r>
              <w:t xml:space="preserve"> </w:t>
            </w:r>
            <w:r w:rsidRPr="004C2168">
              <w:t>TM35,</w:t>
            </w:r>
            <w:r>
              <w:t xml:space="preserve"> </w:t>
            </w:r>
            <w:r w:rsidRPr="004C2168">
              <w:t>TM37,</w:t>
            </w:r>
            <w:r>
              <w:t xml:space="preserve"> </w:t>
            </w:r>
            <w:r w:rsidRPr="004C2168">
              <w:t>TM45,</w:t>
            </w:r>
            <w:r>
              <w:t xml:space="preserve"> </w:t>
            </w:r>
            <w:r w:rsidRPr="004C2168">
              <w:t>TM47,</w:t>
            </w:r>
            <w:r>
              <w:t xml:space="preserve"> </w:t>
            </w:r>
            <w:r w:rsidRPr="004C2168">
              <w:t>TM57</w:t>
            </w:r>
            <w:r>
              <w:t>,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TM12</w:t>
            </w:r>
            <w:r>
              <w:t xml:space="preserve"> </w:t>
            </w:r>
            <w:r w:rsidRPr="004C2168">
              <w:t>=</w:t>
            </w:r>
            <w:r>
              <w:t xml:space="preserve"> </w:t>
            </w:r>
            <w:r w:rsidRPr="004C2168">
              <w:t>B1/B2,TM13</w:t>
            </w:r>
            <w:r>
              <w:t xml:space="preserve"> </w:t>
            </w:r>
            <w:r w:rsidRPr="004C2168">
              <w:t>=</w:t>
            </w:r>
            <w:r>
              <w:t xml:space="preserve"> </w:t>
            </w:r>
            <w:r w:rsidRPr="004C2168">
              <w:t>B1/B3</w:t>
            </w:r>
            <w:r w:rsidR="00CE2AD8">
              <w:t>,</w:t>
            </w:r>
            <w:r w:rsidRPr="004C2168">
              <w:t>...,</w:t>
            </w:r>
            <w:r>
              <w:t xml:space="preserve"> </w:t>
            </w:r>
            <w:r w:rsidRPr="004C2168">
              <w:t>and so on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TM2357,</w:t>
            </w:r>
            <w:r>
              <w:t xml:space="preserve"> </w:t>
            </w:r>
            <w:r w:rsidRPr="004C2168">
              <w:t>TM357,</w:t>
            </w:r>
            <w:r>
              <w:t xml:space="preserve"> </w:t>
            </w:r>
            <w:r w:rsidRPr="004C2168">
              <w:t>TM3574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TM2357</w:t>
            </w:r>
            <w:r>
              <w:t xml:space="preserve"> </w:t>
            </w:r>
            <w:r w:rsidRPr="004C2168">
              <w:t>=</w:t>
            </w:r>
            <w:r>
              <w:t xml:space="preserve"> </w:t>
            </w:r>
            <w:r w:rsidRPr="004C2168">
              <w:t>(B2+B3+B5)/B7</w:t>
            </w:r>
            <w:r w:rsidR="00CE2AD8">
              <w:t>,</w:t>
            </w:r>
            <w:r>
              <w:t xml:space="preserve">…, </w:t>
            </w:r>
            <w:r w:rsidRPr="004C2168">
              <w:t>and so on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Vegetation indices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NDVI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AC1692">
            <w:r w:rsidRPr="004C2168">
              <w:t>Normalized Difference Vegetation Index,</w:t>
            </w:r>
            <w:r>
              <w:t xml:space="preserve"> </w:t>
            </w:r>
            <w:r w:rsidRPr="004C2168">
              <w:t>(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B</m:t>
              </m:r>
            </m:oMath>
            <w:r w:rsidRPr="004C2168">
              <w:t>4</w:t>
            </w:r>
            <w:r w:rsidR="00AC1692">
              <w:t>‒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B</m:t>
              </m:r>
            </m:oMath>
            <w:r>
              <w:t>3)/</w:t>
            </w:r>
            <w:r w:rsidRPr="004C2168">
              <w:t>(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B</m:t>
              </m:r>
            </m:oMath>
            <w:r w:rsidRPr="004C2168">
              <w:t>4+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B</m:t>
              </m:r>
            </m:oMath>
            <w:r w:rsidRPr="004C2168">
              <w:t>3)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DVI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AC1692">
            <w:r w:rsidRPr="004C2168">
              <w:t>Difference Vegetation Index,</w:t>
            </w:r>
            <w:r>
              <w:t xml:space="preserve"> </w:t>
            </w:r>
            <w:r w:rsidRPr="004C2168">
              <w:t>B4</w:t>
            </w:r>
            <w:r w:rsidR="00AC1692">
              <w:t>‒</w:t>
            </w:r>
            <w:r w:rsidRPr="004C2168">
              <w:t>B3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SAVI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AC1692">
            <w:r w:rsidRPr="004C2168">
              <w:t>Soil Adjusted Vegetation Index,</w:t>
            </w:r>
            <w:r>
              <w:t xml:space="preserve"> </w:t>
            </w:r>
            <w:r w:rsidRPr="004C2168">
              <w:t>1.2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×</m:t>
              </m:r>
            </m:oMath>
            <w:r w:rsidRPr="004C2168">
              <w:t>(B4</w:t>
            </w:r>
            <w:r w:rsidR="00AC1692">
              <w:t>‒</w:t>
            </w:r>
            <w:r w:rsidRPr="004C2168">
              <w:t>B3)/((B4+B3)+0.2)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SLAVI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Specific Leaf Area Vegetation Index,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B</m:t>
              </m:r>
            </m:oMath>
            <w:r w:rsidRPr="004C2168">
              <w:t>4(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B</m:t>
              </m:r>
            </m:oMath>
            <w:r w:rsidRPr="004C2168">
              <w:t>3+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B</m:t>
              </m:r>
            </m:oMath>
            <w:r w:rsidRPr="004C2168">
              <w:t>5)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TVI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AC1692">
            <w:r w:rsidRPr="004C2168">
              <w:t>Triangle Vegetation Index,</w:t>
            </w:r>
            <w:r>
              <w:t xml:space="preserve"> </w:t>
            </w:r>
            <w:r w:rsidRPr="004C2168">
              <w:t>0.5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×</m:t>
              </m:r>
            </m:oMath>
            <w:r w:rsidRPr="004C2168">
              <w:t>[120(R750</w:t>
            </w:r>
            <w:r w:rsidR="00AC1692">
              <w:t>‒</w:t>
            </w:r>
            <w:r w:rsidRPr="004C2168">
              <w:t>R550)</w:t>
            </w:r>
            <w:r w:rsidR="00AC1692">
              <w:t>‒</w:t>
            </w:r>
            <w:r w:rsidRPr="004C2168">
              <w:t>200(R670</w:t>
            </w:r>
            <w:r w:rsidR="00AC1692">
              <w:t>‒</w:t>
            </w:r>
            <w:r w:rsidRPr="004C2168">
              <w:t>R550)]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EVI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AC1692">
            <w:r w:rsidRPr="004C2168">
              <w:t>Enhanced Vegetation Index,</w:t>
            </w:r>
            <w:r>
              <w:t xml:space="preserve"> </w:t>
            </w:r>
            <w:r w:rsidRPr="004C2168">
              <w:t>2.5</w:t>
            </w:r>
            <w:r>
              <w:t>×</w:t>
            </w:r>
            <w:r w:rsidRPr="004C2168">
              <w:t>(B4</w:t>
            </w:r>
            <w:r w:rsidR="00AC1692">
              <w:t>‒</w:t>
            </w:r>
            <w:r w:rsidRPr="004C2168">
              <w:t>B3)/R805+(6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×</m:t>
              </m:r>
            </m:oMath>
            <w:r w:rsidRPr="004C2168">
              <w:t>B3</w:t>
            </w:r>
            <w:r w:rsidR="00AC1692">
              <w:t>‒</w:t>
            </w:r>
            <w:r w:rsidRPr="004C2168">
              <w:t>(7.5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×</m:t>
              </m:r>
            </m:oMath>
            <w:r w:rsidRPr="004C2168">
              <w:t>B1)+1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ARI1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AC1692">
            <w:r w:rsidRPr="004C2168">
              <w:t>Anthocyanin Reflectance Index One,</w:t>
            </w:r>
            <w:r>
              <w:t xml:space="preserve"> </w:t>
            </w:r>
            <w:r w:rsidR="00AC1692">
              <w:t>(</w:t>
            </w:r>
            <w:r w:rsidRPr="004C2168">
              <w:t>1/B2</w:t>
            </w:r>
            <w:r w:rsidR="00AC1692">
              <w:t>)‒(</w:t>
            </w:r>
            <w:r w:rsidRPr="004C2168">
              <w:t>1/B3</w:t>
            </w:r>
            <w:r w:rsidR="00AC1692">
              <w:t>)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ARVI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Atmospherically Resistant Vegetation Index,</w:t>
            </w:r>
            <w:r>
              <w:t xml:space="preserve"> </w:t>
            </w:r>
          </w:p>
          <w:p w:rsidR="004E7A17" w:rsidRPr="004C2168" w:rsidRDefault="004E7A17" w:rsidP="00AC1692">
            <w:r w:rsidRPr="004C2168">
              <w:t>(B4</w:t>
            </w:r>
            <w:r w:rsidR="00AC1692">
              <w:t>‒</w:t>
            </w:r>
            <w:r w:rsidRPr="004C2168">
              <w:t>(2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×</m:t>
              </m:r>
            </m:oMath>
            <w:r w:rsidRPr="004C2168">
              <w:t>B3</w:t>
            </w:r>
            <w:r w:rsidR="00AC1692">
              <w:t>‒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B</m:t>
              </m:r>
            </m:oMath>
            <w:r w:rsidRPr="004C2168">
              <w:t>1))/(B4+(2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×</m:t>
              </m:r>
            </m:oMath>
            <w:r w:rsidRPr="004C2168">
              <w:t>B3</w:t>
            </w:r>
            <w:r w:rsidR="00AC1692">
              <w:t>‒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B</m:t>
              </m:r>
            </m:oMath>
            <w:r w:rsidRPr="004C2168">
              <w:t>1))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RSI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bookmarkStart w:id="0" w:name="OLE_LINK125"/>
            <w:bookmarkStart w:id="1" w:name="OLE_LINK124"/>
            <w:r w:rsidRPr="004C2168">
              <w:t>Ratio Spectral Index</w:t>
            </w:r>
            <w:bookmarkEnd w:id="0"/>
            <w:bookmarkEnd w:id="1"/>
            <w:r w:rsidRPr="004C2168">
              <w:t>,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B</m:t>
              </m:r>
            </m:oMath>
            <w:r w:rsidRPr="004C2168">
              <w:t>4/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B</m:t>
              </m:r>
            </m:oMath>
            <w:r w:rsidRPr="004C2168">
              <w:t>5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VRI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Vegetation Recovery Index,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B</m:t>
              </m:r>
            </m:oMath>
            <w:r w:rsidRPr="004C2168">
              <w:t>4/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B</m:t>
              </m:r>
            </m:oMath>
            <w:r w:rsidRPr="004C2168">
              <w:t>3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RDVI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AC1692">
            <w:r w:rsidRPr="004C2168">
              <w:t>Renormalized Difference Vegetation Index,</w:t>
            </w:r>
            <w:r>
              <w:t xml:space="preserve"> </w:t>
            </w:r>
            <w:r w:rsidRPr="004C2168">
              <w:t>(B4</w:t>
            </w:r>
            <w:r w:rsidR="00AC1692">
              <w:t>‒</w:t>
            </w:r>
            <w:r w:rsidRPr="004C2168">
              <w:t>B3)/(SQRT(B4+B3)</w:t>
            </w:r>
            <w:r w:rsidR="00AC1692">
              <w:t>)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NRI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AC1692">
            <w:r w:rsidRPr="004C2168">
              <w:t>Nitrogen Reflection Index,</w:t>
            </w:r>
            <w:r>
              <w:t xml:space="preserve"> </w:t>
            </w:r>
            <w:r w:rsidRPr="004C2168">
              <w:t>(B2</w:t>
            </w:r>
            <w:r w:rsidR="00AC1692">
              <w:t>‒</w:t>
            </w:r>
            <w:r w:rsidRPr="004C2168">
              <w:t>B3)/(B2+B3)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SIPI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AC1692">
            <w:r w:rsidRPr="004C2168">
              <w:t>Structure Insensitive Pigment Index,</w:t>
            </w:r>
            <w:r>
              <w:t xml:space="preserve"> </w:t>
            </w:r>
            <w:r w:rsidRPr="004C2168">
              <w:t>(R805</w:t>
            </w:r>
            <w:r w:rsidR="00AC1692">
              <w:t>‒</w:t>
            </w:r>
            <w:r w:rsidRPr="004C2168">
              <w:t>R475)/(R805</w:t>
            </w:r>
            <w:r w:rsidR="00AC1692">
              <w:t>‒</w:t>
            </w:r>
            <w:r w:rsidRPr="004C2168">
              <w:t>R657.5)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OSAVI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Optimized Difference Vegetation Index,</w:t>
            </w:r>
            <w:r>
              <w:t xml:space="preserve"> 1.16×</w:t>
            </w:r>
            <w:r w:rsidRPr="004C2168">
              <w:t>(B4–B3)/(B4+B3+0.16)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Texture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mean33/55/77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pPr>
              <w:rPr>
                <w:szCs w:val="20"/>
              </w:rPr>
            </w:pPr>
            <w:r w:rsidRPr="004C2168">
              <w:rPr>
                <w:szCs w:val="20"/>
              </w:rPr>
              <w:t>Mean,</w:t>
            </w:r>
            <w:r>
              <w:rPr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Cs w:val="20"/>
                </w:rPr>
                <m:t>ME=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/>
                      <w:szCs w:val="20"/>
                    </w:rPr>
                    <m:t>i,  j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=0</m:t>
                  </m:r>
                </m:sub>
                <m:sup>
                  <m:r>
                    <w:rPr>
                      <w:rFonts w:ascii="Cambria Math" w:hAnsi="Cambria Math"/>
                      <w:szCs w:val="20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-</m:t>
                  </m:r>
                  <m:r>
                    <w:rPr>
                      <w:rFonts w:ascii="Cambria Math" w:hAnsi="Cambria Math"/>
                      <w:szCs w:val="20"/>
                    </w:rPr>
                    <m:t>1</m:t>
                  </m:r>
                </m:sup>
                <m:e>
                  <m:r>
                    <w:rPr>
                      <w:rFonts w:ascii="Cambria Math" w:hAnsi="Cambria Math"/>
                      <w:szCs w:val="20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Cs w:val="20"/>
                        </w:rPr>
                        <m:t>i, j</m:t>
                      </m:r>
                    </m:sub>
                  </m:sSub>
                </m:e>
              </m:nary>
            </m:oMath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var33/55/77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pPr>
              <w:rPr>
                <w:szCs w:val="20"/>
              </w:rPr>
            </w:pPr>
            <w:r w:rsidRPr="004C2168">
              <w:rPr>
                <w:szCs w:val="20"/>
              </w:rPr>
              <w:t>Variance</w:t>
            </w:r>
            <w:r>
              <w:rPr>
                <w:szCs w:val="20"/>
              </w:rPr>
              <w:t xml:space="preserve"> </w:t>
            </w:r>
            <w:r w:rsidRPr="004C2168">
              <w:rPr>
                <w:szCs w:val="20"/>
              </w:rPr>
              <w:t>,</w:t>
            </w:r>
            <m:oMath>
              <m:r>
                <m:rPr>
                  <m:sty m:val="p"/>
                </m:rPr>
                <w:rPr>
                  <w:rFonts w:ascii="Cambria Math" w:hAnsi="Cambria Math"/>
                  <w:szCs w:val="20"/>
                </w:rPr>
                <m:t>VA=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/>
                      <w:szCs w:val="20"/>
                    </w:rPr>
                    <m:t>i,  j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=0</m:t>
                  </m:r>
                </m:sub>
                <m:sup>
                  <m:r>
                    <w:rPr>
                      <w:rFonts w:ascii="Cambria Math" w:hAnsi="Cambria Math"/>
                      <w:szCs w:val="20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-1</m:t>
                  </m:r>
                </m:sup>
                <m:e>
                  <m:r>
                    <w:rPr>
                      <w:rFonts w:ascii="Cambria Math" w:hAnsi="Cambria Math"/>
                      <w:szCs w:val="20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Cs w:val="20"/>
                        </w:rPr>
                        <m:t>i, j</m:t>
                      </m:r>
                    </m:sub>
                  </m:sSub>
                </m:e>
              </m:nary>
              <m:sSup>
                <m:sSupPr>
                  <m:ctrlPr>
                    <w:rPr>
                      <w:rFonts w:ascii="Cambria Math" w:hAnsi="Cambria Math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Cs w:val="20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</w:rPr>
                        <m:t>-ME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2</m:t>
                  </m:r>
                </m:sup>
              </m:sSup>
            </m:oMath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homo33/55/77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pPr>
              <w:rPr>
                <w:szCs w:val="20"/>
              </w:rPr>
            </w:pPr>
            <w:r w:rsidRPr="004C2168">
              <w:rPr>
                <w:szCs w:val="20"/>
              </w:rPr>
              <w:t>Homogeneity,</w:t>
            </w:r>
            <w:r>
              <w:rPr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Cs w:val="20"/>
                </w:rPr>
                <m:t>Ho=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/>
                      <w:szCs w:val="20"/>
                    </w:rPr>
                    <m:t>i,  j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=0</m:t>
                  </m:r>
                </m:sub>
                <m:sup>
                  <m:r>
                    <w:rPr>
                      <w:rFonts w:ascii="Cambria Math" w:hAnsi="Cambria Math"/>
                      <w:szCs w:val="20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-1</m:t>
                  </m:r>
                </m:sup>
                <m:e>
                  <m:r>
                    <w:rPr>
                      <w:rFonts w:ascii="Cambria Math" w:hAnsi="Cambria Math"/>
                      <w:szCs w:val="20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∙</m:t>
                  </m:r>
                  <m:f>
                    <m:fPr>
                      <m:ctrlPr>
                        <w:rPr>
                          <w:rFonts w:ascii="Cambria Math" w:hAnsi="Cambria Math"/>
                          <w:szCs w:val="2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0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0"/>
                            </w:rPr>
                            <m:t>i, j</m:t>
                          </m:r>
                        </m:sub>
                      </m:sSub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</w:rPr>
                        <m:t>1+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Cs w:val="20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</w:rPr>
                            <m:t>(</m:t>
                          </m:r>
                          <m:r>
                            <w:rPr>
                              <w:rFonts w:ascii="Cambria Math" w:hAnsi="Cambria Math"/>
                              <w:szCs w:val="20"/>
                            </w:rPr>
                            <m:t>i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  <w:szCs w:val="20"/>
                            </w:rPr>
                            <m:t>j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</w:rPr>
                            <m:t>)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</w:rPr>
                            <m:t>2</m:t>
                          </m:r>
                        </m:sup>
                      </m:sSup>
                    </m:den>
                  </m:f>
                </m:e>
              </m:nary>
            </m:oMath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con33/55/77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pPr>
              <w:rPr>
                <w:szCs w:val="20"/>
              </w:rPr>
            </w:pPr>
            <w:r w:rsidRPr="004C2168">
              <w:rPr>
                <w:szCs w:val="20"/>
              </w:rPr>
              <w:t>Contrast,</w:t>
            </w:r>
            <w:r>
              <w:rPr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Cs w:val="20"/>
                </w:rPr>
                <m:t>CO=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/>
                      <w:szCs w:val="20"/>
                    </w:rPr>
                    <m:t>i,  j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=0</m:t>
                  </m:r>
                </m:sub>
                <m:sup>
                  <m:r>
                    <w:rPr>
                      <w:rFonts w:ascii="Cambria Math" w:hAnsi="Cambria Math"/>
                      <w:szCs w:val="20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-1</m:t>
                  </m:r>
                </m:sup>
                <m:e>
                  <m:r>
                    <w:rPr>
                      <w:rFonts w:ascii="Cambria Math" w:hAnsi="Cambria Math"/>
                      <w:szCs w:val="20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Cs w:val="20"/>
                        </w:rPr>
                        <m:t>i, j</m:t>
                      </m:r>
                    </m:sub>
                  </m:sSub>
                </m:e>
              </m:nary>
              <m:sSup>
                <m:sSupPr>
                  <m:ctrlPr>
                    <w:rPr>
                      <w:rFonts w:ascii="Cambria Math" w:hAnsi="Cambria Math"/>
                      <w:szCs w:val="2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(</m:t>
                  </m:r>
                  <m:r>
                    <w:rPr>
                      <w:rFonts w:ascii="Cambria Math" w:hAnsi="Cambria Math"/>
                      <w:szCs w:val="20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-</m:t>
                  </m:r>
                  <m:r>
                    <w:rPr>
                      <w:rFonts w:ascii="Cambria Math" w:hAnsi="Cambria Math"/>
                      <w:szCs w:val="20"/>
                    </w:rPr>
                    <m:t>j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2</m:t>
                  </m:r>
                </m:sup>
              </m:sSup>
            </m:oMath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dis33/55/77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pPr>
              <w:rPr>
                <w:szCs w:val="20"/>
              </w:rPr>
            </w:pPr>
            <w:r w:rsidRPr="004C2168">
              <w:rPr>
                <w:szCs w:val="20"/>
              </w:rPr>
              <w:t>Dissimilarity,</w:t>
            </w:r>
            <w:r>
              <w:rPr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Cs w:val="20"/>
                </w:rPr>
                <m:t>DI=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/>
                      <w:szCs w:val="20"/>
                    </w:rPr>
                    <m:t>i,  j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=0</m:t>
                  </m:r>
                </m:sub>
                <m:sup>
                  <m:r>
                    <w:rPr>
                      <w:rFonts w:ascii="Cambria Math" w:hAnsi="Cambria Math"/>
                      <w:szCs w:val="20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-1</m:t>
                  </m:r>
                </m:sup>
                <m:e>
                  <m:r>
                    <w:rPr>
                      <w:rFonts w:ascii="Cambria Math" w:hAnsi="Cambria Math"/>
                      <w:szCs w:val="20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Cs w:val="20"/>
                        </w:rPr>
                        <m:t>i, j</m:t>
                      </m:r>
                    </m:sub>
                  </m:sSub>
                </m:e>
              </m:nary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0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-</m:t>
                  </m:r>
                  <m:r>
                    <w:rPr>
                      <w:rFonts w:ascii="Cambria Math" w:hAnsi="Cambria Math"/>
                      <w:szCs w:val="20"/>
                    </w:rPr>
                    <m:t>j</m:t>
                  </m:r>
                </m:e>
              </m:d>
            </m:oMath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entro33/55/77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pPr>
              <w:rPr>
                <w:szCs w:val="20"/>
              </w:rPr>
            </w:pPr>
            <w:r w:rsidRPr="004C2168">
              <w:rPr>
                <w:szCs w:val="20"/>
              </w:rPr>
              <w:t>Entropy,</w:t>
            </w:r>
            <w:r>
              <w:rPr>
                <w:rFonts w:hint="eastAsia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Cs w:val="20"/>
                </w:rPr>
                <m:t>EN=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/>
                      <w:szCs w:val="20"/>
                    </w:rPr>
                    <m:t>i,  j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=0</m:t>
                  </m:r>
                </m:sub>
                <m:sup>
                  <m:r>
                    <w:rPr>
                      <w:rFonts w:ascii="Cambria Math" w:hAnsi="Cambria Math"/>
                      <w:szCs w:val="20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-1</m:t>
                  </m:r>
                </m:sup>
                <m:e>
                  <m:r>
                    <w:rPr>
                      <w:rFonts w:ascii="Cambria Math" w:hAnsi="Cambria Math"/>
                      <w:szCs w:val="20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Cs w:val="20"/>
                        </w:rPr>
                        <m:t>i, j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/>
                  <w:szCs w:val="20"/>
                </w:rPr>
                <m:t>(-ln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Cs w:val="20"/>
                    </w:rPr>
                    <m:t>i, j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0"/>
                </w:rPr>
                <m:t>)</m:t>
              </m:r>
            </m:oMath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secon33/55/77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pPr>
              <w:rPr>
                <w:szCs w:val="20"/>
              </w:rPr>
            </w:pPr>
            <w:r w:rsidRPr="004C2168">
              <w:rPr>
                <w:szCs w:val="20"/>
              </w:rPr>
              <w:t>Second Moment,</w:t>
            </w:r>
            <w:r>
              <w:rPr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Cs w:val="20"/>
                </w:rPr>
                <m:t>SM=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/>
                      <w:szCs w:val="20"/>
                    </w:rPr>
                    <m:t>i,  j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=0</m:t>
                  </m:r>
                </m:sub>
                <m:sup>
                  <m:r>
                    <w:rPr>
                      <w:rFonts w:ascii="Cambria Math" w:hAnsi="Cambria Math"/>
                      <w:szCs w:val="20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-1</m:t>
                  </m:r>
                </m:sup>
                <m:e>
                  <m:r>
                    <w:rPr>
                      <w:rFonts w:ascii="Cambria Math" w:hAnsi="Cambria Math"/>
                      <w:szCs w:val="20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/>
                          <w:szCs w:val="20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0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0"/>
                            </w:rPr>
                            <m:t>i, j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</w:rPr>
                        <m:t>2</m:t>
                      </m:r>
                    </m:sup>
                  </m:sSup>
                </m:e>
              </m:nary>
            </m:oMath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cor33/55/77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pPr>
              <w:rPr>
                <w:szCs w:val="20"/>
              </w:rPr>
            </w:pPr>
            <w:r w:rsidRPr="004C2168">
              <w:rPr>
                <w:szCs w:val="20"/>
              </w:rPr>
              <w:t>Correlation,</w:t>
            </w:r>
            <w:r>
              <w:rPr>
                <w:rFonts w:hint="eastAsia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Cs w:val="20"/>
                </w:rPr>
                <m:t>CR=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/>
                      <w:szCs w:val="20"/>
                    </w:rPr>
                    <m:t>i,  j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=0</m:t>
                  </m:r>
                </m:sub>
                <m:sup>
                  <m:r>
                    <w:rPr>
                      <w:rFonts w:ascii="Cambria Math" w:hAnsi="Cambria Math"/>
                      <w:szCs w:val="20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-1</m:t>
                  </m:r>
                </m:sup>
                <m:e>
                  <m:r>
                    <w:rPr>
                      <w:rFonts w:ascii="Cambria Math" w:hAnsi="Cambria Math"/>
                      <w:szCs w:val="20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Cs w:val="20"/>
                        </w:rPr>
                        <m:t>i, j</m:t>
                      </m:r>
                    </m:sub>
                  </m:sSub>
                </m:e>
              </m:nary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Cs w:val="20"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/>
                              <w:sz w:val="18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Cs w:val="20"/>
                            </w:rPr>
                            <m:t>i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</w:rPr>
                            <m:t>-ME</m:t>
                          </m:r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</w:rPr>
                        <m:t>(</m:t>
                      </m:r>
                      <m:r>
                        <w:rPr>
                          <w:rFonts w:ascii="Cambria Math" w:hAnsi="Cambria Math"/>
                          <w:szCs w:val="20"/>
                        </w:rPr>
                        <m:t>j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</w:rPr>
                        <m:t>-ME)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szCs w:val="20"/>
                            </w:rPr>
                          </m:ctrlPr>
                        </m:radPr>
                        <m:deg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Cs w:val="20"/>
                                </w:rPr>
                                <m:t>VA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0"/>
                                </w:rP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0"/>
                            </w:rPr>
                            <m:t>∙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Cs w:val="20"/>
                                </w:rPr>
                                <m:t>VA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0"/>
                                </w:rPr>
                                <m:t>j</m:t>
                              </m:r>
                            </m:sub>
                          </m:sSub>
                        </m:e>
                      </m:rad>
                    </m:den>
                  </m:f>
                </m:e>
              </m:d>
            </m:oMath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9205F0">
            <w:pPr>
              <w:rPr>
                <w:vertAlign w:val="subscript"/>
              </w:rPr>
            </w:pPr>
            <w:r w:rsidRPr="004C2168">
              <w:t>*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i</m:t>
                  </m:r>
                  <m:r>
                    <w:rPr>
                      <w:rFonts w:ascii="Cambria Math" w:hAnsi="Cambria Math"/>
                      <w:sz w:val="18"/>
                      <w:szCs w:val="18"/>
                    </w:rPr>
                    <m:t xml:space="preserve">,  </m:t>
                  </m:r>
                  <m:r>
                    <w:rPr>
                      <w:rFonts w:ascii="Cambria Math" w:hAnsi="Cambria Math"/>
                      <w:sz w:val="18"/>
                      <w:szCs w:val="18"/>
                    </w:rPr>
                    <m:t>j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i,j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/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i,j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=0</m:t>
                  </m:r>
                </m:sub>
                <m:sup>
                  <m:r>
                    <w:rPr>
                      <w:rFonts w:ascii="Cambria Math" w:hAnsi="Cambria Math"/>
                      <w:sz w:val="18"/>
                      <w:szCs w:val="18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-1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i,j</m:t>
                      </m:r>
                    </m:sub>
                  </m:sSub>
                </m:e>
              </m:nary>
            </m:oMath>
            <w:r w:rsidRPr="004C2168">
              <w:rPr>
                <w:sz w:val="18"/>
                <w:szCs w:val="18"/>
              </w:rPr>
              <w:t>,</w:t>
            </w:r>
            <w:r w:rsidRPr="00104D83">
              <w:rPr>
                <w:i/>
                <w:sz w:val="18"/>
                <w:szCs w:val="18"/>
              </w:rPr>
              <w:t xml:space="preserve"> V</w:t>
            </w:r>
            <w:r w:rsidR="00104D83">
              <w:rPr>
                <w:i/>
                <w:sz w:val="18"/>
                <w:szCs w:val="18"/>
                <w:vertAlign w:val="subscript"/>
              </w:rPr>
              <w:t>i</w:t>
            </w:r>
            <w:r w:rsidRPr="00104D83">
              <w:rPr>
                <w:i/>
                <w:sz w:val="18"/>
                <w:szCs w:val="18"/>
                <w:vertAlign w:val="subscript"/>
              </w:rPr>
              <w:t>j</w:t>
            </w:r>
            <w:r w:rsidRPr="00104D83">
              <w:rPr>
                <w:sz w:val="18"/>
                <w:szCs w:val="18"/>
              </w:rPr>
              <w:t xml:space="preserve"> </w:t>
            </w:r>
            <w:r w:rsidRPr="004C2168">
              <w:rPr>
                <w:sz w:val="18"/>
                <w:szCs w:val="18"/>
              </w:rPr>
              <w:t xml:space="preserve">represents the pixel brightness value at the position of row </w:t>
            </w:r>
            <w:r w:rsidRPr="00104D83">
              <w:rPr>
                <w:i/>
                <w:sz w:val="18"/>
                <w:szCs w:val="18"/>
              </w:rPr>
              <w:t>i</w:t>
            </w:r>
            <w:r w:rsidRPr="004C2168">
              <w:rPr>
                <w:sz w:val="18"/>
                <w:szCs w:val="18"/>
              </w:rPr>
              <w:t xml:space="preserve"> and column </w:t>
            </w:r>
            <w:r w:rsidRPr="00104D83">
              <w:rPr>
                <w:i/>
                <w:sz w:val="18"/>
                <w:szCs w:val="18"/>
              </w:rPr>
              <w:t>j</w:t>
            </w:r>
            <w:r w:rsidRPr="004C2168">
              <w:rPr>
                <w:sz w:val="18"/>
                <w:szCs w:val="18"/>
              </w:rPr>
              <w:t xml:space="preserve"> in the PC1 band; </w:t>
            </w:r>
            <w:r w:rsidRPr="00104D83">
              <w:rPr>
                <w:i/>
                <w:sz w:val="18"/>
                <w:szCs w:val="18"/>
              </w:rPr>
              <w:t>N</w:t>
            </w:r>
            <w:r w:rsidRPr="004C2168">
              <w:rPr>
                <w:sz w:val="18"/>
                <w:szCs w:val="18"/>
              </w:rPr>
              <w:t xml:space="preserve"> represents the size of the moving window when calculating the texture measure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pPr>
              <w:jc w:val="left"/>
            </w:pPr>
            <w:r w:rsidRPr="004C2168">
              <w:t>Tasseled cap transformations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TCB,</w:t>
            </w:r>
            <w:r>
              <w:t xml:space="preserve"> </w:t>
            </w:r>
            <w:r w:rsidRPr="004C2168">
              <w:t>TCG,</w:t>
            </w:r>
            <w:r>
              <w:t xml:space="preserve"> </w:t>
            </w:r>
            <w:r w:rsidRPr="004C2168">
              <w:t>TCW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Brightness</w:t>
            </w:r>
            <w:r>
              <w:rPr>
                <w:rFonts w:hint="eastAsia"/>
              </w:rPr>
              <w:t>,</w:t>
            </w:r>
            <w:r>
              <w:t xml:space="preserve"> </w:t>
            </w:r>
            <w:r w:rsidRPr="004C2168">
              <w:t>Greenness,</w:t>
            </w:r>
            <w:r>
              <w:t xml:space="preserve"> </w:t>
            </w:r>
            <w:r w:rsidRPr="004C2168">
              <w:t>Wetness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TCA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Tasseled Cap distance,</w:t>
            </w:r>
            <w:r>
              <w:t xml:space="preserve"> </w:t>
            </w:r>
            <w:r w:rsidRPr="004C2168">
              <w:t>TCA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TCB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TCG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rad>
            </m:oMath>
            <w:r w:rsidRPr="004C2168">
              <w:t xml:space="preserve"> 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TCD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Tasseled Cap disturbance index,</w:t>
            </w:r>
            <w:r>
              <w:t xml:space="preserve"> </w:t>
            </w:r>
            <w:r w:rsidRPr="004C2168">
              <w:t>TCD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TCB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r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TCG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TCW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sub>
                      </m:sSub>
                    </m:e>
                  </m:d>
                </m:e>
              </m:d>
            </m:oMath>
          </w:p>
          <w:p w:rsidR="004E7A17" w:rsidRPr="004C2168" w:rsidRDefault="004E7A17" w:rsidP="00F95CFB">
            <w:r w:rsidRPr="004C2168">
              <w:t>*</w:t>
            </w:r>
            <w:r w:rsidRPr="00104D83">
              <w:rPr>
                <w:i/>
              </w:rPr>
              <w:t>r</w:t>
            </w:r>
            <w:r w:rsidRPr="004C2168">
              <w:t xml:space="preserve"> is the Tasseled cap transformations index based on the mean and standard deviation of the pixel in forest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ALOS-PALSAR2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Backscatter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HH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Normalized backscatter coefficient of horizontal transmit-horizontal channel in dB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HV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Normalized backscatter coefficient of horizontal transmit-vertical channel in dB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HH_HV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HH/HV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RFDI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2F5EC7">
            <w:r w:rsidRPr="004C2168">
              <w:t>Radar Forest Degradation Index,</w:t>
            </w:r>
            <w:r>
              <w:t xml:space="preserve"> </w:t>
            </w:r>
            <w:r w:rsidRPr="004C2168">
              <w:t>(HH</w:t>
            </w:r>
            <w:r w:rsidR="002F5EC7">
              <w:t>‒</w:t>
            </w:r>
            <w:r w:rsidRPr="004C2168">
              <w:t>HV)/(HH+HV)</w:t>
            </w:r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Texture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HH/HV_mean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Same with above-mentioned texture</w:t>
            </w:r>
            <w:bookmarkStart w:id="2" w:name="_GoBack"/>
            <w:bookmarkEnd w:id="2"/>
          </w:p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HH/HV_var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HH/HV_homo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HH/HV_con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HH/HV_dis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HH/HV_entro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HH/HV_secon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HH/HV_cor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SRTM DEM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>
            <w:r w:rsidRPr="004C2168">
              <w:t>Topographic</w:t>
            </w:r>
            <w:r>
              <w:t>-</w:t>
            </w:r>
            <w:r w:rsidRPr="004C2168">
              <w:t>al indices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Elevation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Slope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A17" w:rsidRPr="004C2168" w:rsidRDefault="004E7A17" w:rsidP="00F95CFB"/>
        </w:tc>
      </w:tr>
      <w:tr w:rsidR="004E7A17" w:rsidRPr="004C2168" w:rsidTr="00F95CFB"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E7A17" w:rsidRPr="004C2168" w:rsidRDefault="004E7A17" w:rsidP="00F95CFB"/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E7A17" w:rsidRPr="004C2168" w:rsidRDefault="004E7A17" w:rsidP="00670499">
            <w:pPr>
              <w:jc w:val="left"/>
            </w:pPr>
            <w:r w:rsidRPr="004C2168">
              <w:t>Aspect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E7A17" w:rsidRPr="004C2168" w:rsidRDefault="004E7A17" w:rsidP="00F95CFB"/>
        </w:tc>
      </w:tr>
    </w:tbl>
    <w:p w:rsidR="004E7A17" w:rsidRPr="004C2168" w:rsidRDefault="004E7A17" w:rsidP="004E7A17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F05BEB" w:rsidRDefault="00F05BEB"/>
    <w:sectPr w:rsidR="00F05BEB" w:rsidSect="00BE02E0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47FB" w:rsidRDefault="004F47FB" w:rsidP="00E2713A">
      <w:r>
        <w:separator/>
      </w:r>
    </w:p>
  </w:endnote>
  <w:endnote w:type="continuationSeparator" w:id="0">
    <w:p w:rsidR="004F47FB" w:rsidRDefault="004F47FB" w:rsidP="00E27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47FB" w:rsidRDefault="004F47FB" w:rsidP="00E2713A">
      <w:r>
        <w:separator/>
      </w:r>
    </w:p>
  </w:footnote>
  <w:footnote w:type="continuationSeparator" w:id="0">
    <w:p w:rsidR="004F47FB" w:rsidRDefault="004F47FB" w:rsidP="00E271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A17"/>
    <w:rsid w:val="00104D83"/>
    <w:rsid w:val="0013174B"/>
    <w:rsid w:val="00177CF5"/>
    <w:rsid w:val="001E11DB"/>
    <w:rsid w:val="002F5EC7"/>
    <w:rsid w:val="004E7A17"/>
    <w:rsid w:val="004F47FB"/>
    <w:rsid w:val="00670499"/>
    <w:rsid w:val="007B655E"/>
    <w:rsid w:val="009205F0"/>
    <w:rsid w:val="00AC1692"/>
    <w:rsid w:val="00BC2439"/>
    <w:rsid w:val="00BE02E0"/>
    <w:rsid w:val="00C14809"/>
    <w:rsid w:val="00CE2AD8"/>
    <w:rsid w:val="00E2713A"/>
    <w:rsid w:val="00F05BEB"/>
    <w:rsid w:val="00F1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E581A36-2F47-486B-B995-DB0A33AB8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A1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E7A1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E271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2713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271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271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473</Words>
  <Characters>2697</Characters>
  <Application>Microsoft Office Word</Application>
  <DocSecurity>0</DocSecurity>
  <Lines>22</Lines>
  <Paragraphs>6</Paragraphs>
  <ScaleCrop>false</ScaleCrop>
  <Company>P R C</Company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44</cp:revision>
  <dcterms:created xsi:type="dcterms:W3CDTF">2020-10-22T01:58:00Z</dcterms:created>
  <dcterms:modified xsi:type="dcterms:W3CDTF">2020-11-05T06:09:00Z</dcterms:modified>
</cp:coreProperties>
</file>