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13B" w:rsidRPr="00F02A72" w:rsidRDefault="00BB413B">
      <w:pPr>
        <w:rPr>
          <w:rFonts w:ascii="Times New Roman" w:hAnsi="Times New Roman" w:cs="Times New Roman"/>
          <w:sz w:val="18"/>
          <w:szCs w:val="18"/>
        </w:rPr>
      </w:pPr>
      <w:r w:rsidRPr="00F02A72">
        <w:rPr>
          <w:rFonts w:ascii="Times New Roman" w:hAnsi="Times New Roman" w:cs="Times New Roman"/>
          <w:sz w:val="18"/>
          <w:szCs w:val="18"/>
          <w:lang w:eastAsia="zh-CN"/>
        </w:rPr>
        <w:t>Supplementary materials</w:t>
      </w:r>
    </w:p>
    <w:p w:rsidR="007820F9" w:rsidRPr="00F02A72" w:rsidRDefault="007820F9">
      <w:pPr>
        <w:rPr>
          <w:rFonts w:ascii="Times New Roman" w:hAnsi="Times New Roman" w:cs="Times New Roman"/>
          <w:b/>
          <w:sz w:val="18"/>
          <w:szCs w:val="18"/>
        </w:rPr>
      </w:pPr>
      <w:r w:rsidRPr="00F02A72">
        <w:rPr>
          <w:rFonts w:ascii="Times New Roman" w:hAnsi="Times New Roman" w:cs="Times New Roman"/>
          <w:b/>
          <w:sz w:val="18"/>
          <w:szCs w:val="18"/>
        </w:rPr>
        <w:t>Table A1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2122"/>
        <w:gridCol w:w="6147"/>
      </w:tblGrid>
      <w:tr w:rsidR="007820F9" w:rsidRPr="00F02A72" w:rsidTr="007F28AF">
        <w:trPr>
          <w:trHeight w:val="300"/>
        </w:trPr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2122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Variable name</w:t>
            </w:r>
          </w:p>
        </w:tc>
        <w:tc>
          <w:tcPr>
            <w:tcW w:w="6147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Variable description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Stand</w:t>
            </w:r>
          </w:p>
        </w:tc>
        <w:tc>
          <w:tcPr>
            <w:tcW w:w="6147" w:type="dxa"/>
            <w:tcBorders>
              <w:top w:val="single" w:sz="4" w:space="0" w:color="auto"/>
            </w:tcBorders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forest stand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Site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habitat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Soil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soil type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Pine.no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pine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Pine.dbh.m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dbh</w:t>
            </w:r>
            <w:proofErr w:type="spellEnd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pine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Pine.height.m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height of pine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Pine.basal.m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basal area of pine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Pine.volume.m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volume of pine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Pine.crown.m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crown projection of pine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Spruce.no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spruce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Spruce.dbh.m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dbh</w:t>
            </w:r>
            <w:proofErr w:type="spellEnd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spruce trees 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Spruce.height.m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height of spruce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Spruce.basal.m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basal area of spruce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Spruce.volume.m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volume of spruce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Spruce.crown.m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crown projection of spruce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Larch.no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larch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Larch.dbh.m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mean  </w:t>
            </w:r>
            <w:proofErr w:type="spellStart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dbh</w:t>
            </w:r>
            <w:proofErr w:type="spellEnd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larch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Larch.height.m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height of larch trees 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Larch.basal.m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basal area of larch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Larch.volume.m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volume of larch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Larch.crown.m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crown projection of larch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Oak.no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Oak.dbh.m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dbh</w:t>
            </w:r>
            <w:proofErr w:type="spellEnd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oak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Oak.height.m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height of oak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Oak.basal.m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basal area of oak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Oak.volume.m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 volume of oak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Oak.crown.m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crown projection of oak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Hornbeam.no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hornbeam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Hornbeam.dbh.m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dbh</w:t>
            </w:r>
            <w:proofErr w:type="spellEnd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hornbeam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Hornbeam.height.m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height of hornbeam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Hornbeam.basal.m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basal area of hornbeam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Hornbeam.volume.m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volume of hornbeam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Hornbeam.crown.m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crown projection of hornbeam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Birch.no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birch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Birch.dbh.m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dbh</w:t>
            </w:r>
            <w:proofErr w:type="spellEnd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birch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Birch.height.m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height of birch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Birch.basal.m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basal area of birch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Birch.volume.m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volume of birch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Birch.crown.m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crown projection of birch trees at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Other.no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 w:rsidP="007F78D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other deciduous tree species at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Other.dbh.m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 w:rsidP="007F78D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dbh</w:t>
            </w:r>
            <w:proofErr w:type="spellEnd"/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other deciduous tree species at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Other.height.m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 height of other deciduous tree  species at the sample plot</w:t>
            </w:r>
          </w:p>
        </w:tc>
      </w:tr>
      <w:tr w:rsidR="007820F9" w:rsidRPr="00F02A72" w:rsidTr="007F78D0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122" w:type="dxa"/>
            <w:noWrap/>
            <w:vAlign w:val="center"/>
            <w:hideMark/>
          </w:tcPr>
          <w:p w:rsidR="007820F9" w:rsidRPr="00F02A72" w:rsidRDefault="007820F9" w:rsidP="007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Other.basal.m</w:t>
            </w:r>
          </w:p>
        </w:tc>
        <w:tc>
          <w:tcPr>
            <w:tcW w:w="6147" w:type="dxa"/>
            <w:noWrap/>
            <w:vAlign w:val="center"/>
            <w:hideMark/>
          </w:tcPr>
          <w:p w:rsidR="007820F9" w:rsidRPr="00F02A72" w:rsidRDefault="007820F9" w:rsidP="007F78D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basal area of other deciduous tree species  at the sample plot</w:t>
            </w:r>
          </w:p>
        </w:tc>
      </w:tr>
      <w:tr w:rsidR="007820F9" w:rsidRPr="00F02A72" w:rsidTr="007F78D0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</w:t>
            </w:r>
          </w:p>
        </w:tc>
        <w:tc>
          <w:tcPr>
            <w:tcW w:w="2122" w:type="dxa"/>
            <w:noWrap/>
            <w:vAlign w:val="center"/>
            <w:hideMark/>
          </w:tcPr>
          <w:p w:rsidR="007820F9" w:rsidRPr="00F02A72" w:rsidRDefault="007820F9" w:rsidP="007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Other.volume.m</w:t>
            </w:r>
          </w:p>
        </w:tc>
        <w:tc>
          <w:tcPr>
            <w:tcW w:w="6147" w:type="dxa"/>
            <w:noWrap/>
            <w:vAlign w:val="center"/>
            <w:hideMark/>
          </w:tcPr>
          <w:p w:rsidR="007820F9" w:rsidRPr="00F02A72" w:rsidRDefault="007820F9" w:rsidP="007F78D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volume of other deciduous tree species at the sample plot</w:t>
            </w:r>
          </w:p>
        </w:tc>
      </w:tr>
      <w:tr w:rsidR="007820F9" w:rsidRPr="00F02A72" w:rsidTr="007F78D0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122" w:type="dxa"/>
            <w:noWrap/>
            <w:vAlign w:val="center"/>
            <w:hideMark/>
          </w:tcPr>
          <w:p w:rsidR="007820F9" w:rsidRPr="00F02A72" w:rsidRDefault="007820F9" w:rsidP="007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Other.crown.m</w:t>
            </w:r>
          </w:p>
        </w:tc>
        <w:tc>
          <w:tcPr>
            <w:tcW w:w="6147" w:type="dxa"/>
            <w:noWrap/>
            <w:vAlign w:val="center"/>
            <w:hideMark/>
          </w:tcPr>
          <w:p w:rsidR="007820F9" w:rsidRPr="00F02A72" w:rsidRDefault="007820F9" w:rsidP="007F78D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crown projection of other deciduous tree species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All.basal.m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basal area of all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All.volume.m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volume of all trees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All.crown.m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mean crown projection of all trees at the sample plot 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short.no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short oak saplings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short.vital.1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short oak samplings from the first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short.vital.2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short oak samplings from the second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short.vital.3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short oak samplings from the third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short.shoot.1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short oak saplings  from the first shoot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short.shoot.2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short oak saplings  from the second shoot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short.shoot.3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short oak saplings from the third shoot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tall.no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tall oak saplings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tall.vital.1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tall oak saplings from the first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tall.vital.2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tall oak saplings from the second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tall.vital.3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tall oak saplings from the third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tall.shoot.1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tall oak saplings  from the first shoot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tall.shoot.2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tall oak saplings from the second shoot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tall.shoot.3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tall oak saplings from the third shoot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recruits.no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recruits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recruits.vital.1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recruits from the first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recruits.vital.2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recruits from the second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recruits.vital.3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recruits from the third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recruits.shoot.1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recruits from the first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recruits.shoot.2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recruits from the second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recruits.shoot.3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recruits from the third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seedlings.no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seedlings at the sample plot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seedlings.vital.1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seedlings from the first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seedlings.vital.2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seedlings from the second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seedlings.vital.3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seedlings from the third vitality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seedlings.shoot.1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seedlings from the first shoot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seedlings.shoot.2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seedlings from the second shoot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seedlings.shoot.3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oak seedlings from the third shoot class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grass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grass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moss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 xml:space="preserve"> moss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bilberry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bilberry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sorrel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wood sorrel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litter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litter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clubmoss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clubmoss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fern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fern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raspberry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raspberry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touch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touch-me-not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nettle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common nettle cover (%)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phosphatase.O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phosphatase activity in organic soil 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horizon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phosphatase.A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phosphatase activity in humus soil 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horizon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F78D0" w:rsidP="007820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dehydrogenase.O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dehydrogenase activity in organic soil 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horizon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dehydrogenase.A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dehydrogenase activity in humus soil 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horizon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urease.O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urease activity in organic soil 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horizon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urease.A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urease activity in humus soil 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horizon</w:t>
            </w:r>
          </w:p>
        </w:tc>
      </w:tr>
      <w:tr w:rsidR="007820F9" w:rsidRPr="00F02A72" w:rsidTr="007820F9">
        <w:trPr>
          <w:trHeight w:val="300"/>
        </w:trPr>
        <w:tc>
          <w:tcPr>
            <w:tcW w:w="680" w:type="dxa"/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2" w:type="dxa"/>
            <w:noWrap/>
            <w:hideMark/>
          </w:tcPr>
          <w:p w:rsidR="007820F9" w:rsidRPr="00F02A72" w:rsidRDefault="007820F9" w:rsidP="00104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asparginase.</w:t>
            </w:r>
            <w:r w:rsidR="001040D2" w:rsidRPr="00F02A72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6147" w:type="dxa"/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asparginase activity in organic soil 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horizon</w:t>
            </w:r>
          </w:p>
        </w:tc>
      </w:tr>
      <w:tr w:rsidR="007820F9" w:rsidRPr="00F02A72" w:rsidTr="007F28AF">
        <w:trPr>
          <w:trHeight w:val="300"/>
        </w:trPr>
        <w:tc>
          <w:tcPr>
            <w:tcW w:w="68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7820F9" w:rsidRPr="00F02A72" w:rsidRDefault="007820F9" w:rsidP="007F7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2" w:type="dxa"/>
            <w:tcBorders>
              <w:bottom w:val="single" w:sz="8" w:space="0" w:color="auto"/>
            </w:tcBorders>
            <w:noWrap/>
            <w:hideMark/>
          </w:tcPr>
          <w:p w:rsidR="007820F9" w:rsidRPr="00F02A72" w:rsidRDefault="007820F9" w:rsidP="00104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</w:rPr>
              <w:t>asparginase.</w:t>
            </w:r>
            <w:r w:rsidR="001040D2" w:rsidRPr="00F02A72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147" w:type="dxa"/>
            <w:tcBorders>
              <w:bottom w:val="single" w:sz="8" w:space="0" w:color="auto"/>
            </w:tcBorders>
            <w:noWrap/>
            <w:hideMark/>
          </w:tcPr>
          <w:p w:rsidR="007820F9" w:rsidRPr="00F02A72" w:rsidRDefault="007820F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asparginase activity in humus soil </w:t>
            </w:r>
            <w:r w:rsidR="007F78D0" w:rsidRPr="00F02A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horizon</w:t>
            </w:r>
          </w:p>
        </w:tc>
      </w:tr>
    </w:tbl>
    <w:p w:rsidR="007820F9" w:rsidRDefault="007820F9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C114BC" w:rsidRPr="00F02A72" w:rsidRDefault="00C114BC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F02A72">
        <w:rPr>
          <w:rFonts w:ascii="Times New Roman" w:hAnsi="Times New Roman" w:cs="Times New Roman"/>
          <w:b/>
          <w:sz w:val="18"/>
          <w:szCs w:val="18"/>
          <w:lang w:val="en-US"/>
        </w:rPr>
        <w:t>Table A2</w:t>
      </w:r>
      <w:r w:rsidRPr="00F02A72">
        <w:rPr>
          <w:rFonts w:ascii="Times New Roman" w:hAnsi="Times New Roman" w:cs="Times New Roman"/>
          <w:b/>
          <w:sz w:val="18"/>
          <w:szCs w:val="18"/>
          <w:lang w:val="en-US" w:eastAsia="zh-CN"/>
        </w:rPr>
        <w:t xml:space="preserve"> </w:t>
      </w:r>
      <w:r w:rsidRPr="00F02A72">
        <w:rPr>
          <w:rFonts w:ascii="Times New Roman" w:hAnsi="Times New Roman" w:cs="Times New Roman"/>
          <w:sz w:val="18"/>
          <w:szCs w:val="18"/>
          <w:lang w:val="en-US"/>
        </w:rPr>
        <w:t>Species composition of the investigated stands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806"/>
        <w:gridCol w:w="983"/>
        <w:gridCol w:w="833"/>
        <w:gridCol w:w="637"/>
        <w:gridCol w:w="1471"/>
        <w:gridCol w:w="806"/>
        <w:gridCol w:w="815"/>
      </w:tblGrid>
      <w:tr w:rsidR="008F1B32" w:rsidRPr="00F02A72" w:rsidTr="007F28AF">
        <w:trPr>
          <w:trHeight w:val="300"/>
        </w:trPr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Stand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Age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Volume</w:t>
            </w:r>
          </w:p>
        </w:tc>
        <w:tc>
          <w:tcPr>
            <w:tcW w:w="35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Percentage of tree species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Pine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Spruce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Larch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Oak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Hornbeam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Birch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Other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133.07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27.70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19.62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51.78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0.90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113.57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59.70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1.41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19.65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18.21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1.03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342.54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80.71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9.30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0.87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0.27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8.85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394.81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98.41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0.48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0.01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351.52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95.18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3.08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0.93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305.43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82.82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2.09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5.59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6.92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2.58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433.07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90.68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2.67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4.97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1.68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420.41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87.95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6.92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4.91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0.22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334.62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86.05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2.79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7.03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3.88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0.25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599.48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88.53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8.35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2.45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581.37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90.74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5.42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2.43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1.39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</w:tr>
      <w:tr w:rsidR="008F1B32" w:rsidRPr="00F02A72" w:rsidTr="00330A26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578.79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78.77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12.22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4.62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4.39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</w:tr>
      <w:tr w:rsidR="008F1B32" w:rsidRPr="00F02A72" w:rsidTr="007F28AF">
        <w:trPr>
          <w:trHeight w:val="300"/>
        </w:trPr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455.43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92.11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6.40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1.44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8F1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0.00</w:t>
            </w:r>
          </w:p>
        </w:tc>
      </w:tr>
    </w:tbl>
    <w:p w:rsidR="008F1B32" w:rsidRDefault="008F1B32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C114BC" w:rsidRDefault="00C114BC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C114BC" w:rsidRPr="00F02A72" w:rsidRDefault="00C114BC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</w:rPr>
      </w:pPr>
      <w:r w:rsidRPr="00F02A72">
        <w:rPr>
          <w:rFonts w:ascii="Times New Roman" w:hAnsi="Times New Roman" w:cs="Times New Roman"/>
          <w:b/>
          <w:sz w:val="18"/>
          <w:szCs w:val="18"/>
        </w:rPr>
        <w:t>Table A3</w:t>
      </w:r>
      <w:r w:rsidR="00F930F0" w:rsidRPr="00F02A72">
        <w:rPr>
          <w:rFonts w:ascii="Times New Roman" w:hAnsi="Times New Roman" w:cs="Times New Roman"/>
          <w:b/>
          <w:sz w:val="18"/>
          <w:szCs w:val="18"/>
          <w:lang w:eastAsia="zh-CN"/>
        </w:rPr>
        <w:t xml:space="preserve"> </w:t>
      </w:r>
      <w:r w:rsidRPr="00F02A72">
        <w:rPr>
          <w:rFonts w:ascii="Times New Roman" w:hAnsi="Times New Roman" w:cs="Times New Roman"/>
          <w:sz w:val="18"/>
          <w:szCs w:val="18"/>
          <w:lang w:val="en-US"/>
        </w:rPr>
        <w:t>Density of seedlings (</w:t>
      </w:r>
      <w:r w:rsidRPr="00F02A72">
        <w:rPr>
          <w:rFonts w:ascii="Times New Roman" w:hAnsi="Times New Roman" w:cs="Times New Roman"/>
          <w:i/>
          <w:sz w:val="18"/>
          <w:szCs w:val="18"/>
          <w:lang w:val="en-US"/>
        </w:rPr>
        <w:t>H</w:t>
      </w:r>
      <w:r w:rsidRPr="00F02A72">
        <w:rPr>
          <w:rFonts w:ascii="Times New Roman" w:hAnsi="Times New Roman" w:cs="Times New Roman"/>
          <w:sz w:val="18"/>
          <w:szCs w:val="18"/>
          <w:lang w:val="en-US"/>
        </w:rPr>
        <w:t xml:space="preserve"> ≤ 0.5 m) in the investigated pine dominated stands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882"/>
        <w:gridCol w:w="1032"/>
        <w:gridCol w:w="973"/>
        <w:gridCol w:w="1063"/>
        <w:gridCol w:w="1032"/>
        <w:gridCol w:w="973"/>
        <w:gridCol w:w="1094"/>
        <w:gridCol w:w="1047"/>
      </w:tblGrid>
      <w:tr w:rsidR="008F1B32" w:rsidRPr="00F02A72" w:rsidTr="007F28AF">
        <w:trPr>
          <w:trHeight w:val="300"/>
        </w:trPr>
        <w:tc>
          <w:tcPr>
            <w:tcW w:w="5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Stand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Birch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Oak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Hornbeam</w:t>
            </w: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Pine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Spruce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Larch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Other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Total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4500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1000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3500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100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100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400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9600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308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4692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1846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231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1923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369</w:t>
            </w: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12692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3850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1750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6450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4056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1850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6850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8750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1125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2438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3679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1900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3059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941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4647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2250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1895</w:t>
            </w:r>
          </w:p>
        </w:tc>
      </w:tr>
      <w:tr w:rsidR="008F1B32" w:rsidRPr="00F02A72" w:rsidTr="00330A26">
        <w:trPr>
          <w:trHeight w:val="300"/>
        </w:trPr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3000</w:t>
            </w:r>
          </w:p>
        </w:tc>
        <w:tc>
          <w:tcPr>
            <w:tcW w:w="5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5800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5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10750</w:t>
            </w:r>
          </w:p>
        </w:tc>
      </w:tr>
      <w:tr w:rsidR="008F1B32" w:rsidRPr="00F02A72" w:rsidTr="007F28AF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F1B32" w:rsidRPr="00F02A72" w:rsidRDefault="008F1B32" w:rsidP="00F93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1833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F9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2300</w:t>
            </w:r>
          </w:p>
        </w:tc>
      </w:tr>
    </w:tbl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</w:rPr>
      </w:pPr>
    </w:p>
    <w:p w:rsidR="008F1B32" w:rsidRDefault="008F1B32" w:rsidP="008F1B32">
      <w:pPr>
        <w:rPr>
          <w:rFonts w:ascii="Times New Roman" w:hAnsi="Times New Roman" w:cs="Times New Roman"/>
          <w:sz w:val="18"/>
          <w:szCs w:val="18"/>
        </w:rPr>
      </w:pPr>
    </w:p>
    <w:p w:rsidR="004D5C0F" w:rsidRPr="00F02A72" w:rsidRDefault="004D5C0F" w:rsidP="008F1B32">
      <w:pPr>
        <w:rPr>
          <w:rFonts w:ascii="Times New Roman" w:hAnsi="Times New Roman" w:cs="Times New Roman"/>
          <w:sz w:val="18"/>
          <w:szCs w:val="18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</w:rPr>
      </w:pPr>
      <w:r w:rsidRPr="00F02A72">
        <w:rPr>
          <w:rFonts w:ascii="Times New Roman" w:hAnsi="Times New Roman" w:cs="Times New Roman"/>
          <w:b/>
          <w:sz w:val="18"/>
          <w:szCs w:val="18"/>
        </w:rPr>
        <w:t>Table A4</w:t>
      </w:r>
      <w:r w:rsidR="009E68BC" w:rsidRPr="00F02A72">
        <w:rPr>
          <w:rFonts w:ascii="Times New Roman" w:hAnsi="Times New Roman" w:cs="Times New Roman"/>
          <w:b/>
          <w:sz w:val="18"/>
          <w:szCs w:val="18"/>
          <w:lang w:eastAsia="zh-CN"/>
        </w:rPr>
        <w:t xml:space="preserve"> </w:t>
      </w:r>
      <w:r w:rsidRPr="00F02A72">
        <w:rPr>
          <w:rFonts w:ascii="Times New Roman" w:hAnsi="Times New Roman" w:cs="Times New Roman"/>
          <w:sz w:val="18"/>
          <w:szCs w:val="18"/>
          <w:lang w:val="en-US"/>
        </w:rPr>
        <w:t>Density of saplings (</w:t>
      </w:r>
      <w:r w:rsidRPr="00F02A72">
        <w:rPr>
          <w:rFonts w:ascii="Times New Roman" w:hAnsi="Times New Roman" w:cs="Times New Roman"/>
          <w:i/>
          <w:sz w:val="18"/>
          <w:szCs w:val="18"/>
          <w:lang w:val="en-US"/>
        </w:rPr>
        <w:t>H</w:t>
      </w:r>
      <w:r w:rsidRPr="00F02A72">
        <w:rPr>
          <w:rFonts w:ascii="Times New Roman" w:hAnsi="Times New Roman" w:cs="Times New Roman"/>
          <w:sz w:val="18"/>
          <w:szCs w:val="18"/>
          <w:lang w:val="en-US"/>
        </w:rPr>
        <w:t xml:space="preserve"> &gt; 0.5 m  and DBH ≤ 2 cm) in the investigated pine dominated stands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"/>
        <w:gridCol w:w="935"/>
        <w:gridCol w:w="862"/>
        <w:gridCol w:w="1589"/>
        <w:gridCol w:w="791"/>
        <w:gridCol w:w="1116"/>
        <w:gridCol w:w="971"/>
        <w:gridCol w:w="953"/>
        <w:gridCol w:w="900"/>
      </w:tblGrid>
      <w:tr w:rsidR="008F1B32" w:rsidRPr="00F02A72" w:rsidTr="007F28AF">
        <w:trPr>
          <w:trHeight w:val="300"/>
        </w:trPr>
        <w:tc>
          <w:tcPr>
            <w:tcW w:w="5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Stand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Birch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Oak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Hornbeam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Pine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Spruce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Larch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Other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Total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780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2031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1080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1670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1733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2739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1080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856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611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860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690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1795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1106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2280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1384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2163</w:t>
            </w:r>
          </w:p>
        </w:tc>
      </w:tr>
      <w:tr w:rsidR="008F1B32" w:rsidRPr="00F02A72" w:rsidTr="00330A26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2250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3390</w:t>
            </w:r>
          </w:p>
        </w:tc>
      </w:tr>
      <w:tr w:rsidR="008F1B32" w:rsidRPr="00F02A72" w:rsidTr="007F28AF">
        <w:trPr>
          <w:trHeight w:val="300"/>
        </w:trPr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1470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9E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1863</w:t>
            </w:r>
          </w:p>
        </w:tc>
      </w:tr>
    </w:tbl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02A72">
        <w:rPr>
          <w:rFonts w:ascii="Times New Roman" w:hAnsi="Times New Roman" w:cs="Times New Roman"/>
          <w:b/>
          <w:sz w:val="18"/>
          <w:szCs w:val="18"/>
          <w:lang w:val="en-US"/>
        </w:rPr>
        <w:t>Table A5</w:t>
      </w:r>
      <w:r w:rsidR="00177164" w:rsidRPr="00F02A72">
        <w:rPr>
          <w:rFonts w:ascii="Times New Roman" w:hAnsi="Times New Roman" w:cs="Times New Roman"/>
          <w:sz w:val="18"/>
          <w:szCs w:val="18"/>
          <w:lang w:val="en-US" w:eastAsia="zh-CN"/>
        </w:rPr>
        <w:t xml:space="preserve"> </w:t>
      </w:r>
      <w:r w:rsidRPr="00F02A72">
        <w:rPr>
          <w:rFonts w:ascii="Times New Roman" w:hAnsi="Times New Roman" w:cs="Times New Roman"/>
          <w:sz w:val="18"/>
          <w:szCs w:val="18"/>
          <w:lang w:val="en-US"/>
        </w:rPr>
        <w:t xml:space="preserve">Density of recruits (DBH &lt; 7 cm) in the investigated pine dominated stands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058"/>
        <w:gridCol w:w="826"/>
        <w:gridCol w:w="1379"/>
        <w:gridCol w:w="1032"/>
        <w:gridCol w:w="1032"/>
        <w:gridCol w:w="1007"/>
        <w:gridCol w:w="904"/>
        <w:gridCol w:w="982"/>
      </w:tblGrid>
      <w:tr w:rsidR="008F1B32" w:rsidRPr="00F02A72" w:rsidTr="007F28AF">
        <w:trPr>
          <w:trHeight w:val="300"/>
        </w:trPr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Stand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Birch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Oak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Hornbeam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Pine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Spruce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Larch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Other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Total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315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961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1883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940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263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2684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3568</w:t>
            </w:r>
          </w:p>
        </w:tc>
      </w:tr>
      <w:tr w:rsidR="008F1B32" w:rsidRPr="00F02A72" w:rsidTr="00330A26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1185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1590</w:t>
            </w:r>
          </w:p>
        </w:tc>
      </w:tr>
      <w:tr w:rsidR="008F1B32" w:rsidRPr="00F02A72" w:rsidTr="007F28AF">
        <w:trPr>
          <w:trHeight w:val="300"/>
        </w:trPr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1B32" w:rsidRPr="00F02A72" w:rsidRDefault="008F1B32" w:rsidP="00177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02A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410</w:t>
            </w:r>
          </w:p>
        </w:tc>
      </w:tr>
    </w:tbl>
    <w:p w:rsidR="008F1B32" w:rsidRDefault="008F1B32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1F6628" w:rsidRPr="00F02A72" w:rsidRDefault="001F6628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en-US"/>
        </w:rPr>
      </w:pPr>
      <w:r w:rsidRPr="00BA1658">
        <w:rPr>
          <w:rFonts w:ascii="Times New Roman" w:eastAsia="宋体" w:hAnsi="Times New Roman" w:cs="Times New Roman"/>
          <w:b/>
          <w:sz w:val="18"/>
          <w:szCs w:val="18"/>
          <w:lang w:val="en-US"/>
        </w:rPr>
        <w:t>Table A6</w:t>
      </w:r>
      <w:r w:rsidRPr="00F02A72">
        <w:rPr>
          <w:rFonts w:ascii="Times New Roman" w:eastAsia="宋体" w:hAnsi="Times New Roman" w:cs="Times New Roman"/>
          <w:sz w:val="18"/>
          <w:szCs w:val="18"/>
          <w:lang w:val="en-US" w:eastAsia="zh-CN"/>
        </w:rPr>
        <w:t xml:space="preserve"> </w:t>
      </w:r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Comparison of competing models for seedlings on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Akaike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Information Criterion (AIC). GLM = generalized linear model; GLMM = generalized linear mixed model; ZI = zero inflated; Family = family of error distribution; negbin1 = negative binomial (variance that increases linearly with the mean); negbin2 = negative binomial (variance that increases quadratically with the mean);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Df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= degrees of freedom; The optimal model is placed on the top of table.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dLogLik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and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dAIC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are the difference between subsequent models and the best one in term of AIC and log likelihood (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logLik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).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7"/>
        <w:gridCol w:w="1652"/>
        <w:gridCol w:w="1310"/>
        <w:gridCol w:w="1310"/>
        <w:gridCol w:w="1558"/>
        <w:gridCol w:w="1144"/>
        <w:gridCol w:w="748"/>
      </w:tblGrid>
      <w:tr w:rsidR="00BA1658" w:rsidRPr="00BA1658" w:rsidTr="00BA1658"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Model type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Family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logLik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AIC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dLogLik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dAIC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Df</w:t>
            </w:r>
          </w:p>
        </w:tc>
      </w:tr>
      <w:tr w:rsidR="00BA1658" w:rsidRPr="00BA1658" w:rsidTr="00330A26"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GLM ZI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nbinom2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426.7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871.4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66.1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GLMM ZI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nbinom2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426.7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873.4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66.1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 ZI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427.0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874.0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65.8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431.7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877.3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61.2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GLMM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432.6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879.2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60.2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GLMM ZI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432.1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880.1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60.7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nbinom2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433.6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881.1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59.2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GLMM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nbinom2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433.6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883.1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59.3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 ZI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Poisson 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445.3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910.6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47.5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39.3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GLMM ZI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Poisson 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445.1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914.3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42.9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12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GLM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 xml:space="preserve">Poisson </w:t>
            </w:r>
          </w:p>
        </w:tc>
        <w:tc>
          <w:tcPr>
            <w:tcW w:w="0" w:type="auto"/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489.2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1000.3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3.7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128.9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11</w:t>
            </w:r>
          </w:p>
        </w:tc>
      </w:tr>
      <w:tr w:rsidR="00BA1658" w:rsidRPr="00BA1658" w:rsidTr="00BA1658"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1F6628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GLMM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 xml:space="preserve">Poisson 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1F662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492.8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1003.6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0.0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132.3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  <w:t>9</w:t>
            </w:r>
          </w:p>
        </w:tc>
      </w:tr>
    </w:tbl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fr-FR"/>
        </w:rPr>
      </w:pPr>
    </w:p>
    <w:p w:rsidR="00BA1658" w:rsidRPr="00BA1658" w:rsidRDefault="00BA1658" w:rsidP="00BA1658">
      <w:pPr>
        <w:spacing w:after="200" w:line="276" w:lineRule="auto"/>
        <w:rPr>
          <w:rFonts w:ascii="Times New Roman" w:eastAsia="宋体" w:hAnsi="Times New Roman" w:cs="Times New Roman"/>
          <w:sz w:val="18"/>
          <w:szCs w:val="18"/>
          <w:lang w:val="fr-FR"/>
        </w:rPr>
      </w:pPr>
      <w:r w:rsidRPr="00BA1658">
        <w:rPr>
          <w:rFonts w:ascii="Times New Roman" w:eastAsia="宋体" w:hAnsi="Times New Roman" w:cs="Times New Roman"/>
          <w:sz w:val="18"/>
          <w:szCs w:val="18"/>
          <w:lang w:val="fr-FR"/>
        </w:rPr>
        <w:br w:type="page"/>
      </w:r>
    </w:p>
    <w:p w:rsidR="00BA1658" w:rsidRPr="00BA1658" w:rsidRDefault="00BA1658" w:rsidP="002F2C2D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en-US"/>
        </w:rPr>
      </w:pPr>
      <w:r w:rsidRPr="00BA1658">
        <w:rPr>
          <w:rFonts w:ascii="Times New Roman" w:eastAsia="宋体" w:hAnsi="Times New Roman" w:cs="Times New Roman"/>
          <w:b/>
          <w:sz w:val="18"/>
          <w:szCs w:val="18"/>
          <w:lang w:val="en-US"/>
        </w:rPr>
        <w:lastRenderedPageBreak/>
        <w:t xml:space="preserve">Table </w:t>
      </w:r>
      <w:proofErr w:type="gramStart"/>
      <w:r w:rsidRPr="00BA1658">
        <w:rPr>
          <w:rFonts w:ascii="Times New Roman" w:eastAsia="宋体" w:hAnsi="Times New Roman" w:cs="Times New Roman"/>
          <w:b/>
          <w:sz w:val="18"/>
          <w:szCs w:val="18"/>
          <w:lang w:val="en-US"/>
        </w:rPr>
        <w:t>A7</w:t>
      </w:r>
      <w:r w:rsidR="00CE7D4B" w:rsidRPr="00CE7D4B">
        <w:rPr>
          <w:rFonts w:ascii="Times New Roman" w:eastAsia="宋体" w:hAnsi="Times New Roman" w:cs="Times New Roman" w:hint="eastAsia"/>
          <w:b/>
          <w:sz w:val="18"/>
          <w:szCs w:val="18"/>
          <w:lang w:val="en-US" w:eastAsia="zh-CN"/>
        </w:rPr>
        <w:t xml:space="preserve">  </w:t>
      </w:r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Comparison</w:t>
      </w:r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of competing models for saplings on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Akaike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Information Criterion (AIC). GLM = generalized linear model; GLMM = generalized linear mixed model; ZI = zero inflated; Family = family of error distribution; negbin1 = negative binomial (variance that increases linearly with the mean); negbin2 = negative binomial (variance that increases quadratically with the mean);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Df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= degrees of freedom; The optimal model is placed on the top of table.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dLogLik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and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dAIC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are the difference between subsequent models and the best one in term of AIC and log likelihood (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logLik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).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1"/>
        <w:gridCol w:w="1591"/>
        <w:gridCol w:w="1320"/>
        <w:gridCol w:w="1320"/>
        <w:gridCol w:w="1570"/>
        <w:gridCol w:w="1153"/>
        <w:gridCol w:w="754"/>
      </w:tblGrid>
      <w:tr w:rsidR="00BA1658" w:rsidRPr="00BA1658" w:rsidTr="00BA1658"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Model type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362023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Family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logLik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AIC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dLogLik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dAIC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Df</w:t>
            </w:r>
          </w:p>
        </w:tc>
      </w:tr>
      <w:tr w:rsidR="00BA1658" w:rsidRPr="00BA1658" w:rsidTr="00330A26"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678.3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1372.6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261.9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ZI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677.0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1375.9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263.2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3.3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11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ZI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678.3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1376.6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261.9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4.0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10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685.7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1387.4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254.5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14.8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682.4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1390.8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257.8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18.2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13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687.3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1394.6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252.9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22.0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10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686.9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1397.9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253.3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25.3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12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694.2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1408.5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246.0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35.9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10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ZI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Poisson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829.7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1677.4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110.5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304.8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Poisson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843.2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1702.5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97.0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329.9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A1658" w:rsidRPr="00BA1658" w:rsidTr="00330A26">
        <w:tc>
          <w:tcPr>
            <w:tcW w:w="0" w:type="auto"/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Poisson</w:t>
            </w:r>
          </w:p>
        </w:tc>
        <w:tc>
          <w:tcPr>
            <w:tcW w:w="0" w:type="auto"/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887.7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1801.5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52.5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428.9</w:t>
            </w:r>
          </w:p>
        </w:tc>
        <w:tc>
          <w:tcPr>
            <w:tcW w:w="0" w:type="auto"/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13</w:t>
            </w:r>
          </w:p>
        </w:tc>
      </w:tr>
      <w:tr w:rsidR="00BA1658" w:rsidRPr="00BA1658" w:rsidTr="00BA1658"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2F2C2D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Poisson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1F662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940.2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1900.4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527.8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362023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10</w:t>
            </w:r>
          </w:p>
        </w:tc>
      </w:tr>
    </w:tbl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fr-FR"/>
        </w:rPr>
      </w:pPr>
    </w:p>
    <w:p w:rsidR="00BA1658" w:rsidRPr="00BA1658" w:rsidRDefault="00BA1658" w:rsidP="00BA1658">
      <w:pPr>
        <w:spacing w:after="200" w:line="276" w:lineRule="auto"/>
        <w:rPr>
          <w:rFonts w:ascii="Times New Roman" w:eastAsia="宋体" w:hAnsi="Times New Roman" w:cs="Times New Roman"/>
          <w:sz w:val="18"/>
          <w:szCs w:val="18"/>
          <w:lang w:val="fr-FR"/>
        </w:rPr>
      </w:pPr>
      <w:r w:rsidRPr="00BA1658">
        <w:rPr>
          <w:rFonts w:ascii="Times New Roman" w:eastAsia="宋体" w:hAnsi="Times New Roman" w:cs="Times New Roman"/>
          <w:sz w:val="18"/>
          <w:szCs w:val="18"/>
          <w:lang w:val="fr-FR"/>
        </w:rPr>
        <w:br w:type="page"/>
      </w:r>
    </w:p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b/>
          <w:sz w:val="18"/>
          <w:szCs w:val="18"/>
          <w:lang w:val="en-US"/>
        </w:rPr>
      </w:pPr>
      <w:r w:rsidRPr="00BA1658">
        <w:rPr>
          <w:rFonts w:ascii="Times New Roman" w:eastAsia="宋体" w:hAnsi="Times New Roman" w:cs="Times New Roman"/>
          <w:b/>
          <w:sz w:val="18"/>
          <w:szCs w:val="18"/>
          <w:lang w:val="en-US"/>
        </w:rPr>
        <w:lastRenderedPageBreak/>
        <w:t xml:space="preserve">Table </w:t>
      </w:r>
      <w:proofErr w:type="gramStart"/>
      <w:r w:rsidRPr="00BA1658">
        <w:rPr>
          <w:rFonts w:ascii="Times New Roman" w:eastAsia="宋体" w:hAnsi="Times New Roman" w:cs="Times New Roman"/>
          <w:b/>
          <w:sz w:val="18"/>
          <w:szCs w:val="18"/>
          <w:lang w:val="en-US"/>
        </w:rPr>
        <w:t>A8</w:t>
      </w:r>
      <w:r w:rsidR="00D438F6">
        <w:rPr>
          <w:rFonts w:ascii="Times New Roman" w:eastAsia="宋体" w:hAnsi="Times New Roman" w:cs="Times New Roman" w:hint="eastAsia"/>
          <w:b/>
          <w:sz w:val="18"/>
          <w:szCs w:val="18"/>
          <w:lang w:val="en-US" w:eastAsia="zh-CN"/>
        </w:rPr>
        <w:t xml:space="preserve"> </w:t>
      </w:r>
      <w:r w:rsidR="00D438F6">
        <w:rPr>
          <w:rFonts w:ascii="Times New Roman" w:eastAsia="宋体" w:hAnsi="Times New Roman" w:cs="Times New Roman"/>
          <w:b/>
          <w:sz w:val="18"/>
          <w:szCs w:val="18"/>
          <w:lang w:val="en-US" w:eastAsia="zh-CN"/>
        </w:rPr>
        <w:t xml:space="preserve"> </w:t>
      </w:r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Comparison</w:t>
      </w:r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of competing models for recruits on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Akaike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Information Criterion (AIC). GLM = generalized linear model; GLMM = generalized linear mixed model; ZI = zero inflated; Family = family of error distribution; negbin1 = negative binomial (variance that increases linearly with the mean); negbin2 = negative binomial (variance that increases quadratically with the mean);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Df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= degrees of freedom; NA = not applicable to computational/convergence issues. The optimal model is placed on the top of table.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dLogLik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and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dAIC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are the difference between subsequent models and the best one in term of AIC and log likelihood (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logLik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).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6"/>
        <w:gridCol w:w="1658"/>
        <w:gridCol w:w="1310"/>
        <w:gridCol w:w="1096"/>
        <w:gridCol w:w="1631"/>
        <w:gridCol w:w="1096"/>
        <w:gridCol w:w="752"/>
      </w:tblGrid>
      <w:tr w:rsidR="00BA1658" w:rsidRPr="00BA1658" w:rsidTr="00CE7D4B"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Model type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Family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AIC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dLogLik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dAIC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Df</w:t>
            </w:r>
            <w:proofErr w:type="spellEnd"/>
          </w:p>
        </w:tc>
      </w:tr>
      <w:tr w:rsidR="00BA1658" w:rsidRPr="00BA1658" w:rsidTr="00CE7D4B"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253.4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516.7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102.0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256.0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520.0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99.4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3.3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ZI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256.0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524.0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99.4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7.3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259.6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535.3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95.7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18.5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261.4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536.8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94.0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20.1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7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264.4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542.9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90.9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26.2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7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275.4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562.8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80.0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46.1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ZI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Poisson 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291.7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599.5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63.6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82.7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Poisson 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304.0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617.9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51.4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101.2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Poisson 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300.9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619.8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54.5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103.0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BA1658" w:rsidRPr="00BA1658" w:rsidTr="00CE7D4B">
        <w:tc>
          <w:tcPr>
            <w:tcW w:w="0" w:type="auto"/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Poisson </w:t>
            </w:r>
          </w:p>
        </w:tc>
        <w:tc>
          <w:tcPr>
            <w:tcW w:w="0" w:type="auto"/>
          </w:tcPr>
          <w:p w:rsidR="00BA1658" w:rsidRPr="00BA1658" w:rsidRDefault="00CE7D4B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355.4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724.7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208.0</w:t>
            </w:r>
          </w:p>
        </w:tc>
        <w:tc>
          <w:tcPr>
            <w:tcW w:w="0" w:type="auto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7</w:t>
            </w:r>
          </w:p>
        </w:tc>
      </w:tr>
      <w:tr w:rsidR="00BA1658" w:rsidRPr="00BA1658" w:rsidTr="00CE7D4B"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EB23E2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GLMM ZI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fr-FR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NA</w:t>
            </w:r>
          </w:p>
        </w:tc>
      </w:tr>
    </w:tbl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fr-FR"/>
        </w:rPr>
      </w:pPr>
    </w:p>
    <w:p w:rsidR="00BA1658" w:rsidRPr="00BA1658" w:rsidRDefault="00BA1658" w:rsidP="00BA1658">
      <w:pPr>
        <w:spacing w:after="200" w:line="276" w:lineRule="auto"/>
        <w:rPr>
          <w:rFonts w:ascii="Times New Roman" w:eastAsia="宋体" w:hAnsi="Times New Roman" w:cs="Times New Roman"/>
          <w:sz w:val="18"/>
          <w:szCs w:val="18"/>
          <w:lang w:val="en-US"/>
        </w:rPr>
      </w:pPr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br w:type="page"/>
      </w:r>
    </w:p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en-US"/>
        </w:rPr>
      </w:pPr>
      <w:r w:rsidRPr="00BA1658">
        <w:rPr>
          <w:rFonts w:ascii="Times New Roman" w:eastAsia="宋体" w:hAnsi="Times New Roman" w:cs="Times New Roman"/>
          <w:b/>
          <w:sz w:val="18"/>
          <w:szCs w:val="18"/>
          <w:lang w:val="en-US"/>
        </w:rPr>
        <w:lastRenderedPageBreak/>
        <w:t>Table A9</w:t>
      </w:r>
      <w:r w:rsidR="00E34AA6" w:rsidRPr="00E34AA6">
        <w:rPr>
          <w:rFonts w:ascii="Times New Roman" w:eastAsia="宋体" w:hAnsi="Times New Roman" w:cs="Times New Roman" w:hint="eastAsia"/>
          <w:b/>
          <w:sz w:val="18"/>
          <w:szCs w:val="18"/>
          <w:lang w:val="en-US" w:eastAsia="zh-CN"/>
        </w:rPr>
        <w:t xml:space="preserve"> </w:t>
      </w:r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Comparison of competing models for first quality recruits on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Akaike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Information Criterion (AIC). GLM = generalized linear model; GLMM = generalized linear mixed model; ZI = zero inflated; Family = family of error distribution; negbin1 = negative binomial (variance that increases linearly with the mean); negbin2 = negative binomial (variance that increases quadratically with the mean);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Df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= degrees of freedom; NA = not applicable to computational/convergence issues. The optimal model is placed on the top of table.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dLogLik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and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dAIC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are the difference between subsequent models and the best one in term of AIC and log likelihood (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logLik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).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3"/>
        <w:gridCol w:w="1984"/>
        <w:gridCol w:w="1427"/>
        <w:gridCol w:w="991"/>
        <w:gridCol w:w="1474"/>
        <w:gridCol w:w="991"/>
        <w:gridCol w:w="679"/>
      </w:tblGrid>
      <w:tr w:rsidR="00BA1658" w:rsidRPr="00BA1658" w:rsidTr="00E34AA6">
        <w:tc>
          <w:tcPr>
            <w:tcW w:w="2093" w:type="dxa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Model type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E34AA6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Family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AIC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dLogLik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dAIC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Df</w:t>
            </w:r>
            <w:proofErr w:type="spellEnd"/>
          </w:p>
        </w:tc>
      </w:tr>
      <w:tr w:rsidR="00BA1658" w:rsidRPr="00BA1658" w:rsidTr="00E34AA6">
        <w:tc>
          <w:tcPr>
            <w:tcW w:w="2093" w:type="dxa"/>
            <w:tcBorders>
              <w:top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177.9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365.7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57.9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178.6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367.3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57.1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ZI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177.7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371.4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58.0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5.7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ZI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Poisson 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189.1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392.2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46.7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26.5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7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192.5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393.1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43.2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27.4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191.0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396.0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44.7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30.3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7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191.7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399.3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44.1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33.6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197.1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402.3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38.6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36.6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Poisson 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197.5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405.0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38.3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39.3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Poisson 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203.0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417.9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32.8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52.2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BA1658" w:rsidRPr="00BA1658" w:rsidTr="00E34AA6">
        <w:tc>
          <w:tcPr>
            <w:tcW w:w="2093" w:type="dxa"/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GLM </w:t>
            </w:r>
          </w:p>
        </w:tc>
        <w:tc>
          <w:tcPr>
            <w:tcW w:w="198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Poisson </w:t>
            </w:r>
          </w:p>
        </w:tc>
        <w:tc>
          <w:tcPr>
            <w:tcW w:w="1427" w:type="dxa"/>
          </w:tcPr>
          <w:p w:rsidR="00BA1658" w:rsidRPr="00BA1658" w:rsidRDefault="00E34AA6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235.7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477.5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111.8</w:t>
            </w:r>
          </w:p>
        </w:tc>
        <w:tc>
          <w:tcPr>
            <w:tcW w:w="0" w:type="auto"/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</w:tr>
      <w:tr w:rsidR="00BA1658" w:rsidRPr="00BA1658" w:rsidTr="00E34AA6">
        <w:tc>
          <w:tcPr>
            <w:tcW w:w="2093" w:type="dxa"/>
            <w:tcBorders>
              <w:bottom w:val="single" w:sz="8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GLMM ZI 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1427" w:type="dxa"/>
            <w:tcBorders>
              <w:bottom w:val="single" w:sz="8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E34AA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</w:tbl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en-US"/>
        </w:rPr>
      </w:pPr>
    </w:p>
    <w:p w:rsidR="00BA1658" w:rsidRPr="00BA1658" w:rsidRDefault="00BA1658" w:rsidP="00BA1658">
      <w:pPr>
        <w:spacing w:after="200" w:line="276" w:lineRule="auto"/>
        <w:rPr>
          <w:rFonts w:ascii="Times New Roman" w:eastAsia="宋体" w:hAnsi="Times New Roman" w:cs="Times New Roman"/>
          <w:sz w:val="18"/>
          <w:szCs w:val="18"/>
          <w:lang w:val="en-US"/>
        </w:rPr>
      </w:pPr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br w:type="page"/>
      </w:r>
    </w:p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en-US"/>
        </w:rPr>
      </w:pPr>
      <w:r w:rsidRPr="00BA1658">
        <w:rPr>
          <w:rFonts w:ascii="Times New Roman" w:eastAsia="宋体" w:hAnsi="Times New Roman" w:cs="Times New Roman"/>
          <w:b/>
          <w:sz w:val="18"/>
          <w:szCs w:val="18"/>
          <w:lang w:val="en-US"/>
        </w:rPr>
        <w:lastRenderedPageBreak/>
        <w:t>Table A10</w:t>
      </w:r>
      <w:r w:rsidR="00A31910">
        <w:rPr>
          <w:rFonts w:ascii="Times New Roman" w:eastAsia="宋体" w:hAnsi="Times New Roman" w:cs="Times New Roman" w:hint="eastAsia"/>
          <w:sz w:val="18"/>
          <w:szCs w:val="18"/>
          <w:lang w:val="en-US" w:eastAsia="zh-CN"/>
        </w:rPr>
        <w:t xml:space="preserve"> </w:t>
      </w:r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Comparison of competing models for lower quality recruits on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Akaike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Information Criterion (AIC). GLM = generalized linear model; GLMM = generalized linear mixed model; ZI = zero inflated; Family = family of error distribution; negbin1 = negative binomial (variance that increases linearly with the mean); negbin2 = negative binomial (variance that increases quadratically with the mean);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Df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= degrees of freedom; NA = not applicable to computational/convergence issues. The optimal model is placed on the top of table. </w:t>
      </w:r>
      <w:proofErr w:type="spellStart"/>
      <w:proofErr w:type="gram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dLogLik</w:t>
      </w:r>
      <w:proofErr w:type="spellEnd"/>
      <w:proofErr w:type="gram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and 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dAIC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 xml:space="preserve"> are the difference between subsequent models and the best one in term of AIC and log likelihood (</w:t>
      </w:r>
      <w:proofErr w:type="spellStart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logLik</w:t>
      </w:r>
      <w:proofErr w:type="spellEnd"/>
      <w:r w:rsidRPr="00BA1658">
        <w:rPr>
          <w:rFonts w:ascii="Times New Roman" w:eastAsia="宋体" w:hAnsi="Times New Roman" w:cs="Times New Roman"/>
          <w:sz w:val="18"/>
          <w:szCs w:val="18"/>
          <w:lang w:val="en-US"/>
        </w:rPr>
        <w:t>).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4"/>
        <w:gridCol w:w="1861"/>
        <w:gridCol w:w="1339"/>
        <w:gridCol w:w="1072"/>
        <w:gridCol w:w="1596"/>
        <w:gridCol w:w="1072"/>
        <w:gridCol w:w="735"/>
      </w:tblGrid>
      <w:tr w:rsidR="00BA1658" w:rsidRPr="00BA1658" w:rsidTr="00585488">
        <w:trPr>
          <w:trHeight w:val="308"/>
        </w:trPr>
        <w:tc>
          <w:tcPr>
            <w:tcW w:w="1964" w:type="dxa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bookmarkStart w:id="0" w:name="_GoBack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Model type</w:t>
            </w:r>
          </w:p>
        </w:tc>
        <w:tc>
          <w:tcPr>
            <w:tcW w:w="1861" w:type="dxa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0D3A8C" w:rsidP="000D3A8C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Family</w:t>
            </w:r>
          </w:p>
        </w:tc>
        <w:tc>
          <w:tcPr>
            <w:tcW w:w="1339" w:type="dxa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logLik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AIC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dLogLik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dAIC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Df</w:t>
            </w:r>
            <w:proofErr w:type="spellEnd"/>
          </w:p>
        </w:tc>
      </w:tr>
      <w:tr w:rsidR="00BA1658" w:rsidRPr="00BA1658" w:rsidTr="00585488">
        <w:trPr>
          <w:trHeight w:val="308"/>
        </w:trPr>
        <w:tc>
          <w:tcPr>
            <w:tcW w:w="1964" w:type="dxa"/>
            <w:tcBorders>
              <w:top w:val="single" w:sz="4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1861" w:type="dxa"/>
            <w:tcBorders>
              <w:top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196.3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404.6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57.3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BA1658" w:rsidRPr="00BA1658" w:rsidTr="00585488">
        <w:trPr>
          <w:trHeight w:val="308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200.5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411.0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53.0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6.4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BA1658" w:rsidRPr="00BA1658" w:rsidTr="00585488">
        <w:trPr>
          <w:trHeight w:val="314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ZI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197.9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411.7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55.7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7.2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A1658" w:rsidRPr="00BA1658" w:rsidTr="00585488">
        <w:trPr>
          <w:trHeight w:val="308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ZI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poisson</w:t>
            </w:r>
            <w:proofErr w:type="spellEnd"/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197.1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414.1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56.5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9.6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10</w:t>
            </w:r>
          </w:p>
        </w:tc>
      </w:tr>
      <w:tr w:rsidR="00BA1658" w:rsidRPr="00BA1658" w:rsidTr="00585488">
        <w:trPr>
          <w:trHeight w:val="314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196.3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416.6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57.2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12.1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12</w:t>
            </w:r>
          </w:p>
        </w:tc>
      </w:tr>
      <w:tr w:rsidR="00BA1658" w:rsidRPr="00BA1658" w:rsidTr="00585488">
        <w:trPr>
          <w:trHeight w:val="308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204.5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427.1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49.0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22.5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BA1658" w:rsidRPr="00BA1658" w:rsidTr="00585488">
        <w:trPr>
          <w:trHeight w:val="314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nbinom1</w:t>
            </w:r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209.0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430.0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44.5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25.4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BA1658" w:rsidRPr="00BA1658" w:rsidTr="00585488">
        <w:trPr>
          <w:trHeight w:val="314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GLMM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poisson</w:t>
            </w:r>
            <w:proofErr w:type="spellEnd"/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207.2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430.4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46.4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25.8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BA1658" w:rsidRPr="00BA1658" w:rsidTr="00585488">
        <w:trPr>
          <w:trHeight w:val="308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221.8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455.5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31.8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51.0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BA1658" w:rsidRPr="00BA1658" w:rsidTr="00585488">
        <w:trPr>
          <w:trHeight w:val="314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poisson</w:t>
            </w:r>
            <w:proofErr w:type="spellEnd"/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253.5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519.1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114.5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BA1658" w:rsidRPr="00BA1658" w:rsidTr="00585488">
        <w:trPr>
          <w:trHeight w:val="308"/>
        </w:trPr>
        <w:tc>
          <w:tcPr>
            <w:tcW w:w="1964" w:type="dxa"/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 xml:space="preserve">GLM ZI </w:t>
            </w:r>
          </w:p>
        </w:tc>
        <w:tc>
          <w:tcPr>
            <w:tcW w:w="1861" w:type="dxa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poisson</w:t>
            </w:r>
            <w:proofErr w:type="spellEnd"/>
          </w:p>
        </w:tc>
        <w:tc>
          <w:tcPr>
            <w:tcW w:w="1339" w:type="dxa"/>
          </w:tcPr>
          <w:p w:rsidR="00BA1658" w:rsidRPr="00BA1658" w:rsidRDefault="002F14BC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‒</w:t>
            </w:r>
            <w:r w:rsidR="00BA1658"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252.5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527.0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122.4</w:t>
            </w:r>
          </w:p>
        </w:tc>
        <w:tc>
          <w:tcPr>
            <w:tcW w:w="0" w:type="auto"/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11</w:t>
            </w:r>
          </w:p>
        </w:tc>
      </w:tr>
      <w:tr w:rsidR="00BA1658" w:rsidRPr="00BA1658" w:rsidTr="00585488">
        <w:trPr>
          <w:trHeight w:val="314"/>
        </w:trPr>
        <w:tc>
          <w:tcPr>
            <w:tcW w:w="1964" w:type="dxa"/>
            <w:tcBorders>
              <w:bottom w:val="single" w:sz="8" w:space="0" w:color="auto"/>
            </w:tcBorders>
          </w:tcPr>
          <w:p w:rsidR="00BA1658" w:rsidRPr="00BA1658" w:rsidRDefault="00BA1658" w:rsidP="00BA1658">
            <w:pPr>
              <w:spacing w:line="360" w:lineRule="auto"/>
              <w:contextualSpacing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GLMM ZI</w:t>
            </w:r>
          </w:p>
        </w:tc>
        <w:tc>
          <w:tcPr>
            <w:tcW w:w="1861" w:type="dxa"/>
            <w:tcBorders>
              <w:bottom w:val="single" w:sz="8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  <w:lang w:val="en-US"/>
              </w:rPr>
              <w:t>nbinom2</w:t>
            </w:r>
          </w:p>
        </w:tc>
        <w:tc>
          <w:tcPr>
            <w:tcW w:w="1339" w:type="dxa"/>
            <w:tcBorders>
              <w:bottom w:val="single" w:sz="8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BA1658" w:rsidRPr="00BA1658" w:rsidRDefault="00BA1658" w:rsidP="00F32586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A1658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bookmarkEnd w:id="0"/>
    </w:tbl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en-US"/>
        </w:rPr>
      </w:pPr>
    </w:p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en-US"/>
        </w:rPr>
      </w:pPr>
    </w:p>
    <w:p w:rsidR="00BA1658" w:rsidRPr="00BA1658" w:rsidRDefault="00BA1658" w:rsidP="00BA1658">
      <w:pPr>
        <w:spacing w:after="0" w:line="360" w:lineRule="auto"/>
        <w:contextualSpacing/>
        <w:jc w:val="both"/>
        <w:rPr>
          <w:rFonts w:ascii="Times New Roman" w:eastAsia="宋体" w:hAnsi="Times New Roman" w:cs="Times New Roman"/>
          <w:sz w:val="18"/>
          <w:szCs w:val="18"/>
          <w:lang w:val="en-US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8F1B32" w:rsidRPr="00F02A72" w:rsidRDefault="008F1B32" w:rsidP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8F1B32" w:rsidRPr="00F02A72" w:rsidRDefault="008F1B32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7820F9" w:rsidRPr="00F02A72" w:rsidRDefault="007820F9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7820F9" w:rsidRPr="00F02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F9"/>
    <w:rsid w:val="000C2E0D"/>
    <w:rsid w:val="000D3A8C"/>
    <w:rsid w:val="001040D2"/>
    <w:rsid w:val="00177164"/>
    <w:rsid w:val="001F6628"/>
    <w:rsid w:val="002A4B47"/>
    <w:rsid w:val="002F14BC"/>
    <w:rsid w:val="002F2C2D"/>
    <w:rsid w:val="00304837"/>
    <w:rsid w:val="00362023"/>
    <w:rsid w:val="004C00C9"/>
    <w:rsid w:val="004D5C0F"/>
    <w:rsid w:val="00585488"/>
    <w:rsid w:val="00662E80"/>
    <w:rsid w:val="007820F9"/>
    <w:rsid w:val="007F28AF"/>
    <w:rsid w:val="007F78D0"/>
    <w:rsid w:val="008F1B32"/>
    <w:rsid w:val="009E68BC"/>
    <w:rsid w:val="00A31910"/>
    <w:rsid w:val="00A33BDD"/>
    <w:rsid w:val="00BA1658"/>
    <w:rsid w:val="00BB413B"/>
    <w:rsid w:val="00C114BC"/>
    <w:rsid w:val="00CE7D4B"/>
    <w:rsid w:val="00D438F6"/>
    <w:rsid w:val="00E34AA6"/>
    <w:rsid w:val="00EB23E2"/>
    <w:rsid w:val="00F02A72"/>
    <w:rsid w:val="00F32586"/>
    <w:rsid w:val="00F930F0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303274-1662-4BE6-A392-1BC91E69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9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Dobrowolska</dc:creator>
  <cp:keywords/>
  <dc:description/>
  <cp:lastModifiedBy>Windows User</cp:lastModifiedBy>
  <cp:revision>84</cp:revision>
  <dcterms:created xsi:type="dcterms:W3CDTF">2019-12-30T14:55:00Z</dcterms:created>
  <dcterms:modified xsi:type="dcterms:W3CDTF">2021-05-28T00:31:00Z</dcterms:modified>
</cp:coreProperties>
</file>