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D804" w14:textId="77777777" w:rsidR="007B0C3E" w:rsidRPr="001A0AC1" w:rsidRDefault="007B0C3E" w:rsidP="007B0C3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L"/>
        </w:rPr>
      </w:pPr>
      <w:r w:rsidRPr="001A0A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L"/>
        </w:rPr>
        <w:t>Additional File</w:t>
      </w:r>
    </w:p>
    <w:p w14:paraId="04730A3E" w14:textId="77777777" w:rsidR="007B0C3E" w:rsidRPr="001A0AC1" w:rsidRDefault="007B0C3E" w:rsidP="007B0C3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L"/>
        </w:rPr>
      </w:pPr>
    </w:p>
    <w:p w14:paraId="4C5C9882" w14:textId="2B07AFE8" w:rsidR="007B0C3E" w:rsidRPr="001A0AC1" w:rsidRDefault="007B0C3E" w:rsidP="007B0C3E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A0A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L"/>
        </w:rPr>
        <w:t xml:space="preserve">Table 1. </w:t>
      </w:r>
      <w:r w:rsidRPr="001A0A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s-CL"/>
        </w:rPr>
        <w:t xml:space="preserve">Comparative synthesis of scientific studies included in this review: E(C) = Study number (Reference number), </w:t>
      </w:r>
      <w:r w:rsidR="00E00CC8" w:rsidRPr="001A0A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s-CL"/>
        </w:rPr>
        <w:t xml:space="preserve">Species = name study species, </w:t>
      </w:r>
      <w:r w:rsidRPr="001A0A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s-CL"/>
        </w:rPr>
        <w:t xml:space="preserve">Disturbance = Predictor variable or factor, T = Duration of the study, MC = Genetic marker; SNP = Single Nucleotide Polymorphism; SSR = Microsatellites; AFLP = Amplified fragment length polymorphism and alloenzymes; GD = Genetic Diversity, predictor variable or treatment;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MLG=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Multi-locus genotype, R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Genotypic diversity, PLP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Percentage of polymorphic loci, NHL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Number of heterozygous loci, H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Heterozygosity, Ho = Observed heterozygosity, He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 xml:space="preserve">Expected heterozygosity, </w:t>
      </w:r>
      <w:proofErr w:type="spellStart"/>
      <w:r w:rsidRPr="001A0AC1">
        <w:rPr>
          <w:rFonts w:asciiTheme="majorBidi" w:hAnsiTheme="majorBidi" w:cstheme="majorBidi"/>
          <w:sz w:val="24"/>
          <w:szCs w:val="24"/>
          <w:lang w:val="en-US"/>
        </w:rPr>
        <w:t>Hj</w:t>
      </w:r>
      <w:proofErr w:type="spellEnd"/>
      <w:r w:rsidRPr="001A0AC1">
        <w:rPr>
          <w:rFonts w:asciiTheme="majorBidi" w:hAnsiTheme="majorBidi" w:cstheme="majorBidi"/>
          <w:sz w:val="24"/>
          <w:szCs w:val="24"/>
          <w:lang w:val="en-US"/>
        </w:rPr>
        <w:t xml:space="preserve">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 xml:space="preserve">Heterozygosity, </w:t>
      </w:r>
      <w:proofErr w:type="spellStart"/>
      <w:r w:rsidRPr="001A0AC1">
        <w:rPr>
          <w:rFonts w:asciiTheme="majorBidi" w:hAnsiTheme="majorBidi" w:cstheme="majorBidi"/>
          <w:sz w:val="24"/>
          <w:szCs w:val="24"/>
          <w:lang w:val="en-US"/>
        </w:rPr>
        <w:t>Hnb</w:t>
      </w:r>
      <w:proofErr w:type="spellEnd"/>
      <w:r w:rsidRPr="001A0AC1">
        <w:rPr>
          <w:rFonts w:asciiTheme="majorBidi" w:hAnsiTheme="majorBidi" w:cstheme="majorBidi"/>
          <w:sz w:val="24"/>
          <w:szCs w:val="24"/>
          <w:lang w:val="en-US"/>
        </w:rPr>
        <w:t xml:space="preserve"> = Unbiased heterozygosity, Diploid, Heterozygous (MDH </w:t>
      </w:r>
      <w:r w:rsidR="00E00CC8" w:rsidRPr="001A0AC1">
        <w:rPr>
          <w:rFonts w:asciiTheme="majorBidi" w:hAnsiTheme="majorBidi" w:cstheme="majorBidi"/>
          <w:sz w:val="24"/>
          <w:szCs w:val="24"/>
          <w:lang w:val="en-US"/>
        </w:rPr>
        <w:t>and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 xml:space="preserve"> GPI-2), Heterozygous (MDH), Heterozygous (GPI-2), AR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Allele richness, D. Cohort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Cohort diversity, GR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Genetic relatedness, Fis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Inbreeding coefficient, Pareto B, Pareto Max, D = Simpson’s genotype diversity index, CR =</w:t>
      </w:r>
      <w:r w:rsidRPr="001A0AC1">
        <w:rPr>
          <w:lang w:val="en-US"/>
        </w:rPr>
        <w:t xml:space="preserve"> </w:t>
      </w:r>
      <w:r w:rsidRPr="001A0AC1">
        <w:rPr>
          <w:rFonts w:asciiTheme="majorBidi" w:hAnsiTheme="majorBidi" w:cstheme="majorBidi"/>
          <w:sz w:val="24"/>
          <w:szCs w:val="24"/>
          <w:lang w:val="en-US"/>
        </w:rPr>
        <w:t>Clonal sub range, NHL-MLG, MLG-AR, PLP-</w:t>
      </w:r>
      <w:proofErr w:type="spellStart"/>
      <w:r w:rsidRPr="001A0AC1">
        <w:rPr>
          <w:rFonts w:asciiTheme="majorBidi" w:hAnsiTheme="majorBidi" w:cstheme="majorBidi"/>
          <w:sz w:val="24"/>
          <w:szCs w:val="24"/>
          <w:lang w:val="en-US"/>
        </w:rPr>
        <w:t>Hj</w:t>
      </w:r>
      <w:proofErr w:type="spellEnd"/>
      <w:r w:rsidRPr="001A0AC1">
        <w:rPr>
          <w:rFonts w:asciiTheme="majorBidi" w:hAnsiTheme="majorBidi" w:cstheme="majorBidi"/>
          <w:sz w:val="24"/>
          <w:szCs w:val="24"/>
          <w:lang w:val="en-US"/>
        </w:rPr>
        <w:t xml:space="preserve"> and Set = MLG, R, AR, Na, Ho and He.</w:t>
      </w:r>
      <w:r w:rsidRPr="001A0A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s-CL"/>
        </w:rPr>
        <w:t xml:space="preserve"> Resilience: Response variable for resistance and/or recovery. Relation-GD-Resilience = type relation (positive, negative, </w:t>
      </w:r>
      <w:r w:rsidR="00E00CC8" w:rsidRPr="001A0A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s-CL"/>
        </w:rPr>
        <w:t>no relationship</w:t>
      </w:r>
      <w:r w:rsidRPr="001A0A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s-CL"/>
        </w:rPr>
        <w:t>)-Genetic diversity measure-Resilience measure. Conclusions = Conclusions of the study</w:t>
      </w:r>
      <w:r w:rsidRPr="001A0AC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CL"/>
        </w:rPr>
        <w:t>.</w:t>
      </w:r>
    </w:p>
    <w:p w14:paraId="17537E9B" w14:textId="77777777" w:rsidR="007B0C3E" w:rsidRPr="001A0AC1" w:rsidRDefault="007B0C3E" w:rsidP="007B0C3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L"/>
        </w:rPr>
      </w:pPr>
    </w:p>
    <w:tbl>
      <w:tblPr>
        <w:tblStyle w:val="Tablaconcuadrcula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2"/>
        <w:gridCol w:w="1161"/>
        <w:gridCol w:w="1276"/>
        <w:gridCol w:w="709"/>
        <w:gridCol w:w="709"/>
        <w:gridCol w:w="1672"/>
        <w:gridCol w:w="2297"/>
        <w:gridCol w:w="3402"/>
        <w:gridCol w:w="2268"/>
      </w:tblGrid>
      <w:tr w:rsidR="007B0C3E" w:rsidRPr="001A0AC1" w14:paraId="18312FA0" w14:textId="77777777" w:rsidTr="0036259F">
        <w:trPr>
          <w:trHeight w:val="591"/>
        </w:trPr>
        <w:tc>
          <w:tcPr>
            <w:tcW w:w="682" w:type="dxa"/>
            <w:shd w:val="clear" w:color="auto" w:fill="auto"/>
            <w:vAlign w:val="center"/>
          </w:tcPr>
          <w:p w14:paraId="792CCFC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E(C)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472D075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7ECDC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A9F25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C398C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C9C11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701A0A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47C9522" w14:textId="1088E701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72263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7B0C3E" w:rsidRPr="001A0AC1" w14:paraId="23420C83" w14:textId="77777777" w:rsidTr="0036259F">
        <w:tc>
          <w:tcPr>
            <w:tcW w:w="682" w:type="dxa"/>
            <w:shd w:val="clear" w:color="auto" w:fill="auto"/>
          </w:tcPr>
          <w:p w14:paraId="31FCDB93" w14:textId="4AF5B8B2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30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4C80770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764606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61" w:type="dxa"/>
            <w:shd w:val="clear" w:color="auto" w:fill="auto"/>
          </w:tcPr>
          <w:p w14:paraId="60D4179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Crassostrea virginica</w:t>
            </w:r>
          </w:p>
          <w:p w14:paraId="439A5F4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144571E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Oyste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</w:t>
            </w:r>
          </w:p>
          <w:p w14:paraId="472F2EE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76" w:type="dxa"/>
            <w:shd w:val="clear" w:color="auto" w:fill="auto"/>
          </w:tcPr>
          <w:p w14:paraId="7826AC5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Petroleum and dispersant</w:t>
            </w:r>
          </w:p>
          <w:p w14:paraId="7EAEFC7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9" w:type="dxa"/>
            <w:shd w:val="clear" w:color="auto" w:fill="auto"/>
          </w:tcPr>
          <w:p w14:paraId="1A195B1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21 days</w:t>
            </w:r>
          </w:p>
          <w:p w14:paraId="59C8822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9" w:type="dxa"/>
            <w:shd w:val="clear" w:color="auto" w:fill="auto"/>
          </w:tcPr>
          <w:p w14:paraId="7C361B9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SNP (58)</w:t>
            </w:r>
          </w:p>
          <w:p w14:paraId="42CD284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672" w:type="dxa"/>
            <w:shd w:val="clear" w:color="auto" w:fill="auto"/>
          </w:tcPr>
          <w:p w14:paraId="538EFD1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D. Cohort:</w:t>
            </w:r>
          </w:p>
          <w:p w14:paraId="2F90384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1. Monoculture = All siblings</w:t>
            </w:r>
          </w:p>
          <w:p w14:paraId="4ACB6B8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2. Polyculture = Offspring of two parents</w:t>
            </w:r>
          </w:p>
          <w:p w14:paraId="78E930A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3. Polyculture = Offspring of three parents</w:t>
            </w:r>
          </w:p>
        </w:tc>
        <w:tc>
          <w:tcPr>
            <w:tcW w:w="2297" w:type="dxa"/>
            <w:shd w:val="clear" w:color="auto" w:fill="auto"/>
          </w:tcPr>
          <w:p w14:paraId="4D5F418A" w14:textId="77777777" w:rsidR="000A53F1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Survival (%)</w:t>
            </w:r>
          </w:p>
          <w:p w14:paraId="797958B8" w14:textId="2ECE2248" w:rsidR="007B0C3E" w:rsidRPr="001A0AC1" w:rsidRDefault="007B0C3E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Growth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nitial-final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in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mm)</w:t>
            </w:r>
          </w:p>
        </w:tc>
        <w:tc>
          <w:tcPr>
            <w:tcW w:w="3402" w:type="dxa"/>
            <w:shd w:val="clear" w:color="auto" w:fill="auto"/>
          </w:tcPr>
          <w:p w14:paraId="3F4D835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Positive-D. Cohort-Survival</w:t>
            </w:r>
          </w:p>
          <w:p w14:paraId="1BB40A5B" w14:textId="279E5A74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-D. Cohort-Growth</w:t>
            </w:r>
          </w:p>
          <w:p w14:paraId="64FDFA8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E820DF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268" w:type="dxa"/>
            <w:shd w:val="clear" w:color="auto" w:fill="auto"/>
          </w:tcPr>
          <w:p w14:paraId="5E5E007D" w14:textId="1BD4CD70" w:rsidR="007B0C3E" w:rsidRPr="001A0AC1" w:rsidRDefault="007B0C3E" w:rsidP="0036259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Genetic diversity positively affects survival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</w:p>
          <w:p w14:paraId="574593C0" w14:textId="4DDA0D11" w:rsidR="007B0C3E" w:rsidRPr="001A0AC1" w:rsidRDefault="007B0C3E" w:rsidP="0036259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ii) No effect of genetic diversity on growth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500AC04A" w14:textId="77777777" w:rsidTr="0036259F">
        <w:tc>
          <w:tcPr>
            <w:tcW w:w="682" w:type="dxa"/>
            <w:shd w:val="clear" w:color="auto" w:fill="auto"/>
          </w:tcPr>
          <w:p w14:paraId="37E6B650" w14:textId="3C6FEED8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27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28ECE1C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29F1492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61" w:type="dxa"/>
            <w:shd w:val="clear" w:color="auto" w:fill="auto"/>
          </w:tcPr>
          <w:p w14:paraId="4BE4E72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Gracilaria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 chilensis</w:t>
            </w:r>
          </w:p>
          <w:p w14:paraId="2783986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7E7AA93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Seaweed</w:t>
            </w:r>
          </w:p>
          <w:p w14:paraId="42B9ADB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76" w:type="dxa"/>
            <w:shd w:val="clear" w:color="auto" w:fill="auto"/>
          </w:tcPr>
          <w:p w14:paraId="684A3B7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Nutrients</w:t>
            </w:r>
          </w:p>
          <w:p w14:paraId="02D92DD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0C0352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9" w:type="dxa"/>
            <w:shd w:val="clear" w:color="auto" w:fill="auto"/>
          </w:tcPr>
          <w:p w14:paraId="48C3B47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30 days </w:t>
            </w:r>
          </w:p>
        </w:tc>
        <w:tc>
          <w:tcPr>
            <w:tcW w:w="709" w:type="dxa"/>
            <w:shd w:val="clear" w:color="auto" w:fill="auto"/>
          </w:tcPr>
          <w:p w14:paraId="16EE486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(6)</w:t>
            </w:r>
          </w:p>
        </w:tc>
        <w:tc>
          <w:tcPr>
            <w:tcW w:w="1672" w:type="dxa"/>
            <w:shd w:val="clear" w:color="auto" w:fill="auto"/>
          </w:tcPr>
          <w:p w14:paraId="4E5BE90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NHL-MLG:</w:t>
            </w:r>
          </w:p>
          <w:p w14:paraId="3707EDC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1. Low = 0-1 NHL, 5-6 MLG</w:t>
            </w:r>
          </w:p>
          <w:p w14:paraId="4639367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2. Medium = 2-3 NHL, 4-3 MLG</w:t>
            </w:r>
          </w:p>
          <w:p w14:paraId="1BEB714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3. High = 4-5 NHL, 2-4 MLG</w:t>
            </w:r>
          </w:p>
        </w:tc>
        <w:tc>
          <w:tcPr>
            <w:tcW w:w="2297" w:type="dxa"/>
            <w:shd w:val="clear" w:color="auto" w:fill="auto"/>
          </w:tcPr>
          <w:p w14:paraId="3264DEB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Specific Growth Rate</w:t>
            </w:r>
          </w:p>
          <w:p w14:paraId="62C2233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(% fresh weight gained per day)</w:t>
            </w:r>
          </w:p>
          <w:p w14:paraId="016B1C41" w14:textId="77777777" w:rsidR="000A53F1" w:rsidRPr="001A0AC1" w:rsidRDefault="007B0C3E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Productivity</w:t>
            </w:r>
          </w:p>
          <w:p w14:paraId="7426CF9D" w14:textId="5E33B9C8" w:rsidR="007B0C3E" w:rsidRPr="001A0AC1" w:rsidRDefault="007B0C3E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resh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weight initial-final 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2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  <w:r w:rsidRPr="001A0AC1" w:rsidDel="006218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0FF7C27C" w14:textId="1977A1B9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-NLH-MLG-Growth Rate</w:t>
            </w:r>
          </w:p>
          <w:p w14:paraId="2EECB9AF" w14:textId="6B605C73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-NLH-MLG-Productivity</w:t>
            </w:r>
          </w:p>
          <w:p w14:paraId="4A9C2F9D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268" w:type="dxa"/>
            <w:shd w:val="clear" w:color="auto" w:fill="auto"/>
          </w:tcPr>
          <w:p w14:paraId="64DB66FC" w14:textId="413414AD" w:rsidR="007B0C3E" w:rsidRPr="001A0AC1" w:rsidRDefault="007B0C3E" w:rsidP="0036259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No effect of genetic diversity on growth or productivity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0A6B523D" w14:textId="77777777" w:rsidTr="0036259F">
        <w:tc>
          <w:tcPr>
            <w:tcW w:w="682" w:type="dxa"/>
            <w:shd w:val="clear" w:color="auto" w:fill="auto"/>
          </w:tcPr>
          <w:p w14:paraId="477FC28E" w14:textId="51CEB4FC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0B579C1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B0C551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329C77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4D63E8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61" w:type="dxa"/>
            <w:shd w:val="clear" w:color="auto" w:fill="auto"/>
          </w:tcPr>
          <w:p w14:paraId="3A2AA00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Gracilaria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 chilensis</w:t>
            </w:r>
          </w:p>
          <w:p w14:paraId="10493F1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6505874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Seaweed</w:t>
            </w:r>
          </w:p>
        </w:tc>
        <w:tc>
          <w:tcPr>
            <w:tcW w:w="1276" w:type="dxa"/>
            <w:shd w:val="clear" w:color="auto" w:fill="auto"/>
          </w:tcPr>
          <w:p w14:paraId="2023A4A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Salinity</w:t>
            </w:r>
          </w:p>
          <w:p w14:paraId="1270902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357212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0A0A29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9" w:type="dxa"/>
            <w:shd w:val="clear" w:color="auto" w:fill="auto"/>
          </w:tcPr>
          <w:p w14:paraId="6D8AACF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30 days</w:t>
            </w:r>
          </w:p>
          <w:p w14:paraId="7C1A29F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2C9B9D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9" w:type="dxa"/>
            <w:shd w:val="clear" w:color="auto" w:fill="auto"/>
          </w:tcPr>
          <w:p w14:paraId="5FEB020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(5)</w:t>
            </w:r>
          </w:p>
          <w:p w14:paraId="55B8FA9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4715F7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C6873C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672" w:type="dxa"/>
            <w:shd w:val="clear" w:color="auto" w:fill="auto"/>
          </w:tcPr>
          <w:p w14:paraId="4E2E9CC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Diploid</w:t>
            </w:r>
          </w:p>
          <w:p w14:paraId="149BE7A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NHL</w:t>
            </w:r>
          </w:p>
          <w:p w14:paraId="3C12A60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</w:t>
            </w:r>
          </w:p>
        </w:tc>
        <w:tc>
          <w:tcPr>
            <w:tcW w:w="2297" w:type="dxa"/>
            <w:shd w:val="clear" w:color="auto" w:fill="auto"/>
          </w:tcPr>
          <w:p w14:paraId="3278CC9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Specific Growth Rate </w:t>
            </w:r>
          </w:p>
          <w:p w14:paraId="5F4C7E9C" w14:textId="5C57C64D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-1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%)</w:t>
            </w:r>
          </w:p>
          <w:p w14:paraId="14A21FC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Plasticity Growth Rate</w:t>
            </w:r>
            <w:r w:rsidRPr="001A0AC1" w:rsidDel="006218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2AA91D5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Positive-Diploid-Growth Rate </w:t>
            </w:r>
          </w:p>
          <w:p w14:paraId="34D72723" w14:textId="04EAD36C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-NHL-Growth Rate</w:t>
            </w:r>
          </w:p>
          <w:p w14:paraId="3D053AB6" w14:textId="06FA74BB" w:rsidR="007B0C3E" w:rsidRPr="001A0AC1" w:rsidRDefault="00B5465A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Negative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-NHL-Plasticity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Growth Rate</w:t>
            </w:r>
          </w:p>
          <w:p w14:paraId="0CAA3F86" w14:textId="6392B138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-Ho-Growth Rate  </w:t>
            </w:r>
          </w:p>
          <w:p w14:paraId="7A539E44" w14:textId="285F9C1F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-Ho-Plasticity-Growth Rate</w:t>
            </w:r>
            <w:r w:rsidR="007B0C3E" w:rsidRPr="001A0AC1" w:rsidDel="006218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4EB8572" w14:textId="38AC2012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Higher growth rate and low</w:t>
            </w:r>
            <w:r w:rsidR="00B5465A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growth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rate </w:t>
            </w:r>
            <w:r w:rsidR="00B5465A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plasticity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with more</w:t>
            </w:r>
            <w:r w:rsidR="00B5465A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diversity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</w:tbl>
    <w:p w14:paraId="523EB052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FF228A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DCDF6C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742387" w14:textId="77777777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1 (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continued)</w:t>
      </w:r>
    </w:p>
    <w:tbl>
      <w:tblPr>
        <w:tblStyle w:val="Tablaconcuadrcula"/>
        <w:tblW w:w="145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40"/>
        <w:gridCol w:w="1155"/>
        <w:gridCol w:w="1418"/>
        <w:gridCol w:w="1035"/>
        <w:gridCol w:w="708"/>
        <w:gridCol w:w="761"/>
        <w:gridCol w:w="2268"/>
        <w:gridCol w:w="3350"/>
        <w:gridCol w:w="3119"/>
      </w:tblGrid>
      <w:tr w:rsidR="007B0C3E" w:rsidRPr="001A0AC1" w14:paraId="4B088471" w14:textId="77777777" w:rsidTr="0036259F">
        <w:trPr>
          <w:trHeight w:val="462"/>
        </w:trPr>
        <w:tc>
          <w:tcPr>
            <w:tcW w:w="740" w:type="dxa"/>
            <w:vAlign w:val="center"/>
          </w:tcPr>
          <w:p w14:paraId="5983BE1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E(C)</w:t>
            </w:r>
          </w:p>
        </w:tc>
        <w:tc>
          <w:tcPr>
            <w:tcW w:w="1155" w:type="dxa"/>
            <w:vAlign w:val="center"/>
          </w:tcPr>
          <w:p w14:paraId="2E20869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418" w:type="dxa"/>
            <w:vAlign w:val="center"/>
          </w:tcPr>
          <w:p w14:paraId="30D75F7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1035" w:type="dxa"/>
            <w:vAlign w:val="center"/>
          </w:tcPr>
          <w:p w14:paraId="517521B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708" w:type="dxa"/>
            <w:vAlign w:val="center"/>
          </w:tcPr>
          <w:p w14:paraId="159AE45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761" w:type="dxa"/>
            <w:vAlign w:val="center"/>
          </w:tcPr>
          <w:p w14:paraId="7235967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2268" w:type="dxa"/>
            <w:vAlign w:val="center"/>
          </w:tcPr>
          <w:p w14:paraId="0CD974E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3350" w:type="dxa"/>
            <w:vAlign w:val="center"/>
          </w:tcPr>
          <w:p w14:paraId="0D665B2C" w14:textId="727BC030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3119" w:type="dxa"/>
            <w:vAlign w:val="center"/>
          </w:tcPr>
          <w:p w14:paraId="2AC462A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7B0C3E" w:rsidRPr="001A0AC1" w14:paraId="5223B1C1" w14:textId="77777777" w:rsidTr="0036259F">
        <w:trPr>
          <w:trHeight w:val="4439"/>
        </w:trPr>
        <w:tc>
          <w:tcPr>
            <w:tcW w:w="740" w:type="dxa"/>
          </w:tcPr>
          <w:p w14:paraId="20CDC79B" w14:textId="228E9E0B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4(2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5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1155" w:type="dxa"/>
          </w:tcPr>
          <w:p w14:paraId="116F560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Posidonia australis</w:t>
            </w:r>
          </w:p>
          <w:p w14:paraId="7743564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6D50D90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</w:tc>
        <w:tc>
          <w:tcPr>
            <w:tcW w:w="1418" w:type="dxa"/>
          </w:tcPr>
          <w:p w14:paraId="51A38EA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Transplant (natural seasonal variation)</w:t>
            </w:r>
          </w:p>
        </w:tc>
        <w:tc>
          <w:tcPr>
            <w:tcW w:w="1035" w:type="dxa"/>
          </w:tcPr>
          <w:p w14:paraId="0AA583A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6</w:t>
            </w:r>
          </w:p>
          <w:p w14:paraId="0AB85A5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months</w:t>
            </w:r>
          </w:p>
        </w:tc>
        <w:tc>
          <w:tcPr>
            <w:tcW w:w="708" w:type="dxa"/>
          </w:tcPr>
          <w:p w14:paraId="5D6F5A3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(8)</w:t>
            </w:r>
          </w:p>
        </w:tc>
        <w:tc>
          <w:tcPr>
            <w:tcW w:w="761" w:type="dxa"/>
          </w:tcPr>
          <w:p w14:paraId="48C87FBB" w14:textId="5ECCC7B7" w:rsidR="0027075D" w:rsidRPr="001A0AC1" w:rsidRDefault="0027075D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  <w:t>Set</w:t>
            </w:r>
          </w:p>
          <w:p w14:paraId="13E4747B" w14:textId="55F23AD9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  <w:t>MLG</w:t>
            </w:r>
          </w:p>
          <w:p w14:paraId="3E554243" w14:textId="7116985C" w:rsidR="007B0C3E" w:rsidRPr="001A0AC1" w:rsidRDefault="0027075D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  <w:t>A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  <w:t>R</w:t>
            </w:r>
          </w:p>
          <w:p w14:paraId="7ADE65B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CL"/>
              </w:rPr>
              <w:t>He</w:t>
            </w:r>
          </w:p>
        </w:tc>
        <w:tc>
          <w:tcPr>
            <w:tcW w:w="2268" w:type="dxa"/>
          </w:tcPr>
          <w:p w14:paraId="40F257D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  <w:t>Survival rate</w:t>
            </w:r>
          </w:p>
          <w:p w14:paraId="6CEF9C7F" w14:textId="77777777" w:rsidR="00000C4B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Leaf area</w:t>
            </w:r>
          </w:p>
          <w:p w14:paraId="2C2155FC" w14:textId="77D62252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(mm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2 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6F570134" w14:textId="77777777" w:rsidR="00000C4B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Leaf growth rate</w:t>
            </w:r>
          </w:p>
          <w:p w14:paraId="15EC6DD4" w14:textId="27CFF0D6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(mg 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dw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-1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2A3E2A3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Leaf nitrogen</w:t>
            </w:r>
          </w:p>
          <w:p w14:paraId="2DE675C5" w14:textId="7E71D1BB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weight 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-1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%)</w:t>
            </w:r>
          </w:p>
          <w:p w14:paraId="7D40CEB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Leaf phenols</w:t>
            </w:r>
          </w:p>
          <w:p w14:paraId="3A4765FA" w14:textId="4F19C55B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weight 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-1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%)</w:t>
            </w:r>
          </w:p>
          <w:p w14:paraId="601FE87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Carbohydrates–rhizome (µmol L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23DE7234" w14:textId="77777777" w:rsidR="00000C4B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Herbivore loss</w:t>
            </w:r>
          </w:p>
          <w:p w14:paraId="4326AD85" w14:textId="1C592B4A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 w:rsidDel="002F18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(tissue loss mm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3350" w:type="dxa"/>
          </w:tcPr>
          <w:p w14:paraId="3DDBA44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Positive-Set-Survival Rate</w:t>
            </w:r>
          </w:p>
          <w:p w14:paraId="2E3B07C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Negative-MLG-Leaf surface area</w:t>
            </w:r>
          </w:p>
          <w:p w14:paraId="29A5FCB1" w14:textId="318CCF48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-AR-Leaf surface area</w:t>
            </w:r>
          </w:p>
          <w:p w14:paraId="5FDBC9E5" w14:textId="3F4EE97C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-He-Leaf surface area</w:t>
            </w:r>
          </w:p>
          <w:p w14:paraId="0DDD4DD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Negative-AR-Leaf growth rate</w:t>
            </w:r>
          </w:p>
          <w:p w14:paraId="7E00811A" w14:textId="6F18866E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-MLG-Leaf growth rate</w:t>
            </w:r>
          </w:p>
          <w:p w14:paraId="7465CBA3" w14:textId="20BA291D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-He-Leaf growth rate</w:t>
            </w:r>
          </w:p>
          <w:p w14:paraId="00421C89" w14:textId="0ADFFC4F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Positive 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MLG-Leaf nitrogen</w:t>
            </w:r>
          </w:p>
          <w:p w14:paraId="034D720A" w14:textId="32F9E04E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-AR-Leaf nitrogen</w:t>
            </w:r>
          </w:p>
          <w:p w14:paraId="4D1C9AF0" w14:textId="35169408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-He-Leaf nitrogen</w:t>
            </w:r>
          </w:p>
          <w:p w14:paraId="5D70BEF8" w14:textId="4C6B9127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-MLG-Leaf phenols</w:t>
            </w:r>
          </w:p>
          <w:p w14:paraId="495B092F" w14:textId="4F7B1045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-AR-Leaf phenols</w:t>
            </w:r>
          </w:p>
          <w:p w14:paraId="447C28CA" w14:textId="18229F53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-He-Leaf phenols</w:t>
            </w:r>
          </w:p>
          <w:p w14:paraId="6A35A99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Positive-AR-Carbohydrates-rhizome</w:t>
            </w:r>
          </w:p>
          <w:p w14:paraId="27B9033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Positive-He-Carbohydrates-rhizome</w:t>
            </w:r>
          </w:p>
          <w:p w14:paraId="01C19544" w14:textId="77777777" w:rsidR="0027075D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-MLG-Carbohydrates-rhizome </w:t>
            </w:r>
          </w:p>
          <w:p w14:paraId="7FBE2A20" w14:textId="4DDF11FA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-MLG-Herbivore loss</w:t>
            </w:r>
          </w:p>
          <w:p w14:paraId="3D630E34" w14:textId="46FC0A6A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-AR-Herbivore loss</w:t>
            </w:r>
          </w:p>
          <w:p w14:paraId="1C24AF0B" w14:textId="7D3F936F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-He-Herbivore loss</w:t>
            </w:r>
          </w:p>
        </w:tc>
        <w:tc>
          <w:tcPr>
            <w:tcW w:w="3119" w:type="dxa"/>
          </w:tcPr>
          <w:p w14:paraId="465BFDC8" w14:textId="0FFE6F0A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Strong local source adaptation effect and genetic diversity in survival and performance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ii) High genetic diversity plants surpassed low genetic diversity plants in origin and in target places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10A112F5" w14:textId="77777777" w:rsidTr="0036259F">
        <w:tc>
          <w:tcPr>
            <w:tcW w:w="740" w:type="dxa"/>
          </w:tcPr>
          <w:p w14:paraId="3E67199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5(23)</w:t>
            </w:r>
          </w:p>
          <w:p w14:paraId="144EC0C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C4762B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9A31C6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185D3B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55" w:type="dxa"/>
          </w:tcPr>
          <w:p w14:paraId="5618F39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Ecklonia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 radiata</w:t>
            </w:r>
          </w:p>
          <w:p w14:paraId="1644EFD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6DB1259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Seaweed</w:t>
            </w:r>
          </w:p>
        </w:tc>
        <w:tc>
          <w:tcPr>
            <w:tcW w:w="1418" w:type="dxa"/>
          </w:tcPr>
          <w:p w14:paraId="3FFB73E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Dosel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removal (field exp.)</w:t>
            </w:r>
          </w:p>
          <w:p w14:paraId="2C998C2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T°; Heat wave (natural exp.)</w:t>
            </w:r>
          </w:p>
        </w:tc>
        <w:tc>
          <w:tcPr>
            <w:tcW w:w="1035" w:type="dxa"/>
          </w:tcPr>
          <w:p w14:paraId="19A19E7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</w:t>
            </w:r>
          </w:p>
          <w:p w14:paraId="6848F1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years</w:t>
            </w:r>
          </w:p>
        </w:tc>
        <w:tc>
          <w:tcPr>
            <w:tcW w:w="708" w:type="dxa"/>
          </w:tcPr>
          <w:p w14:paraId="517321F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(6)</w:t>
            </w:r>
          </w:p>
        </w:tc>
        <w:tc>
          <w:tcPr>
            <w:tcW w:w="761" w:type="dxa"/>
          </w:tcPr>
          <w:p w14:paraId="48EBF96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He</w:t>
            </w:r>
          </w:p>
          <w:p w14:paraId="1FCB75A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AR</w:t>
            </w:r>
          </w:p>
        </w:tc>
        <w:tc>
          <w:tcPr>
            <w:tcW w:w="2268" w:type="dxa"/>
          </w:tcPr>
          <w:p w14:paraId="5B6D58F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Physiological versatility</w:t>
            </w:r>
          </w:p>
          <w:p w14:paraId="0CFAD8A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(cv. photosynthetic quantum efficiency α and ETR max)</w:t>
            </w:r>
          </w:p>
          <w:p w14:paraId="39314316" w14:textId="77777777" w:rsidR="00000C4B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Growth (N° 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) </w:t>
            </w:r>
          </w:p>
          <w:p w14:paraId="0E55EE69" w14:textId="59BC0002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Cover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(%)</w:t>
            </w:r>
          </w:p>
        </w:tc>
        <w:tc>
          <w:tcPr>
            <w:tcW w:w="3350" w:type="dxa"/>
          </w:tcPr>
          <w:p w14:paraId="11A7FC0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Positive-He-Physiological Versatility</w:t>
            </w:r>
          </w:p>
          <w:p w14:paraId="747C4FC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Positive-AR-Physiological Versatility</w:t>
            </w:r>
          </w:p>
          <w:p w14:paraId="600CE70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Positive-He-Growth</w:t>
            </w:r>
          </w:p>
          <w:p w14:paraId="6A079C5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Positive-AR-Growth</w:t>
            </w:r>
          </w:p>
          <w:p w14:paraId="410549D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Positive-He-Cover </w:t>
            </w:r>
          </w:p>
        </w:tc>
        <w:tc>
          <w:tcPr>
            <w:tcW w:w="3119" w:type="dxa"/>
          </w:tcPr>
          <w:p w14:paraId="02EE723C" w14:textId="36022A34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Positive relationship between latitude and genetic diversity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ii) Positive relationship between latitude, physiological versatility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,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and ecological resilience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46F541B9" w14:textId="77777777" w:rsidTr="0036259F">
        <w:tc>
          <w:tcPr>
            <w:tcW w:w="740" w:type="dxa"/>
          </w:tcPr>
          <w:p w14:paraId="0E610C76" w14:textId="0DE3A5A4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6(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3C27D1F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EAF25C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048575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24AC87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9F8873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E68546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55" w:type="dxa"/>
          </w:tcPr>
          <w:p w14:paraId="537B8E5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Zostera 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muelleri</w:t>
            </w:r>
            <w:proofErr w:type="spellEnd"/>
          </w:p>
          <w:p w14:paraId="4610C16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0BD75FF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  <w:p w14:paraId="6088286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62836D7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670BF500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418" w:type="dxa"/>
          </w:tcPr>
          <w:p w14:paraId="50C301B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Water quality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Sediment</w:t>
            </w:r>
          </w:p>
          <w:p w14:paraId="642618A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Nutrients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Herbivores</w:t>
            </w:r>
          </w:p>
          <w:p w14:paraId="248CC7F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7DF130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3EA19B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035" w:type="dxa"/>
          </w:tcPr>
          <w:p w14:paraId="56EA167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11</w:t>
            </w:r>
          </w:p>
          <w:p w14:paraId="6D6DA76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months</w:t>
            </w:r>
          </w:p>
          <w:p w14:paraId="22BC0D2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350AEC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94E424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A50FE1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030E54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8" w:type="dxa"/>
          </w:tcPr>
          <w:p w14:paraId="3ED92A6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(11)</w:t>
            </w:r>
          </w:p>
          <w:p w14:paraId="2C3CF8E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A24977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8D2C3B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8ABDC8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4385A6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61" w:type="dxa"/>
          </w:tcPr>
          <w:p w14:paraId="03C263A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</w:t>
            </w:r>
          </w:p>
          <w:p w14:paraId="5D49B6F7" w14:textId="6FE66791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268" w:type="dxa"/>
          </w:tcPr>
          <w:p w14:paraId="6FFD10E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Above-ground biomass </w:t>
            </w:r>
          </w:p>
          <w:p w14:paraId="5A7F1C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(g core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5982BF6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Below-ground biomass</w:t>
            </w:r>
          </w:p>
          <w:p w14:paraId="07F65F1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(g core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11AB9CF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Chlorophyll (mg dm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3350" w:type="dxa"/>
          </w:tcPr>
          <w:p w14:paraId="7FB0DFB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Negative-R-Above-ground biomass </w:t>
            </w:r>
          </w:p>
          <w:p w14:paraId="3F82FCE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(g core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).</w:t>
            </w:r>
          </w:p>
          <w:p w14:paraId="1F2CA47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Unrated-R-Below-ground biomass </w:t>
            </w:r>
          </w:p>
          <w:p w14:paraId="0EAD9FA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(g core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) </w:t>
            </w:r>
          </w:p>
          <w:p w14:paraId="35D2954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Unrated-R-Chlorophyll </w:t>
            </w:r>
          </w:p>
          <w:p w14:paraId="6AB55C7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(mg. dm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3119" w:type="dxa"/>
          </w:tcPr>
          <w:p w14:paraId="4AA950B8" w14:textId="6BF98E2D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There was a minor negative relationship between genetic diversity and chlorophyll concentration, and negative relationship between genetic diversity and biomass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5C8A769D" w14:textId="5FD0524D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ii) There was higher resilience in beds with strong disturbances and low genotypic diversity</w:t>
            </w:r>
            <w:r w:rsidR="0027075D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</w:tbl>
    <w:p w14:paraId="49E72422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620298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20A5DAF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B8BB99" w14:textId="77777777" w:rsidR="007B0C3E" w:rsidRPr="001A0AC1" w:rsidRDefault="007B0C3E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0198D4" w14:textId="77777777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 (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continued)</w:t>
      </w:r>
    </w:p>
    <w:tbl>
      <w:tblPr>
        <w:tblStyle w:val="Tablaconcuadrcula"/>
        <w:tblW w:w="144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04"/>
        <w:gridCol w:w="1648"/>
        <w:gridCol w:w="1247"/>
        <w:gridCol w:w="880"/>
        <w:gridCol w:w="567"/>
        <w:gridCol w:w="1134"/>
        <w:gridCol w:w="2409"/>
        <w:gridCol w:w="3213"/>
        <w:gridCol w:w="2410"/>
      </w:tblGrid>
      <w:tr w:rsidR="007B0C3E" w:rsidRPr="001A0AC1" w14:paraId="092D2DA8" w14:textId="77777777" w:rsidTr="0036259F">
        <w:tc>
          <w:tcPr>
            <w:tcW w:w="904" w:type="dxa"/>
            <w:vAlign w:val="center"/>
          </w:tcPr>
          <w:p w14:paraId="4C50B1F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E(C)</w:t>
            </w:r>
          </w:p>
        </w:tc>
        <w:tc>
          <w:tcPr>
            <w:tcW w:w="1648" w:type="dxa"/>
            <w:vAlign w:val="center"/>
          </w:tcPr>
          <w:p w14:paraId="4EC937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247" w:type="dxa"/>
            <w:vAlign w:val="center"/>
          </w:tcPr>
          <w:p w14:paraId="187087E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880" w:type="dxa"/>
            <w:vAlign w:val="center"/>
          </w:tcPr>
          <w:p w14:paraId="301A7D5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567" w:type="dxa"/>
            <w:vAlign w:val="center"/>
          </w:tcPr>
          <w:p w14:paraId="0348277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1134" w:type="dxa"/>
            <w:vAlign w:val="center"/>
          </w:tcPr>
          <w:p w14:paraId="021EA91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2409" w:type="dxa"/>
            <w:vAlign w:val="center"/>
          </w:tcPr>
          <w:p w14:paraId="6D48CAC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3213" w:type="dxa"/>
            <w:vAlign w:val="center"/>
          </w:tcPr>
          <w:p w14:paraId="1C98A184" w14:textId="189E1C4B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2410" w:type="dxa"/>
            <w:vAlign w:val="center"/>
          </w:tcPr>
          <w:p w14:paraId="2678F3C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7B0C3E" w:rsidRPr="001A0AC1" w14:paraId="7AFCA931" w14:textId="77777777" w:rsidTr="0036259F">
        <w:tc>
          <w:tcPr>
            <w:tcW w:w="904" w:type="dxa"/>
          </w:tcPr>
          <w:p w14:paraId="253D2C06" w14:textId="160990F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7(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33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36CE992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ED739A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1CA86A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19C216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DBA9F3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B7A2A2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648" w:type="dxa"/>
          </w:tcPr>
          <w:p w14:paraId="18AF6CF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Posidonia </w:t>
            </w:r>
          </w:p>
          <w:p w14:paraId="1CF4EB8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australis</w:t>
            </w:r>
          </w:p>
          <w:p w14:paraId="7AFC1D5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34FE6C2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  <w:p w14:paraId="1F87A3A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319F14B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3EE992E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21B5A87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10DDE4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47" w:type="dxa"/>
          </w:tcPr>
          <w:p w14:paraId="1C1581A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Shade</w:t>
            </w:r>
          </w:p>
          <w:p w14:paraId="001C4D3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8CB3D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810AC3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2AC726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CAED0B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98A8FE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3C0101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880" w:type="dxa"/>
          </w:tcPr>
          <w:p w14:paraId="5A3768B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21</w:t>
            </w:r>
          </w:p>
          <w:p w14:paraId="1AB97DE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days</w:t>
            </w:r>
          </w:p>
          <w:p w14:paraId="591F50E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16F3C7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36F111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6F0AA1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9B9969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FD3B43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7B672A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567" w:type="dxa"/>
          </w:tcPr>
          <w:p w14:paraId="7D588EF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(8)</w:t>
            </w:r>
          </w:p>
          <w:p w14:paraId="4971529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B7AB2B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D25F47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4211E2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58D8CB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25D03B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34" w:type="dxa"/>
          </w:tcPr>
          <w:p w14:paraId="2563F07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MLG</w:t>
            </w:r>
          </w:p>
          <w:p w14:paraId="6D2A197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320D2D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D4624E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70289B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76ADDA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409" w:type="dxa"/>
          </w:tcPr>
          <w:p w14:paraId="49C5CF7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Leaf growth rate</w:t>
            </w:r>
          </w:p>
          <w:p w14:paraId="44B40D5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(mg Shoot dry weight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 xml:space="preserve"> -1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4A70ED5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Photochemical efficiency (FV/FM per genotype)</w:t>
            </w:r>
          </w:p>
          <w:p w14:paraId="694F076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7DC464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881B4D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3027C4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166C59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3213" w:type="dxa"/>
          </w:tcPr>
          <w:p w14:paraId="4EB6761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Positive-MLG-Growth Rate</w:t>
            </w:r>
          </w:p>
          <w:p w14:paraId="48DC1F9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Positive-MLG-Photochemical Efficiency</w:t>
            </w:r>
          </w:p>
          <w:p w14:paraId="3FB51DF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24BE12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4096D2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8AC94A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FCED82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D48219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410" w:type="dxa"/>
          </w:tcPr>
          <w:p w14:paraId="733CB51A" w14:textId="7944F976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Decreasing growth rate in disturbed spaces with low genetic diversity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ii) No variations in growth rate in disturbed places with high genetic diversity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iii) More than 4 genotypes are required to gain photochemical efficiency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7B196BF5" w14:textId="77777777" w:rsidTr="0036259F">
        <w:tc>
          <w:tcPr>
            <w:tcW w:w="904" w:type="dxa"/>
          </w:tcPr>
          <w:p w14:paraId="49F3BBA7" w14:textId="04E2405B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8(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34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2672E37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08C1D8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A547AD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648" w:type="dxa"/>
          </w:tcPr>
          <w:p w14:paraId="55FA2F1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Gracilaria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vermiculophylla</w:t>
            </w:r>
            <w:proofErr w:type="spellEnd"/>
          </w:p>
          <w:p w14:paraId="79ECCDF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0CA70D7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Seaweed</w:t>
            </w:r>
          </w:p>
        </w:tc>
        <w:tc>
          <w:tcPr>
            <w:tcW w:w="1247" w:type="dxa"/>
          </w:tcPr>
          <w:p w14:paraId="7FBC950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  <w:t>Tide</w:t>
            </w:r>
          </w:p>
          <w:p w14:paraId="00ADFE9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</w:pPr>
          </w:p>
          <w:p w14:paraId="2E0DBB8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</w:pPr>
          </w:p>
          <w:p w14:paraId="5FE10D5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880" w:type="dxa"/>
          </w:tcPr>
          <w:p w14:paraId="57CA281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28</w:t>
            </w:r>
          </w:p>
          <w:p w14:paraId="0170322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days</w:t>
            </w:r>
          </w:p>
          <w:p w14:paraId="483FCB9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27160A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567" w:type="dxa"/>
          </w:tcPr>
          <w:p w14:paraId="6294D57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(7)</w:t>
            </w:r>
          </w:p>
          <w:p w14:paraId="02CDC29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AAF19E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34" w:type="dxa"/>
          </w:tcPr>
          <w:p w14:paraId="1A82C21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MLG</w:t>
            </w:r>
          </w:p>
          <w:p w14:paraId="255BC14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C13402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990CCD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409" w:type="dxa"/>
          </w:tcPr>
          <w:p w14:paraId="630F488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Relative Growth Rate (day)</w:t>
            </w:r>
          </w:p>
          <w:p w14:paraId="5C5EE0A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EDE211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AA7694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3213" w:type="dxa"/>
          </w:tcPr>
          <w:p w14:paraId="337FD74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Positive-MLG-Growth rate under moderate stress</w:t>
            </w:r>
          </w:p>
          <w:p w14:paraId="4A71FDD4" w14:textId="4B8272E6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-MLG-Growth rate under high stress</w:t>
            </w:r>
          </w:p>
        </w:tc>
        <w:tc>
          <w:tcPr>
            <w:tcW w:w="2410" w:type="dxa"/>
          </w:tcPr>
          <w:p w14:paraId="12239BB7" w14:textId="66232DCF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Positive effect of genetic diversity on growth rate under moderate stress, contrary to high stress exposure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07AC76D6" w14:textId="77777777" w:rsidTr="0036259F">
        <w:trPr>
          <w:trHeight w:val="2743"/>
        </w:trPr>
        <w:tc>
          <w:tcPr>
            <w:tcW w:w="904" w:type="dxa"/>
          </w:tcPr>
          <w:p w14:paraId="194F83DA" w14:textId="28398FD6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9(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28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1A8200C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648" w:type="dxa"/>
          </w:tcPr>
          <w:p w14:paraId="0864060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Crassostrea virginica</w:t>
            </w:r>
          </w:p>
          <w:p w14:paraId="0047A4B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787C5F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Oyster</w:t>
            </w:r>
          </w:p>
        </w:tc>
        <w:tc>
          <w:tcPr>
            <w:tcW w:w="1247" w:type="dxa"/>
          </w:tcPr>
          <w:p w14:paraId="0EC296B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Predation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Physical stress</w:t>
            </w:r>
          </w:p>
          <w:p w14:paraId="5A1D71C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(T°, 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0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/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US" w:eastAsia="es-CL"/>
              </w:rPr>
              <w:t>00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, time under water)</w:t>
            </w:r>
          </w:p>
          <w:p w14:paraId="36A2C41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Resource availability</w:t>
            </w:r>
          </w:p>
        </w:tc>
        <w:tc>
          <w:tcPr>
            <w:tcW w:w="880" w:type="dxa"/>
          </w:tcPr>
          <w:p w14:paraId="1D48CC2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6</w:t>
            </w:r>
          </w:p>
          <w:p w14:paraId="0CCC669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days</w:t>
            </w:r>
          </w:p>
          <w:p w14:paraId="188926D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0A4F55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567" w:type="dxa"/>
          </w:tcPr>
          <w:p w14:paraId="336479D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(12)</w:t>
            </w:r>
          </w:p>
          <w:p w14:paraId="30A2531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E5B79F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662F14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34" w:type="dxa"/>
          </w:tcPr>
          <w:p w14:paraId="509542AE" w14:textId="76E82433" w:rsidR="007B0C3E" w:rsidRPr="001A0AC1" w:rsidRDefault="007B0C3E" w:rsidP="002E6C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D. Cohort</w:t>
            </w:r>
          </w:p>
          <w:p w14:paraId="2E7F45D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GR</w:t>
            </w:r>
          </w:p>
        </w:tc>
        <w:tc>
          <w:tcPr>
            <w:tcW w:w="2409" w:type="dxa"/>
          </w:tcPr>
          <w:p w14:paraId="63A5F7D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Survival</w:t>
            </w:r>
          </w:p>
          <w:p w14:paraId="712173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(3 weeks and 6 months post proportion)</w:t>
            </w:r>
          </w:p>
          <w:p w14:paraId="2B666B5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Growth</w:t>
            </w:r>
          </w:p>
          <w:p w14:paraId="133150F6" w14:textId="0B930E4F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([initial-final mm]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/ [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initial mm])</w:t>
            </w:r>
          </w:p>
          <w:p w14:paraId="65FBAB1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Recruitment</w:t>
            </w:r>
          </w:p>
          <w:p w14:paraId="02E01E6D" w14:textId="14EBD56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verage N°, measured every two weeks, from the beginning to the end of experimentation)</w:t>
            </w:r>
          </w:p>
        </w:tc>
        <w:tc>
          <w:tcPr>
            <w:tcW w:w="3213" w:type="dxa"/>
          </w:tcPr>
          <w:p w14:paraId="6AFBF97C" w14:textId="25021939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-D. Cohort-Survival </w:t>
            </w:r>
          </w:p>
          <w:p w14:paraId="5F9F0B99" w14:textId="45922CBE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Before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predation)</w:t>
            </w:r>
          </w:p>
          <w:p w14:paraId="738CDF9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Negative-D. Cohort-Survival</w:t>
            </w:r>
          </w:p>
          <w:p w14:paraId="7E6AC373" w14:textId="76E5A540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Physical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stress and low resources)</w:t>
            </w:r>
          </w:p>
          <w:p w14:paraId="60D90F1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Positive-GR-Survival</w:t>
            </w:r>
          </w:p>
          <w:p w14:paraId="02247FA9" w14:textId="4CC59CEC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Physical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stress and low resources)</w:t>
            </w:r>
          </w:p>
          <w:p w14:paraId="4D422081" w14:textId="5BEBDA4E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-GR-Growth</w:t>
            </w:r>
          </w:p>
          <w:p w14:paraId="7CE5D1D9" w14:textId="334F6E23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With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physical stress and low resources)</w:t>
            </w:r>
          </w:p>
          <w:p w14:paraId="17B072A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Positive-D. Cohort-Survival</w:t>
            </w:r>
          </w:p>
          <w:p w14:paraId="672A93FB" w14:textId="1C433884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Low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physical stress and low resources)</w:t>
            </w:r>
          </w:p>
          <w:p w14:paraId="677BE9EF" w14:textId="62C383B0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Positive-D. 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Cohort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-Recruitment</w:t>
            </w:r>
          </w:p>
          <w:p w14:paraId="17CA694B" w14:textId="705D574F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Only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in less-affected area)</w:t>
            </w:r>
          </w:p>
        </w:tc>
        <w:tc>
          <w:tcPr>
            <w:tcW w:w="2410" w:type="dxa"/>
          </w:tcPr>
          <w:p w14:paraId="4B361233" w14:textId="42C1AD91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In the absence of predators, D. Cohort as well as GR strongly predicted long-term survivability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746511F4" w14:textId="1B2C630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ii) GR was associated positively with growth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646EBF44" w14:textId="10DFC4BC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iii) D. Cohorts associated positively with recruitment, but in the less affected site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642150DF" w14:textId="77777777" w:rsidTr="0036259F">
        <w:tc>
          <w:tcPr>
            <w:tcW w:w="904" w:type="dxa"/>
          </w:tcPr>
          <w:p w14:paraId="7E57AF2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10(6)</w:t>
            </w:r>
          </w:p>
          <w:p w14:paraId="04E67875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8A7D089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8F7DBCD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7B844FA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33B0E40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B9E8884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648" w:type="dxa"/>
          </w:tcPr>
          <w:p w14:paraId="2BE7EC9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Zostera</w:t>
            </w:r>
          </w:p>
          <w:p w14:paraId="7B6B74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 marina</w:t>
            </w:r>
          </w:p>
          <w:p w14:paraId="646ECAE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096AD59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  <w:p w14:paraId="628FC06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3FD4965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997810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47" w:type="dxa"/>
          </w:tcPr>
          <w:p w14:paraId="243E076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Environment seasonality (T° and Light)</w:t>
            </w:r>
          </w:p>
          <w:p w14:paraId="7AAF62D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56FE38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07914B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880" w:type="dxa"/>
          </w:tcPr>
          <w:p w14:paraId="601C029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15 months</w:t>
            </w:r>
          </w:p>
          <w:p w14:paraId="2D9D87A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F6A994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7869FF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2B4A86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7ACEB5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567" w:type="dxa"/>
          </w:tcPr>
          <w:p w14:paraId="3FCDD28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(9)</w:t>
            </w:r>
          </w:p>
          <w:p w14:paraId="5612888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00D0DD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FD9E18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4ADD6C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C14745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7C1143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134" w:type="dxa"/>
          </w:tcPr>
          <w:p w14:paraId="3531423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MLG</w:t>
            </w:r>
          </w:p>
          <w:p w14:paraId="3DC5453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3FC382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E02F15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1F20AF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D9ACC6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16A0EAE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409" w:type="dxa"/>
          </w:tcPr>
          <w:p w14:paraId="2A47E076" w14:textId="77777777" w:rsidR="00435A59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Shoot density</w:t>
            </w:r>
          </w:p>
          <w:p w14:paraId="36617FEF" w14:textId="5B8F79FE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(N° 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5575B4A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Shoot Density Stability</w:t>
            </w:r>
          </w:p>
          <w:p w14:paraId="1F9FAFA0" w14:textId="1DA1F880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oefficient of variation)</w:t>
            </w:r>
          </w:p>
          <w:p w14:paraId="609195AC" w14:textId="77777777" w:rsidR="00435A59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Survival</w:t>
            </w:r>
          </w:p>
          <w:p w14:paraId="1FA79F3F" w14:textId="52CD7442" w:rsidR="007B0C3E" w:rsidRPr="001A0AC1" w:rsidRDefault="007B0C3E" w:rsidP="006254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(%)</w:t>
            </w:r>
          </w:p>
          <w:p w14:paraId="7C94E8A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7AD8A4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3213" w:type="dxa"/>
          </w:tcPr>
          <w:p w14:paraId="579DE61C" w14:textId="0A717253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-MLG-Shoot density</w:t>
            </w:r>
          </w:p>
          <w:p w14:paraId="5F919BC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Positive-MLG-Shoot density stability (Coefficient of variation)</w:t>
            </w:r>
          </w:p>
          <w:p w14:paraId="701333A8" w14:textId="3050A6AE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-MLG-Survival (%)</w:t>
            </w:r>
          </w:p>
        </w:tc>
        <w:tc>
          <w:tcPr>
            <w:tcW w:w="2410" w:type="dxa"/>
          </w:tcPr>
          <w:p w14:paraId="2BB19D9B" w14:textId="0810C213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) Genetic diversity had no direct effect on Shoot 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density but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had a stabilizing effect on 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57F81A99" w14:textId="5B4FE942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ii) Genetic diversity had no significant effect on 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survival but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showed a positive tendency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</w:tbl>
    <w:p w14:paraId="6D286D6D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2FAD673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C01CA54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FDE52A9" w14:textId="77777777" w:rsidR="006254D0" w:rsidRPr="001A0AC1" w:rsidRDefault="006254D0" w:rsidP="00BC3EE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E01769" w14:textId="2EF1DDFF" w:rsidR="00BC3EE9" w:rsidRPr="001A0AC1" w:rsidRDefault="00BC3EE9" w:rsidP="00BC3EE9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1 (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continued)</w:t>
      </w:r>
    </w:p>
    <w:p w14:paraId="2634F678" w14:textId="77777777" w:rsidR="00BC3EE9" w:rsidRPr="001A0AC1" w:rsidRDefault="00BC3EE9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aconcuadrcula"/>
        <w:tblpPr w:leftFromText="141" w:rightFromText="141" w:vertAnchor="text" w:horzAnchor="margin" w:tblpXSpec="center" w:tblpY="13"/>
        <w:tblW w:w="14181" w:type="dxa"/>
        <w:tblLayout w:type="fixed"/>
        <w:tblLook w:val="04A0" w:firstRow="1" w:lastRow="0" w:firstColumn="1" w:lastColumn="0" w:noHBand="0" w:noVBand="1"/>
      </w:tblPr>
      <w:tblGrid>
        <w:gridCol w:w="977"/>
        <w:gridCol w:w="11"/>
        <w:gridCol w:w="1275"/>
        <w:gridCol w:w="1669"/>
        <w:gridCol w:w="752"/>
        <w:gridCol w:w="708"/>
        <w:gridCol w:w="699"/>
        <w:gridCol w:w="2409"/>
        <w:gridCol w:w="3271"/>
        <w:gridCol w:w="2410"/>
      </w:tblGrid>
      <w:tr w:rsidR="00BC3EE9" w:rsidRPr="001A0AC1" w14:paraId="24391EB1" w14:textId="77777777" w:rsidTr="00BC3EE9">
        <w:tc>
          <w:tcPr>
            <w:tcW w:w="988" w:type="dxa"/>
            <w:gridSpan w:val="2"/>
          </w:tcPr>
          <w:p w14:paraId="21E84831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E(C)</w:t>
            </w:r>
          </w:p>
        </w:tc>
        <w:tc>
          <w:tcPr>
            <w:tcW w:w="1275" w:type="dxa"/>
          </w:tcPr>
          <w:p w14:paraId="672639B8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669" w:type="dxa"/>
          </w:tcPr>
          <w:p w14:paraId="40813158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752" w:type="dxa"/>
          </w:tcPr>
          <w:p w14:paraId="374ECD38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708" w:type="dxa"/>
          </w:tcPr>
          <w:p w14:paraId="6523A56C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699" w:type="dxa"/>
          </w:tcPr>
          <w:p w14:paraId="238E1666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 xml:space="preserve">GD  </w:t>
            </w:r>
          </w:p>
        </w:tc>
        <w:tc>
          <w:tcPr>
            <w:tcW w:w="2409" w:type="dxa"/>
          </w:tcPr>
          <w:p w14:paraId="1CFE0BB1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3271" w:type="dxa"/>
          </w:tcPr>
          <w:p w14:paraId="59134776" w14:textId="22AA3BBC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 xml:space="preserve">Relation-GD-Resilience </w:t>
            </w:r>
          </w:p>
        </w:tc>
        <w:tc>
          <w:tcPr>
            <w:tcW w:w="2410" w:type="dxa"/>
          </w:tcPr>
          <w:p w14:paraId="53A9629E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BC3EE9" w:rsidRPr="001A0AC1" w14:paraId="6EBF67BB" w14:textId="77777777" w:rsidTr="00BC3EE9">
        <w:trPr>
          <w:trHeight w:val="3173"/>
        </w:trPr>
        <w:tc>
          <w:tcPr>
            <w:tcW w:w="977" w:type="dxa"/>
          </w:tcPr>
          <w:p w14:paraId="3E5B373B" w14:textId="3CA2B29D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11(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41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4C629E7C" w14:textId="77777777" w:rsidR="00BC3EE9" w:rsidRPr="001A0AC1" w:rsidRDefault="00BC3EE9" w:rsidP="00BC3E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86" w:type="dxa"/>
            <w:gridSpan w:val="2"/>
          </w:tcPr>
          <w:p w14:paraId="7E66E2E5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Vallisneria americana </w:t>
            </w:r>
          </w:p>
          <w:p w14:paraId="4C1B61F4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189A3BC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</w:tc>
        <w:tc>
          <w:tcPr>
            <w:tcW w:w="1669" w:type="dxa"/>
          </w:tcPr>
          <w:p w14:paraId="285B31D3" w14:textId="77777777" w:rsidR="00BC3EE9" w:rsidRPr="001A0AC1" w:rsidRDefault="00BC3EE9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Habitat</w:t>
            </w:r>
          </w:p>
          <w:p w14:paraId="1F25C004" w14:textId="4994514D" w:rsidR="000A53F1" w:rsidRPr="001A0AC1" w:rsidRDefault="00BC3EE9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High energy 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and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grave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</w:t>
            </w:r>
          </w:p>
          <w:p w14:paraId="4D932CEA" w14:textId="59FFCB0A" w:rsidR="00BC3EE9" w:rsidRPr="001A0AC1" w:rsidRDefault="000A53F1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heltered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and 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sand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y</w:t>
            </w:r>
          </w:p>
        </w:tc>
        <w:tc>
          <w:tcPr>
            <w:tcW w:w="752" w:type="dxa"/>
          </w:tcPr>
          <w:p w14:paraId="222EEEDE" w14:textId="24B824C0" w:rsidR="00BC3EE9" w:rsidRPr="001A0AC1" w:rsidRDefault="00B25773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8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months</w:t>
            </w:r>
          </w:p>
        </w:tc>
        <w:tc>
          <w:tcPr>
            <w:tcW w:w="708" w:type="dxa"/>
          </w:tcPr>
          <w:p w14:paraId="7D8E76AA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(11)</w:t>
            </w:r>
          </w:p>
        </w:tc>
        <w:tc>
          <w:tcPr>
            <w:tcW w:w="699" w:type="dxa"/>
          </w:tcPr>
          <w:p w14:paraId="5D6B448D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>MLG</w:t>
            </w:r>
          </w:p>
        </w:tc>
        <w:tc>
          <w:tcPr>
            <w:tcW w:w="2409" w:type="dxa"/>
          </w:tcPr>
          <w:p w14:paraId="7731CB88" w14:textId="77777777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Turion N°</w:t>
            </w:r>
          </w:p>
          <w:p w14:paraId="4C5A1957" w14:textId="77777777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Turion Weight</w:t>
            </w:r>
          </w:p>
          <w:p w14:paraId="378AFF0A" w14:textId="234865EB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nitial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-final)</w:t>
            </w:r>
          </w:p>
          <w:p w14:paraId="46EA8DDD" w14:textId="6CE3A876" w:rsidR="00435A59" w:rsidRPr="001A0AC1" w:rsidRDefault="00435A5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Branch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es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N°</w:t>
            </w:r>
          </w:p>
          <w:p w14:paraId="3FAC13A5" w14:textId="60A7F999" w:rsidR="00435A59" w:rsidRPr="001A0AC1" w:rsidRDefault="00435A5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Rhizome length</w:t>
            </w:r>
          </w:p>
          <w:p w14:paraId="6A66F3B4" w14:textId="77777777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Length, width, leaf weight</w:t>
            </w:r>
          </w:p>
          <w:p w14:paraId="76A272C8" w14:textId="5B946F00" w:rsidR="00435A59" w:rsidRPr="001A0AC1" w:rsidRDefault="00435A5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Flower N°</w:t>
            </w:r>
          </w:p>
          <w:p w14:paraId="3E2EB7AC" w14:textId="62470718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Flowering season length</w:t>
            </w:r>
          </w:p>
          <w:p w14:paraId="21490A3E" w14:textId="7FA6796E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ays N° between first and last flower)</w:t>
            </w:r>
          </w:p>
          <w:p w14:paraId="3C9DF8F9" w14:textId="16D7F782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Tuberc</w:t>
            </w:r>
            <w:r w:rsidR="00435A5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les N°</w:t>
            </w:r>
          </w:p>
          <w:p w14:paraId="13652DFE" w14:textId="77777777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Functional diversity (flower production, leaf size, turion production and clone size)</w:t>
            </w:r>
          </w:p>
        </w:tc>
        <w:tc>
          <w:tcPr>
            <w:tcW w:w="3271" w:type="dxa"/>
          </w:tcPr>
          <w:p w14:paraId="5DBBE02A" w14:textId="36E9F04C" w:rsidR="000A53F1" w:rsidRPr="001A0AC1" w:rsidRDefault="000A53F1" w:rsidP="000A53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relationship-H-Turion N°</w:t>
            </w:r>
          </w:p>
          <w:p w14:paraId="2BA23255" w14:textId="65E35835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Positive-H-Turion weight</w:t>
            </w:r>
          </w:p>
          <w:p w14:paraId="09CE0023" w14:textId="3A1DC46C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-H-Branches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N°</w:t>
            </w:r>
          </w:p>
          <w:p w14:paraId="3EE805BF" w14:textId="6897D1AB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-H-Rhizome 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ength</w:t>
            </w:r>
          </w:p>
          <w:p w14:paraId="663151B7" w14:textId="172CA4CF" w:rsidR="00BC3EE9" w:rsidRPr="001A0AC1" w:rsidRDefault="00BC3EE9" w:rsidP="00435A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Positive-H-</w:t>
            </w:r>
            <w:r w:rsidR="00435A5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Length, width, leaf weight</w:t>
            </w:r>
          </w:p>
          <w:p w14:paraId="0D18D7D0" w14:textId="13BFEAEE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</w:t>
            </w:r>
            <w:r w:rsidR="002E6CF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Flower N°</w:t>
            </w:r>
          </w:p>
          <w:p w14:paraId="0D1C037C" w14:textId="5DB0170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Positive-MLG-Branch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es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production </w:t>
            </w:r>
          </w:p>
          <w:p w14:paraId="06BE5303" w14:textId="32976522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Only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at week 6)</w:t>
            </w:r>
          </w:p>
          <w:p w14:paraId="4E835EF3" w14:textId="5A317874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Flowering season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length</w:t>
            </w:r>
          </w:p>
          <w:p w14:paraId="20DE6759" w14:textId="79A13598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-MLG-Flower N°</w:t>
            </w:r>
          </w:p>
          <w:p w14:paraId="0F2F775C" w14:textId="54C46FB5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-MLG-Turion weight</w:t>
            </w:r>
          </w:p>
          <w:p w14:paraId="2B02B67A" w14:textId="4B65E50E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-MLG-Tubercle N°</w:t>
            </w:r>
          </w:p>
          <w:p w14:paraId="221F26B0" w14:textId="72005138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-MLG-Turion length</w:t>
            </w:r>
          </w:p>
          <w:p w14:paraId="201BE28A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Positive-MLG-Functional diversity</w:t>
            </w:r>
          </w:p>
        </w:tc>
        <w:tc>
          <w:tcPr>
            <w:tcW w:w="2410" w:type="dxa"/>
          </w:tcPr>
          <w:p w14:paraId="68CE8F3D" w14:textId="317B4272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) Turion number and weight (hibernation </w:t>
            </w:r>
            <w:r w:rsidR="00000C4B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hoot) increased with heterozygosity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5759FF76" w14:textId="062954D2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ii) Leaf area, length and width increased with</w:t>
            </w:r>
            <w:r w:rsidRPr="001A0AC1">
              <w:rPr>
                <w:lang w:val="en-US"/>
              </w:rPr>
              <w:t xml:space="preserve">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heterozygosity. But leaf area only increased among genotypes in more unstable environments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32AA25B7" w14:textId="7AA7BBFA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iii) Branch production increased with genetic diversity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44759AC6" w14:textId="796A09DC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iv) Flower</w:t>
            </w:r>
            <w:r w:rsidR="00C953B7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ing season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length increased with genetic diversity</w:t>
            </w:r>
            <w:r w:rsidR="0074703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BC3EE9" w:rsidRPr="001A0AC1" w14:paraId="490ABCE1" w14:textId="77777777" w:rsidTr="00BC3EE9">
        <w:tc>
          <w:tcPr>
            <w:tcW w:w="977" w:type="dxa"/>
          </w:tcPr>
          <w:p w14:paraId="3FFB6DEA" w14:textId="6DA44271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12(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35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1286" w:type="dxa"/>
            <w:gridSpan w:val="2"/>
          </w:tcPr>
          <w:p w14:paraId="2BB482F3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Phragmites australis</w:t>
            </w:r>
          </w:p>
          <w:p w14:paraId="47106F0E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C815090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</w:tc>
        <w:tc>
          <w:tcPr>
            <w:tcW w:w="1669" w:type="dxa"/>
          </w:tcPr>
          <w:p w14:paraId="67FC9467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Nutrients and Temperature</w:t>
            </w:r>
          </w:p>
        </w:tc>
        <w:tc>
          <w:tcPr>
            <w:tcW w:w="752" w:type="dxa"/>
          </w:tcPr>
          <w:p w14:paraId="5FD6296E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</w:t>
            </w:r>
          </w:p>
          <w:p w14:paraId="36003E06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years</w:t>
            </w:r>
          </w:p>
        </w:tc>
        <w:tc>
          <w:tcPr>
            <w:tcW w:w="708" w:type="dxa"/>
          </w:tcPr>
          <w:p w14:paraId="42583695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(6)</w:t>
            </w:r>
          </w:p>
        </w:tc>
        <w:tc>
          <w:tcPr>
            <w:tcW w:w="699" w:type="dxa"/>
          </w:tcPr>
          <w:p w14:paraId="4D32DA21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MLG</w:t>
            </w:r>
          </w:p>
        </w:tc>
        <w:tc>
          <w:tcPr>
            <w:tcW w:w="2409" w:type="dxa"/>
          </w:tcPr>
          <w:p w14:paraId="32E70253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Total biomass</w:t>
            </w:r>
          </w:p>
          <w:p w14:paraId="6350F7ED" w14:textId="50CAB00D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weight in g)</w:t>
            </w:r>
          </w:p>
          <w:p w14:paraId="34442DC5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Above-ground biomass</w:t>
            </w:r>
          </w:p>
          <w:p w14:paraId="369C9CE8" w14:textId="0326E5C6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weight in g)</w:t>
            </w:r>
          </w:p>
          <w:p w14:paraId="313C4EEB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Underground biomass</w:t>
            </w:r>
          </w:p>
          <w:p w14:paraId="71AC50A7" w14:textId="51A57B64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0A53F1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ry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weight in g)</w:t>
            </w:r>
          </w:p>
          <w:p w14:paraId="7A9F1B36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 concentration</w:t>
            </w:r>
          </w:p>
          <w:p w14:paraId="44E3F342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(% dry weight g)</w:t>
            </w:r>
          </w:p>
          <w:p w14:paraId="77F80291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DIN (mgL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-1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3271" w:type="dxa"/>
          </w:tcPr>
          <w:p w14:paraId="00875B7B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 MLG-Biomass</w:t>
            </w:r>
          </w:p>
          <w:p w14:paraId="63CD3940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Positive-MLG-Above-ground biomass</w:t>
            </w:r>
          </w:p>
          <w:p w14:paraId="531A3599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Positive-MLG-Underground biomass</w:t>
            </w:r>
          </w:p>
          <w:p w14:paraId="2F8722B9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Positive-MLG-Concentration N Positive</w:t>
            </w:r>
          </w:p>
          <w:p w14:paraId="6E4BDB83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Positive-MLG-DIN</w:t>
            </w:r>
          </w:p>
        </w:tc>
        <w:tc>
          <w:tcPr>
            <w:tcW w:w="2410" w:type="dxa"/>
          </w:tcPr>
          <w:p w14:paraId="6F31154A" w14:textId="74094703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Genetic diversity enhanced biomass production and water quality (nitrogen elimination)</w:t>
            </w:r>
            <w:r w:rsidR="00C953B7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BC3EE9" w:rsidRPr="001A0AC1" w14:paraId="1BF66CD7" w14:textId="77777777" w:rsidTr="00BC3EE9">
        <w:tc>
          <w:tcPr>
            <w:tcW w:w="977" w:type="dxa"/>
          </w:tcPr>
          <w:p w14:paraId="3BFCED76" w14:textId="7BB29BEE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13(2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6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</w:tc>
        <w:tc>
          <w:tcPr>
            <w:tcW w:w="1286" w:type="dxa"/>
            <w:gridSpan w:val="2"/>
          </w:tcPr>
          <w:p w14:paraId="712EAD05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Zostera 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muelleri</w:t>
            </w:r>
            <w:proofErr w:type="spellEnd"/>
          </w:p>
          <w:p w14:paraId="26B07AE6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B679A8D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Seagrass</w:t>
            </w:r>
          </w:p>
        </w:tc>
        <w:tc>
          <w:tcPr>
            <w:tcW w:w="1669" w:type="dxa"/>
          </w:tcPr>
          <w:p w14:paraId="30A0FAA0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Shoot and plant elimination</w:t>
            </w:r>
          </w:p>
        </w:tc>
        <w:tc>
          <w:tcPr>
            <w:tcW w:w="752" w:type="dxa"/>
          </w:tcPr>
          <w:p w14:paraId="2ABB9914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16.2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months</w:t>
            </w:r>
          </w:p>
        </w:tc>
        <w:tc>
          <w:tcPr>
            <w:tcW w:w="708" w:type="dxa"/>
          </w:tcPr>
          <w:p w14:paraId="79EC5CA5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(9)</w:t>
            </w:r>
          </w:p>
        </w:tc>
        <w:tc>
          <w:tcPr>
            <w:tcW w:w="699" w:type="dxa"/>
          </w:tcPr>
          <w:p w14:paraId="7BAB119C" w14:textId="22F6354E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</w:t>
            </w:r>
          </w:p>
        </w:tc>
        <w:tc>
          <w:tcPr>
            <w:tcW w:w="2409" w:type="dxa"/>
          </w:tcPr>
          <w:p w14:paraId="6CCF8E9F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Cover (%)</w:t>
            </w:r>
          </w:p>
        </w:tc>
        <w:tc>
          <w:tcPr>
            <w:tcW w:w="3271" w:type="dxa"/>
          </w:tcPr>
          <w:p w14:paraId="719F5AD3" w14:textId="4C69D291" w:rsidR="00BC3EE9" w:rsidRPr="001A0AC1" w:rsidRDefault="00E00CC8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BC3EE9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-R-Cover</w:t>
            </w:r>
          </w:p>
        </w:tc>
        <w:tc>
          <w:tcPr>
            <w:tcW w:w="2410" w:type="dxa"/>
          </w:tcPr>
          <w:p w14:paraId="096C549B" w14:textId="77777777" w:rsidR="00BC3EE9" w:rsidRPr="001A0AC1" w:rsidRDefault="00BC3EE9" w:rsidP="00BC3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Genetic diversity had no influence on cover percentage</w:t>
            </w:r>
          </w:p>
        </w:tc>
      </w:tr>
    </w:tbl>
    <w:p w14:paraId="094C95FA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A225BDB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32AB7B3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8D63162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C31510B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AFF0808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4E41078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5D5903E" w14:textId="66948562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1 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(continued)</w:t>
      </w:r>
    </w:p>
    <w:tbl>
      <w:tblPr>
        <w:tblStyle w:val="Tablaconcuadrcula"/>
        <w:tblpPr w:leftFromText="141" w:rightFromText="141" w:vertAnchor="text" w:horzAnchor="margin" w:tblpY="37"/>
        <w:tblW w:w="13613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247"/>
        <w:gridCol w:w="879"/>
        <w:gridCol w:w="850"/>
        <w:gridCol w:w="709"/>
        <w:gridCol w:w="2268"/>
        <w:gridCol w:w="3119"/>
        <w:gridCol w:w="2419"/>
      </w:tblGrid>
      <w:tr w:rsidR="007B0C3E" w:rsidRPr="001A0AC1" w14:paraId="7BB61932" w14:textId="77777777" w:rsidTr="0036259F">
        <w:tc>
          <w:tcPr>
            <w:tcW w:w="704" w:type="dxa"/>
          </w:tcPr>
          <w:p w14:paraId="1D0B8E7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E(C)</w:t>
            </w:r>
          </w:p>
        </w:tc>
        <w:tc>
          <w:tcPr>
            <w:tcW w:w="1418" w:type="dxa"/>
          </w:tcPr>
          <w:p w14:paraId="5F64388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247" w:type="dxa"/>
          </w:tcPr>
          <w:p w14:paraId="22D964B8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879" w:type="dxa"/>
          </w:tcPr>
          <w:p w14:paraId="08F999E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</w:t>
            </w:r>
          </w:p>
        </w:tc>
        <w:tc>
          <w:tcPr>
            <w:tcW w:w="850" w:type="dxa"/>
          </w:tcPr>
          <w:p w14:paraId="6A90CE3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MC</w:t>
            </w:r>
          </w:p>
        </w:tc>
        <w:tc>
          <w:tcPr>
            <w:tcW w:w="709" w:type="dxa"/>
          </w:tcPr>
          <w:p w14:paraId="5044C5E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2268" w:type="dxa"/>
          </w:tcPr>
          <w:p w14:paraId="79696DF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3119" w:type="dxa"/>
          </w:tcPr>
          <w:p w14:paraId="5CAD3D6E" w14:textId="551F11C0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2419" w:type="dxa"/>
          </w:tcPr>
          <w:p w14:paraId="7D1A798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Conclusions</w:t>
            </w:r>
          </w:p>
        </w:tc>
      </w:tr>
      <w:tr w:rsidR="007B0C3E" w:rsidRPr="001A0AC1" w14:paraId="3E76EE53" w14:textId="77777777" w:rsidTr="0036259F">
        <w:tc>
          <w:tcPr>
            <w:tcW w:w="704" w:type="dxa"/>
          </w:tcPr>
          <w:p w14:paraId="13F1807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14(20)</w:t>
            </w:r>
          </w:p>
        </w:tc>
        <w:tc>
          <w:tcPr>
            <w:tcW w:w="1418" w:type="dxa"/>
          </w:tcPr>
          <w:p w14:paraId="32DAEF7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Zostera </w:t>
            </w:r>
          </w:p>
          <w:p w14:paraId="14224B1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noltii</w:t>
            </w:r>
            <w:proofErr w:type="spellEnd"/>
          </w:p>
          <w:p w14:paraId="02A8033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0290BFA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47" w:type="dxa"/>
          </w:tcPr>
          <w:p w14:paraId="061565F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Seaweed</w:t>
            </w:r>
          </w:p>
          <w:p w14:paraId="7DF5FF67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Bloom</w:t>
            </w:r>
          </w:p>
        </w:tc>
        <w:tc>
          <w:tcPr>
            <w:tcW w:w="879" w:type="dxa"/>
          </w:tcPr>
          <w:p w14:paraId="615417F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  <w:p w14:paraId="7227D044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days</w:t>
            </w:r>
          </w:p>
          <w:p w14:paraId="7C6DBEBB" w14:textId="3073E0BD" w:rsidR="007B0C3E" w:rsidRPr="001A0AC1" w:rsidRDefault="00B5465A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months</w:t>
            </w:r>
          </w:p>
        </w:tc>
        <w:tc>
          <w:tcPr>
            <w:tcW w:w="850" w:type="dxa"/>
          </w:tcPr>
          <w:p w14:paraId="193AF9D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</w:t>
            </w:r>
          </w:p>
          <w:p w14:paraId="06900C0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(9)</w:t>
            </w:r>
          </w:p>
        </w:tc>
        <w:tc>
          <w:tcPr>
            <w:tcW w:w="709" w:type="dxa"/>
          </w:tcPr>
          <w:p w14:paraId="5F29DDE7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  <w:p w14:paraId="6432C8B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</w:t>
            </w:r>
          </w:p>
          <w:p w14:paraId="4C0E2EC7" w14:textId="6CDE024F" w:rsidR="00C953B7" w:rsidRPr="001A0AC1" w:rsidRDefault="00C953B7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  <w:p w14:paraId="0B4A567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3DE2F79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</w:p>
          <w:p w14:paraId="4741C4E2" w14:textId="5EF2EA76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2.5 L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3119" w:type="dxa"/>
          </w:tcPr>
          <w:p w14:paraId="412AE83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Positive-MLG-Density</w:t>
            </w:r>
          </w:p>
          <w:p w14:paraId="261A94B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(40 days post-disturbance)</w:t>
            </w:r>
          </w:p>
          <w:p w14:paraId="64C70B9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Positive-AR-Density</w:t>
            </w:r>
          </w:p>
          <w:p w14:paraId="4313752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(40 days post-disturbance</w:t>
            </w:r>
          </w:p>
          <w:p w14:paraId="5C82D500" w14:textId="6854C244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-MLG-Density</w:t>
            </w:r>
          </w:p>
          <w:p w14:paraId="22324DC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(10 months post-disturbance)</w:t>
            </w:r>
          </w:p>
          <w:p w14:paraId="7EDF5B0E" w14:textId="1D3AD235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-AR-Density</w:t>
            </w:r>
          </w:p>
          <w:p w14:paraId="59B5210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(10 months post-disturbance)</w:t>
            </w:r>
          </w:p>
          <w:p w14:paraId="14C09D4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Positive-MLG-AR-Density</w:t>
            </w:r>
          </w:p>
          <w:p w14:paraId="3C5D715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(10 months post-disturbance)</w:t>
            </w:r>
          </w:p>
        </w:tc>
        <w:tc>
          <w:tcPr>
            <w:tcW w:w="2419" w:type="dxa"/>
          </w:tcPr>
          <w:p w14:paraId="67D14528" w14:textId="601F3DF1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Allelic richness was positively related to 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resistance (40 days)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256FEB9" w14:textId="1D34B2DB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ii) Allelic richness and genotype richness were positively related to recovery (10 months)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7B0C3E" w:rsidRPr="001A0AC1" w14:paraId="2526F70D" w14:textId="77777777" w:rsidTr="0036259F">
        <w:tc>
          <w:tcPr>
            <w:tcW w:w="704" w:type="dxa"/>
          </w:tcPr>
          <w:p w14:paraId="73A1CE4D" w14:textId="043BC50F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15(</w:t>
            </w:r>
            <w:r w:rsidR="00262143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1744C3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59DD28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2A1222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A8586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755767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14:paraId="64AF5CE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Spartina alterniflora</w:t>
            </w:r>
          </w:p>
          <w:p w14:paraId="368C967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4A7506B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47" w:type="dxa"/>
          </w:tcPr>
          <w:p w14:paraId="068F1F6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Transplant</w:t>
            </w:r>
          </w:p>
        </w:tc>
        <w:tc>
          <w:tcPr>
            <w:tcW w:w="879" w:type="dxa"/>
          </w:tcPr>
          <w:p w14:paraId="3BB571FD" w14:textId="4DD81215" w:rsidR="007B0C3E" w:rsidRPr="001A0AC1" w:rsidRDefault="00B5465A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 months</w:t>
            </w:r>
          </w:p>
        </w:tc>
        <w:tc>
          <w:tcPr>
            <w:tcW w:w="850" w:type="dxa"/>
          </w:tcPr>
          <w:p w14:paraId="3AE2C52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</w:t>
            </w:r>
          </w:p>
          <w:p w14:paraId="28B19B78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(8)</w:t>
            </w:r>
          </w:p>
        </w:tc>
        <w:tc>
          <w:tcPr>
            <w:tcW w:w="709" w:type="dxa"/>
          </w:tcPr>
          <w:p w14:paraId="40A6169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</w:tc>
        <w:tc>
          <w:tcPr>
            <w:tcW w:w="2268" w:type="dxa"/>
          </w:tcPr>
          <w:p w14:paraId="3EBCBFE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Propagation distance (m)</w:t>
            </w:r>
          </w:p>
          <w:p w14:paraId="6A1B954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Patch size (m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3F39B44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Shoots N°</w:t>
            </w:r>
          </w:p>
          <w:p w14:paraId="23C5130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Over ground biomass</w:t>
            </w:r>
          </w:p>
          <w:p w14:paraId="5A78DA1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952EA8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Underground biomass</w:t>
            </w:r>
          </w:p>
          <w:p w14:paraId="2CFB74B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(kg)</w:t>
            </w:r>
          </w:p>
          <w:p w14:paraId="45BA45A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</w:p>
          <w:p w14:paraId="160E42ED" w14:textId="79DF1169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hoots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3C2A473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</w:tcPr>
          <w:p w14:paraId="3CFB60B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Positive-MLG-Propagation distance</w:t>
            </w:r>
          </w:p>
          <w:p w14:paraId="12B98AB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Positive-MLG-Patch size</w:t>
            </w:r>
          </w:p>
          <w:p w14:paraId="730A961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Positive-MLG-Shoots N°</w:t>
            </w:r>
          </w:p>
          <w:p w14:paraId="782C0E5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Positive-MLG-Underground biomass</w:t>
            </w:r>
          </w:p>
          <w:p w14:paraId="4D2F560E" w14:textId="14CB38F9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-MLG-Density</w:t>
            </w:r>
          </w:p>
          <w:p w14:paraId="2C053C51" w14:textId="0E415FA7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-MLG-Over ground biomass</w:t>
            </w:r>
          </w:p>
        </w:tc>
        <w:tc>
          <w:tcPr>
            <w:tcW w:w="2419" w:type="dxa"/>
          </w:tcPr>
          <w:p w14:paraId="5FE7B21C" w14:textId="7BBDCDA1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Positive relationship between genotype diversity and maximum propagation distance, patch size, </w:t>
            </w:r>
            <w:r w:rsidR="00000C4B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hoots number and underground biomass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6A8CF56" w14:textId="0041D383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ii) Non-significant relationship was found between genetic diversity and density, as well as density and underground biomass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7B0C3E" w:rsidRPr="001A0AC1" w14:paraId="296EC3DE" w14:textId="77777777" w:rsidTr="0036259F">
        <w:tc>
          <w:tcPr>
            <w:tcW w:w="704" w:type="dxa"/>
          </w:tcPr>
          <w:p w14:paraId="62E07B46" w14:textId="1A0F6C6D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16(</w:t>
            </w:r>
            <w:r w:rsidR="00262143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58E60631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B8876DF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D45002A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B23F2BF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D2458AA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66A2BFB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225F4D5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52E4F26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14:paraId="5C9F080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Zostera </w:t>
            </w:r>
          </w:p>
          <w:p w14:paraId="5C03A6E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marina</w:t>
            </w:r>
          </w:p>
          <w:p w14:paraId="13261F6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  <w:p w14:paraId="3890144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47" w:type="dxa"/>
          </w:tcPr>
          <w:p w14:paraId="0A65C6E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Temperature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>Light</w:t>
            </w:r>
          </w:p>
        </w:tc>
        <w:tc>
          <w:tcPr>
            <w:tcW w:w="879" w:type="dxa"/>
          </w:tcPr>
          <w:p w14:paraId="7D8D263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  months</w:t>
            </w:r>
          </w:p>
        </w:tc>
        <w:tc>
          <w:tcPr>
            <w:tcW w:w="850" w:type="dxa"/>
          </w:tcPr>
          <w:p w14:paraId="2B0128E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</w:t>
            </w:r>
          </w:p>
          <w:p w14:paraId="668B4D6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(8)</w:t>
            </w:r>
          </w:p>
        </w:tc>
        <w:tc>
          <w:tcPr>
            <w:tcW w:w="709" w:type="dxa"/>
          </w:tcPr>
          <w:p w14:paraId="0924812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</w:t>
            </w:r>
          </w:p>
          <w:p w14:paraId="587C1CE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2C6E5C75" w14:textId="459FBE76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 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0DDBC5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Shoots height (cm)</w:t>
            </w:r>
          </w:p>
          <w:p w14:paraId="758FF6A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Productivity</w:t>
            </w:r>
          </w:p>
          <w:p w14:paraId="2EF7423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(cm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2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-2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day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5EB3D2B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Leaf nitrogen</w:t>
            </w:r>
          </w:p>
          <w:p w14:paraId="33A823D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Invertebrate Density </w:t>
            </w:r>
          </w:p>
          <w:p w14:paraId="54744CD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(Ind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3119" w:type="dxa"/>
          </w:tcPr>
          <w:p w14:paraId="0CB3D9F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Positive-AR-Density</w:t>
            </w:r>
          </w:p>
          <w:p w14:paraId="6ABDFC72" w14:textId="67CAFB3F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-AR-Shoot height</w:t>
            </w:r>
          </w:p>
          <w:p w14:paraId="158A9D3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Positive-AR-Productivity</w:t>
            </w:r>
          </w:p>
          <w:p w14:paraId="01BD63B4" w14:textId="657D6618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-AR-Leaf elements N°</w:t>
            </w:r>
          </w:p>
          <w:p w14:paraId="59A6B06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Positive-AR-Invertebrate density</w:t>
            </w:r>
          </w:p>
          <w:p w14:paraId="6AC957B9" w14:textId="42E1108C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-AR-Autumn invertebrate density</w:t>
            </w:r>
          </w:p>
        </w:tc>
        <w:tc>
          <w:tcPr>
            <w:tcW w:w="2419" w:type="dxa"/>
          </w:tcPr>
          <w:p w14:paraId="493746EC" w14:textId="20250996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 Genetic diversity was positively correlated with density, productivity</w:t>
            </w:r>
            <w:r w:rsidR="00B25773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invertebrate density during summer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8A8A92B" w14:textId="7B3E1138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ii) Genetic diversity had no effect on Shoot height, leaf elements or invertebrate number during autumn</w:t>
            </w:r>
            <w:r w:rsidR="00C953B7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</w:tbl>
    <w:p w14:paraId="195CEF0C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D4B5935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EAA026B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B2BBD9B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815AB2B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2544B83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6E1D7F3" w14:textId="77777777" w:rsidR="007B0C3E" w:rsidRPr="001A0AC1" w:rsidRDefault="007B0C3E" w:rsidP="007B0C3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1266CAE" w14:textId="77777777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 Table 1 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(continued)</w:t>
      </w:r>
    </w:p>
    <w:tbl>
      <w:tblPr>
        <w:tblStyle w:val="Tablaconcuadrcula"/>
        <w:tblW w:w="13784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275"/>
        <w:gridCol w:w="851"/>
        <w:gridCol w:w="709"/>
        <w:gridCol w:w="708"/>
        <w:gridCol w:w="2410"/>
        <w:gridCol w:w="3119"/>
        <w:gridCol w:w="2590"/>
      </w:tblGrid>
      <w:tr w:rsidR="007B0C3E" w:rsidRPr="001A0AC1" w14:paraId="5969D34E" w14:textId="77777777" w:rsidTr="0036259F">
        <w:tc>
          <w:tcPr>
            <w:tcW w:w="846" w:type="dxa"/>
          </w:tcPr>
          <w:p w14:paraId="2A241C2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E(C)</w:t>
            </w:r>
          </w:p>
        </w:tc>
        <w:tc>
          <w:tcPr>
            <w:tcW w:w="1276" w:type="dxa"/>
          </w:tcPr>
          <w:p w14:paraId="46593FA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275" w:type="dxa"/>
          </w:tcPr>
          <w:p w14:paraId="68EB3BE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851" w:type="dxa"/>
          </w:tcPr>
          <w:p w14:paraId="23654DF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709" w:type="dxa"/>
          </w:tcPr>
          <w:p w14:paraId="006D59D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708" w:type="dxa"/>
          </w:tcPr>
          <w:p w14:paraId="7E1C8E2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2410" w:type="dxa"/>
          </w:tcPr>
          <w:p w14:paraId="28857FF4" w14:textId="77777777" w:rsidR="007B0C3E" w:rsidRPr="001A0AC1" w:rsidRDefault="007B0C3E" w:rsidP="0036259F">
            <w:pPr>
              <w:tabs>
                <w:tab w:val="left" w:pos="626"/>
                <w:tab w:val="center" w:pos="1097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ab/>
              <w:t>Resilience</w:t>
            </w:r>
          </w:p>
        </w:tc>
        <w:tc>
          <w:tcPr>
            <w:tcW w:w="3119" w:type="dxa"/>
          </w:tcPr>
          <w:p w14:paraId="248A6B50" w14:textId="384FC93C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2590" w:type="dxa"/>
          </w:tcPr>
          <w:p w14:paraId="6D43B45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7B0C3E" w:rsidRPr="001A0AC1" w14:paraId="45834058" w14:textId="77777777" w:rsidTr="0036259F">
        <w:trPr>
          <w:trHeight w:val="1500"/>
        </w:trPr>
        <w:tc>
          <w:tcPr>
            <w:tcW w:w="846" w:type="dxa"/>
            <w:noWrap/>
          </w:tcPr>
          <w:p w14:paraId="4BDC3A9E" w14:textId="31FD4DBD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17(</w:t>
            </w:r>
            <w:r w:rsidR="0026214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9)</w:t>
            </w:r>
          </w:p>
        </w:tc>
        <w:tc>
          <w:tcPr>
            <w:tcW w:w="1276" w:type="dxa"/>
            <w:noWrap/>
          </w:tcPr>
          <w:p w14:paraId="5AC18CB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 xml:space="preserve">Zostera </w:t>
            </w:r>
          </w:p>
          <w:p w14:paraId="4E40806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marina</w:t>
            </w:r>
          </w:p>
          <w:p w14:paraId="1B8BD30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5E2B8FE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5" w:type="dxa"/>
          </w:tcPr>
          <w:p w14:paraId="483D75E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Shoot cuttings (0 %, 33 % and 66 %)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br/>
              <w:t xml:space="preserve">Bloom </w:t>
            </w: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Ulva sp.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(natural)</w:t>
            </w:r>
          </w:p>
        </w:tc>
        <w:tc>
          <w:tcPr>
            <w:tcW w:w="851" w:type="dxa"/>
            <w:noWrap/>
          </w:tcPr>
          <w:p w14:paraId="78DFF91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24</w:t>
            </w:r>
          </w:p>
          <w:p w14:paraId="4364356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months</w:t>
            </w:r>
          </w:p>
        </w:tc>
        <w:tc>
          <w:tcPr>
            <w:tcW w:w="709" w:type="dxa"/>
            <w:noWrap/>
          </w:tcPr>
          <w:p w14:paraId="7661C46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SSR (5)</w:t>
            </w:r>
          </w:p>
        </w:tc>
        <w:tc>
          <w:tcPr>
            <w:tcW w:w="708" w:type="dxa"/>
          </w:tcPr>
          <w:p w14:paraId="1FB8734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MLG</w:t>
            </w:r>
          </w:p>
        </w:tc>
        <w:tc>
          <w:tcPr>
            <w:tcW w:w="2410" w:type="dxa"/>
          </w:tcPr>
          <w:p w14:paraId="65D75BFA" w14:textId="56AEDB11" w:rsidR="007B0C3E" w:rsidRPr="001A0AC1" w:rsidRDefault="007B0C3E" w:rsidP="008C0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Regrowth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 N° 0.25 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4EA0F2EA" w14:textId="489C5FC4" w:rsidR="007B0C3E" w:rsidRPr="001A0AC1" w:rsidRDefault="007B0C3E" w:rsidP="008C0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Density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(N° 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 0.25 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-2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</w:t>
            </w:r>
          </w:p>
          <w:p w14:paraId="0F93C79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Above-ground Biomass (g)</w:t>
            </w:r>
          </w:p>
          <w:p w14:paraId="335C916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Underground Biomass (g)</w:t>
            </w:r>
          </w:p>
          <w:p w14:paraId="0142A99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Root/Rhizome (g)</w:t>
            </w:r>
          </w:p>
          <w:p w14:paraId="757177F2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Final distance between Shoots (mm)</w:t>
            </w:r>
          </w:p>
        </w:tc>
        <w:tc>
          <w:tcPr>
            <w:tcW w:w="3119" w:type="dxa"/>
            <w:noWrap/>
          </w:tcPr>
          <w:p w14:paraId="1D137A8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Positive-MLG-Regrowth</w:t>
            </w:r>
          </w:p>
          <w:p w14:paraId="0F51270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Positive-MLG-Density</w:t>
            </w:r>
          </w:p>
          <w:p w14:paraId="3751F22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Positive-MLG-Above-ground biomass</w:t>
            </w:r>
          </w:p>
          <w:p w14:paraId="5DC4BDFA" w14:textId="16C88034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-MLG-Underground biomass</w:t>
            </w:r>
          </w:p>
          <w:p w14:paraId="5FB915E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Positive-MLG-Root/Rhizome</w:t>
            </w:r>
          </w:p>
          <w:p w14:paraId="5A8A494F" w14:textId="35FCDBBF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Positive-MLG-D</w:t>
            </w:r>
            <w:r w:rsidR="001A1EFF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ecreased d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istance</w:t>
            </w:r>
            <w:r w:rsidRPr="001A0AC1" w:rsidDel="00D94E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between Shoots</w:t>
            </w:r>
          </w:p>
        </w:tc>
        <w:tc>
          <w:tcPr>
            <w:tcW w:w="2590" w:type="dxa"/>
          </w:tcPr>
          <w:p w14:paraId="0DDA6327" w14:textId="699142B6" w:rsidR="00604300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) Genetic diversity increased 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, density, and above-ground biomass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under high disturbance levels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062B4859" w14:textId="07F9F858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ii) Genetic diversity 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raised roots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/rhizome ratio and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decreased distance between 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hoots</w:t>
            </w:r>
            <w:r w:rsidR="00604300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  <w:tr w:rsidR="007B0C3E" w:rsidRPr="001A0AC1" w14:paraId="6E7B6EE3" w14:textId="77777777" w:rsidTr="0036259F">
        <w:trPr>
          <w:trHeight w:val="1500"/>
        </w:trPr>
        <w:tc>
          <w:tcPr>
            <w:tcW w:w="846" w:type="dxa"/>
            <w:noWrap/>
          </w:tcPr>
          <w:p w14:paraId="57484AC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es-CL"/>
              </w:rPr>
              <w:t>18(24)</w:t>
            </w:r>
          </w:p>
          <w:p w14:paraId="0B69BA3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218B3F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8BD774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5795C99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76" w:type="dxa"/>
            <w:noWrap/>
          </w:tcPr>
          <w:p w14:paraId="2862934C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Americamysis</w:t>
            </w:r>
            <w:proofErr w:type="spellEnd"/>
          </w:p>
          <w:p w14:paraId="68B9995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bahía</w:t>
            </w:r>
            <w:proofErr w:type="spellEnd"/>
          </w:p>
          <w:p w14:paraId="333D349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E175A5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Crustacean</w:t>
            </w:r>
          </w:p>
          <w:p w14:paraId="70F1EBD6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BF152FA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4408F964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2754507D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  <w:p w14:paraId="68A0991C" w14:textId="77777777" w:rsidR="007B0C3E" w:rsidRPr="001A0AC1" w:rsidRDefault="007B0C3E" w:rsidP="0036259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1275" w:type="dxa"/>
          </w:tcPr>
          <w:p w14:paraId="741EAED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Salinity</w:t>
            </w:r>
          </w:p>
          <w:p w14:paraId="582789D6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FDFB51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4328E0B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280047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851" w:type="dxa"/>
            <w:noWrap/>
          </w:tcPr>
          <w:p w14:paraId="6437A26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16</w:t>
            </w:r>
          </w:p>
          <w:p w14:paraId="455EB943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weeks</w:t>
            </w:r>
          </w:p>
          <w:p w14:paraId="5DF629B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7AC0EC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2EC0B1D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9" w:type="dxa"/>
            <w:noWrap/>
          </w:tcPr>
          <w:p w14:paraId="3172E65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AFLP (59)</w:t>
            </w:r>
          </w:p>
          <w:p w14:paraId="1FFA4BC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03ACEE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B20BFD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26DB82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708" w:type="dxa"/>
          </w:tcPr>
          <w:p w14:paraId="063FCBA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PLP</w:t>
            </w:r>
          </w:p>
          <w:p w14:paraId="5875753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Hj</w:t>
            </w:r>
            <w:proofErr w:type="spellEnd"/>
          </w:p>
          <w:p w14:paraId="2D1E1F1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79A741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B656B6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7CD72E3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410" w:type="dxa"/>
          </w:tcPr>
          <w:p w14:paraId="6614799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Last Census (LC)</w:t>
            </w:r>
          </w:p>
          <w:p w14:paraId="3A89D466" w14:textId="1282048C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Individuals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last census N°)</w:t>
            </w:r>
          </w:p>
          <w:p w14:paraId="54A6238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Middle Population Size (MPS)</w:t>
            </w:r>
          </w:p>
          <w:p w14:paraId="04AD96B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(All censed individuals middle N°)</w:t>
            </w:r>
          </w:p>
          <w:p w14:paraId="127A8A99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Reproductive Index (RI)</w:t>
            </w:r>
          </w:p>
          <w:p w14:paraId="0223CCF4" w14:textId="780AA536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Reproduction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weeks N°/ total survivability weeks N°)</w:t>
            </w:r>
          </w:p>
          <w:p w14:paraId="327A570D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Extinction Middle Time (EMT)</w:t>
            </w:r>
          </w:p>
          <w:p w14:paraId="1A6A6039" w14:textId="14969A3B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(</w:t>
            </w:r>
            <w:r w:rsidR="008C0036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</w:t>
            </w:r>
            <w:r w:rsidR="00B25773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verage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population reduction size %)</w:t>
            </w:r>
          </w:p>
          <w:p w14:paraId="7DFA34A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Adaptation capacity (average population reduction size %)</w:t>
            </w:r>
          </w:p>
        </w:tc>
        <w:tc>
          <w:tcPr>
            <w:tcW w:w="3119" w:type="dxa"/>
            <w:noWrap/>
          </w:tcPr>
          <w:p w14:paraId="02C31BF4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Positive-PLP-LC</w:t>
            </w:r>
          </w:p>
          <w:p w14:paraId="12140A21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Hj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-LC</w:t>
            </w:r>
          </w:p>
          <w:p w14:paraId="25D5471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Positive-PLP-MPS</w:t>
            </w:r>
          </w:p>
          <w:p w14:paraId="0215298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Hj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-MPS</w:t>
            </w:r>
          </w:p>
          <w:p w14:paraId="00E7EB2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Positive-PLP-RI</w:t>
            </w:r>
          </w:p>
          <w:p w14:paraId="5C35045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Hj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-RI</w:t>
            </w:r>
          </w:p>
          <w:p w14:paraId="78F49840" w14:textId="676F1F55" w:rsidR="007B0C3E" w:rsidRPr="001A0AC1" w:rsidRDefault="00E00CC8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No relationship</w:t>
            </w:r>
            <w:r w:rsidR="007B0C3E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-PLP-TME</w:t>
            </w:r>
          </w:p>
          <w:p w14:paraId="5A81B8BF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Hj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-TME</w:t>
            </w:r>
          </w:p>
          <w:p w14:paraId="3D996E00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Positive-(PLP-</w:t>
            </w: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Hj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)-Adaptation Capacity</w:t>
            </w:r>
          </w:p>
          <w:p w14:paraId="421DBE15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A11FB6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6EE76F98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3FB102BE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04C31BDA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  <w:p w14:paraId="4C103217" w14:textId="77777777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</w:p>
        </w:tc>
        <w:tc>
          <w:tcPr>
            <w:tcW w:w="2590" w:type="dxa"/>
          </w:tcPr>
          <w:p w14:paraId="245E8987" w14:textId="4F10FD2C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proofErr w:type="spellStart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</w:t>
            </w:r>
            <w:proofErr w:type="spellEnd"/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) Low genetic diversity reduces fitness and raises its variability under stressed as well as unstressed environments</w:t>
            </w:r>
            <w:r w:rsidR="001A1EFF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 xml:space="preserve"> </w:t>
            </w:r>
          </w:p>
          <w:p w14:paraId="59CECC78" w14:textId="67E7E254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ii) Environmental stress and genetic diversity have independent influences over fitness</w:t>
            </w:r>
            <w:r w:rsidR="001A1EFF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  <w:p w14:paraId="6D86FBEC" w14:textId="45E2A10F" w:rsidR="007B0C3E" w:rsidRPr="001A0AC1" w:rsidRDefault="007B0C3E" w:rsidP="003625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</w:pP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iii) High diversity populations presented some adaptation capacity to environment stress, contrary to those with low diversity</w:t>
            </w:r>
            <w:r w:rsidR="001A1EFF"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s-CL"/>
              </w:rPr>
              <w:t>.</w:t>
            </w:r>
          </w:p>
        </w:tc>
      </w:tr>
    </w:tbl>
    <w:p w14:paraId="1059F8DF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66AD46F8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20888EA2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31D49DF7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44BCE0A6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1D032AEE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1D92B226" w14:textId="77777777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C90C6F" w14:textId="77777777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EEED3BD" w14:textId="77777777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5ABEB0" w14:textId="77777777" w:rsidR="006254D0" w:rsidRPr="001A0AC1" w:rsidRDefault="006254D0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3DFC90" w14:textId="782A3C5D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1 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(continued)</w:t>
      </w:r>
    </w:p>
    <w:tbl>
      <w:tblPr>
        <w:tblStyle w:val="Tablaconcuadrcula"/>
        <w:tblW w:w="13784" w:type="dxa"/>
        <w:tblLayout w:type="fixed"/>
        <w:tblLook w:val="04A0" w:firstRow="1" w:lastRow="0" w:firstColumn="1" w:lastColumn="0" w:noHBand="0" w:noVBand="1"/>
      </w:tblPr>
      <w:tblGrid>
        <w:gridCol w:w="846"/>
        <w:gridCol w:w="963"/>
        <w:gridCol w:w="1276"/>
        <w:gridCol w:w="879"/>
        <w:gridCol w:w="709"/>
        <w:gridCol w:w="1134"/>
        <w:gridCol w:w="2410"/>
        <w:gridCol w:w="2977"/>
        <w:gridCol w:w="2590"/>
      </w:tblGrid>
      <w:tr w:rsidR="007B0C3E" w:rsidRPr="001A0AC1" w14:paraId="6A87DE2D" w14:textId="77777777" w:rsidTr="0036259F">
        <w:trPr>
          <w:trHeight w:val="347"/>
        </w:trPr>
        <w:tc>
          <w:tcPr>
            <w:tcW w:w="846" w:type="dxa"/>
            <w:noWrap/>
          </w:tcPr>
          <w:p w14:paraId="040EE06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E(C)</w:t>
            </w:r>
          </w:p>
        </w:tc>
        <w:tc>
          <w:tcPr>
            <w:tcW w:w="963" w:type="dxa"/>
            <w:noWrap/>
          </w:tcPr>
          <w:p w14:paraId="49C2A854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276" w:type="dxa"/>
          </w:tcPr>
          <w:p w14:paraId="4BC0761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879" w:type="dxa"/>
            <w:noWrap/>
          </w:tcPr>
          <w:p w14:paraId="317FD09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709" w:type="dxa"/>
            <w:noWrap/>
          </w:tcPr>
          <w:p w14:paraId="0F72D29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1134" w:type="dxa"/>
          </w:tcPr>
          <w:p w14:paraId="4306474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2410" w:type="dxa"/>
          </w:tcPr>
          <w:p w14:paraId="62E9F0E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2977" w:type="dxa"/>
            <w:noWrap/>
          </w:tcPr>
          <w:p w14:paraId="43CC5E0F" w14:textId="40855E6F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2590" w:type="dxa"/>
          </w:tcPr>
          <w:p w14:paraId="1241348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7B0C3E" w:rsidRPr="001A0AC1" w14:paraId="72DAF360" w14:textId="77777777" w:rsidTr="0036259F">
        <w:trPr>
          <w:trHeight w:val="1500"/>
        </w:trPr>
        <w:tc>
          <w:tcPr>
            <w:tcW w:w="846" w:type="dxa"/>
            <w:noWrap/>
            <w:hideMark/>
          </w:tcPr>
          <w:p w14:paraId="79634FB7" w14:textId="2D3DE4B3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19(</w:t>
            </w:r>
            <w:r w:rsidR="0094306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963" w:type="dxa"/>
            <w:noWrap/>
            <w:hideMark/>
          </w:tcPr>
          <w:p w14:paraId="71F62AD8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Posidonia </w:t>
            </w:r>
            <w:proofErr w:type="spellStart"/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oceanica</w:t>
            </w:r>
            <w:proofErr w:type="spellEnd"/>
          </w:p>
          <w:p w14:paraId="0BD69AF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4304420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  <w:hideMark/>
          </w:tcPr>
          <w:p w14:paraId="1567201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Pisciculture</w:t>
            </w:r>
          </w:p>
        </w:tc>
        <w:tc>
          <w:tcPr>
            <w:tcW w:w="879" w:type="dxa"/>
            <w:noWrap/>
            <w:hideMark/>
          </w:tcPr>
          <w:p w14:paraId="3047597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months</w:t>
            </w:r>
          </w:p>
        </w:tc>
        <w:tc>
          <w:tcPr>
            <w:tcW w:w="709" w:type="dxa"/>
            <w:noWrap/>
            <w:hideMark/>
          </w:tcPr>
          <w:p w14:paraId="3C3F0F48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 (7)</w:t>
            </w:r>
          </w:p>
        </w:tc>
        <w:tc>
          <w:tcPr>
            <w:tcW w:w="1134" w:type="dxa"/>
            <w:hideMark/>
          </w:tcPr>
          <w:p w14:paraId="5A39FEB8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  <w:p w14:paraId="7DEDB03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</w:rPr>
              <w:t>Pareto B</w:t>
            </w:r>
          </w:p>
          <w:p w14:paraId="228DD984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</w:rPr>
              <w:t>Pareto Max</w:t>
            </w:r>
          </w:p>
          <w:p w14:paraId="36DE64F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  <w:p w14:paraId="0CD3FA3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Fis</w:t>
            </w:r>
          </w:p>
          <w:p w14:paraId="3B323F4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Hnb</w:t>
            </w:r>
            <w:proofErr w:type="spellEnd"/>
          </w:p>
          <w:p w14:paraId="11B2954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</w:t>
            </w:r>
          </w:p>
          <w:p w14:paraId="0B16BD9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Hnb</w:t>
            </w:r>
            <w:proofErr w:type="spellEnd"/>
          </w:p>
          <w:p w14:paraId="0274CF3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</w:t>
            </w:r>
          </w:p>
        </w:tc>
        <w:tc>
          <w:tcPr>
            <w:tcW w:w="2410" w:type="dxa"/>
            <w:hideMark/>
          </w:tcPr>
          <w:p w14:paraId="563DED4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Specific Mortality Rate (RMR)</w:t>
            </w:r>
          </w:p>
          <w:p w14:paraId="20C5CD5D" w14:textId="72F45B1D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Net Population Growth Rate (NPG)</w:t>
            </w:r>
          </w:p>
          <w:p w14:paraId="5F64353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Recruitment Rate </w:t>
            </w:r>
          </w:p>
          <w:p w14:paraId="225A3CF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(per year)</w:t>
            </w:r>
          </w:p>
          <w:p w14:paraId="7AE0F21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noWrap/>
            <w:hideMark/>
          </w:tcPr>
          <w:p w14:paraId="22B3746F" w14:textId="265ABA26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-R-RMR</w:t>
            </w:r>
          </w:p>
          <w:p w14:paraId="59867C5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Negative-Pareto B-RMR</w:t>
            </w:r>
          </w:p>
          <w:p w14:paraId="175D3AC0" w14:textId="0C57BF8E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-Pareto Max-RMR</w:t>
            </w:r>
          </w:p>
          <w:p w14:paraId="6EA3981C" w14:textId="7991C001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-CR-RMR</w:t>
            </w:r>
          </w:p>
          <w:p w14:paraId="150F6B80" w14:textId="2DD04C27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-Fis-RMR</w:t>
            </w:r>
          </w:p>
          <w:p w14:paraId="0B9BD4C3" w14:textId="27930673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Hnb</w:t>
            </w:r>
            <w:proofErr w:type="spellEnd"/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-RMR</w:t>
            </w:r>
          </w:p>
          <w:p w14:paraId="743DE659" w14:textId="0187132C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-Ho-RMR</w:t>
            </w:r>
          </w:p>
          <w:p w14:paraId="05BAD64D" w14:textId="68408010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-R–Recruitment Rate</w:t>
            </w:r>
          </w:p>
          <w:p w14:paraId="6BBC0616" w14:textId="2F8C948B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–Pareto B-Recruitment Rate</w:t>
            </w:r>
          </w:p>
          <w:p w14:paraId="27426A16" w14:textId="7F6F6EB0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-Pareto Max-Recruitment Rate</w:t>
            </w:r>
          </w:p>
          <w:p w14:paraId="39EC9DA4" w14:textId="35DD6E9E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-CR-Recruitment Rate</w:t>
            </w:r>
          </w:p>
          <w:p w14:paraId="456879A4" w14:textId="3A8D5DCC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-AR-Recruitment Rate</w:t>
            </w:r>
          </w:p>
          <w:p w14:paraId="540F52FB" w14:textId="263DD76A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Hnb</w:t>
            </w:r>
            <w:proofErr w:type="spellEnd"/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-Recruitment Rate</w:t>
            </w:r>
          </w:p>
          <w:p w14:paraId="6AEF4F2F" w14:textId="4F25C9BA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-Ho-Recruitment Rate</w:t>
            </w:r>
          </w:p>
          <w:p w14:paraId="79BD9C68" w14:textId="08BAADCC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-Fis-Recruitment Rate</w:t>
            </w:r>
          </w:p>
          <w:p w14:paraId="7A2635F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Negative-R-NPG</w:t>
            </w:r>
          </w:p>
          <w:p w14:paraId="26F246F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Negative-Pareto B-NPG</w:t>
            </w:r>
          </w:p>
          <w:p w14:paraId="379A192C" w14:textId="27BA1744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-Pareto Max-NPG</w:t>
            </w:r>
          </w:p>
          <w:p w14:paraId="2DC48ED8" w14:textId="190DEE73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-CR-NPG</w:t>
            </w:r>
          </w:p>
          <w:p w14:paraId="68A8B07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Negative-AR-NPG</w:t>
            </w:r>
          </w:p>
          <w:p w14:paraId="2A8771D8" w14:textId="6EF36AD1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Hnb</w:t>
            </w:r>
            <w:proofErr w:type="spellEnd"/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-NPG</w:t>
            </w:r>
          </w:p>
          <w:p w14:paraId="29273B6B" w14:textId="71DDFF9A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-Ho-NPG</w:t>
            </w:r>
          </w:p>
          <w:p w14:paraId="611F4A71" w14:textId="5D463AB0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-Fis-NPG</w:t>
            </w:r>
          </w:p>
        </w:tc>
        <w:tc>
          <w:tcPr>
            <w:tcW w:w="2590" w:type="dxa"/>
            <w:hideMark/>
          </w:tcPr>
          <w:p w14:paraId="0877B156" w14:textId="4396EFC6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 Genetic diversity was associated with higher mortality</w:t>
            </w:r>
            <w:r w:rsidR="001A1EF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>ii) Allelic richness was associated with low population growth rate</w:t>
            </w:r>
            <w:r w:rsidR="001A1EF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>iii) No relation was found between diversity and recruitment</w:t>
            </w:r>
            <w:r w:rsidR="001A1EF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7B0C3E" w:rsidRPr="001A0AC1" w14:paraId="3945836C" w14:textId="77777777" w:rsidTr="0036259F">
        <w:tc>
          <w:tcPr>
            <w:tcW w:w="846" w:type="dxa"/>
          </w:tcPr>
          <w:p w14:paraId="54B7A07C" w14:textId="52E624AA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20(</w:t>
            </w:r>
            <w:r w:rsidR="0094306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394A39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</w:tcPr>
          <w:p w14:paraId="1853C87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Zostera</w:t>
            </w: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marina</w:t>
            </w:r>
          </w:p>
          <w:p w14:paraId="613D7DE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0F14D60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</w:tcPr>
          <w:p w14:paraId="2D627CD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High tide</w:t>
            </w:r>
          </w:p>
        </w:tc>
        <w:tc>
          <w:tcPr>
            <w:tcW w:w="879" w:type="dxa"/>
          </w:tcPr>
          <w:p w14:paraId="365D135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4-6 months</w:t>
            </w:r>
          </w:p>
        </w:tc>
        <w:tc>
          <w:tcPr>
            <w:tcW w:w="709" w:type="dxa"/>
          </w:tcPr>
          <w:p w14:paraId="2BBB970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 (5)</w:t>
            </w:r>
          </w:p>
        </w:tc>
        <w:tc>
          <w:tcPr>
            <w:tcW w:w="1134" w:type="dxa"/>
          </w:tcPr>
          <w:p w14:paraId="569E61CD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10" w:type="dxa"/>
          </w:tcPr>
          <w:p w14:paraId="447854BB" w14:textId="70C59EE5" w:rsidR="007B0C3E" w:rsidRPr="001A0AC1" w:rsidRDefault="007B0C3E" w:rsidP="008C003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0.25 m</w:t>
            </w:r>
            <w:r w:rsidRPr="001A0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es-CL"/>
              </w:rPr>
              <w:t>-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977" w:type="dxa"/>
          </w:tcPr>
          <w:p w14:paraId="575754A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Positive-R-Winter density</w:t>
            </w:r>
          </w:p>
        </w:tc>
        <w:tc>
          <w:tcPr>
            <w:tcW w:w="2590" w:type="dxa"/>
          </w:tcPr>
          <w:p w14:paraId="4C56CEBA" w14:textId="7838AFF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r w:rsidR="009E6622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 relationship between genetic diversity and shoot density in winter.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</w:r>
          </w:p>
        </w:tc>
      </w:tr>
      <w:tr w:rsidR="007B0C3E" w:rsidRPr="001A0AC1" w14:paraId="4374E41A" w14:textId="77777777" w:rsidTr="0036259F">
        <w:tc>
          <w:tcPr>
            <w:tcW w:w="846" w:type="dxa"/>
          </w:tcPr>
          <w:p w14:paraId="3ACF958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21(21)</w:t>
            </w:r>
          </w:p>
          <w:p w14:paraId="48A77CC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</w:tcPr>
          <w:p w14:paraId="5C6BF03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Zostera</w:t>
            </w: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marina</w:t>
            </w:r>
          </w:p>
          <w:p w14:paraId="33EB076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5A87042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</w:tcPr>
          <w:p w14:paraId="08B840C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Temperature</w:t>
            </w:r>
          </w:p>
        </w:tc>
        <w:tc>
          <w:tcPr>
            <w:tcW w:w="879" w:type="dxa"/>
          </w:tcPr>
          <w:p w14:paraId="1F9A445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months</w:t>
            </w:r>
          </w:p>
        </w:tc>
        <w:tc>
          <w:tcPr>
            <w:tcW w:w="709" w:type="dxa"/>
          </w:tcPr>
          <w:p w14:paraId="7C3BEDC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 (4)</w:t>
            </w:r>
          </w:p>
        </w:tc>
        <w:tc>
          <w:tcPr>
            <w:tcW w:w="1134" w:type="dxa"/>
          </w:tcPr>
          <w:p w14:paraId="221EE6E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</w:tc>
        <w:tc>
          <w:tcPr>
            <w:tcW w:w="2410" w:type="dxa"/>
          </w:tcPr>
          <w:p w14:paraId="19C3B582" w14:textId="52B73FBB" w:rsidR="007B0C3E" w:rsidRPr="001A0AC1" w:rsidRDefault="007B0C3E" w:rsidP="008C003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plot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416F92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Biomass (g plot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060CDC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Plot = 48x41x16 cm</w:t>
            </w:r>
          </w:p>
        </w:tc>
        <w:tc>
          <w:tcPr>
            <w:tcW w:w="2977" w:type="dxa"/>
          </w:tcPr>
          <w:p w14:paraId="1CC2C36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Positive-MLG-Density</w:t>
            </w:r>
          </w:p>
          <w:p w14:paraId="76D003AA" w14:textId="29A736FF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-MLG-Biomass</w:t>
            </w:r>
          </w:p>
        </w:tc>
        <w:tc>
          <w:tcPr>
            <w:tcW w:w="2590" w:type="dxa"/>
          </w:tcPr>
          <w:p w14:paraId="25297B88" w14:textId="2C15A62E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Genetic diversity was positively related </w:t>
            </w:r>
            <w:r w:rsidR="009E6622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to shoot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  <w:r w:rsidR="009E6622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but not whit biomass.</w:t>
            </w:r>
          </w:p>
        </w:tc>
      </w:tr>
    </w:tbl>
    <w:p w14:paraId="765F8F29" w14:textId="77777777" w:rsidR="007B0C3E" w:rsidRPr="001A0AC1" w:rsidRDefault="007B0C3E" w:rsidP="007B0C3E">
      <w:pPr>
        <w:rPr>
          <w:rFonts w:ascii="Times New Roman" w:hAnsi="Times New Roman" w:cs="Times New Roman"/>
          <w:lang w:val="en-US"/>
        </w:rPr>
      </w:pPr>
    </w:p>
    <w:p w14:paraId="4D88B374" w14:textId="77777777" w:rsidR="006254D0" w:rsidRPr="001A0AC1" w:rsidRDefault="006254D0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152CBC" w14:textId="77777777" w:rsidR="006254D0" w:rsidRPr="001A0AC1" w:rsidRDefault="006254D0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2F3C6B" w14:textId="77777777" w:rsidR="006254D0" w:rsidRPr="001A0AC1" w:rsidRDefault="006254D0" w:rsidP="007B0C3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F89BC0" w14:textId="06620A3B" w:rsidR="007B0C3E" w:rsidRPr="001A0AC1" w:rsidRDefault="007B0C3E" w:rsidP="007B0C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0AC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1 </w:t>
      </w:r>
      <w:r w:rsidRPr="001A0AC1">
        <w:rPr>
          <w:rFonts w:ascii="Times New Roman" w:hAnsi="Times New Roman" w:cs="Times New Roman"/>
          <w:bCs/>
          <w:sz w:val="24"/>
          <w:szCs w:val="24"/>
          <w:lang w:val="en-US"/>
        </w:rPr>
        <w:t>(continued)</w:t>
      </w:r>
    </w:p>
    <w:tbl>
      <w:tblPr>
        <w:tblStyle w:val="Tablaconcuadrcula"/>
        <w:tblW w:w="14169" w:type="dxa"/>
        <w:tblLayout w:type="fixed"/>
        <w:tblLook w:val="04A0" w:firstRow="1" w:lastRow="0" w:firstColumn="1" w:lastColumn="0" w:noHBand="0" w:noVBand="1"/>
      </w:tblPr>
      <w:tblGrid>
        <w:gridCol w:w="846"/>
        <w:gridCol w:w="1160"/>
        <w:gridCol w:w="1276"/>
        <w:gridCol w:w="851"/>
        <w:gridCol w:w="1256"/>
        <w:gridCol w:w="1483"/>
        <w:gridCol w:w="1600"/>
        <w:gridCol w:w="3107"/>
        <w:gridCol w:w="2590"/>
      </w:tblGrid>
      <w:tr w:rsidR="007B0C3E" w:rsidRPr="001A0AC1" w14:paraId="2B5492FE" w14:textId="77777777" w:rsidTr="0036259F">
        <w:tc>
          <w:tcPr>
            <w:tcW w:w="846" w:type="dxa"/>
          </w:tcPr>
          <w:p w14:paraId="057BFCE7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E(C)</w:t>
            </w:r>
          </w:p>
        </w:tc>
        <w:tc>
          <w:tcPr>
            <w:tcW w:w="1160" w:type="dxa"/>
          </w:tcPr>
          <w:p w14:paraId="00A1EFD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Species</w:t>
            </w:r>
          </w:p>
        </w:tc>
        <w:tc>
          <w:tcPr>
            <w:tcW w:w="1276" w:type="dxa"/>
          </w:tcPr>
          <w:p w14:paraId="5F7A5D8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Disturbance</w:t>
            </w:r>
          </w:p>
        </w:tc>
        <w:tc>
          <w:tcPr>
            <w:tcW w:w="851" w:type="dxa"/>
          </w:tcPr>
          <w:p w14:paraId="7463B347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T</w:t>
            </w:r>
          </w:p>
        </w:tc>
        <w:tc>
          <w:tcPr>
            <w:tcW w:w="1256" w:type="dxa"/>
          </w:tcPr>
          <w:p w14:paraId="2FE193E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MC</w:t>
            </w:r>
          </w:p>
        </w:tc>
        <w:tc>
          <w:tcPr>
            <w:tcW w:w="1483" w:type="dxa"/>
          </w:tcPr>
          <w:p w14:paraId="7BF4723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GD</w:t>
            </w:r>
          </w:p>
        </w:tc>
        <w:tc>
          <w:tcPr>
            <w:tcW w:w="1600" w:type="dxa"/>
          </w:tcPr>
          <w:p w14:paraId="6BCE8BA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Resilience</w:t>
            </w:r>
          </w:p>
        </w:tc>
        <w:tc>
          <w:tcPr>
            <w:tcW w:w="3107" w:type="dxa"/>
          </w:tcPr>
          <w:p w14:paraId="6DCFB62B" w14:textId="538848ED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Relation-GD-Resilience</w:t>
            </w:r>
          </w:p>
        </w:tc>
        <w:tc>
          <w:tcPr>
            <w:tcW w:w="2590" w:type="dxa"/>
          </w:tcPr>
          <w:p w14:paraId="548C744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es-CL"/>
              </w:rPr>
              <w:t>Conclusions</w:t>
            </w:r>
          </w:p>
        </w:tc>
      </w:tr>
      <w:tr w:rsidR="007B0C3E" w:rsidRPr="001A0AC1" w14:paraId="19847B27" w14:textId="77777777" w:rsidTr="0036259F">
        <w:tc>
          <w:tcPr>
            <w:tcW w:w="846" w:type="dxa"/>
          </w:tcPr>
          <w:p w14:paraId="6697E8A5" w14:textId="2A694D61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22(</w:t>
            </w:r>
            <w:r w:rsidR="0094306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CC501FE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CEA575F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0" w:type="dxa"/>
          </w:tcPr>
          <w:p w14:paraId="2526B92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Posidonia </w:t>
            </w:r>
            <w:proofErr w:type="spellStart"/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oceanica</w:t>
            </w:r>
            <w:proofErr w:type="spellEnd"/>
          </w:p>
          <w:p w14:paraId="59998DE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72E6432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</w:tcPr>
          <w:p w14:paraId="06AB977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Pisciculture</w:t>
            </w:r>
          </w:p>
        </w:tc>
        <w:tc>
          <w:tcPr>
            <w:tcW w:w="851" w:type="dxa"/>
          </w:tcPr>
          <w:p w14:paraId="7FDDCD8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  <w:p w14:paraId="7B236B97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months</w:t>
            </w:r>
          </w:p>
        </w:tc>
        <w:tc>
          <w:tcPr>
            <w:tcW w:w="1256" w:type="dxa"/>
          </w:tcPr>
          <w:p w14:paraId="18E38A4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</w:t>
            </w:r>
          </w:p>
          <w:p w14:paraId="6C3B7F9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(7)</w:t>
            </w:r>
          </w:p>
        </w:tc>
        <w:tc>
          <w:tcPr>
            <w:tcW w:w="1483" w:type="dxa"/>
          </w:tcPr>
          <w:p w14:paraId="6F085DA4" w14:textId="77777777" w:rsidR="009E6622" w:rsidRPr="001A0AC1" w:rsidRDefault="009E6622" w:rsidP="009E66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</w:t>
            </w:r>
          </w:p>
          <w:p w14:paraId="419B4CA7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  <w:p w14:paraId="7DD8798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</w:t>
            </w:r>
          </w:p>
          <w:p w14:paraId="74BA5E12" w14:textId="488888EA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  <w:p w14:paraId="1FEC71D9" w14:textId="6D5B14DE" w:rsidR="007B0C3E" w:rsidRPr="001A0AC1" w:rsidRDefault="007B0C3E" w:rsidP="009E66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00" w:type="dxa"/>
          </w:tcPr>
          <w:p w14:paraId="4CD84FB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Residual</w:t>
            </w:r>
          </w:p>
          <w:p w14:paraId="21774766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Shoot mortality</w:t>
            </w:r>
          </w:p>
          <w:p w14:paraId="77FAC9B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Recruitment</w:t>
            </w:r>
          </w:p>
          <w:p w14:paraId="6B18DA53" w14:textId="4A8EA8EA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year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3107" w:type="dxa"/>
          </w:tcPr>
          <w:p w14:paraId="337C9D8F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Negative-CR-Residual Shoot mortality</w:t>
            </w:r>
          </w:p>
          <w:p w14:paraId="4EB5571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Positive-R-Residual Shoots mortality</w:t>
            </w:r>
          </w:p>
          <w:p w14:paraId="1DDA9C32" w14:textId="38F94523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Positive-AR-Residual Shoot mortality Positive-D-Residual Shoot mortality</w:t>
            </w:r>
          </w:p>
          <w:p w14:paraId="66A6DC4A" w14:textId="7F1FB36D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-CR-Recruitment</w:t>
            </w:r>
          </w:p>
          <w:p w14:paraId="2A5DF094" w14:textId="10291C81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-R-Recruitment</w:t>
            </w:r>
          </w:p>
          <w:p w14:paraId="70E3349B" w14:textId="24B1C159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-AR-Recruitment</w:t>
            </w:r>
          </w:p>
          <w:p w14:paraId="57660C27" w14:textId="5F15360E" w:rsidR="007B0C3E" w:rsidRPr="001A0AC1" w:rsidRDefault="00E00CC8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-D-Recruitment</w:t>
            </w:r>
          </w:p>
        </w:tc>
        <w:tc>
          <w:tcPr>
            <w:tcW w:w="2590" w:type="dxa"/>
          </w:tcPr>
          <w:p w14:paraId="00ED191A" w14:textId="09C269A5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Mortality increased with </w:t>
            </w:r>
            <w:r w:rsidR="009E6622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genetic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diversity</w:t>
            </w:r>
            <w:r w:rsidR="009E6622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2E8A143" w14:textId="025B9D36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ii) Genetic diversity had no effect on recruitment</w:t>
            </w:r>
            <w:r w:rsidR="009E6622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17F3E43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B0C3E" w:rsidRPr="001A0AC1" w14:paraId="2F9001E5" w14:textId="77777777" w:rsidTr="0036259F">
        <w:tc>
          <w:tcPr>
            <w:tcW w:w="846" w:type="dxa"/>
          </w:tcPr>
          <w:p w14:paraId="0A754B0E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23(7)</w:t>
            </w:r>
          </w:p>
          <w:p w14:paraId="50CD214A" w14:textId="77777777" w:rsidR="007B0C3E" w:rsidRPr="001A0AC1" w:rsidRDefault="007B0C3E" w:rsidP="003625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0" w:type="dxa"/>
          </w:tcPr>
          <w:p w14:paraId="6882FF7A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Zostera</w:t>
            </w: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marina</w:t>
            </w:r>
          </w:p>
          <w:p w14:paraId="048FE53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1F59D038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</w:tcPr>
          <w:p w14:paraId="5395A845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Temperature</w:t>
            </w:r>
          </w:p>
        </w:tc>
        <w:tc>
          <w:tcPr>
            <w:tcW w:w="851" w:type="dxa"/>
          </w:tcPr>
          <w:p w14:paraId="2F653430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4.5 months</w:t>
            </w:r>
          </w:p>
        </w:tc>
        <w:tc>
          <w:tcPr>
            <w:tcW w:w="1256" w:type="dxa"/>
          </w:tcPr>
          <w:p w14:paraId="588FD61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</w:t>
            </w:r>
          </w:p>
          <w:p w14:paraId="211573EC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(9)</w:t>
            </w:r>
          </w:p>
        </w:tc>
        <w:tc>
          <w:tcPr>
            <w:tcW w:w="1483" w:type="dxa"/>
          </w:tcPr>
          <w:p w14:paraId="4F0CDB5B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</w:tc>
        <w:tc>
          <w:tcPr>
            <w:tcW w:w="1600" w:type="dxa"/>
          </w:tcPr>
          <w:p w14:paraId="3B481BDC" w14:textId="4D8ED2AA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Recovery rate (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density over time)</w:t>
            </w:r>
          </w:p>
          <w:p w14:paraId="27441225" w14:textId="77777777" w:rsidR="009E6622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</w:p>
          <w:p w14:paraId="58618CAE" w14:textId="5EC61D7F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8C0036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(√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lea</w:t>
            </w:r>
            <w:r w:rsidR="00AC4BC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 shoots/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0.25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DCB827D" w14:textId="77777777" w:rsidR="009E6622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Biomass </w:t>
            </w:r>
          </w:p>
          <w:p w14:paraId="315ECD2C" w14:textId="7978E3E3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(log g dry weight)</w:t>
            </w:r>
          </w:p>
        </w:tc>
        <w:tc>
          <w:tcPr>
            <w:tcW w:w="3107" w:type="dxa"/>
          </w:tcPr>
          <w:p w14:paraId="1CF1E249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Positive-MLG-Recovery rate</w:t>
            </w:r>
          </w:p>
          <w:p w14:paraId="0682C112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Positive-MLG-Shoot density</w:t>
            </w:r>
          </w:p>
          <w:p w14:paraId="61358C01" w14:textId="7777777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Positive-MLG-Biomass</w:t>
            </w:r>
          </w:p>
        </w:tc>
        <w:tc>
          <w:tcPr>
            <w:tcW w:w="2590" w:type="dxa"/>
          </w:tcPr>
          <w:p w14:paraId="5E48F29B" w14:textId="3B869B57" w:rsidR="007B0C3E" w:rsidRPr="001A0AC1" w:rsidRDefault="007B0C3E" w:rsidP="003625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 Genetic diversity increased recovery rate, density</w:t>
            </w:r>
            <w:r w:rsidR="00000C4B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biomass</w:t>
            </w:r>
            <w:r w:rsidR="00486EB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7B0C3E" w:rsidRPr="001A0AC1" w14:paraId="4A191594" w14:textId="77777777" w:rsidTr="0036259F">
        <w:trPr>
          <w:trHeight w:val="2120"/>
        </w:trPr>
        <w:tc>
          <w:tcPr>
            <w:tcW w:w="846" w:type="dxa"/>
          </w:tcPr>
          <w:p w14:paraId="42A58303" w14:textId="77777777" w:rsidR="007B0C3E" w:rsidRPr="001A0AC1" w:rsidRDefault="007B0C3E" w:rsidP="0036259F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24(5)</w:t>
            </w:r>
          </w:p>
          <w:p w14:paraId="629FD53E" w14:textId="77777777" w:rsidR="007B0C3E" w:rsidRPr="001A0AC1" w:rsidRDefault="007B0C3E" w:rsidP="0036259F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8C48C7B" w14:textId="77777777" w:rsidR="007B0C3E" w:rsidRPr="001A0AC1" w:rsidRDefault="007B0C3E" w:rsidP="0036259F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74E262D" w14:textId="77777777" w:rsidR="007B0C3E" w:rsidRPr="001A0AC1" w:rsidRDefault="007B0C3E" w:rsidP="0036259F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0" w:type="dxa"/>
          </w:tcPr>
          <w:p w14:paraId="2C1B3782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Zostera</w:t>
            </w: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marina</w:t>
            </w:r>
          </w:p>
          <w:p w14:paraId="2B2D41AE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023D86AF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</w:tcPr>
          <w:p w14:paraId="0D648C38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Transplant</w:t>
            </w:r>
          </w:p>
          <w:p w14:paraId="6563ED00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Herbivore</w:t>
            </w:r>
          </w:p>
        </w:tc>
        <w:tc>
          <w:tcPr>
            <w:tcW w:w="851" w:type="dxa"/>
          </w:tcPr>
          <w:p w14:paraId="458813BC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months</w:t>
            </w:r>
          </w:p>
        </w:tc>
        <w:tc>
          <w:tcPr>
            <w:tcW w:w="1256" w:type="dxa"/>
          </w:tcPr>
          <w:p w14:paraId="1069DB02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SSR</w:t>
            </w:r>
          </w:p>
          <w:p w14:paraId="480388AF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(5)</w:t>
            </w:r>
          </w:p>
        </w:tc>
        <w:tc>
          <w:tcPr>
            <w:tcW w:w="1483" w:type="dxa"/>
          </w:tcPr>
          <w:p w14:paraId="4A9F7AD0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</w:tc>
        <w:tc>
          <w:tcPr>
            <w:tcW w:w="1600" w:type="dxa"/>
          </w:tcPr>
          <w:p w14:paraId="63376436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Resistance</w:t>
            </w:r>
          </w:p>
          <w:p w14:paraId="5F0C65F9" w14:textId="054D3A84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(% </w:t>
            </w:r>
            <w:r w:rsidR="00AC4BC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</w:p>
          <w:p w14:paraId="79B0F30C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pre </w:t>
            </w: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vs.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post disturbance)</w:t>
            </w:r>
          </w:p>
          <w:p w14:paraId="1468FB4A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Recovery</w:t>
            </w:r>
          </w:p>
          <w:p w14:paraId="1A7CF6F7" w14:textId="3C69BD95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AC4BC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471B143B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Recovery Time</w:t>
            </w:r>
          </w:p>
          <w:p w14:paraId="74E4059B" w14:textId="2F27DCF2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AC4BC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hoot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time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3107" w:type="dxa"/>
          </w:tcPr>
          <w:p w14:paraId="6AB7F3E8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Positive-MLG-Short-term resistance to transplant</w:t>
            </w:r>
          </w:p>
          <w:p w14:paraId="2E14FB00" w14:textId="42A51F0B" w:rsidR="007B0C3E" w:rsidRPr="001A0AC1" w:rsidRDefault="00E00CC8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-MLG-Long term post-transplant recovery</w:t>
            </w:r>
          </w:p>
          <w:p w14:paraId="75EE022B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Positive-MLG-Short term resistance to herbivore</w:t>
            </w:r>
          </w:p>
          <w:p w14:paraId="46D61D4A" w14:textId="752382C5" w:rsidR="007B0C3E" w:rsidRPr="001A0AC1" w:rsidRDefault="00E00CC8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-MLG-Long-term recovery to herbivore</w:t>
            </w:r>
          </w:p>
          <w:p w14:paraId="1F2E687E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Positive-MLG-Recovery time</w:t>
            </w:r>
          </w:p>
        </w:tc>
        <w:tc>
          <w:tcPr>
            <w:tcW w:w="2590" w:type="dxa"/>
          </w:tcPr>
          <w:p w14:paraId="526B5D9F" w14:textId="431BEB6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 In the short term, genetic diversity increased resistance to transplant and herbivores</w:t>
            </w:r>
            <w:r w:rsidR="00486EB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7BF39146" w14:textId="0C19DF51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ii) </w:t>
            </w:r>
            <w:r w:rsidR="00486EB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 long term, n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 effect of genetic diversity on recovery</w:t>
            </w:r>
            <w:r w:rsidR="00486EBF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to transplant and herbivores</w:t>
            </w:r>
            <w:r w:rsidR="000337F1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7B0C3E" w:rsidRPr="00E00CC8" w14:paraId="54757453" w14:textId="77777777" w:rsidTr="0036259F">
        <w:tc>
          <w:tcPr>
            <w:tcW w:w="846" w:type="dxa"/>
          </w:tcPr>
          <w:p w14:paraId="3F5D9F04" w14:textId="4D6B3DB0" w:rsidR="007B0C3E" w:rsidRPr="001A0AC1" w:rsidRDefault="007B0C3E" w:rsidP="0036259F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25(</w:t>
            </w:r>
            <w:r w:rsidR="0094306C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5AA248A" w14:textId="77777777" w:rsidR="007B0C3E" w:rsidRPr="001A0AC1" w:rsidRDefault="007B0C3E" w:rsidP="0036259F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0" w:type="dxa"/>
          </w:tcPr>
          <w:p w14:paraId="6B486B91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es-CL"/>
              </w:rPr>
              <w:t>Zostera</w:t>
            </w:r>
            <w:r w:rsidRPr="001A0AC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marina</w:t>
            </w:r>
          </w:p>
          <w:p w14:paraId="545384AC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14:paraId="2315A303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Seagrass</w:t>
            </w:r>
          </w:p>
        </w:tc>
        <w:tc>
          <w:tcPr>
            <w:tcW w:w="1276" w:type="dxa"/>
          </w:tcPr>
          <w:p w14:paraId="101B6C7B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Transplant</w:t>
            </w:r>
          </w:p>
          <w:p w14:paraId="071D5B9E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Temperature</w:t>
            </w:r>
          </w:p>
        </w:tc>
        <w:tc>
          <w:tcPr>
            <w:tcW w:w="851" w:type="dxa"/>
          </w:tcPr>
          <w:p w14:paraId="0C5060F8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months</w:t>
            </w:r>
          </w:p>
        </w:tc>
        <w:tc>
          <w:tcPr>
            <w:tcW w:w="1256" w:type="dxa"/>
          </w:tcPr>
          <w:p w14:paraId="02A4AFC9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Alloenzymes</w:t>
            </w:r>
          </w:p>
        </w:tc>
        <w:tc>
          <w:tcPr>
            <w:tcW w:w="1483" w:type="dxa"/>
          </w:tcPr>
          <w:p w14:paraId="02F87383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MLG</w:t>
            </w:r>
          </w:p>
          <w:p w14:paraId="26631533" w14:textId="77777777" w:rsidR="000337F1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Heterozygous</w:t>
            </w:r>
          </w:p>
          <w:p w14:paraId="4FFB7124" w14:textId="234EF03D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(MDH and PGI-2)</w:t>
            </w:r>
          </w:p>
          <w:p w14:paraId="7C304F4E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Heterozygous (GPI-2)</w:t>
            </w:r>
          </w:p>
          <w:p w14:paraId="645F5A2C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Heterozygous (MDH)</w:t>
            </w:r>
          </w:p>
        </w:tc>
        <w:tc>
          <w:tcPr>
            <w:tcW w:w="1600" w:type="dxa"/>
          </w:tcPr>
          <w:p w14:paraId="3913271F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Density</w:t>
            </w:r>
          </w:p>
          <w:p w14:paraId="2ED0A1A3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(Shoot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CCCD186" w14:textId="77777777" w:rsidR="00000C4B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Shoot N°</w:t>
            </w:r>
          </w:p>
          <w:p w14:paraId="14D5A7BC" w14:textId="5798D268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(per clone)</w:t>
            </w:r>
          </w:p>
          <w:p w14:paraId="63908FA4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Production rate (Shoot N° m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-2</w:t>
            </w: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3BE37732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Sexual reproduction (Heterozygous Shoots blooming)</w:t>
            </w:r>
          </w:p>
          <w:p w14:paraId="2060933B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Seed germination</w:t>
            </w:r>
          </w:p>
          <w:p w14:paraId="33FCFEA6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(N°)</w:t>
            </w:r>
          </w:p>
          <w:p w14:paraId="0BC1F356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Non-germinating seeds</w:t>
            </w:r>
          </w:p>
          <w:p w14:paraId="2AA0D33B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(Accumulated %)</w:t>
            </w:r>
          </w:p>
        </w:tc>
        <w:tc>
          <w:tcPr>
            <w:tcW w:w="3107" w:type="dxa"/>
          </w:tcPr>
          <w:p w14:paraId="76D43F9E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Positive-MLG-Post -transplant Shoot density</w:t>
            </w:r>
          </w:p>
          <w:p w14:paraId="479991A6" w14:textId="7666C39F" w:rsidR="007B0C3E" w:rsidRPr="001A0AC1" w:rsidRDefault="00E00CC8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-MLG-Post 24 months Shoot density</w:t>
            </w:r>
          </w:p>
          <w:p w14:paraId="697573E1" w14:textId="40009DAF" w:rsidR="007B0C3E" w:rsidRPr="001A0AC1" w:rsidRDefault="00E00CC8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–Heterozygous (MDH and PGI-2)-N° Shoot per clone N°, post heat stress.</w:t>
            </w:r>
          </w:p>
          <w:p w14:paraId="59EB7220" w14:textId="1E64EA96" w:rsidR="007B0C3E" w:rsidRPr="001A0AC1" w:rsidRDefault="00E00CC8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–Heterozygous (MDH and PGI-2)-N° Shoot per clone N°, post cold stress.</w:t>
            </w:r>
          </w:p>
          <w:p w14:paraId="38862B57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Positive-Heterozygous (GPI-2)-Sexual reproduction.</w:t>
            </w:r>
          </w:p>
          <w:p w14:paraId="0E3969CC" w14:textId="23EFCB68" w:rsidR="007B0C3E" w:rsidRPr="001A0AC1" w:rsidRDefault="00E00CC8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relationship</w:t>
            </w:r>
            <w:r w:rsidR="007B0C3E"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-Heterozygous (MDH)-Sexual reproduction.</w:t>
            </w:r>
          </w:p>
          <w:p w14:paraId="4B9C6BA2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Positive-MLG-Germinating seeds</w:t>
            </w:r>
          </w:p>
          <w:p w14:paraId="4ADA0C5A" w14:textId="77777777" w:rsidR="007B0C3E" w:rsidRPr="001A0AC1" w:rsidRDefault="007B0C3E" w:rsidP="0036259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Negative-MLG-Non-germinating seeds</w:t>
            </w:r>
          </w:p>
        </w:tc>
        <w:tc>
          <w:tcPr>
            <w:tcW w:w="2590" w:type="dxa"/>
          </w:tcPr>
          <w:p w14:paraId="3F2E1C5E" w14:textId="77777777" w:rsidR="00B25773" w:rsidRPr="001A0AC1" w:rsidRDefault="00B25773" w:rsidP="00B2577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 Higher density of shoots in plants with greater genetic diversity, after a transplant.</w:t>
            </w:r>
          </w:p>
          <w:p w14:paraId="6703273A" w14:textId="77777777" w:rsidR="00B25773" w:rsidRPr="001A0AC1" w:rsidRDefault="00B25773" w:rsidP="00B2577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ii) GPI-2 heterozygosity was positively related to sexual reproduction.</w:t>
            </w:r>
          </w:p>
          <w:p w14:paraId="134EE35F" w14:textId="7F04B72E" w:rsidR="007B0C3E" w:rsidRPr="007B0C3E" w:rsidRDefault="00B25773" w:rsidP="00B25773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A0A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iii) genetic diversity did not have a significant effect on density, under heat or cold stress.</w:t>
            </w:r>
          </w:p>
        </w:tc>
      </w:tr>
    </w:tbl>
    <w:p w14:paraId="53437A02" w14:textId="77777777" w:rsidR="005E3079" w:rsidRPr="007B0C3E" w:rsidRDefault="005E3079">
      <w:pPr>
        <w:rPr>
          <w:lang w:val="en-US"/>
        </w:rPr>
      </w:pPr>
    </w:p>
    <w:sectPr w:rsidR="005E3079" w:rsidRPr="007B0C3E" w:rsidSect="00A13E0F">
      <w:footerReference w:type="default" r:id="rId8"/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1656C" w14:textId="77777777" w:rsidR="00881AFE" w:rsidRDefault="00881AFE">
      <w:pPr>
        <w:spacing w:after="0" w:line="240" w:lineRule="auto"/>
      </w:pPr>
      <w:r>
        <w:separator/>
      </w:r>
    </w:p>
  </w:endnote>
  <w:endnote w:type="continuationSeparator" w:id="0">
    <w:p w14:paraId="121D42F9" w14:textId="77777777" w:rsidR="00881AFE" w:rsidRDefault="00881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7815890"/>
      <w:docPartObj>
        <w:docPartGallery w:val="Page Numbers (Bottom of Page)"/>
        <w:docPartUnique/>
      </w:docPartObj>
    </w:sdtPr>
    <w:sdtContent>
      <w:p w14:paraId="47C3D30E" w14:textId="77777777" w:rsidR="006403FC" w:rsidRDefault="004A373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025" w:rsidRPr="00E24025">
          <w:rPr>
            <w:noProof/>
            <w:lang w:val="es-ES"/>
          </w:rPr>
          <w:t>2</w:t>
        </w:r>
        <w:r>
          <w:fldChar w:fldCharType="end"/>
        </w:r>
      </w:p>
    </w:sdtContent>
  </w:sdt>
  <w:p w14:paraId="3E84AAA2" w14:textId="77777777" w:rsidR="006403FC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C78F9" w14:textId="77777777" w:rsidR="00881AFE" w:rsidRDefault="00881AFE">
      <w:pPr>
        <w:spacing w:after="0" w:line="240" w:lineRule="auto"/>
      </w:pPr>
      <w:r>
        <w:separator/>
      </w:r>
    </w:p>
  </w:footnote>
  <w:footnote w:type="continuationSeparator" w:id="0">
    <w:p w14:paraId="484284C0" w14:textId="77777777" w:rsidR="00881AFE" w:rsidRDefault="00881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3B22"/>
    <w:multiLevelType w:val="hybridMultilevel"/>
    <w:tmpl w:val="04EAC1EE"/>
    <w:lvl w:ilvl="0" w:tplc="7CCC04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30511"/>
    <w:multiLevelType w:val="hybridMultilevel"/>
    <w:tmpl w:val="2A7C3D30"/>
    <w:lvl w:ilvl="0" w:tplc="E2FEAD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729D1"/>
    <w:multiLevelType w:val="hybridMultilevel"/>
    <w:tmpl w:val="303279E8"/>
    <w:lvl w:ilvl="0" w:tplc="10D642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D5FE7"/>
    <w:multiLevelType w:val="hybridMultilevel"/>
    <w:tmpl w:val="628629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77691"/>
    <w:multiLevelType w:val="hybridMultilevel"/>
    <w:tmpl w:val="4D3C4688"/>
    <w:lvl w:ilvl="0" w:tplc="D26C16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8072E"/>
    <w:multiLevelType w:val="hybridMultilevel"/>
    <w:tmpl w:val="5E78B7E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3E1776"/>
    <w:multiLevelType w:val="hybridMultilevel"/>
    <w:tmpl w:val="D0281FEA"/>
    <w:lvl w:ilvl="0" w:tplc="555870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E3611"/>
    <w:multiLevelType w:val="hybridMultilevel"/>
    <w:tmpl w:val="EC32ECA8"/>
    <w:lvl w:ilvl="0" w:tplc="A3F683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585186">
    <w:abstractNumId w:val="1"/>
  </w:num>
  <w:num w:numId="2" w16cid:durableId="105587570">
    <w:abstractNumId w:val="6"/>
  </w:num>
  <w:num w:numId="3" w16cid:durableId="797407881">
    <w:abstractNumId w:val="7"/>
  </w:num>
  <w:num w:numId="4" w16cid:durableId="1021929627">
    <w:abstractNumId w:val="2"/>
  </w:num>
  <w:num w:numId="5" w16cid:durableId="70127306">
    <w:abstractNumId w:val="0"/>
  </w:num>
  <w:num w:numId="6" w16cid:durableId="1254169200">
    <w:abstractNumId w:val="3"/>
  </w:num>
  <w:num w:numId="7" w16cid:durableId="1989095471">
    <w:abstractNumId w:val="5"/>
  </w:num>
  <w:num w:numId="8" w16cid:durableId="1603298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otal_Editing_Time" w:val="0"/>
  </w:docVars>
  <w:rsids>
    <w:rsidRoot w:val="007B0C3E"/>
    <w:rsid w:val="00000C4B"/>
    <w:rsid w:val="000337F1"/>
    <w:rsid w:val="000A53F1"/>
    <w:rsid w:val="00146FC7"/>
    <w:rsid w:val="001500D8"/>
    <w:rsid w:val="001A0AC1"/>
    <w:rsid w:val="001A1EFF"/>
    <w:rsid w:val="00262143"/>
    <w:rsid w:val="0027075D"/>
    <w:rsid w:val="002E6CF6"/>
    <w:rsid w:val="003E2874"/>
    <w:rsid w:val="00435A59"/>
    <w:rsid w:val="00486EBF"/>
    <w:rsid w:val="004A3732"/>
    <w:rsid w:val="005E3079"/>
    <w:rsid w:val="00604300"/>
    <w:rsid w:val="00611BF9"/>
    <w:rsid w:val="006254D0"/>
    <w:rsid w:val="00747030"/>
    <w:rsid w:val="007B0C3E"/>
    <w:rsid w:val="00806E6C"/>
    <w:rsid w:val="00881AFE"/>
    <w:rsid w:val="008C0036"/>
    <w:rsid w:val="0094306C"/>
    <w:rsid w:val="009E6622"/>
    <w:rsid w:val="00AC4BCC"/>
    <w:rsid w:val="00B25773"/>
    <w:rsid w:val="00B47B24"/>
    <w:rsid w:val="00B5465A"/>
    <w:rsid w:val="00BC3EE9"/>
    <w:rsid w:val="00C953B7"/>
    <w:rsid w:val="00E00CC8"/>
    <w:rsid w:val="00E24025"/>
    <w:rsid w:val="00EB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5BECA"/>
  <w15:docId w15:val="{0CE8C289-14EC-494B-AB2B-F1591A41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C3E"/>
    <w:rPr>
      <w:kern w:val="0"/>
      <w:lang w:val="es-C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B0C3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0C3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B0C3E"/>
    <w:rPr>
      <w:kern w:val="0"/>
      <w:sz w:val="20"/>
      <w:szCs w:val="20"/>
      <w:lang w:val="es-C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0C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0C3E"/>
    <w:rPr>
      <w:b/>
      <w:bCs/>
      <w:kern w:val="0"/>
      <w:sz w:val="20"/>
      <w:szCs w:val="20"/>
      <w:lang w:val="es-CL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0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0C3E"/>
    <w:rPr>
      <w:rFonts w:ascii="Segoe UI" w:hAnsi="Segoe UI" w:cs="Segoe UI"/>
      <w:kern w:val="0"/>
      <w:sz w:val="18"/>
      <w:szCs w:val="18"/>
      <w:lang w:val="es-CL"/>
      <w14:ligatures w14:val="none"/>
    </w:rPr>
  </w:style>
  <w:style w:type="paragraph" w:styleId="Revisin">
    <w:name w:val="Revision"/>
    <w:hidden/>
    <w:uiPriority w:val="99"/>
    <w:semiHidden/>
    <w:rsid w:val="007B0C3E"/>
    <w:pPr>
      <w:spacing w:after="0" w:line="240" w:lineRule="auto"/>
    </w:pPr>
    <w:rPr>
      <w:kern w:val="0"/>
      <w:lang w:val="es-CL"/>
      <w14:ligatures w14:val="none"/>
    </w:rPr>
  </w:style>
  <w:style w:type="paragraph" w:styleId="Prrafodelista">
    <w:name w:val="List Paragraph"/>
    <w:basedOn w:val="Normal"/>
    <w:uiPriority w:val="34"/>
    <w:qFormat/>
    <w:rsid w:val="007B0C3E"/>
    <w:pPr>
      <w:ind w:left="720"/>
      <w:contextualSpacing/>
    </w:pPr>
  </w:style>
  <w:style w:type="table" w:styleId="Listamedia2-nfasis1">
    <w:name w:val="Medium List 2 Accent 1"/>
    <w:basedOn w:val="Tablanormal"/>
    <w:uiPriority w:val="66"/>
    <w:rsid w:val="007B0C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s-CL" w:eastAsia="es-CL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aconcuadrcula">
    <w:name w:val="Table Grid"/>
    <w:basedOn w:val="Tablanormal"/>
    <w:uiPriority w:val="39"/>
    <w:rsid w:val="007B0C3E"/>
    <w:pPr>
      <w:spacing w:after="0" w:line="240" w:lineRule="auto"/>
    </w:pPr>
    <w:rPr>
      <w:kern w:val="0"/>
      <w:lang w:val="es-C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7B0C3E"/>
  </w:style>
  <w:style w:type="paragraph" w:styleId="Textonotapie">
    <w:name w:val="footnote text"/>
    <w:basedOn w:val="Normal"/>
    <w:link w:val="TextonotapieCar"/>
    <w:uiPriority w:val="99"/>
    <w:semiHidden/>
    <w:unhideWhenUsed/>
    <w:rsid w:val="007B0C3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0C3E"/>
    <w:rPr>
      <w:kern w:val="0"/>
      <w:sz w:val="20"/>
      <w:szCs w:val="20"/>
      <w:lang w:val="es-CL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7B0C3E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7B0C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0C3E"/>
    <w:rPr>
      <w:kern w:val="0"/>
      <w:lang w:val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B0C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C3E"/>
    <w:rPr>
      <w:kern w:val="0"/>
      <w:lang w:val="es-CL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7B0C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98526-F800-4033-9E7F-48C250725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2619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Saez, Natalia</dc:creator>
  <cp:keywords/>
  <dc:description/>
  <cp:lastModifiedBy>Eduardo Hernandez</cp:lastModifiedBy>
  <cp:revision>7</cp:revision>
  <dcterms:created xsi:type="dcterms:W3CDTF">2023-07-03T03:36:00Z</dcterms:created>
  <dcterms:modified xsi:type="dcterms:W3CDTF">2023-07-03T15:09:00Z</dcterms:modified>
</cp:coreProperties>
</file>