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EE541" w14:textId="09A6E6BB" w:rsidR="00F844B3" w:rsidRPr="00F844B3" w:rsidRDefault="00F844B3" w:rsidP="00F844B3">
      <w:pPr>
        <w:pStyle w:val="Caption"/>
        <w:keepNext/>
        <w:rPr>
          <w:rFonts w:ascii="Arial" w:hAnsi="Arial" w:cs="Arial"/>
          <w:b/>
          <w:bCs/>
          <w:sz w:val="24"/>
          <w:szCs w:val="24"/>
          <w:lang w:val="en-US"/>
        </w:rPr>
      </w:pPr>
      <w:r w:rsidRPr="00F844B3">
        <w:rPr>
          <w:rFonts w:ascii="Arial" w:hAnsi="Arial" w:cs="Arial"/>
          <w:b/>
          <w:bCs/>
          <w:sz w:val="24"/>
          <w:szCs w:val="24"/>
          <w:lang w:val="en-US"/>
        </w:rPr>
        <w:t>Table</w:t>
      </w:r>
      <w:r w:rsidR="006E0467">
        <w:rPr>
          <w:rFonts w:ascii="Arial" w:hAnsi="Arial" w:cs="Arial"/>
          <w:b/>
          <w:bCs/>
          <w:sz w:val="24"/>
          <w:szCs w:val="24"/>
          <w:lang w:val="en-US"/>
        </w:rPr>
        <w:t xml:space="preserve"> </w:t>
      </w:r>
      <w:r w:rsidRPr="00F844B3">
        <w:rPr>
          <w:rFonts w:ascii="Arial" w:hAnsi="Arial" w:cs="Arial"/>
          <w:b/>
          <w:bCs/>
          <w:sz w:val="24"/>
          <w:szCs w:val="24"/>
          <w:lang w:val="en-US"/>
        </w:rPr>
        <w:t>S</w:t>
      </w:r>
      <w:r w:rsidR="00E12FEE" w:rsidRPr="00E12FEE">
        <w:rPr>
          <w:rFonts w:ascii="Arial" w:hAnsi="Arial" w:cs="Arial"/>
          <w:b/>
          <w:bCs/>
          <w:sz w:val="24"/>
          <w:szCs w:val="24"/>
          <w:lang w:val="en-US"/>
        </w:rPr>
        <w:t>2</w:t>
      </w:r>
      <w:r w:rsidRPr="00F844B3">
        <w:rPr>
          <w:rFonts w:ascii="Arial" w:hAnsi="Arial" w:cs="Arial"/>
          <w:b/>
          <w:bCs/>
          <w:sz w:val="24"/>
          <w:szCs w:val="24"/>
          <w:lang w:val="en-US"/>
        </w:rPr>
        <w:t>: Gene names, predicted functions and protospacer sequences.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312"/>
        <w:gridCol w:w="1576"/>
        <w:gridCol w:w="1357"/>
        <w:gridCol w:w="3260"/>
      </w:tblGrid>
      <w:tr w:rsidR="00F844B3" w:rsidRPr="00F844B3" w14:paraId="15541933" w14:textId="77777777" w:rsidTr="00F844B3">
        <w:tc>
          <w:tcPr>
            <w:tcW w:w="1129" w:type="dxa"/>
          </w:tcPr>
          <w:p w14:paraId="4A324718" w14:textId="77777777" w:rsidR="00F844B3" w:rsidRPr="00F844B3" w:rsidRDefault="00F844B3" w:rsidP="00025256">
            <w:pPr>
              <w:rPr>
                <w:rFonts w:ascii="Arial" w:hAnsi="Arial" w:cs="Arial"/>
                <w:b/>
                <w:bCs/>
                <w:sz w:val="18"/>
                <w:szCs w:val="18"/>
              </w:rPr>
            </w:pPr>
            <w:r w:rsidRPr="00F844B3">
              <w:rPr>
                <w:rFonts w:ascii="Arial" w:hAnsi="Arial" w:cs="Arial"/>
                <w:b/>
                <w:bCs/>
                <w:sz w:val="18"/>
                <w:szCs w:val="18"/>
              </w:rPr>
              <w:t xml:space="preserve">Gene </w:t>
            </w:r>
            <w:proofErr w:type="spellStart"/>
            <w:r w:rsidRPr="00F844B3">
              <w:rPr>
                <w:rFonts w:ascii="Arial" w:hAnsi="Arial" w:cs="Arial"/>
                <w:b/>
                <w:bCs/>
                <w:sz w:val="18"/>
                <w:szCs w:val="18"/>
              </w:rPr>
              <w:t>shortcode</w:t>
            </w:r>
            <w:proofErr w:type="spellEnd"/>
          </w:p>
        </w:tc>
        <w:tc>
          <w:tcPr>
            <w:tcW w:w="2312" w:type="dxa"/>
            <w:shd w:val="clear" w:color="auto" w:fill="auto"/>
          </w:tcPr>
          <w:p w14:paraId="05DE38D7" w14:textId="77777777" w:rsidR="00F844B3" w:rsidRPr="00F844B3" w:rsidRDefault="00F844B3" w:rsidP="00025256">
            <w:pPr>
              <w:rPr>
                <w:rFonts w:ascii="Arial" w:hAnsi="Arial" w:cs="Arial"/>
                <w:b/>
                <w:bCs/>
                <w:sz w:val="18"/>
                <w:szCs w:val="18"/>
              </w:rPr>
            </w:pPr>
            <w:r w:rsidRPr="00F844B3">
              <w:rPr>
                <w:rFonts w:ascii="Arial" w:hAnsi="Arial" w:cs="Arial"/>
                <w:b/>
                <w:bCs/>
                <w:sz w:val="18"/>
                <w:szCs w:val="18"/>
              </w:rPr>
              <w:t xml:space="preserve">Gene </w:t>
            </w:r>
            <w:proofErr w:type="spellStart"/>
            <w:r w:rsidRPr="00F844B3">
              <w:rPr>
                <w:rFonts w:ascii="Arial" w:hAnsi="Arial" w:cs="Arial"/>
                <w:b/>
                <w:bCs/>
                <w:sz w:val="18"/>
                <w:szCs w:val="18"/>
              </w:rPr>
              <w:t>name</w:t>
            </w:r>
            <w:proofErr w:type="spellEnd"/>
            <w:r w:rsidRPr="00F844B3">
              <w:rPr>
                <w:rFonts w:ascii="Arial" w:hAnsi="Arial" w:cs="Arial"/>
                <w:b/>
                <w:bCs/>
                <w:sz w:val="18"/>
                <w:szCs w:val="18"/>
              </w:rPr>
              <w:t>*</w:t>
            </w:r>
          </w:p>
        </w:tc>
        <w:tc>
          <w:tcPr>
            <w:tcW w:w="1576" w:type="dxa"/>
            <w:shd w:val="clear" w:color="auto" w:fill="auto"/>
          </w:tcPr>
          <w:p w14:paraId="393750C5" w14:textId="77777777" w:rsidR="00F844B3" w:rsidRPr="00F844B3" w:rsidRDefault="00F844B3" w:rsidP="00025256">
            <w:pPr>
              <w:rPr>
                <w:rFonts w:ascii="Arial" w:hAnsi="Arial" w:cs="Arial"/>
                <w:b/>
                <w:bCs/>
                <w:sz w:val="18"/>
                <w:szCs w:val="18"/>
              </w:rPr>
            </w:pPr>
            <w:proofErr w:type="spellStart"/>
            <w:r w:rsidRPr="00F844B3">
              <w:rPr>
                <w:rFonts w:ascii="Arial" w:hAnsi="Arial" w:cs="Arial"/>
                <w:b/>
                <w:bCs/>
                <w:sz w:val="18"/>
                <w:szCs w:val="18"/>
              </w:rPr>
              <w:t>Predicted</w:t>
            </w:r>
            <w:proofErr w:type="spellEnd"/>
            <w:r w:rsidRPr="00F844B3">
              <w:rPr>
                <w:rFonts w:ascii="Arial" w:hAnsi="Arial" w:cs="Arial"/>
                <w:b/>
                <w:bCs/>
                <w:sz w:val="18"/>
                <w:szCs w:val="18"/>
              </w:rPr>
              <w:t xml:space="preserve"> </w:t>
            </w:r>
            <w:proofErr w:type="spellStart"/>
            <w:r w:rsidRPr="00F844B3">
              <w:rPr>
                <w:rFonts w:ascii="Arial" w:hAnsi="Arial" w:cs="Arial"/>
                <w:b/>
                <w:bCs/>
                <w:sz w:val="18"/>
                <w:szCs w:val="18"/>
              </w:rPr>
              <w:t>function</w:t>
            </w:r>
            <w:proofErr w:type="spellEnd"/>
            <w:r w:rsidRPr="00F844B3">
              <w:rPr>
                <w:rFonts w:ascii="Arial" w:hAnsi="Arial" w:cs="Arial"/>
                <w:b/>
                <w:bCs/>
                <w:sz w:val="18"/>
                <w:szCs w:val="18"/>
                <w:vertAlign w:val="superscript"/>
              </w:rPr>
              <w:t>†</w:t>
            </w:r>
          </w:p>
        </w:tc>
        <w:tc>
          <w:tcPr>
            <w:tcW w:w="1357" w:type="dxa"/>
            <w:shd w:val="clear" w:color="auto" w:fill="auto"/>
          </w:tcPr>
          <w:p w14:paraId="1A22660B" w14:textId="77777777" w:rsidR="00F844B3" w:rsidRPr="00F844B3" w:rsidRDefault="00F844B3" w:rsidP="00025256">
            <w:pPr>
              <w:rPr>
                <w:rFonts w:ascii="Arial" w:hAnsi="Arial" w:cs="Arial"/>
                <w:b/>
                <w:bCs/>
                <w:sz w:val="18"/>
                <w:szCs w:val="18"/>
              </w:rPr>
            </w:pPr>
            <w:r w:rsidRPr="00F844B3">
              <w:rPr>
                <w:rFonts w:ascii="Arial" w:hAnsi="Arial" w:cs="Arial"/>
                <w:b/>
                <w:bCs/>
                <w:sz w:val="18"/>
                <w:szCs w:val="18"/>
              </w:rPr>
              <w:t>CRISPR plasmid</w:t>
            </w:r>
          </w:p>
        </w:tc>
        <w:tc>
          <w:tcPr>
            <w:tcW w:w="3260" w:type="dxa"/>
            <w:shd w:val="clear" w:color="auto" w:fill="auto"/>
          </w:tcPr>
          <w:p w14:paraId="34B16A9F" w14:textId="5486B4B9" w:rsidR="00F844B3" w:rsidRPr="00F844B3" w:rsidRDefault="00F844B3" w:rsidP="00025256">
            <w:pPr>
              <w:rPr>
                <w:rFonts w:ascii="Arial" w:hAnsi="Arial" w:cs="Arial"/>
                <w:b/>
                <w:bCs/>
                <w:sz w:val="18"/>
                <w:szCs w:val="18"/>
              </w:rPr>
            </w:pPr>
            <w:proofErr w:type="spellStart"/>
            <w:r w:rsidRPr="00F844B3">
              <w:rPr>
                <w:rFonts w:ascii="Arial" w:hAnsi="Arial" w:cs="Arial"/>
                <w:b/>
                <w:bCs/>
                <w:sz w:val="18"/>
                <w:szCs w:val="18"/>
              </w:rPr>
              <w:t>Targeted</w:t>
            </w:r>
            <w:proofErr w:type="spellEnd"/>
            <w:r w:rsidRPr="00F844B3">
              <w:rPr>
                <w:rFonts w:ascii="Arial" w:hAnsi="Arial" w:cs="Arial"/>
                <w:b/>
                <w:bCs/>
                <w:sz w:val="18"/>
                <w:szCs w:val="18"/>
              </w:rPr>
              <w:t xml:space="preserve"> </w:t>
            </w:r>
            <w:proofErr w:type="spellStart"/>
            <w:r w:rsidRPr="00F844B3">
              <w:rPr>
                <w:rFonts w:ascii="Arial" w:hAnsi="Arial" w:cs="Arial"/>
                <w:b/>
                <w:bCs/>
                <w:sz w:val="18"/>
                <w:szCs w:val="18"/>
              </w:rPr>
              <w:t>protospacer</w:t>
            </w:r>
            <w:proofErr w:type="spellEnd"/>
            <w:r w:rsidRPr="00F844B3">
              <w:rPr>
                <w:rFonts w:ascii="Arial" w:hAnsi="Arial" w:cs="Arial"/>
                <w:b/>
                <w:bCs/>
                <w:sz w:val="18"/>
                <w:szCs w:val="18"/>
              </w:rPr>
              <w:t xml:space="preserve"> </w:t>
            </w:r>
            <w:proofErr w:type="spellStart"/>
            <w:r w:rsidRPr="00F844B3">
              <w:rPr>
                <w:rFonts w:ascii="Arial" w:hAnsi="Arial" w:cs="Arial"/>
                <w:b/>
                <w:bCs/>
                <w:sz w:val="18"/>
                <w:szCs w:val="18"/>
              </w:rPr>
              <w:t>sequences</w:t>
            </w:r>
            <w:proofErr w:type="spellEnd"/>
            <w:r w:rsidR="00BC2F07">
              <w:rPr>
                <w:rFonts w:ascii="Arial" w:hAnsi="Arial" w:cs="Arial"/>
                <w:b/>
                <w:bCs/>
                <w:sz w:val="18"/>
                <w:szCs w:val="18"/>
              </w:rPr>
              <w:t>**</w:t>
            </w:r>
          </w:p>
        </w:tc>
      </w:tr>
      <w:tr w:rsidR="00F844B3" w:rsidRPr="00F844B3" w14:paraId="47C4C9FE" w14:textId="77777777" w:rsidTr="00F844B3">
        <w:trPr>
          <w:trHeight w:val="692"/>
        </w:trPr>
        <w:tc>
          <w:tcPr>
            <w:tcW w:w="1129" w:type="dxa"/>
          </w:tcPr>
          <w:p w14:paraId="56577F49" w14:textId="77777777" w:rsidR="00F844B3" w:rsidRPr="00F844B3" w:rsidRDefault="00F844B3" w:rsidP="00025256">
            <w:pPr>
              <w:rPr>
                <w:rFonts w:ascii="Arial" w:hAnsi="Arial" w:cs="Arial"/>
                <w:sz w:val="18"/>
                <w:szCs w:val="18"/>
              </w:rPr>
            </w:pPr>
            <w:r w:rsidRPr="00F844B3">
              <w:rPr>
                <w:rFonts w:ascii="Arial" w:hAnsi="Arial" w:cs="Arial"/>
                <w:sz w:val="18"/>
                <w:szCs w:val="18"/>
              </w:rPr>
              <w:t>A</w:t>
            </w:r>
          </w:p>
        </w:tc>
        <w:tc>
          <w:tcPr>
            <w:tcW w:w="2312" w:type="dxa"/>
            <w:shd w:val="clear" w:color="auto" w:fill="auto"/>
          </w:tcPr>
          <w:p w14:paraId="75BAF17A" w14:textId="77777777" w:rsidR="00F844B3" w:rsidRPr="00F844B3" w:rsidRDefault="00F844B3" w:rsidP="00025256">
            <w:pPr>
              <w:rPr>
                <w:rFonts w:ascii="Arial" w:hAnsi="Arial" w:cs="Arial"/>
                <w:sz w:val="18"/>
                <w:szCs w:val="18"/>
              </w:rPr>
            </w:pPr>
            <w:r w:rsidRPr="00F844B3">
              <w:rPr>
                <w:rFonts w:ascii="Arial" w:hAnsi="Arial" w:cs="Arial"/>
                <w:sz w:val="18"/>
                <w:szCs w:val="18"/>
              </w:rPr>
              <w:t xml:space="preserve">ASPNIDRAFT2_1168774, </w:t>
            </w:r>
            <w:proofErr w:type="spellStart"/>
            <w:r w:rsidRPr="00F844B3">
              <w:rPr>
                <w:rFonts w:ascii="Arial" w:hAnsi="Arial" w:cs="Arial"/>
                <w:i/>
                <w:iCs/>
                <w:sz w:val="18"/>
                <w:szCs w:val="18"/>
              </w:rPr>
              <w:t>protA</w:t>
            </w:r>
            <w:proofErr w:type="spellEnd"/>
          </w:p>
        </w:tc>
        <w:tc>
          <w:tcPr>
            <w:tcW w:w="1576" w:type="dxa"/>
            <w:shd w:val="clear" w:color="auto" w:fill="auto"/>
          </w:tcPr>
          <w:p w14:paraId="1FCECCFC" w14:textId="21549900" w:rsidR="00F844B3" w:rsidRPr="00F844B3" w:rsidRDefault="00F844B3" w:rsidP="00025256">
            <w:pPr>
              <w:rPr>
                <w:rFonts w:ascii="Arial" w:hAnsi="Arial" w:cs="Arial"/>
                <w:sz w:val="18"/>
                <w:szCs w:val="18"/>
              </w:rPr>
            </w:pPr>
            <w:r w:rsidRPr="00F844B3">
              <w:rPr>
                <w:rFonts w:ascii="Arial" w:hAnsi="Arial" w:cs="Arial"/>
                <w:sz w:val="18"/>
                <w:szCs w:val="18"/>
              </w:rPr>
              <w:t xml:space="preserve">Serine-type </w:t>
            </w:r>
            <w:proofErr w:type="spellStart"/>
            <w:r w:rsidRPr="00F844B3">
              <w:rPr>
                <w:rFonts w:ascii="Arial" w:hAnsi="Arial" w:cs="Arial"/>
                <w:sz w:val="18"/>
                <w:szCs w:val="18"/>
              </w:rPr>
              <w:t>endopeptidase</w:t>
            </w:r>
            <w:proofErr w:type="spellEnd"/>
            <w:r w:rsidRPr="00F844B3">
              <w:rPr>
                <w:rFonts w:ascii="Arial" w:hAnsi="Arial" w:cs="Arial"/>
                <w:sz w:val="18"/>
                <w:szCs w:val="18"/>
              </w:rPr>
              <w:t xml:space="preserve"> </w:t>
            </w:r>
            <w:proofErr w:type="spellStart"/>
            <w:r w:rsidRPr="00F844B3">
              <w:rPr>
                <w:rFonts w:ascii="Arial" w:hAnsi="Arial" w:cs="Arial"/>
                <w:sz w:val="18"/>
                <w:szCs w:val="18"/>
              </w:rPr>
              <w:t>activity</w:t>
            </w:r>
            <w:proofErr w:type="spellEnd"/>
            <w:r>
              <w:rPr>
                <w:rFonts w:ascii="Arial" w:hAnsi="Arial" w:cs="Arial"/>
                <w:sz w:val="18"/>
                <w:szCs w:val="18"/>
              </w:rPr>
              <w:t xml:space="preserve"> </w:t>
            </w:r>
            <w:sdt>
              <w:sdtPr>
                <w:rPr>
                  <w:rFonts w:ascii="Arial" w:hAnsi="Arial" w:cs="Arial"/>
                  <w:color w:val="000000"/>
                  <w:sz w:val="18"/>
                  <w:szCs w:val="18"/>
                </w:rPr>
                <w:tag w:val="MENDELEY_CITATION_v3_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"/>
                <w:id w:val="-2105864479"/>
                <w:placeholder>
                  <w:docPart w:val="DefaultPlaceholder_-1854013440"/>
                </w:placeholder>
              </w:sdtPr>
              <w:sdtEndPr/>
              <w:sdtContent>
                <w:r w:rsidR="00A32F2A" w:rsidRPr="00A32F2A">
                  <w:rPr>
                    <w:rFonts w:ascii="Arial" w:hAnsi="Arial" w:cs="Arial"/>
                    <w:color w:val="000000"/>
                    <w:sz w:val="18"/>
                    <w:szCs w:val="18"/>
                  </w:rPr>
                  <w:t>[1]</w:t>
                </w:r>
              </w:sdtContent>
            </w:sdt>
          </w:p>
        </w:tc>
        <w:tc>
          <w:tcPr>
            <w:tcW w:w="1357" w:type="dxa"/>
            <w:shd w:val="clear" w:color="auto" w:fill="auto"/>
          </w:tcPr>
          <w:p w14:paraId="5B9A962B" w14:textId="77777777" w:rsidR="00F844B3" w:rsidRPr="00F844B3" w:rsidRDefault="00F844B3" w:rsidP="00025256">
            <w:pPr>
              <w:rPr>
                <w:rFonts w:ascii="Arial" w:hAnsi="Arial" w:cs="Arial"/>
                <w:sz w:val="18"/>
                <w:szCs w:val="18"/>
              </w:rPr>
            </w:pPr>
            <w:r w:rsidRPr="00F844B3">
              <w:rPr>
                <w:rFonts w:ascii="Arial" w:hAnsi="Arial" w:cs="Arial"/>
                <w:sz w:val="18"/>
                <w:szCs w:val="18"/>
              </w:rPr>
              <w:t>pCpf1.MEC1</w:t>
            </w:r>
          </w:p>
        </w:tc>
        <w:tc>
          <w:tcPr>
            <w:tcW w:w="3260" w:type="dxa"/>
            <w:shd w:val="clear" w:color="auto" w:fill="auto"/>
          </w:tcPr>
          <w:p w14:paraId="547FD96B" w14:textId="42F4418D" w:rsidR="00F844B3" w:rsidRPr="00F844B3" w:rsidRDefault="001E2833" w:rsidP="00025256">
            <w:pPr>
              <w:rPr>
                <w:rFonts w:ascii="Arial" w:hAnsi="Arial" w:cs="Arial"/>
                <w:sz w:val="18"/>
                <w:szCs w:val="18"/>
              </w:rPr>
            </w:pPr>
            <w:r w:rsidRPr="001E2833">
              <w:rPr>
                <w:rFonts w:ascii="Arial" w:hAnsi="Arial" w:cs="Arial"/>
                <w:sz w:val="18"/>
                <w:szCs w:val="18"/>
                <w:u w:val="single"/>
              </w:rPr>
              <w:t>TTTG</w:t>
            </w:r>
            <w:r w:rsidR="00F844B3" w:rsidRPr="00F844B3">
              <w:rPr>
                <w:rFonts w:ascii="Arial" w:hAnsi="Arial" w:cs="Arial"/>
                <w:sz w:val="18"/>
                <w:szCs w:val="18"/>
              </w:rPr>
              <w:t>AGCAGCTGCTGGACCATCACAAC</w:t>
            </w:r>
            <w:r w:rsidR="0081240E">
              <w:rPr>
                <w:rFonts w:ascii="Arial" w:hAnsi="Arial" w:cs="Arial"/>
                <w:sz w:val="18"/>
                <w:szCs w:val="18"/>
              </w:rPr>
              <w:t>;</w:t>
            </w:r>
            <w:r w:rsidR="00F844B3" w:rsidRPr="00F844B3">
              <w:rPr>
                <w:rFonts w:ascii="Arial" w:hAnsi="Arial" w:cs="Arial"/>
                <w:sz w:val="18"/>
                <w:szCs w:val="18"/>
              </w:rPr>
              <w:t xml:space="preserve"> </w:t>
            </w:r>
            <w:r w:rsidRPr="001E2833">
              <w:rPr>
                <w:rFonts w:ascii="Arial" w:hAnsi="Arial" w:cs="Arial"/>
                <w:sz w:val="18"/>
                <w:szCs w:val="18"/>
                <w:u w:val="single"/>
              </w:rPr>
              <w:t>TTTC</w:t>
            </w:r>
            <w:r w:rsidR="00F844B3" w:rsidRPr="00F844B3">
              <w:rPr>
                <w:rFonts w:ascii="Arial" w:hAnsi="Arial" w:cs="Arial"/>
                <w:sz w:val="18"/>
                <w:szCs w:val="18"/>
              </w:rPr>
              <w:t>CCAGCGGTACTGGTGGAGTACTG</w:t>
            </w:r>
            <w:r w:rsidR="0081240E">
              <w:rPr>
                <w:rFonts w:ascii="Arial" w:hAnsi="Arial" w:cs="Arial"/>
                <w:sz w:val="18"/>
                <w:szCs w:val="18"/>
              </w:rPr>
              <w:t>;</w:t>
            </w:r>
            <w:r w:rsidR="00F844B3" w:rsidRPr="00F844B3">
              <w:rPr>
                <w:rFonts w:ascii="Arial" w:hAnsi="Arial" w:cs="Arial"/>
                <w:sz w:val="18"/>
                <w:szCs w:val="18"/>
              </w:rPr>
              <w:t xml:space="preserve"> </w:t>
            </w:r>
            <w:r w:rsidRPr="001E2833">
              <w:rPr>
                <w:rFonts w:ascii="Arial" w:hAnsi="Arial" w:cs="Arial"/>
                <w:sz w:val="18"/>
                <w:szCs w:val="18"/>
                <w:u w:val="single"/>
              </w:rPr>
              <w:t>TTTA</w:t>
            </w:r>
            <w:r w:rsidR="00F844B3" w:rsidRPr="00F844B3">
              <w:rPr>
                <w:rFonts w:ascii="Arial" w:hAnsi="Arial" w:cs="Arial"/>
                <w:sz w:val="18"/>
                <w:szCs w:val="18"/>
              </w:rPr>
              <w:t>ATCAGCAATGTTCCTCATGATTG</w:t>
            </w:r>
          </w:p>
        </w:tc>
      </w:tr>
      <w:tr w:rsidR="00F844B3" w:rsidRPr="00F844B3" w14:paraId="4CA1FEB5" w14:textId="77777777" w:rsidTr="00F844B3">
        <w:tc>
          <w:tcPr>
            <w:tcW w:w="1129" w:type="dxa"/>
          </w:tcPr>
          <w:p w14:paraId="6385F33B" w14:textId="77777777" w:rsidR="00F844B3" w:rsidRPr="00F844B3" w:rsidRDefault="00F844B3" w:rsidP="00025256">
            <w:pPr>
              <w:rPr>
                <w:rFonts w:ascii="Arial" w:hAnsi="Arial" w:cs="Arial"/>
                <w:sz w:val="18"/>
                <w:szCs w:val="18"/>
              </w:rPr>
            </w:pPr>
            <w:r w:rsidRPr="00F844B3">
              <w:rPr>
                <w:rFonts w:ascii="Arial" w:hAnsi="Arial" w:cs="Arial"/>
                <w:sz w:val="18"/>
                <w:szCs w:val="18"/>
              </w:rPr>
              <w:t>B</w:t>
            </w:r>
          </w:p>
        </w:tc>
        <w:tc>
          <w:tcPr>
            <w:tcW w:w="2312" w:type="dxa"/>
            <w:shd w:val="clear" w:color="auto" w:fill="auto"/>
          </w:tcPr>
          <w:p w14:paraId="24D11619"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ASPNIDRAFT2_1166515</w:t>
            </w:r>
          </w:p>
        </w:tc>
        <w:tc>
          <w:tcPr>
            <w:tcW w:w="1576" w:type="dxa"/>
            <w:shd w:val="clear" w:color="auto" w:fill="auto"/>
          </w:tcPr>
          <w:p w14:paraId="044973A2" w14:textId="77777777" w:rsidR="00F844B3" w:rsidRPr="00F844B3" w:rsidRDefault="00F844B3" w:rsidP="00025256">
            <w:pPr>
              <w:rPr>
                <w:rFonts w:ascii="Arial" w:hAnsi="Arial" w:cs="Arial"/>
                <w:sz w:val="18"/>
                <w:szCs w:val="18"/>
              </w:rPr>
            </w:pPr>
            <w:proofErr w:type="spellStart"/>
            <w:r w:rsidRPr="00F844B3">
              <w:rPr>
                <w:rFonts w:ascii="Arial" w:hAnsi="Arial" w:cs="Arial"/>
                <w:sz w:val="18"/>
                <w:szCs w:val="18"/>
              </w:rPr>
              <w:t>Tripeptidyl</w:t>
            </w:r>
            <w:proofErr w:type="spellEnd"/>
            <w:r w:rsidRPr="00F844B3">
              <w:rPr>
                <w:rFonts w:ascii="Arial" w:hAnsi="Arial" w:cs="Arial"/>
                <w:sz w:val="18"/>
                <w:szCs w:val="18"/>
              </w:rPr>
              <w:t xml:space="preserve">-peptidase </w:t>
            </w:r>
            <w:proofErr w:type="spellStart"/>
            <w:r w:rsidRPr="00F844B3">
              <w:rPr>
                <w:rFonts w:ascii="Arial" w:hAnsi="Arial" w:cs="Arial"/>
                <w:sz w:val="18"/>
                <w:szCs w:val="18"/>
              </w:rPr>
              <w:t>activity</w:t>
            </w:r>
            <w:proofErr w:type="spellEnd"/>
          </w:p>
        </w:tc>
        <w:tc>
          <w:tcPr>
            <w:tcW w:w="1357" w:type="dxa"/>
            <w:shd w:val="clear" w:color="auto" w:fill="auto"/>
          </w:tcPr>
          <w:p w14:paraId="10E5CA52" w14:textId="77777777" w:rsidR="00F844B3" w:rsidRPr="00F844B3" w:rsidRDefault="00F844B3" w:rsidP="00025256">
            <w:pPr>
              <w:rPr>
                <w:rFonts w:ascii="Arial" w:hAnsi="Arial" w:cs="Arial"/>
                <w:sz w:val="18"/>
                <w:szCs w:val="18"/>
              </w:rPr>
            </w:pPr>
            <w:r w:rsidRPr="00F844B3">
              <w:rPr>
                <w:rFonts w:ascii="Arial" w:hAnsi="Arial" w:cs="Arial"/>
                <w:sz w:val="18"/>
                <w:szCs w:val="18"/>
              </w:rPr>
              <w:t>pCpf1.MEC1</w:t>
            </w:r>
          </w:p>
        </w:tc>
        <w:tc>
          <w:tcPr>
            <w:tcW w:w="3260" w:type="dxa"/>
            <w:shd w:val="clear" w:color="auto" w:fill="auto"/>
          </w:tcPr>
          <w:p w14:paraId="5A8F75AB" w14:textId="41F0ABD3" w:rsidR="00F844B3" w:rsidRPr="00F844B3" w:rsidRDefault="00293F95" w:rsidP="00025256">
            <w:pPr>
              <w:rPr>
                <w:rFonts w:ascii="Arial" w:hAnsi="Arial" w:cs="Arial"/>
                <w:sz w:val="18"/>
                <w:szCs w:val="18"/>
              </w:rPr>
            </w:pPr>
            <w:r w:rsidRPr="00293F95">
              <w:rPr>
                <w:rFonts w:ascii="Arial" w:hAnsi="Arial" w:cs="Arial"/>
                <w:sz w:val="18"/>
                <w:szCs w:val="18"/>
                <w:u w:val="single"/>
              </w:rPr>
              <w:t>TTTC</w:t>
            </w:r>
            <w:r w:rsidR="00F844B3" w:rsidRPr="00F844B3">
              <w:rPr>
                <w:rFonts w:ascii="Arial" w:hAnsi="Arial" w:cs="Arial"/>
                <w:sz w:val="18"/>
                <w:szCs w:val="18"/>
              </w:rPr>
              <w:t>TCGTGCAGGACATGCTTGATGGA</w:t>
            </w:r>
            <w:r w:rsidR="0081240E">
              <w:rPr>
                <w:rFonts w:ascii="Arial" w:hAnsi="Arial" w:cs="Arial"/>
                <w:sz w:val="18"/>
                <w:szCs w:val="18"/>
              </w:rPr>
              <w:t xml:space="preserve">; </w:t>
            </w:r>
            <w:r w:rsidRPr="00293F95">
              <w:rPr>
                <w:rFonts w:ascii="Arial" w:hAnsi="Arial" w:cs="Arial"/>
                <w:sz w:val="18"/>
                <w:szCs w:val="18"/>
                <w:u w:val="single"/>
              </w:rPr>
              <w:t>TTTG</w:t>
            </w:r>
            <w:r w:rsidR="00F844B3" w:rsidRPr="00F844B3">
              <w:rPr>
                <w:rFonts w:ascii="Arial" w:hAnsi="Arial" w:cs="Arial"/>
                <w:sz w:val="18"/>
                <w:szCs w:val="18"/>
              </w:rPr>
              <w:t>ACTCACACTTCCATCAGGAAGTC</w:t>
            </w:r>
            <w:r w:rsidR="0081240E">
              <w:rPr>
                <w:rFonts w:ascii="Arial" w:hAnsi="Arial" w:cs="Arial"/>
                <w:sz w:val="18"/>
                <w:szCs w:val="18"/>
              </w:rPr>
              <w:t>;</w:t>
            </w:r>
            <w:r w:rsidR="00F844B3" w:rsidRPr="00F844B3">
              <w:rPr>
                <w:rFonts w:ascii="Arial" w:hAnsi="Arial" w:cs="Arial"/>
                <w:sz w:val="18"/>
                <w:szCs w:val="18"/>
              </w:rPr>
              <w:t xml:space="preserve"> </w:t>
            </w:r>
            <w:r w:rsidRPr="00293F95">
              <w:rPr>
                <w:rFonts w:ascii="Arial" w:hAnsi="Arial" w:cs="Arial"/>
                <w:sz w:val="18"/>
                <w:szCs w:val="18"/>
                <w:u w:val="single"/>
              </w:rPr>
              <w:t>TTTA</w:t>
            </w:r>
            <w:r w:rsidR="00F844B3" w:rsidRPr="00F844B3">
              <w:rPr>
                <w:rFonts w:ascii="Arial" w:hAnsi="Arial" w:cs="Arial"/>
                <w:sz w:val="18"/>
                <w:szCs w:val="18"/>
              </w:rPr>
              <w:t>TGCTATATGCCTAGTTTTAGGAT</w:t>
            </w:r>
          </w:p>
        </w:tc>
      </w:tr>
      <w:tr w:rsidR="00F844B3" w:rsidRPr="00F844B3" w14:paraId="3AB44232" w14:textId="77777777" w:rsidTr="00F844B3">
        <w:tc>
          <w:tcPr>
            <w:tcW w:w="1129" w:type="dxa"/>
          </w:tcPr>
          <w:p w14:paraId="7DB53A92" w14:textId="77777777" w:rsidR="00F844B3" w:rsidRPr="00F844B3" w:rsidRDefault="00F844B3" w:rsidP="00025256">
            <w:pPr>
              <w:rPr>
                <w:rFonts w:ascii="Arial" w:hAnsi="Arial" w:cs="Arial"/>
                <w:sz w:val="18"/>
                <w:szCs w:val="18"/>
              </w:rPr>
            </w:pPr>
            <w:r w:rsidRPr="00F844B3">
              <w:rPr>
                <w:rFonts w:ascii="Arial" w:hAnsi="Arial" w:cs="Arial"/>
                <w:sz w:val="18"/>
                <w:szCs w:val="18"/>
              </w:rPr>
              <w:t>C</w:t>
            </w:r>
          </w:p>
        </w:tc>
        <w:tc>
          <w:tcPr>
            <w:tcW w:w="2312" w:type="dxa"/>
            <w:shd w:val="clear" w:color="auto" w:fill="auto"/>
          </w:tcPr>
          <w:p w14:paraId="2C94E48F"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ASPNIDRAFT2_1188068</w:t>
            </w:r>
          </w:p>
        </w:tc>
        <w:tc>
          <w:tcPr>
            <w:tcW w:w="1576" w:type="dxa"/>
            <w:shd w:val="clear" w:color="auto" w:fill="auto"/>
          </w:tcPr>
          <w:p w14:paraId="6710FC9E" w14:textId="77777777" w:rsidR="00F844B3" w:rsidRPr="00F844B3" w:rsidRDefault="00F844B3" w:rsidP="00025256">
            <w:pPr>
              <w:rPr>
                <w:rFonts w:ascii="Arial" w:hAnsi="Arial" w:cs="Arial"/>
                <w:sz w:val="18"/>
                <w:szCs w:val="18"/>
              </w:rPr>
            </w:pPr>
            <w:proofErr w:type="spellStart"/>
            <w:r w:rsidRPr="00F844B3">
              <w:rPr>
                <w:rFonts w:ascii="Arial" w:hAnsi="Arial" w:cs="Arial"/>
                <w:sz w:val="18"/>
                <w:szCs w:val="18"/>
              </w:rPr>
              <w:t>Aspartic</w:t>
            </w:r>
            <w:proofErr w:type="spellEnd"/>
            <w:r w:rsidRPr="00F844B3">
              <w:rPr>
                <w:rFonts w:ascii="Arial" w:hAnsi="Arial" w:cs="Arial"/>
                <w:sz w:val="18"/>
                <w:szCs w:val="18"/>
              </w:rPr>
              <w:t xml:space="preserve">-type </w:t>
            </w:r>
            <w:proofErr w:type="spellStart"/>
            <w:r w:rsidRPr="00F844B3">
              <w:rPr>
                <w:rFonts w:ascii="Arial" w:hAnsi="Arial" w:cs="Arial"/>
                <w:sz w:val="18"/>
                <w:szCs w:val="18"/>
              </w:rPr>
              <w:t>endopeptidase</w:t>
            </w:r>
            <w:proofErr w:type="spellEnd"/>
            <w:r w:rsidRPr="00F844B3">
              <w:rPr>
                <w:rFonts w:ascii="Arial" w:hAnsi="Arial" w:cs="Arial"/>
                <w:sz w:val="18"/>
                <w:szCs w:val="18"/>
              </w:rPr>
              <w:t xml:space="preserve"> </w:t>
            </w:r>
            <w:proofErr w:type="spellStart"/>
            <w:r w:rsidRPr="00F844B3">
              <w:rPr>
                <w:rFonts w:ascii="Arial" w:hAnsi="Arial" w:cs="Arial"/>
                <w:sz w:val="18"/>
                <w:szCs w:val="18"/>
              </w:rPr>
              <w:t>activity</w:t>
            </w:r>
            <w:proofErr w:type="spellEnd"/>
          </w:p>
        </w:tc>
        <w:tc>
          <w:tcPr>
            <w:tcW w:w="1357" w:type="dxa"/>
            <w:shd w:val="clear" w:color="auto" w:fill="auto"/>
          </w:tcPr>
          <w:p w14:paraId="11B81BDB" w14:textId="77777777" w:rsidR="00F844B3" w:rsidRPr="00F844B3" w:rsidRDefault="00F844B3" w:rsidP="00025256">
            <w:pPr>
              <w:rPr>
                <w:rFonts w:ascii="Arial" w:hAnsi="Arial" w:cs="Arial"/>
                <w:sz w:val="18"/>
                <w:szCs w:val="18"/>
              </w:rPr>
            </w:pPr>
            <w:r w:rsidRPr="00F844B3">
              <w:rPr>
                <w:rFonts w:ascii="Arial" w:hAnsi="Arial" w:cs="Arial"/>
                <w:sz w:val="18"/>
                <w:szCs w:val="18"/>
              </w:rPr>
              <w:t>pCpf1.MEC1</w:t>
            </w:r>
          </w:p>
        </w:tc>
        <w:tc>
          <w:tcPr>
            <w:tcW w:w="3260" w:type="dxa"/>
            <w:shd w:val="clear" w:color="auto" w:fill="auto"/>
          </w:tcPr>
          <w:p w14:paraId="5F116DF5" w14:textId="66EA6530" w:rsidR="00F844B3" w:rsidRPr="00F844B3" w:rsidRDefault="006666D6" w:rsidP="00025256">
            <w:pPr>
              <w:rPr>
                <w:rFonts w:ascii="Arial" w:hAnsi="Arial" w:cs="Arial"/>
                <w:sz w:val="18"/>
                <w:szCs w:val="18"/>
              </w:rPr>
            </w:pPr>
            <w:r w:rsidRPr="006666D6">
              <w:rPr>
                <w:rFonts w:ascii="Arial" w:hAnsi="Arial" w:cs="Arial"/>
                <w:sz w:val="18"/>
                <w:szCs w:val="18"/>
                <w:u w:val="single"/>
              </w:rPr>
              <w:t>TTTC</w:t>
            </w:r>
            <w:r w:rsidR="00F844B3" w:rsidRPr="00F844B3">
              <w:rPr>
                <w:rFonts w:ascii="Arial" w:hAnsi="Arial" w:cs="Arial"/>
                <w:sz w:val="18"/>
                <w:szCs w:val="18"/>
              </w:rPr>
              <w:t>CTTGGCCTGGGCTACCCAGTCCG</w:t>
            </w:r>
            <w:r w:rsidR="0081240E">
              <w:rPr>
                <w:rFonts w:ascii="Arial" w:hAnsi="Arial" w:cs="Arial"/>
                <w:sz w:val="18"/>
                <w:szCs w:val="18"/>
              </w:rPr>
              <w:t>;</w:t>
            </w:r>
            <w:r w:rsidR="00F844B3" w:rsidRPr="00F844B3">
              <w:rPr>
                <w:rFonts w:ascii="Arial" w:hAnsi="Arial" w:cs="Arial"/>
                <w:sz w:val="18"/>
                <w:szCs w:val="18"/>
              </w:rPr>
              <w:t xml:space="preserve"> </w:t>
            </w:r>
            <w:r w:rsidRPr="006666D6">
              <w:rPr>
                <w:rFonts w:ascii="Arial" w:hAnsi="Arial" w:cs="Arial"/>
                <w:sz w:val="18"/>
                <w:szCs w:val="18"/>
                <w:u w:val="single"/>
              </w:rPr>
              <w:t>TTTG</w:t>
            </w:r>
            <w:r w:rsidR="00F844B3" w:rsidRPr="00F844B3">
              <w:rPr>
                <w:rFonts w:ascii="Arial" w:hAnsi="Arial" w:cs="Arial"/>
                <w:sz w:val="18"/>
                <w:szCs w:val="18"/>
              </w:rPr>
              <w:t>AGACTCGGAATGGGAACATACCA</w:t>
            </w:r>
            <w:r w:rsidR="0081240E">
              <w:rPr>
                <w:rFonts w:ascii="Arial" w:hAnsi="Arial" w:cs="Arial"/>
                <w:sz w:val="18"/>
                <w:szCs w:val="18"/>
              </w:rPr>
              <w:t>;</w:t>
            </w:r>
            <w:r w:rsidR="00F844B3" w:rsidRPr="00F844B3">
              <w:rPr>
                <w:rFonts w:ascii="Arial" w:hAnsi="Arial" w:cs="Arial"/>
                <w:sz w:val="18"/>
                <w:szCs w:val="18"/>
              </w:rPr>
              <w:t xml:space="preserve"> </w:t>
            </w:r>
            <w:r w:rsidRPr="006666D6">
              <w:rPr>
                <w:rFonts w:ascii="Arial" w:hAnsi="Arial" w:cs="Arial"/>
                <w:sz w:val="18"/>
                <w:szCs w:val="18"/>
                <w:u w:val="single"/>
              </w:rPr>
              <w:t>TTTC</w:t>
            </w:r>
            <w:r w:rsidR="00F844B3" w:rsidRPr="00F844B3">
              <w:rPr>
                <w:rFonts w:ascii="Arial" w:hAnsi="Arial" w:cs="Arial"/>
                <w:sz w:val="18"/>
                <w:szCs w:val="18"/>
              </w:rPr>
              <w:t>TAGGCTACGAATCTTGGCTACAC</w:t>
            </w:r>
          </w:p>
        </w:tc>
      </w:tr>
      <w:tr w:rsidR="00F844B3" w:rsidRPr="00F844B3" w14:paraId="67FA9089" w14:textId="77777777" w:rsidTr="00F844B3">
        <w:tc>
          <w:tcPr>
            <w:tcW w:w="1129" w:type="dxa"/>
          </w:tcPr>
          <w:p w14:paraId="305C4B1C" w14:textId="77777777" w:rsidR="00F844B3" w:rsidRPr="00F844B3" w:rsidRDefault="00F844B3" w:rsidP="00025256">
            <w:pPr>
              <w:rPr>
                <w:rFonts w:ascii="Arial" w:hAnsi="Arial" w:cs="Arial"/>
                <w:sz w:val="18"/>
                <w:szCs w:val="18"/>
              </w:rPr>
            </w:pPr>
            <w:r w:rsidRPr="00F844B3">
              <w:rPr>
                <w:rFonts w:ascii="Arial" w:hAnsi="Arial" w:cs="Arial"/>
                <w:sz w:val="18"/>
                <w:szCs w:val="18"/>
              </w:rPr>
              <w:t>D</w:t>
            </w:r>
          </w:p>
        </w:tc>
        <w:tc>
          <w:tcPr>
            <w:tcW w:w="2312" w:type="dxa"/>
            <w:shd w:val="clear" w:color="auto" w:fill="auto"/>
          </w:tcPr>
          <w:p w14:paraId="5FBA4DEE"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ASPNIDRAFT2_1162446</w:t>
            </w:r>
          </w:p>
        </w:tc>
        <w:tc>
          <w:tcPr>
            <w:tcW w:w="1576" w:type="dxa"/>
            <w:shd w:val="clear" w:color="auto" w:fill="auto"/>
          </w:tcPr>
          <w:p w14:paraId="094C9EB9" w14:textId="7320946E" w:rsidR="00F844B3" w:rsidRPr="00F844B3" w:rsidRDefault="00F844B3" w:rsidP="00025256">
            <w:pPr>
              <w:rPr>
                <w:rFonts w:ascii="Arial" w:hAnsi="Arial" w:cs="Arial"/>
                <w:i/>
                <w:iCs/>
                <w:sz w:val="18"/>
                <w:szCs w:val="18"/>
              </w:rPr>
            </w:pPr>
            <w:proofErr w:type="spellStart"/>
            <w:r w:rsidRPr="00F844B3">
              <w:rPr>
                <w:rFonts w:ascii="Arial" w:hAnsi="Arial" w:cs="Arial"/>
                <w:sz w:val="18"/>
                <w:szCs w:val="18"/>
              </w:rPr>
              <w:t>Polyketide</w:t>
            </w:r>
            <w:proofErr w:type="spellEnd"/>
            <w:r w:rsidRPr="00F844B3">
              <w:rPr>
                <w:rFonts w:ascii="Arial" w:hAnsi="Arial" w:cs="Arial"/>
                <w:sz w:val="18"/>
                <w:szCs w:val="18"/>
              </w:rPr>
              <w:t xml:space="preserve"> </w:t>
            </w:r>
            <w:proofErr w:type="spellStart"/>
            <w:r w:rsidRPr="00F844B3">
              <w:rPr>
                <w:rFonts w:ascii="Arial" w:hAnsi="Arial" w:cs="Arial"/>
                <w:sz w:val="18"/>
                <w:szCs w:val="18"/>
              </w:rPr>
              <w:t>synthase</w:t>
            </w:r>
            <w:proofErr w:type="spellEnd"/>
            <w:r w:rsidRPr="00F844B3">
              <w:rPr>
                <w:rFonts w:ascii="Arial" w:hAnsi="Arial" w:cs="Arial"/>
                <w:sz w:val="18"/>
                <w:szCs w:val="18"/>
              </w:rPr>
              <w:t xml:space="preserve">, </w:t>
            </w:r>
            <w:proofErr w:type="spellStart"/>
            <w:r w:rsidRPr="00F844B3">
              <w:rPr>
                <w:rFonts w:ascii="Arial" w:hAnsi="Arial" w:cs="Arial"/>
                <w:i/>
                <w:iCs/>
                <w:sz w:val="18"/>
                <w:szCs w:val="18"/>
              </w:rPr>
              <w:t>Fusarium</w:t>
            </w:r>
            <w:proofErr w:type="spellEnd"/>
            <w:r w:rsidRPr="00F844B3">
              <w:rPr>
                <w:rFonts w:ascii="Arial" w:hAnsi="Arial" w:cs="Arial"/>
                <w:i/>
                <w:iCs/>
                <w:sz w:val="18"/>
                <w:szCs w:val="18"/>
              </w:rPr>
              <w:t xml:space="preserve"> </w:t>
            </w:r>
            <w:proofErr w:type="spellStart"/>
            <w:r w:rsidRPr="00F844B3">
              <w:rPr>
                <w:rFonts w:ascii="Arial" w:hAnsi="Arial" w:cs="Arial"/>
                <w:i/>
                <w:iCs/>
                <w:sz w:val="18"/>
                <w:szCs w:val="18"/>
              </w:rPr>
              <w:t>sp</w:t>
            </w:r>
            <w:proofErr w:type="spellEnd"/>
            <w:r w:rsidRPr="00F844B3">
              <w:rPr>
                <w:rFonts w:ascii="Arial" w:hAnsi="Arial" w:cs="Arial"/>
                <w:i/>
                <w:iCs/>
                <w:sz w:val="18"/>
                <w:szCs w:val="18"/>
              </w:rPr>
              <w:t xml:space="preserve">. FUM1/FUM5 </w:t>
            </w:r>
            <w:proofErr w:type="spellStart"/>
            <w:r w:rsidRPr="00F844B3">
              <w:rPr>
                <w:rFonts w:ascii="Arial" w:hAnsi="Arial" w:cs="Arial"/>
                <w:sz w:val="18"/>
                <w:szCs w:val="18"/>
              </w:rPr>
              <w:t>ortholog</w:t>
            </w:r>
            <w:proofErr w:type="spellEnd"/>
            <w:r>
              <w:rPr>
                <w:rFonts w:ascii="Arial" w:hAnsi="Arial" w:cs="Arial"/>
                <w:sz w:val="18"/>
                <w:szCs w:val="18"/>
              </w:rPr>
              <w:t xml:space="preserve"> </w:t>
            </w:r>
            <w:sdt>
              <w:sdtPr>
                <w:rPr>
                  <w:rFonts w:ascii="Arial" w:hAnsi="Arial" w:cs="Arial"/>
                  <w:color w:val="000000"/>
                  <w:sz w:val="18"/>
                  <w:szCs w:val="18"/>
                </w:rPr>
                <w:tag w:val="MENDELEY_CITATION_v3_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"/>
                <w:id w:val="580183950"/>
                <w:placeholder>
                  <w:docPart w:val="DefaultPlaceholder_-1854013440"/>
                </w:placeholder>
              </w:sdtPr>
              <w:sdtEndPr/>
              <w:sdtContent>
                <w:r w:rsidR="00A32F2A" w:rsidRPr="00A32F2A">
                  <w:rPr>
                    <w:rFonts w:ascii="Arial" w:hAnsi="Arial" w:cs="Arial"/>
                    <w:color w:val="000000"/>
                    <w:sz w:val="18"/>
                    <w:szCs w:val="18"/>
                  </w:rPr>
                  <w:t>[2]</w:t>
                </w:r>
              </w:sdtContent>
            </w:sdt>
          </w:p>
        </w:tc>
        <w:tc>
          <w:tcPr>
            <w:tcW w:w="1357" w:type="dxa"/>
            <w:shd w:val="clear" w:color="auto" w:fill="auto"/>
          </w:tcPr>
          <w:p w14:paraId="5B71CAF7" w14:textId="77777777" w:rsidR="00F844B3" w:rsidRPr="00F844B3" w:rsidRDefault="00F844B3" w:rsidP="00025256">
            <w:pPr>
              <w:rPr>
                <w:rFonts w:ascii="Arial" w:hAnsi="Arial" w:cs="Arial"/>
                <w:sz w:val="18"/>
                <w:szCs w:val="18"/>
              </w:rPr>
            </w:pPr>
            <w:r w:rsidRPr="00F844B3">
              <w:rPr>
                <w:rFonts w:ascii="Arial" w:hAnsi="Arial" w:cs="Arial"/>
                <w:sz w:val="18"/>
                <w:szCs w:val="18"/>
              </w:rPr>
              <w:t>pCpf1.MEC2</w:t>
            </w:r>
          </w:p>
        </w:tc>
        <w:tc>
          <w:tcPr>
            <w:tcW w:w="3260" w:type="dxa"/>
            <w:shd w:val="clear" w:color="auto" w:fill="auto"/>
          </w:tcPr>
          <w:p w14:paraId="37844291" w14:textId="6C0452D0" w:rsidR="00F844B3" w:rsidRPr="00F844B3" w:rsidRDefault="004E285E" w:rsidP="00025256">
            <w:pPr>
              <w:rPr>
                <w:rFonts w:ascii="Arial" w:hAnsi="Arial" w:cs="Arial"/>
                <w:sz w:val="18"/>
                <w:szCs w:val="18"/>
              </w:rPr>
            </w:pPr>
            <w:r w:rsidRPr="004E285E">
              <w:rPr>
                <w:rFonts w:ascii="Arial" w:hAnsi="Arial" w:cs="Arial"/>
                <w:sz w:val="18"/>
                <w:szCs w:val="18"/>
                <w:u w:val="single"/>
              </w:rPr>
              <w:t>TTTG</w:t>
            </w:r>
            <w:r w:rsidR="00F844B3" w:rsidRPr="00F844B3">
              <w:rPr>
                <w:rFonts w:ascii="Arial" w:hAnsi="Arial" w:cs="Arial"/>
                <w:sz w:val="18"/>
                <w:szCs w:val="18"/>
              </w:rPr>
              <w:t>GAGCCCATAGCGATTGTTGGCAT</w:t>
            </w:r>
            <w:r w:rsidR="0081240E">
              <w:rPr>
                <w:rFonts w:ascii="Arial" w:hAnsi="Arial" w:cs="Arial"/>
                <w:sz w:val="18"/>
                <w:szCs w:val="18"/>
              </w:rPr>
              <w:t>;</w:t>
            </w:r>
            <w:r w:rsidR="00F844B3" w:rsidRPr="00F844B3">
              <w:rPr>
                <w:rFonts w:ascii="Arial" w:hAnsi="Arial" w:cs="Arial"/>
                <w:sz w:val="18"/>
                <w:szCs w:val="18"/>
              </w:rPr>
              <w:t xml:space="preserve"> </w:t>
            </w:r>
            <w:r w:rsidRPr="004E285E">
              <w:rPr>
                <w:rFonts w:ascii="Arial" w:hAnsi="Arial" w:cs="Arial"/>
                <w:sz w:val="18"/>
                <w:szCs w:val="18"/>
                <w:u w:val="single"/>
              </w:rPr>
              <w:t>TTTC</w:t>
            </w:r>
            <w:r w:rsidR="00F844B3" w:rsidRPr="00F844B3">
              <w:rPr>
                <w:rFonts w:ascii="Arial" w:hAnsi="Arial" w:cs="Arial"/>
                <w:sz w:val="18"/>
                <w:szCs w:val="18"/>
              </w:rPr>
              <w:t>ATTGCTATCGATCCAGCCCGGCC</w:t>
            </w:r>
            <w:r w:rsidR="0081240E">
              <w:rPr>
                <w:rFonts w:ascii="Arial" w:hAnsi="Arial" w:cs="Arial"/>
                <w:sz w:val="18"/>
                <w:szCs w:val="18"/>
              </w:rPr>
              <w:t>;</w:t>
            </w:r>
            <w:r w:rsidR="00F844B3" w:rsidRPr="00F844B3">
              <w:rPr>
                <w:rFonts w:ascii="Arial" w:hAnsi="Arial" w:cs="Arial"/>
                <w:sz w:val="18"/>
                <w:szCs w:val="18"/>
              </w:rPr>
              <w:t xml:space="preserve"> </w:t>
            </w:r>
            <w:r w:rsidRPr="004E285E">
              <w:rPr>
                <w:rFonts w:ascii="Arial" w:hAnsi="Arial" w:cs="Arial"/>
                <w:sz w:val="18"/>
                <w:szCs w:val="18"/>
                <w:u w:val="single"/>
              </w:rPr>
              <w:t>TTTC</w:t>
            </w:r>
            <w:r w:rsidR="00F844B3" w:rsidRPr="00F844B3">
              <w:rPr>
                <w:rFonts w:ascii="Arial" w:hAnsi="Arial" w:cs="Arial"/>
                <w:sz w:val="18"/>
                <w:szCs w:val="18"/>
              </w:rPr>
              <w:t>AGACATCTGGATACATCTTTCTT</w:t>
            </w:r>
          </w:p>
        </w:tc>
      </w:tr>
      <w:tr w:rsidR="00F844B3" w:rsidRPr="00F844B3" w14:paraId="0B20E15A" w14:textId="77777777" w:rsidTr="00F844B3">
        <w:tc>
          <w:tcPr>
            <w:tcW w:w="1129" w:type="dxa"/>
          </w:tcPr>
          <w:p w14:paraId="1287CC23" w14:textId="77777777" w:rsidR="00F844B3" w:rsidRPr="00F844B3" w:rsidRDefault="00F844B3" w:rsidP="00025256">
            <w:pPr>
              <w:rPr>
                <w:rFonts w:ascii="Arial" w:hAnsi="Arial" w:cs="Arial"/>
                <w:sz w:val="18"/>
                <w:szCs w:val="18"/>
              </w:rPr>
            </w:pPr>
            <w:r w:rsidRPr="00F844B3">
              <w:rPr>
                <w:rFonts w:ascii="Arial" w:hAnsi="Arial" w:cs="Arial"/>
                <w:sz w:val="18"/>
                <w:szCs w:val="18"/>
              </w:rPr>
              <w:t>E</w:t>
            </w:r>
          </w:p>
        </w:tc>
        <w:tc>
          <w:tcPr>
            <w:tcW w:w="2312" w:type="dxa"/>
            <w:shd w:val="clear" w:color="auto" w:fill="auto"/>
          </w:tcPr>
          <w:p w14:paraId="7EAF118F"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ASPNIDRAFT2_1182122</w:t>
            </w:r>
          </w:p>
        </w:tc>
        <w:tc>
          <w:tcPr>
            <w:tcW w:w="1576" w:type="dxa"/>
            <w:shd w:val="clear" w:color="auto" w:fill="auto"/>
          </w:tcPr>
          <w:p w14:paraId="1D4199A8" w14:textId="0307F4D3" w:rsidR="00F844B3" w:rsidRPr="00F844B3" w:rsidRDefault="00F844B3" w:rsidP="00025256">
            <w:pPr>
              <w:rPr>
                <w:rFonts w:ascii="Arial" w:hAnsi="Arial" w:cs="Arial"/>
                <w:sz w:val="18"/>
                <w:szCs w:val="18"/>
              </w:rPr>
            </w:pPr>
            <w:r w:rsidRPr="00F844B3">
              <w:rPr>
                <w:rFonts w:ascii="Arial" w:hAnsi="Arial" w:cs="Arial"/>
                <w:sz w:val="18"/>
                <w:szCs w:val="18"/>
              </w:rPr>
              <w:t xml:space="preserve">ABC-transporter </w:t>
            </w:r>
            <w:proofErr w:type="spellStart"/>
            <w:r w:rsidRPr="00F844B3">
              <w:rPr>
                <w:rFonts w:ascii="Arial" w:hAnsi="Arial" w:cs="Arial"/>
                <w:i/>
                <w:iCs/>
                <w:sz w:val="18"/>
                <w:szCs w:val="18"/>
              </w:rPr>
              <w:t>Fusarium</w:t>
            </w:r>
            <w:proofErr w:type="spellEnd"/>
            <w:r w:rsidRPr="00F844B3">
              <w:rPr>
                <w:rFonts w:ascii="Arial" w:hAnsi="Arial" w:cs="Arial"/>
                <w:i/>
                <w:iCs/>
                <w:sz w:val="18"/>
                <w:szCs w:val="18"/>
              </w:rPr>
              <w:t xml:space="preserve"> </w:t>
            </w:r>
            <w:proofErr w:type="spellStart"/>
            <w:r w:rsidRPr="00F844B3">
              <w:rPr>
                <w:rFonts w:ascii="Arial" w:hAnsi="Arial" w:cs="Arial"/>
                <w:i/>
                <w:iCs/>
                <w:sz w:val="18"/>
                <w:szCs w:val="18"/>
              </w:rPr>
              <w:t>sp</w:t>
            </w:r>
            <w:proofErr w:type="spellEnd"/>
            <w:r w:rsidRPr="00F844B3">
              <w:rPr>
                <w:rFonts w:ascii="Arial" w:hAnsi="Arial" w:cs="Arial"/>
                <w:i/>
                <w:iCs/>
                <w:sz w:val="18"/>
                <w:szCs w:val="18"/>
              </w:rPr>
              <w:t>. FUM19</w:t>
            </w:r>
            <w:r w:rsidRPr="00F844B3">
              <w:rPr>
                <w:rFonts w:ascii="Arial" w:hAnsi="Arial" w:cs="Arial"/>
                <w:sz w:val="18"/>
                <w:szCs w:val="18"/>
              </w:rPr>
              <w:t xml:space="preserve"> </w:t>
            </w:r>
            <w:proofErr w:type="spellStart"/>
            <w:r w:rsidRPr="00F844B3">
              <w:rPr>
                <w:rFonts w:ascii="Arial" w:hAnsi="Arial" w:cs="Arial"/>
                <w:sz w:val="18"/>
                <w:szCs w:val="18"/>
              </w:rPr>
              <w:t>ortholog</w:t>
            </w:r>
            <w:proofErr w:type="spellEnd"/>
            <w:r>
              <w:rPr>
                <w:rFonts w:ascii="Arial" w:hAnsi="Arial" w:cs="Arial"/>
                <w:sz w:val="18"/>
                <w:szCs w:val="18"/>
              </w:rPr>
              <w:t xml:space="preserve"> </w:t>
            </w:r>
            <w:sdt>
              <w:sdtPr>
                <w:rPr>
                  <w:rFonts w:ascii="Arial" w:hAnsi="Arial" w:cs="Arial"/>
                  <w:color w:val="000000"/>
                  <w:sz w:val="18"/>
                  <w:szCs w:val="18"/>
                </w:rPr>
                <w:tag w:val="MENDELEY_CITATION_v3_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"/>
                <w:id w:val="-1836531568"/>
                <w:placeholder>
                  <w:docPart w:val="DefaultPlaceholder_-1854013440"/>
                </w:placeholder>
              </w:sdtPr>
              <w:sdtEndPr/>
              <w:sdtContent>
                <w:r w:rsidR="00A32F2A" w:rsidRPr="00A32F2A">
                  <w:rPr>
                    <w:rFonts w:ascii="Arial" w:hAnsi="Arial" w:cs="Arial"/>
                    <w:color w:val="000000"/>
                    <w:sz w:val="18"/>
                    <w:szCs w:val="18"/>
                  </w:rPr>
                  <w:t>[3]</w:t>
                </w:r>
              </w:sdtContent>
            </w:sdt>
          </w:p>
        </w:tc>
        <w:tc>
          <w:tcPr>
            <w:tcW w:w="1357" w:type="dxa"/>
            <w:shd w:val="clear" w:color="auto" w:fill="auto"/>
          </w:tcPr>
          <w:p w14:paraId="78B07B80" w14:textId="77777777" w:rsidR="00F844B3" w:rsidRPr="00F844B3" w:rsidRDefault="00F844B3" w:rsidP="00025256">
            <w:pPr>
              <w:rPr>
                <w:rFonts w:ascii="Arial" w:hAnsi="Arial" w:cs="Arial"/>
                <w:sz w:val="18"/>
                <w:szCs w:val="18"/>
              </w:rPr>
            </w:pPr>
            <w:r w:rsidRPr="00F844B3">
              <w:rPr>
                <w:rFonts w:ascii="Arial" w:hAnsi="Arial" w:cs="Arial"/>
                <w:sz w:val="18"/>
                <w:szCs w:val="18"/>
              </w:rPr>
              <w:t>pCpf1.MEC2</w:t>
            </w:r>
          </w:p>
        </w:tc>
        <w:tc>
          <w:tcPr>
            <w:tcW w:w="3260" w:type="dxa"/>
            <w:shd w:val="clear" w:color="auto" w:fill="auto"/>
          </w:tcPr>
          <w:p w14:paraId="257EC38E" w14:textId="4AB63CD0" w:rsidR="00F844B3" w:rsidRPr="00F844B3" w:rsidRDefault="00BE79F9" w:rsidP="00025256">
            <w:pPr>
              <w:rPr>
                <w:rFonts w:ascii="Arial" w:hAnsi="Arial" w:cs="Arial"/>
                <w:sz w:val="18"/>
                <w:szCs w:val="18"/>
              </w:rPr>
            </w:pPr>
            <w:r w:rsidRPr="00BE79F9">
              <w:rPr>
                <w:rFonts w:ascii="Arial" w:hAnsi="Arial" w:cs="Arial"/>
                <w:sz w:val="18"/>
                <w:szCs w:val="18"/>
                <w:u w:val="single"/>
              </w:rPr>
              <w:t>TTT</w:t>
            </w:r>
            <w:r>
              <w:rPr>
                <w:rFonts w:ascii="Arial" w:hAnsi="Arial" w:cs="Arial"/>
                <w:sz w:val="18"/>
                <w:szCs w:val="18"/>
                <w:u w:val="single"/>
              </w:rPr>
              <w:t>C</w:t>
            </w:r>
            <w:r w:rsidR="00F844B3" w:rsidRPr="00F844B3">
              <w:rPr>
                <w:rFonts w:ascii="Arial" w:hAnsi="Arial" w:cs="Arial"/>
                <w:sz w:val="18"/>
                <w:szCs w:val="18"/>
              </w:rPr>
              <w:t>GGGCCGGTAGTTAATCGATGTCG</w:t>
            </w:r>
            <w:r w:rsidR="0081240E">
              <w:rPr>
                <w:rFonts w:ascii="Arial" w:hAnsi="Arial" w:cs="Arial"/>
                <w:sz w:val="18"/>
                <w:szCs w:val="18"/>
              </w:rPr>
              <w:t>;</w:t>
            </w:r>
            <w:r w:rsidR="00F844B3" w:rsidRPr="00F844B3">
              <w:rPr>
                <w:rFonts w:ascii="Arial" w:hAnsi="Arial" w:cs="Arial"/>
                <w:sz w:val="18"/>
                <w:szCs w:val="18"/>
              </w:rPr>
              <w:t xml:space="preserve"> </w:t>
            </w:r>
            <w:r w:rsidRPr="00BE79F9">
              <w:rPr>
                <w:rFonts w:ascii="Arial" w:hAnsi="Arial" w:cs="Arial"/>
                <w:sz w:val="18"/>
                <w:szCs w:val="18"/>
                <w:u w:val="single"/>
              </w:rPr>
              <w:t>TTTG</w:t>
            </w:r>
            <w:r w:rsidR="00F844B3" w:rsidRPr="00F844B3">
              <w:rPr>
                <w:rFonts w:ascii="Arial" w:hAnsi="Arial" w:cs="Arial"/>
                <w:sz w:val="18"/>
                <w:szCs w:val="18"/>
              </w:rPr>
              <w:t>AACTGCTGTTCTTCTCCATCATT</w:t>
            </w:r>
            <w:r w:rsidR="0081240E">
              <w:rPr>
                <w:rFonts w:ascii="Arial" w:hAnsi="Arial" w:cs="Arial"/>
                <w:sz w:val="18"/>
                <w:szCs w:val="18"/>
              </w:rPr>
              <w:t>;</w:t>
            </w:r>
            <w:r w:rsidR="00F844B3" w:rsidRPr="00F844B3">
              <w:rPr>
                <w:rFonts w:ascii="Arial" w:hAnsi="Arial" w:cs="Arial"/>
                <w:sz w:val="18"/>
                <w:szCs w:val="18"/>
              </w:rPr>
              <w:t xml:space="preserve"> </w:t>
            </w:r>
            <w:r w:rsidRPr="00BE79F9">
              <w:rPr>
                <w:rFonts w:ascii="Arial" w:hAnsi="Arial" w:cs="Arial"/>
                <w:sz w:val="18"/>
                <w:szCs w:val="18"/>
                <w:u w:val="single"/>
              </w:rPr>
              <w:t>TTTC</w:t>
            </w:r>
            <w:r w:rsidR="00F844B3" w:rsidRPr="00F844B3">
              <w:rPr>
                <w:rFonts w:ascii="Arial" w:hAnsi="Arial" w:cs="Arial"/>
                <w:sz w:val="18"/>
                <w:szCs w:val="18"/>
              </w:rPr>
              <w:t>ATAGGTCTCTCAATCCCACGACT</w:t>
            </w:r>
          </w:p>
        </w:tc>
      </w:tr>
      <w:tr w:rsidR="00F844B3" w:rsidRPr="00F844B3" w14:paraId="638DAB77" w14:textId="77777777" w:rsidTr="00F844B3">
        <w:tc>
          <w:tcPr>
            <w:tcW w:w="1129" w:type="dxa"/>
          </w:tcPr>
          <w:p w14:paraId="0771E71B" w14:textId="77777777" w:rsidR="00F844B3" w:rsidRPr="00F844B3" w:rsidRDefault="00F844B3" w:rsidP="00025256">
            <w:pPr>
              <w:rPr>
                <w:rFonts w:ascii="Arial" w:hAnsi="Arial" w:cs="Arial"/>
                <w:sz w:val="18"/>
                <w:szCs w:val="18"/>
              </w:rPr>
            </w:pPr>
            <w:r w:rsidRPr="00F844B3">
              <w:rPr>
                <w:rFonts w:ascii="Arial" w:hAnsi="Arial" w:cs="Arial"/>
                <w:sz w:val="18"/>
                <w:szCs w:val="18"/>
              </w:rPr>
              <w:t>F</w:t>
            </w:r>
          </w:p>
        </w:tc>
        <w:tc>
          <w:tcPr>
            <w:tcW w:w="2312" w:type="dxa"/>
            <w:shd w:val="clear" w:color="auto" w:fill="auto"/>
          </w:tcPr>
          <w:p w14:paraId="37BBAD22"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ASPNIDRAFT2_1041156</w:t>
            </w:r>
          </w:p>
        </w:tc>
        <w:tc>
          <w:tcPr>
            <w:tcW w:w="1576" w:type="dxa"/>
            <w:shd w:val="clear" w:color="auto" w:fill="auto"/>
          </w:tcPr>
          <w:p w14:paraId="35EDBF47" w14:textId="2D55D85A" w:rsidR="00F844B3" w:rsidRPr="00F844B3" w:rsidRDefault="00F844B3" w:rsidP="00025256">
            <w:pPr>
              <w:rPr>
                <w:rFonts w:ascii="Arial" w:hAnsi="Arial" w:cs="Arial"/>
                <w:sz w:val="18"/>
                <w:szCs w:val="18"/>
                <w:lang w:val="en-US"/>
              </w:rPr>
            </w:pPr>
            <w:r w:rsidRPr="00F844B3">
              <w:rPr>
                <w:rFonts w:ascii="Arial" w:hAnsi="Arial" w:cs="Arial"/>
                <w:sz w:val="18"/>
                <w:szCs w:val="18"/>
                <w:lang w:val="en-US"/>
              </w:rPr>
              <w:t xml:space="preserve">Cell wall biogenesis protein phosphatase, </w:t>
            </w:r>
            <w:r w:rsidRPr="00F844B3">
              <w:rPr>
                <w:rFonts w:ascii="Arial" w:hAnsi="Arial" w:cs="Arial"/>
                <w:i/>
                <w:iCs/>
                <w:sz w:val="18"/>
                <w:szCs w:val="18"/>
                <w:lang w:val="en-US"/>
              </w:rPr>
              <w:t xml:space="preserve">Saccharomyces cerevisiae SSD1 </w:t>
            </w:r>
            <w:r w:rsidRPr="00F844B3">
              <w:rPr>
                <w:rFonts w:ascii="Arial" w:hAnsi="Arial" w:cs="Arial"/>
                <w:sz w:val="18"/>
                <w:szCs w:val="18"/>
                <w:lang w:val="en-US"/>
              </w:rPr>
              <w:t>ortholog</w:t>
            </w:r>
            <w:r w:rsidR="00A32F2A">
              <w:rPr>
                <w:rFonts w:ascii="Arial" w:hAnsi="Arial" w:cs="Arial"/>
                <w:sz w:val="18"/>
                <w:szCs w:val="18"/>
                <w:lang w:val="en-US"/>
              </w:rPr>
              <w:t xml:space="preserve"> </w:t>
            </w:r>
            <w:sdt>
              <w:sdtPr>
                <w:rPr>
                  <w:rFonts w:ascii="Arial" w:hAnsi="Arial" w:cs="Arial"/>
                  <w:color w:val="000000"/>
                  <w:sz w:val="18"/>
                  <w:szCs w:val="18"/>
                  <w:lang w:val="en-US"/>
                </w:rPr>
                <w:tag w:val="MENDELEY_CITATION_v3_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"/>
                <w:id w:val="-1358953398"/>
                <w:placeholder>
                  <w:docPart w:val="DefaultPlaceholder_-1854013440"/>
                </w:placeholder>
              </w:sdtPr>
              <w:sdtEndPr/>
              <w:sdtContent>
                <w:r w:rsidR="00A32F2A" w:rsidRPr="00A32F2A">
                  <w:rPr>
                    <w:rFonts w:ascii="Arial" w:hAnsi="Arial" w:cs="Arial"/>
                    <w:color w:val="000000"/>
                    <w:sz w:val="18"/>
                    <w:szCs w:val="18"/>
                    <w:lang w:val="en-US"/>
                  </w:rPr>
                  <w:t>[4]</w:t>
                </w:r>
              </w:sdtContent>
            </w:sdt>
          </w:p>
        </w:tc>
        <w:tc>
          <w:tcPr>
            <w:tcW w:w="1357" w:type="dxa"/>
            <w:shd w:val="clear" w:color="auto" w:fill="auto"/>
          </w:tcPr>
          <w:p w14:paraId="7CCFDD08" w14:textId="77777777" w:rsidR="00F844B3" w:rsidRPr="00F844B3" w:rsidRDefault="00F844B3" w:rsidP="00025256">
            <w:pPr>
              <w:rPr>
                <w:rFonts w:ascii="Arial" w:hAnsi="Arial" w:cs="Arial"/>
                <w:sz w:val="18"/>
                <w:szCs w:val="18"/>
              </w:rPr>
            </w:pPr>
            <w:r w:rsidRPr="00F844B3">
              <w:rPr>
                <w:rFonts w:ascii="Arial" w:hAnsi="Arial" w:cs="Arial"/>
                <w:sz w:val="18"/>
                <w:szCs w:val="18"/>
              </w:rPr>
              <w:t>pCpf1.MEC2</w:t>
            </w:r>
          </w:p>
        </w:tc>
        <w:tc>
          <w:tcPr>
            <w:tcW w:w="3260" w:type="dxa"/>
            <w:shd w:val="clear" w:color="auto" w:fill="auto"/>
          </w:tcPr>
          <w:p w14:paraId="4D5F7EBB" w14:textId="554100FD" w:rsidR="00F844B3" w:rsidRPr="00F844B3" w:rsidRDefault="00A75226" w:rsidP="00025256">
            <w:pPr>
              <w:rPr>
                <w:rFonts w:ascii="Arial" w:hAnsi="Arial" w:cs="Arial"/>
                <w:sz w:val="18"/>
                <w:szCs w:val="18"/>
              </w:rPr>
            </w:pPr>
            <w:r w:rsidRPr="00A75226">
              <w:rPr>
                <w:rFonts w:ascii="Arial" w:hAnsi="Arial" w:cs="Arial"/>
                <w:sz w:val="18"/>
                <w:szCs w:val="18"/>
                <w:u w:val="single"/>
              </w:rPr>
              <w:t>TTTC</w:t>
            </w:r>
            <w:r w:rsidR="00F844B3" w:rsidRPr="00F844B3">
              <w:rPr>
                <w:rFonts w:ascii="Arial" w:hAnsi="Arial" w:cs="Arial"/>
                <w:sz w:val="18"/>
                <w:szCs w:val="18"/>
              </w:rPr>
              <w:t>AGACGTAAGATCGACGGGTATTA</w:t>
            </w:r>
            <w:r w:rsidR="0081240E">
              <w:rPr>
                <w:rFonts w:ascii="Arial" w:hAnsi="Arial" w:cs="Arial"/>
                <w:sz w:val="18"/>
                <w:szCs w:val="18"/>
              </w:rPr>
              <w:t>;</w:t>
            </w:r>
            <w:r w:rsidR="00F844B3" w:rsidRPr="00F844B3">
              <w:rPr>
                <w:rFonts w:ascii="Arial" w:hAnsi="Arial" w:cs="Arial"/>
                <w:sz w:val="18"/>
                <w:szCs w:val="18"/>
              </w:rPr>
              <w:t xml:space="preserve"> </w:t>
            </w:r>
            <w:r w:rsidR="00BE0469" w:rsidRPr="00BE0469">
              <w:rPr>
                <w:rFonts w:ascii="Arial" w:hAnsi="Arial" w:cs="Arial"/>
                <w:sz w:val="18"/>
                <w:szCs w:val="18"/>
                <w:u w:val="single"/>
              </w:rPr>
              <w:t>TTTG</w:t>
            </w:r>
            <w:r w:rsidR="00F844B3" w:rsidRPr="00F844B3">
              <w:rPr>
                <w:rFonts w:ascii="Arial" w:hAnsi="Arial" w:cs="Arial"/>
                <w:sz w:val="18"/>
                <w:szCs w:val="18"/>
              </w:rPr>
              <w:t>CTGCTGTTGCTGTTGAAGAAGCT</w:t>
            </w:r>
            <w:r w:rsidR="0081240E">
              <w:rPr>
                <w:rFonts w:ascii="Arial" w:hAnsi="Arial" w:cs="Arial"/>
                <w:sz w:val="18"/>
                <w:szCs w:val="18"/>
              </w:rPr>
              <w:t>;</w:t>
            </w:r>
            <w:r w:rsidR="00F844B3" w:rsidRPr="00F844B3">
              <w:rPr>
                <w:rFonts w:ascii="Arial" w:hAnsi="Arial" w:cs="Arial"/>
                <w:sz w:val="18"/>
                <w:szCs w:val="18"/>
              </w:rPr>
              <w:t xml:space="preserve"> </w:t>
            </w:r>
            <w:r w:rsidR="00BE0469" w:rsidRPr="00BE0469">
              <w:rPr>
                <w:rFonts w:ascii="Arial" w:hAnsi="Arial" w:cs="Arial"/>
                <w:sz w:val="18"/>
                <w:szCs w:val="18"/>
                <w:u w:val="single"/>
              </w:rPr>
              <w:t>TTTC</w:t>
            </w:r>
            <w:r w:rsidR="00F844B3" w:rsidRPr="00F844B3">
              <w:rPr>
                <w:rFonts w:ascii="Arial" w:hAnsi="Arial" w:cs="Arial"/>
                <w:sz w:val="18"/>
                <w:szCs w:val="18"/>
              </w:rPr>
              <w:t>GGCATTCTCGCCTTCTCTTCAAG</w:t>
            </w:r>
          </w:p>
        </w:tc>
      </w:tr>
      <w:tr w:rsidR="00F844B3" w:rsidRPr="00F844B3" w14:paraId="6D602451" w14:textId="77777777" w:rsidTr="00F844B3">
        <w:tc>
          <w:tcPr>
            <w:tcW w:w="1129" w:type="dxa"/>
          </w:tcPr>
          <w:p w14:paraId="4CF7E4C6" w14:textId="77777777" w:rsidR="00F844B3" w:rsidRPr="00F844B3" w:rsidRDefault="00F844B3" w:rsidP="00025256">
            <w:pPr>
              <w:rPr>
                <w:rFonts w:ascii="Arial" w:hAnsi="Arial" w:cs="Arial"/>
                <w:sz w:val="18"/>
                <w:szCs w:val="18"/>
              </w:rPr>
            </w:pPr>
            <w:r w:rsidRPr="00F844B3">
              <w:rPr>
                <w:rFonts w:ascii="Arial" w:hAnsi="Arial" w:cs="Arial"/>
                <w:sz w:val="18"/>
                <w:szCs w:val="18"/>
              </w:rPr>
              <w:t>G</w:t>
            </w:r>
          </w:p>
        </w:tc>
        <w:tc>
          <w:tcPr>
            <w:tcW w:w="2312" w:type="dxa"/>
            <w:shd w:val="clear" w:color="auto" w:fill="auto"/>
          </w:tcPr>
          <w:p w14:paraId="5D105306"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ASPNIDRAFT2_1140361</w:t>
            </w:r>
          </w:p>
        </w:tc>
        <w:tc>
          <w:tcPr>
            <w:tcW w:w="1576" w:type="dxa"/>
            <w:shd w:val="clear" w:color="auto" w:fill="auto"/>
          </w:tcPr>
          <w:p w14:paraId="564DF7E0" w14:textId="77777777" w:rsidR="00F844B3" w:rsidRPr="00F844B3" w:rsidRDefault="00F844B3" w:rsidP="00025256">
            <w:pPr>
              <w:rPr>
                <w:rFonts w:ascii="Arial" w:hAnsi="Arial" w:cs="Arial"/>
                <w:sz w:val="18"/>
                <w:szCs w:val="18"/>
                <w:lang w:val="en-US"/>
              </w:rPr>
            </w:pPr>
            <w:r w:rsidRPr="00F844B3">
              <w:rPr>
                <w:rFonts w:ascii="Arial" w:hAnsi="Arial" w:cs="Arial"/>
                <w:sz w:val="18"/>
                <w:szCs w:val="18"/>
                <w:lang w:val="en-US"/>
              </w:rPr>
              <w:t>Chitin synthase export chaperone</w:t>
            </w:r>
          </w:p>
        </w:tc>
        <w:tc>
          <w:tcPr>
            <w:tcW w:w="1357" w:type="dxa"/>
            <w:shd w:val="clear" w:color="auto" w:fill="auto"/>
          </w:tcPr>
          <w:p w14:paraId="082B3F65" w14:textId="77777777" w:rsidR="00F844B3" w:rsidRPr="00F844B3" w:rsidRDefault="00F844B3" w:rsidP="00025256">
            <w:pPr>
              <w:rPr>
                <w:rFonts w:ascii="Arial" w:hAnsi="Arial" w:cs="Arial"/>
                <w:sz w:val="18"/>
                <w:szCs w:val="18"/>
              </w:rPr>
            </w:pPr>
            <w:r w:rsidRPr="00F844B3">
              <w:rPr>
                <w:rFonts w:ascii="Arial" w:hAnsi="Arial" w:cs="Arial"/>
                <w:sz w:val="18"/>
                <w:szCs w:val="18"/>
              </w:rPr>
              <w:t>pCpf1.MEC3</w:t>
            </w:r>
          </w:p>
        </w:tc>
        <w:tc>
          <w:tcPr>
            <w:tcW w:w="3260" w:type="dxa"/>
            <w:shd w:val="clear" w:color="auto" w:fill="auto"/>
          </w:tcPr>
          <w:p w14:paraId="7E2BB232" w14:textId="50612590" w:rsidR="00F844B3" w:rsidRPr="00F844B3" w:rsidRDefault="000C7146" w:rsidP="00025256">
            <w:pPr>
              <w:rPr>
                <w:rFonts w:ascii="Arial" w:hAnsi="Arial" w:cs="Arial"/>
                <w:sz w:val="18"/>
                <w:szCs w:val="18"/>
              </w:rPr>
            </w:pPr>
            <w:r w:rsidRPr="000C7146">
              <w:rPr>
                <w:rFonts w:ascii="Arial" w:hAnsi="Arial" w:cs="Arial"/>
                <w:sz w:val="18"/>
                <w:szCs w:val="18"/>
                <w:u w:val="single"/>
              </w:rPr>
              <w:t>TTTG</w:t>
            </w:r>
            <w:r w:rsidR="00F844B3" w:rsidRPr="00F844B3">
              <w:rPr>
                <w:rFonts w:ascii="Arial" w:hAnsi="Arial" w:cs="Arial"/>
                <w:sz w:val="18"/>
                <w:szCs w:val="18"/>
              </w:rPr>
              <w:t>GCGATTTCGATTCGTTATGCGAG</w:t>
            </w:r>
            <w:r w:rsidR="0081240E">
              <w:rPr>
                <w:rFonts w:ascii="Arial" w:hAnsi="Arial" w:cs="Arial"/>
                <w:sz w:val="18"/>
                <w:szCs w:val="18"/>
              </w:rPr>
              <w:t>;</w:t>
            </w:r>
            <w:r w:rsidR="00F844B3" w:rsidRPr="00F844B3">
              <w:rPr>
                <w:rFonts w:ascii="Arial" w:hAnsi="Arial" w:cs="Arial"/>
                <w:sz w:val="18"/>
                <w:szCs w:val="18"/>
              </w:rPr>
              <w:t xml:space="preserve"> </w:t>
            </w:r>
            <w:r w:rsidRPr="000C7146">
              <w:rPr>
                <w:rFonts w:ascii="Arial" w:hAnsi="Arial" w:cs="Arial"/>
                <w:sz w:val="18"/>
                <w:szCs w:val="18"/>
                <w:u w:val="single"/>
              </w:rPr>
              <w:t>TTTG</w:t>
            </w:r>
            <w:r w:rsidR="00F844B3" w:rsidRPr="00F844B3">
              <w:rPr>
                <w:rFonts w:ascii="Arial" w:hAnsi="Arial" w:cs="Arial"/>
                <w:sz w:val="18"/>
                <w:szCs w:val="18"/>
              </w:rPr>
              <w:t>CCGCTCTGCTCCCTGGTGGGTCC</w:t>
            </w:r>
            <w:r w:rsidR="0081240E">
              <w:rPr>
                <w:rFonts w:ascii="Arial" w:hAnsi="Arial" w:cs="Arial"/>
                <w:sz w:val="18"/>
                <w:szCs w:val="18"/>
              </w:rPr>
              <w:t>;</w:t>
            </w:r>
            <w:r w:rsidR="00F844B3" w:rsidRPr="00F844B3">
              <w:rPr>
                <w:rFonts w:ascii="Arial" w:hAnsi="Arial" w:cs="Arial"/>
                <w:sz w:val="18"/>
                <w:szCs w:val="18"/>
              </w:rPr>
              <w:t xml:space="preserve"> </w:t>
            </w:r>
            <w:r w:rsidRPr="000C7146">
              <w:rPr>
                <w:rFonts w:ascii="Arial" w:hAnsi="Arial" w:cs="Arial"/>
                <w:sz w:val="18"/>
                <w:szCs w:val="18"/>
                <w:u w:val="single"/>
              </w:rPr>
              <w:t>TTTG</w:t>
            </w:r>
            <w:r w:rsidR="00F844B3" w:rsidRPr="00F844B3">
              <w:rPr>
                <w:rFonts w:ascii="Arial" w:hAnsi="Arial" w:cs="Arial"/>
                <w:sz w:val="18"/>
                <w:szCs w:val="18"/>
              </w:rPr>
              <w:t>GTATGATGCCCGTCGAGCCCGAT</w:t>
            </w:r>
          </w:p>
        </w:tc>
      </w:tr>
      <w:tr w:rsidR="00F844B3" w:rsidRPr="00F844B3" w14:paraId="3480025D" w14:textId="77777777" w:rsidTr="00F844B3">
        <w:tc>
          <w:tcPr>
            <w:tcW w:w="1129" w:type="dxa"/>
          </w:tcPr>
          <w:p w14:paraId="1C5E36E2" w14:textId="77777777" w:rsidR="00F844B3" w:rsidRPr="00F844B3" w:rsidRDefault="00F844B3" w:rsidP="00025256">
            <w:pPr>
              <w:rPr>
                <w:rFonts w:ascii="Arial" w:hAnsi="Arial" w:cs="Arial"/>
                <w:sz w:val="18"/>
                <w:szCs w:val="18"/>
              </w:rPr>
            </w:pPr>
            <w:r w:rsidRPr="00F844B3">
              <w:rPr>
                <w:rFonts w:ascii="Arial" w:hAnsi="Arial" w:cs="Arial"/>
                <w:sz w:val="18"/>
                <w:szCs w:val="18"/>
              </w:rPr>
              <w:t>H</w:t>
            </w:r>
          </w:p>
        </w:tc>
        <w:tc>
          <w:tcPr>
            <w:tcW w:w="2312" w:type="dxa"/>
            <w:shd w:val="clear" w:color="auto" w:fill="auto"/>
          </w:tcPr>
          <w:p w14:paraId="656C2E87"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ASPNIDRAFT2_1183214</w:t>
            </w:r>
          </w:p>
        </w:tc>
        <w:tc>
          <w:tcPr>
            <w:tcW w:w="1576" w:type="dxa"/>
            <w:shd w:val="clear" w:color="auto" w:fill="auto"/>
          </w:tcPr>
          <w:p w14:paraId="0241D441" w14:textId="77777777" w:rsidR="00F844B3" w:rsidRPr="00F844B3" w:rsidRDefault="00F844B3" w:rsidP="00025256">
            <w:pPr>
              <w:rPr>
                <w:rFonts w:ascii="Arial" w:hAnsi="Arial" w:cs="Arial"/>
                <w:sz w:val="18"/>
                <w:szCs w:val="18"/>
                <w:lang w:val="en-US"/>
              </w:rPr>
            </w:pPr>
            <w:r w:rsidRPr="00F844B3">
              <w:rPr>
                <w:rFonts w:ascii="Arial" w:hAnsi="Arial" w:cs="Arial"/>
                <w:sz w:val="18"/>
                <w:szCs w:val="18"/>
                <w:lang w:val="en-US"/>
              </w:rPr>
              <w:t>Peptidase S33 tripeptidyl aminopeptidase-like C-terminal domain-containing protein</w:t>
            </w:r>
          </w:p>
        </w:tc>
        <w:tc>
          <w:tcPr>
            <w:tcW w:w="1357" w:type="dxa"/>
            <w:shd w:val="clear" w:color="auto" w:fill="auto"/>
          </w:tcPr>
          <w:p w14:paraId="3278619C" w14:textId="77777777" w:rsidR="00F844B3" w:rsidRPr="00F844B3" w:rsidRDefault="00F844B3" w:rsidP="00025256">
            <w:pPr>
              <w:rPr>
                <w:rFonts w:ascii="Arial" w:hAnsi="Arial" w:cs="Arial"/>
                <w:sz w:val="18"/>
                <w:szCs w:val="18"/>
              </w:rPr>
            </w:pPr>
            <w:r w:rsidRPr="00F844B3">
              <w:rPr>
                <w:rFonts w:ascii="Arial" w:hAnsi="Arial" w:cs="Arial"/>
                <w:sz w:val="18"/>
                <w:szCs w:val="18"/>
              </w:rPr>
              <w:t>pCpf1.MEC3</w:t>
            </w:r>
          </w:p>
        </w:tc>
        <w:tc>
          <w:tcPr>
            <w:tcW w:w="3260" w:type="dxa"/>
            <w:shd w:val="clear" w:color="auto" w:fill="auto"/>
          </w:tcPr>
          <w:p w14:paraId="4F4566A7" w14:textId="76DD32C5" w:rsidR="00F844B3" w:rsidRPr="00F844B3" w:rsidRDefault="00FD08CF" w:rsidP="00025256">
            <w:pPr>
              <w:rPr>
                <w:rFonts w:ascii="Arial" w:hAnsi="Arial" w:cs="Arial"/>
                <w:sz w:val="18"/>
                <w:szCs w:val="18"/>
              </w:rPr>
            </w:pPr>
            <w:r w:rsidRPr="00FD08CF">
              <w:rPr>
                <w:rFonts w:ascii="Arial" w:hAnsi="Arial" w:cs="Arial"/>
                <w:sz w:val="18"/>
                <w:szCs w:val="18"/>
                <w:u w:val="single"/>
              </w:rPr>
              <w:t>TTTG</w:t>
            </w:r>
            <w:r w:rsidR="00F844B3" w:rsidRPr="00F844B3">
              <w:rPr>
                <w:rFonts w:ascii="Arial" w:hAnsi="Arial" w:cs="Arial"/>
                <w:sz w:val="18"/>
                <w:szCs w:val="18"/>
              </w:rPr>
              <w:t>CATCCGGAGGCATTGTATGGATA</w:t>
            </w:r>
            <w:r w:rsidR="0081240E">
              <w:rPr>
                <w:rFonts w:ascii="Arial" w:hAnsi="Arial" w:cs="Arial"/>
                <w:sz w:val="18"/>
                <w:szCs w:val="18"/>
              </w:rPr>
              <w:t>;</w:t>
            </w:r>
            <w:r w:rsidR="00F844B3" w:rsidRPr="00F844B3">
              <w:rPr>
                <w:rFonts w:ascii="Arial" w:hAnsi="Arial" w:cs="Arial"/>
                <w:sz w:val="18"/>
                <w:szCs w:val="18"/>
              </w:rPr>
              <w:t xml:space="preserve"> </w:t>
            </w:r>
            <w:r w:rsidRPr="00FD08CF">
              <w:rPr>
                <w:rFonts w:ascii="Arial" w:hAnsi="Arial" w:cs="Arial"/>
                <w:sz w:val="18"/>
                <w:szCs w:val="18"/>
                <w:u w:val="single"/>
              </w:rPr>
              <w:t>TTTC</w:t>
            </w:r>
            <w:r w:rsidR="00F844B3" w:rsidRPr="00F844B3">
              <w:rPr>
                <w:rFonts w:ascii="Arial" w:hAnsi="Arial" w:cs="Arial"/>
                <w:sz w:val="18"/>
                <w:szCs w:val="18"/>
              </w:rPr>
              <w:t>CCTTGGCAGGATGTGGCCTAGAT</w:t>
            </w:r>
            <w:r w:rsidR="0081240E">
              <w:rPr>
                <w:rFonts w:ascii="Arial" w:hAnsi="Arial" w:cs="Arial"/>
                <w:sz w:val="18"/>
                <w:szCs w:val="18"/>
              </w:rPr>
              <w:t>;</w:t>
            </w:r>
            <w:r w:rsidR="00F844B3" w:rsidRPr="00F844B3">
              <w:rPr>
                <w:rFonts w:ascii="Arial" w:hAnsi="Arial" w:cs="Arial"/>
                <w:sz w:val="18"/>
                <w:szCs w:val="18"/>
              </w:rPr>
              <w:t xml:space="preserve"> </w:t>
            </w:r>
            <w:r w:rsidR="005242B1" w:rsidRPr="005242B1">
              <w:rPr>
                <w:rFonts w:ascii="Arial" w:hAnsi="Arial" w:cs="Arial"/>
                <w:sz w:val="18"/>
                <w:szCs w:val="18"/>
                <w:u w:val="single"/>
              </w:rPr>
              <w:t>TTTG</w:t>
            </w:r>
            <w:r w:rsidR="00F844B3" w:rsidRPr="00F844B3">
              <w:rPr>
                <w:rFonts w:ascii="Arial" w:hAnsi="Arial" w:cs="Arial"/>
                <w:sz w:val="18"/>
                <w:szCs w:val="18"/>
              </w:rPr>
              <w:t>CTATTGTTCAATTATGTGGTAAT</w:t>
            </w:r>
          </w:p>
        </w:tc>
      </w:tr>
      <w:tr w:rsidR="00F844B3" w:rsidRPr="00F844B3" w14:paraId="281FDBE0" w14:textId="77777777" w:rsidTr="00F844B3">
        <w:tc>
          <w:tcPr>
            <w:tcW w:w="1129" w:type="dxa"/>
          </w:tcPr>
          <w:p w14:paraId="2DE780A1" w14:textId="77777777" w:rsidR="00F844B3" w:rsidRPr="00F844B3" w:rsidRDefault="00F844B3" w:rsidP="00025256">
            <w:pPr>
              <w:rPr>
                <w:rFonts w:ascii="Arial" w:hAnsi="Arial" w:cs="Arial"/>
                <w:sz w:val="18"/>
                <w:szCs w:val="18"/>
              </w:rPr>
            </w:pPr>
            <w:r w:rsidRPr="00F844B3">
              <w:rPr>
                <w:rFonts w:ascii="Arial" w:hAnsi="Arial" w:cs="Arial"/>
                <w:sz w:val="18"/>
                <w:szCs w:val="18"/>
              </w:rPr>
              <w:t>I</w:t>
            </w:r>
          </w:p>
        </w:tc>
        <w:tc>
          <w:tcPr>
            <w:tcW w:w="2312" w:type="dxa"/>
            <w:shd w:val="clear" w:color="auto" w:fill="auto"/>
          </w:tcPr>
          <w:p w14:paraId="253E67F9"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ASPNIDRAFT2_1163985</w:t>
            </w:r>
          </w:p>
        </w:tc>
        <w:tc>
          <w:tcPr>
            <w:tcW w:w="1576" w:type="dxa"/>
            <w:shd w:val="clear" w:color="auto" w:fill="auto"/>
          </w:tcPr>
          <w:p w14:paraId="662779DF" w14:textId="77777777" w:rsidR="00F844B3" w:rsidRPr="00F844B3" w:rsidRDefault="00F844B3" w:rsidP="00025256">
            <w:pPr>
              <w:rPr>
                <w:rFonts w:ascii="Arial" w:hAnsi="Arial" w:cs="Arial"/>
                <w:sz w:val="18"/>
                <w:szCs w:val="18"/>
              </w:rPr>
            </w:pPr>
            <w:proofErr w:type="spellStart"/>
            <w:r w:rsidRPr="00F844B3">
              <w:rPr>
                <w:rFonts w:ascii="Arial" w:hAnsi="Arial" w:cs="Arial"/>
                <w:sz w:val="18"/>
                <w:szCs w:val="18"/>
              </w:rPr>
              <w:t>Aspartic</w:t>
            </w:r>
            <w:proofErr w:type="spellEnd"/>
            <w:r w:rsidRPr="00F844B3">
              <w:rPr>
                <w:rFonts w:ascii="Arial" w:hAnsi="Arial" w:cs="Arial"/>
                <w:sz w:val="18"/>
                <w:szCs w:val="18"/>
              </w:rPr>
              <w:t xml:space="preserve"> </w:t>
            </w:r>
            <w:proofErr w:type="spellStart"/>
            <w:r w:rsidRPr="00F844B3">
              <w:rPr>
                <w:rFonts w:ascii="Arial" w:hAnsi="Arial" w:cs="Arial"/>
                <w:sz w:val="18"/>
                <w:szCs w:val="18"/>
              </w:rPr>
              <w:t>protease</w:t>
            </w:r>
            <w:proofErr w:type="spellEnd"/>
          </w:p>
        </w:tc>
        <w:tc>
          <w:tcPr>
            <w:tcW w:w="1357" w:type="dxa"/>
            <w:shd w:val="clear" w:color="auto" w:fill="auto"/>
          </w:tcPr>
          <w:p w14:paraId="137B459E" w14:textId="77777777" w:rsidR="00F844B3" w:rsidRPr="00F844B3" w:rsidRDefault="00F844B3" w:rsidP="00025256">
            <w:pPr>
              <w:rPr>
                <w:rFonts w:ascii="Arial" w:hAnsi="Arial" w:cs="Arial"/>
                <w:sz w:val="18"/>
                <w:szCs w:val="18"/>
              </w:rPr>
            </w:pPr>
            <w:r w:rsidRPr="00F844B3">
              <w:rPr>
                <w:rFonts w:ascii="Arial" w:hAnsi="Arial" w:cs="Arial"/>
                <w:sz w:val="18"/>
                <w:szCs w:val="18"/>
              </w:rPr>
              <w:t>pCpf1.MEC3</w:t>
            </w:r>
          </w:p>
        </w:tc>
        <w:tc>
          <w:tcPr>
            <w:tcW w:w="3260" w:type="dxa"/>
            <w:shd w:val="clear" w:color="auto" w:fill="auto"/>
          </w:tcPr>
          <w:p w14:paraId="7B2A7D8F" w14:textId="03F45D48" w:rsidR="00F844B3" w:rsidRPr="00F844B3" w:rsidRDefault="00721871" w:rsidP="00025256">
            <w:pPr>
              <w:rPr>
                <w:rFonts w:ascii="Arial" w:hAnsi="Arial" w:cs="Arial"/>
                <w:sz w:val="18"/>
                <w:szCs w:val="18"/>
              </w:rPr>
            </w:pPr>
            <w:r w:rsidRPr="00721871">
              <w:rPr>
                <w:rFonts w:ascii="Arial" w:hAnsi="Arial" w:cs="Arial"/>
                <w:sz w:val="18"/>
                <w:szCs w:val="18"/>
                <w:u w:val="single"/>
              </w:rPr>
              <w:t>TTTG</w:t>
            </w:r>
            <w:r w:rsidR="00F844B3" w:rsidRPr="00F844B3">
              <w:rPr>
                <w:rFonts w:ascii="Arial" w:hAnsi="Arial" w:cs="Arial"/>
                <w:sz w:val="18"/>
                <w:szCs w:val="18"/>
              </w:rPr>
              <w:t>CTTCAGCTACGGCGTCCTCTCCT</w:t>
            </w:r>
            <w:r>
              <w:rPr>
                <w:rFonts w:ascii="Arial" w:hAnsi="Arial" w:cs="Arial"/>
                <w:sz w:val="18"/>
                <w:szCs w:val="18"/>
              </w:rPr>
              <w:t>;</w:t>
            </w:r>
            <w:r w:rsidR="00F844B3" w:rsidRPr="00F844B3">
              <w:rPr>
                <w:rFonts w:ascii="Arial" w:hAnsi="Arial" w:cs="Arial"/>
                <w:sz w:val="18"/>
                <w:szCs w:val="18"/>
              </w:rPr>
              <w:t xml:space="preserve"> </w:t>
            </w:r>
            <w:r w:rsidRPr="00721871">
              <w:rPr>
                <w:rFonts w:ascii="Arial" w:hAnsi="Arial" w:cs="Arial"/>
                <w:sz w:val="18"/>
                <w:szCs w:val="18"/>
                <w:u w:val="single"/>
              </w:rPr>
              <w:t>TTTG</w:t>
            </w:r>
            <w:r w:rsidR="00F844B3" w:rsidRPr="00F844B3">
              <w:rPr>
                <w:rFonts w:ascii="Arial" w:hAnsi="Arial" w:cs="Arial"/>
                <w:sz w:val="18"/>
                <w:szCs w:val="18"/>
              </w:rPr>
              <w:t>CGGAGAGCAGCGGGCCCATGCA</w:t>
            </w:r>
            <w:r>
              <w:rPr>
                <w:rFonts w:ascii="Arial" w:hAnsi="Arial" w:cs="Arial"/>
                <w:sz w:val="18"/>
                <w:szCs w:val="18"/>
              </w:rPr>
              <w:t>;</w:t>
            </w:r>
            <w:r w:rsidR="00F844B3" w:rsidRPr="00F844B3">
              <w:rPr>
                <w:rFonts w:ascii="Arial" w:hAnsi="Arial" w:cs="Arial"/>
                <w:sz w:val="18"/>
                <w:szCs w:val="18"/>
              </w:rPr>
              <w:t xml:space="preserve"> </w:t>
            </w:r>
            <w:r w:rsidR="0081240E" w:rsidRPr="0081240E">
              <w:rPr>
                <w:rFonts w:ascii="Arial" w:hAnsi="Arial" w:cs="Arial"/>
                <w:sz w:val="18"/>
                <w:szCs w:val="18"/>
                <w:u w:val="single"/>
              </w:rPr>
              <w:t>TTTA</w:t>
            </w:r>
            <w:r w:rsidR="00F844B3" w:rsidRPr="00F844B3">
              <w:rPr>
                <w:rFonts w:ascii="Arial" w:hAnsi="Arial" w:cs="Arial"/>
                <w:sz w:val="18"/>
                <w:szCs w:val="18"/>
              </w:rPr>
              <w:t>AACCCATTACGACAACCCATGCT</w:t>
            </w:r>
          </w:p>
        </w:tc>
      </w:tr>
      <w:tr w:rsidR="00F844B3" w:rsidRPr="00F844B3" w14:paraId="2BE98AAD" w14:textId="77777777" w:rsidTr="00F844B3">
        <w:tc>
          <w:tcPr>
            <w:tcW w:w="1129" w:type="dxa"/>
          </w:tcPr>
          <w:p w14:paraId="6942DCD7" w14:textId="77777777" w:rsidR="00F844B3" w:rsidRPr="00F844B3" w:rsidRDefault="00F844B3" w:rsidP="00025256">
            <w:pPr>
              <w:rPr>
                <w:rFonts w:ascii="Arial" w:hAnsi="Arial" w:cs="Arial"/>
                <w:sz w:val="18"/>
                <w:szCs w:val="18"/>
              </w:rPr>
            </w:pPr>
            <w:r w:rsidRPr="00F844B3">
              <w:rPr>
                <w:rFonts w:ascii="Arial" w:hAnsi="Arial" w:cs="Arial"/>
                <w:sz w:val="18"/>
                <w:szCs w:val="18"/>
              </w:rPr>
              <w:t>J</w:t>
            </w:r>
          </w:p>
        </w:tc>
        <w:tc>
          <w:tcPr>
            <w:tcW w:w="2312" w:type="dxa"/>
            <w:shd w:val="clear" w:color="auto" w:fill="auto"/>
          </w:tcPr>
          <w:p w14:paraId="451F1459"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ASPNIDRAFT2_1203317</w:t>
            </w:r>
          </w:p>
        </w:tc>
        <w:tc>
          <w:tcPr>
            <w:tcW w:w="1576" w:type="dxa"/>
            <w:shd w:val="clear" w:color="auto" w:fill="auto"/>
          </w:tcPr>
          <w:p w14:paraId="545C77EB" w14:textId="77777777" w:rsidR="00F844B3" w:rsidRPr="00F844B3" w:rsidRDefault="00F844B3" w:rsidP="00025256">
            <w:pPr>
              <w:rPr>
                <w:rFonts w:ascii="Arial" w:hAnsi="Arial" w:cs="Arial"/>
                <w:sz w:val="18"/>
                <w:szCs w:val="18"/>
              </w:rPr>
            </w:pPr>
            <w:proofErr w:type="spellStart"/>
            <w:r w:rsidRPr="00F844B3">
              <w:rPr>
                <w:rFonts w:ascii="Arial" w:hAnsi="Arial" w:cs="Arial"/>
                <w:sz w:val="18"/>
                <w:szCs w:val="18"/>
              </w:rPr>
              <w:t>Lipase</w:t>
            </w:r>
            <w:proofErr w:type="spellEnd"/>
          </w:p>
        </w:tc>
        <w:tc>
          <w:tcPr>
            <w:tcW w:w="1357" w:type="dxa"/>
            <w:shd w:val="clear" w:color="auto" w:fill="auto"/>
          </w:tcPr>
          <w:p w14:paraId="7A714730" w14:textId="77777777" w:rsidR="00F844B3" w:rsidRPr="00F844B3" w:rsidRDefault="00F844B3" w:rsidP="00025256">
            <w:pPr>
              <w:rPr>
                <w:rFonts w:ascii="Arial" w:hAnsi="Arial" w:cs="Arial"/>
                <w:sz w:val="18"/>
                <w:szCs w:val="18"/>
              </w:rPr>
            </w:pPr>
            <w:r w:rsidRPr="00F844B3">
              <w:rPr>
                <w:rFonts w:ascii="Arial" w:hAnsi="Arial" w:cs="Arial"/>
                <w:sz w:val="18"/>
                <w:szCs w:val="18"/>
              </w:rPr>
              <w:t>pCpf1.MEC4</w:t>
            </w:r>
          </w:p>
        </w:tc>
        <w:tc>
          <w:tcPr>
            <w:tcW w:w="3260" w:type="dxa"/>
            <w:shd w:val="clear" w:color="auto" w:fill="auto"/>
          </w:tcPr>
          <w:p w14:paraId="66C4EDF4" w14:textId="39681F6A" w:rsidR="00F844B3" w:rsidRPr="00F844B3" w:rsidRDefault="008F59B3" w:rsidP="00025256">
            <w:pPr>
              <w:rPr>
                <w:rFonts w:ascii="Arial" w:hAnsi="Arial" w:cs="Arial"/>
                <w:sz w:val="18"/>
                <w:szCs w:val="18"/>
              </w:rPr>
            </w:pPr>
            <w:r w:rsidRPr="008F59B3">
              <w:rPr>
                <w:rFonts w:ascii="Arial" w:hAnsi="Arial" w:cs="Arial"/>
                <w:sz w:val="18"/>
                <w:szCs w:val="18"/>
                <w:u w:val="single"/>
              </w:rPr>
              <w:t>TTTC</w:t>
            </w:r>
            <w:r w:rsidR="00F844B3" w:rsidRPr="00F844B3">
              <w:rPr>
                <w:rFonts w:ascii="Arial" w:hAnsi="Arial" w:cs="Arial"/>
                <w:sz w:val="18"/>
                <w:szCs w:val="18"/>
              </w:rPr>
              <w:t>CAGACTTGTCCTGGACTCTTTCC</w:t>
            </w:r>
            <w:r w:rsidR="00F30929">
              <w:rPr>
                <w:rFonts w:ascii="Arial" w:hAnsi="Arial" w:cs="Arial"/>
                <w:sz w:val="18"/>
                <w:szCs w:val="18"/>
              </w:rPr>
              <w:t>;</w:t>
            </w:r>
            <w:r w:rsidR="00F844B3" w:rsidRPr="00F844B3">
              <w:rPr>
                <w:rFonts w:ascii="Arial" w:hAnsi="Arial" w:cs="Arial"/>
                <w:sz w:val="18"/>
                <w:szCs w:val="18"/>
              </w:rPr>
              <w:t xml:space="preserve"> </w:t>
            </w:r>
            <w:r w:rsidR="001D514C" w:rsidRPr="001D514C">
              <w:rPr>
                <w:rFonts w:ascii="Arial" w:hAnsi="Arial" w:cs="Arial"/>
                <w:sz w:val="18"/>
                <w:szCs w:val="18"/>
                <w:u w:val="single"/>
              </w:rPr>
              <w:t>TTTC</w:t>
            </w:r>
            <w:r w:rsidR="00F844B3" w:rsidRPr="00F844B3">
              <w:rPr>
                <w:rFonts w:ascii="Arial" w:hAnsi="Arial" w:cs="Arial"/>
                <w:sz w:val="18"/>
                <w:szCs w:val="18"/>
              </w:rPr>
              <w:t>TCTTGAGCAGCTTGGCTTAGCTT</w:t>
            </w:r>
          </w:p>
        </w:tc>
      </w:tr>
      <w:tr w:rsidR="00F844B3" w:rsidRPr="00F844B3" w14:paraId="2B26BDF5" w14:textId="77777777" w:rsidTr="00F844B3">
        <w:tc>
          <w:tcPr>
            <w:tcW w:w="1129" w:type="dxa"/>
          </w:tcPr>
          <w:p w14:paraId="3979CAF1" w14:textId="77777777" w:rsidR="00F844B3" w:rsidRPr="00F844B3" w:rsidRDefault="00F844B3" w:rsidP="00025256">
            <w:pPr>
              <w:rPr>
                <w:rFonts w:ascii="Arial" w:hAnsi="Arial" w:cs="Arial"/>
                <w:sz w:val="18"/>
                <w:szCs w:val="18"/>
              </w:rPr>
            </w:pPr>
            <w:r w:rsidRPr="00F844B3">
              <w:rPr>
                <w:rFonts w:ascii="Arial" w:hAnsi="Arial" w:cs="Arial"/>
                <w:sz w:val="18"/>
                <w:szCs w:val="18"/>
              </w:rPr>
              <w:t>K</w:t>
            </w:r>
          </w:p>
        </w:tc>
        <w:tc>
          <w:tcPr>
            <w:tcW w:w="2312" w:type="dxa"/>
            <w:shd w:val="clear" w:color="auto" w:fill="auto"/>
          </w:tcPr>
          <w:p w14:paraId="106B4CF4"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ASPNIDRAFT2_1161533</w:t>
            </w:r>
          </w:p>
        </w:tc>
        <w:tc>
          <w:tcPr>
            <w:tcW w:w="1576" w:type="dxa"/>
            <w:shd w:val="clear" w:color="auto" w:fill="auto"/>
          </w:tcPr>
          <w:p w14:paraId="7F73F877" w14:textId="77777777" w:rsidR="00F844B3" w:rsidRPr="00F844B3" w:rsidRDefault="00F844B3" w:rsidP="00025256">
            <w:pPr>
              <w:rPr>
                <w:rFonts w:ascii="Arial" w:hAnsi="Arial" w:cs="Arial"/>
                <w:sz w:val="18"/>
                <w:szCs w:val="18"/>
              </w:rPr>
            </w:pPr>
            <w:proofErr w:type="spellStart"/>
            <w:r w:rsidRPr="00F844B3">
              <w:rPr>
                <w:rFonts w:ascii="Arial" w:hAnsi="Arial" w:cs="Arial"/>
                <w:sz w:val="18"/>
                <w:szCs w:val="18"/>
              </w:rPr>
              <w:t>Cutinase</w:t>
            </w:r>
            <w:proofErr w:type="spellEnd"/>
          </w:p>
        </w:tc>
        <w:tc>
          <w:tcPr>
            <w:tcW w:w="1357" w:type="dxa"/>
            <w:shd w:val="clear" w:color="auto" w:fill="auto"/>
          </w:tcPr>
          <w:p w14:paraId="1F0FE68B" w14:textId="77777777" w:rsidR="00F844B3" w:rsidRPr="00F844B3" w:rsidRDefault="00F844B3" w:rsidP="00025256">
            <w:pPr>
              <w:rPr>
                <w:rFonts w:ascii="Arial" w:hAnsi="Arial" w:cs="Arial"/>
                <w:sz w:val="18"/>
                <w:szCs w:val="18"/>
              </w:rPr>
            </w:pPr>
            <w:r w:rsidRPr="00F844B3">
              <w:rPr>
                <w:rFonts w:ascii="Arial" w:hAnsi="Arial" w:cs="Arial"/>
                <w:sz w:val="18"/>
                <w:szCs w:val="18"/>
              </w:rPr>
              <w:t>pCpf1.MEC4</w:t>
            </w:r>
          </w:p>
        </w:tc>
        <w:tc>
          <w:tcPr>
            <w:tcW w:w="3260" w:type="dxa"/>
            <w:shd w:val="clear" w:color="auto" w:fill="auto"/>
          </w:tcPr>
          <w:p w14:paraId="400C18F8" w14:textId="01941508" w:rsidR="00F844B3" w:rsidRPr="00F844B3" w:rsidRDefault="00BC2F07" w:rsidP="00025256">
            <w:pPr>
              <w:rPr>
                <w:rFonts w:ascii="Arial" w:hAnsi="Arial" w:cs="Arial"/>
                <w:sz w:val="18"/>
                <w:szCs w:val="18"/>
              </w:rPr>
            </w:pPr>
            <w:r w:rsidRPr="00BC2F07">
              <w:rPr>
                <w:rFonts w:ascii="Arial" w:hAnsi="Arial" w:cs="Arial"/>
                <w:sz w:val="18"/>
                <w:szCs w:val="18"/>
                <w:u w:val="single"/>
              </w:rPr>
              <w:t>TTTC</w:t>
            </w:r>
            <w:r w:rsidR="00F844B3" w:rsidRPr="00F844B3">
              <w:rPr>
                <w:rFonts w:ascii="Arial" w:hAnsi="Arial" w:cs="Arial"/>
                <w:sz w:val="18"/>
                <w:szCs w:val="18"/>
              </w:rPr>
              <w:t>CACCCCACTGGCAACCGACGCC</w:t>
            </w:r>
            <w:r w:rsidR="00F30929">
              <w:rPr>
                <w:rFonts w:ascii="Arial" w:hAnsi="Arial" w:cs="Arial"/>
                <w:sz w:val="18"/>
                <w:szCs w:val="18"/>
              </w:rPr>
              <w:t>;</w:t>
            </w:r>
            <w:r w:rsidR="00F844B3" w:rsidRPr="00F844B3">
              <w:rPr>
                <w:rFonts w:ascii="Arial" w:hAnsi="Arial" w:cs="Arial"/>
                <w:sz w:val="18"/>
                <w:szCs w:val="18"/>
              </w:rPr>
              <w:t xml:space="preserve"> </w:t>
            </w:r>
            <w:r w:rsidRPr="00BC2F07">
              <w:rPr>
                <w:rFonts w:ascii="Arial" w:hAnsi="Arial" w:cs="Arial"/>
                <w:sz w:val="18"/>
                <w:szCs w:val="18"/>
                <w:u w:val="single"/>
              </w:rPr>
              <w:t>TTTG</w:t>
            </w:r>
            <w:r w:rsidR="00F844B3" w:rsidRPr="00F844B3">
              <w:rPr>
                <w:rFonts w:ascii="Arial" w:hAnsi="Arial" w:cs="Arial"/>
                <w:sz w:val="18"/>
                <w:szCs w:val="18"/>
              </w:rPr>
              <w:t>CGAGGGGGTCAACTGAGCTTGGG</w:t>
            </w:r>
          </w:p>
        </w:tc>
      </w:tr>
      <w:tr w:rsidR="00F844B3" w:rsidRPr="00F844B3" w14:paraId="6DA8D6C1" w14:textId="77777777" w:rsidTr="00F844B3">
        <w:tc>
          <w:tcPr>
            <w:tcW w:w="1129" w:type="dxa"/>
          </w:tcPr>
          <w:p w14:paraId="08522E02" w14:textId="77777777" w:rsidR="00F844B3" w:rsidRPr="00F844B3" w:rsidRDefault="00F844B3" w:rsidP="00025256">
            <w:pPr>
              <w:rPr>
                <w:rFonts w:ascii="Arial" w:hAnsi="Arial" w:cs="Arial"/>
                <w:sz w:val="18"/>
                <w:szCs w:val="18"/>
              </w:rPr>
            </w:pPr>
            <w:r w:rsidRPr="00F844B3">
              <w:rPr>
                <w:rFonts w:ascii="Arial" w:hAnsi="Arial" w:cs="Arial"/>
                <w:sz w:val="18"/>
                <w:szCs w:val="18"/>
              </w:rPr>
              <w:t>L</w:t>
            </w:r>
          </w:p>
        </w:tc>
        <w:tc>
          <w:tcPr>
            <w:tcW w:w="2312" w:type="dxa"/>
            <w:shd w:val="clear" w:color="auto" w:fill="auto"/>
          </w:tcPr>
          <w:p w14:paraId="53BBB993"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ASPNIDRAFT2_1144378</w:t>
            </w:r>
          </w:p>
        </w:tc>
        <w:tc>
          <w:tcPr>
            <w:tcW w:w="1576" w:type="dxa"/>
            <w:shd w:val="clear" w:color="auto" w:fill="auto"/>
          </w:tcPr>
          <w:p w14:paraId="63CB14BE" w14:textId="77777777" w:rsidR="00F844B3" w:rsidRPr="00F844B3" w:rsidRDefault="00F844B3" w:rsidP="00025256">
            <w:pPr>
              <w:rPr>
                <w:rFonts w:ascii="Arial" w:hAnsi="Arial" w:cs="Arial"/>
                <w:sz w:val="18"/>
                <w:szCs w:val="18"/>
              </w:rPr>
            </w:pPr>
            <w:proofErr w:type="spellStart"/>
            <w:r w:rsidRPr="00F844B3">
              <w:rPr>
                <w:rFonts w:ascii="Arial" w:hAnsi="Arial" w:cs="Arial"/>
                <w:sz w:val="18"/>
                <w:szCs w:val="18"/>
              </w:rPr>
              <w:t>Cutinase</w:t>
            </w:r>
            <w:proofErr w:type="spellEnd"/>
          </w:p>
        </w:tc>
        <w:tc>
          <w:tcPr>
            <w:tcW w:w="1357" w:type="dxa"/>
            <w:shd w:val="clear" w:color="auto" w:fill="auto"/>
          </w:tcPr>
          <w:p w14:paraId="00E79CC9" w14:textId="77777777" w:rsidR="00F844B3" w:rsidRPr="00F844B3" w:rsidRDefault="00F844B3" w:rsidP="00025256">
            <w:pPr>
              <w:rPr>
                <w:rFonts w:ascii="Arial" w:hAnsi="Arial" w:cs="Arial"/>
                <w:sz w:val="18"/>
                <w:szCs w:val="18"/>
              </w:rPr>
            </w:pPr>
            <w:r w:rsidRPr="00F844B3">
              <w:rPr>
                <w:rFonts w:ascii="Arial" w:hAnsi="Arial" w:cs="Arial"/>
                <w:sz w:val="18"/>
                <w:szCs w:val="18"/>
              </w:rPr>
              <w:t>pCpf1.MEC4</w:t>
            </w:r>
          </w:p>
        </w:tc>
        <w:tc>
          <w:tcPr>
            <w:tcW w:w="3260" w:type="dxa"/>
            <w:shd w:val="clear" w:color="auto" w:fill="auto"/>
          </w:tcPr>
          <w:p w14:paraId="507683BD" w14:textId="76569F33" w:rsidR="00F844B3" w:rsidRPr="00F844B3" w:rsidRDefault="00E61160" w:rsidP="00025256">
            <w:pPr>
              <w:rPr>
                <w:rFonts w:ascii="Arial" w:hAnsi="Arial" w:cs="Arial"/>
                <w:sz w:val="18"/>
                <w:szCs w:val="18"/>
              </w:rPr>
            </w:pPr>
            <w:r w:rsidRPr="00E61160">
              <w:rPr>
                <w:rFonts w:ascii="Arial" w:hAnsi="Arial" w:cs="Arial"/>
                <w:sz w:val="18"/>
                <w:szCs w:val="18"/>
                <w:u w:val="single"/>
              </w:rPr>
              <w:t>TTTC</w:t>
            </w:r>
            <w:r w:rsidR="00F844B3" w:rsidRPr="00F844B3">
              <w:rPr>
                <w:rFonts w:ascii="Arial" w:hAnsi="Arial" w:cs="Arial"/>
                <w:sz w:val="18"/>
                <w:szCs w:val="18"/>
              </w:rPr>
              <w:t>ATCACTCTATCCCTCCTAGCCAC</w:t>
            </w:r>
            <w:r w:rsidR="00F30929">
              <w:rPr>
                <w:rFonts w:ascii="Arial" w:hAnsi="Arial" w:cs="Arial"/>
                <w:sz w:val="18"/>
                <w:szCs w:val="18"/>
              </w:rPr>
              <w:t>;</w:t>
            </w:r>
            <w:r w:rsidR="00F844B3" w:rsidRPr="00F844B3">
              <w:rPr>
                <w:rFonts w:ascii="Arial" w:hAnsi="Arial" w:cs="Arial"/>
                <w:sz w:val="18"/>
                <w:szCs w:val="18"/>
              </w:rPr>
              <w:t xml:space="preserve"> </w:t>
            </w:r>
            <w:r w:rsidRPr="00E61160">
              <w:rPr>
                <w:rFonts w:ascii="Arial" w:hAnsi="Arial" w:cs="Arial"/>
                <w:sz w:val="18"/>
                <w:szCs w:val="18"/>
                <w:u w:val="single"/>
              </w:rPr>
              <w:t>TTTC</w:t>
            </w:r>
            <w:r w:rsidR="00F844B3" w:rsidRPr="00F844B3">
              <w:rPr>
                <w:rFonts w:ascii="Arial" w:hAnsi="Arial" w:cs="Arial"/>
                <w:sz w:val="18"/>
                <w:szCs w:val="18"/>
              </w:rPr>
              <w:t>CGATCCGGTGCTACCAGTCGAGC</w:t>
            </w:r>
          </w:p>
        </w:tc>
      </w:tr>
      <w:tr w:rsidR="00F844B3" w:rsidRPr="00F844B3" w14:paraId="05D1824F" w14:textId="77777777" w:rsidTr="00F844B3">
        <w:tc>
          <w:tcPr>
            <w:tcW w:w="1129" w:type="dxa"/>
          </w:tcPr>
          <w:p w14:paraId="0143A167" w14:textId="77777777" w:rsidR="00F844B3" w:rsidRPr="00F844B3" w:rsidRDefault="00F844B3" w:rsidP="00025256">
            <w:pPr>
              <w:rPr>
                <w:rFonts w:ascii="Arial" w:hAnsi="Arial" w:cs="Arial"/>
                <w:sz w:val="18"/>
                <w:szCs w:val="18"/>
              </w:rPr>
            </w:pPr>
            <w:r w:rsidRPr="00F844B3">
              <w:rPr>
                <w:rFonts w:ascii="Arial" w:hAnsi="Arial" w:cs="Arial"/>
                <w:sz w:val="18"/>
                <w:szCs w:val="18"/>
              </w:rPr>
              <w:lastRenderedPageBreak/>
              <w:t>M</w:t>
            </w:r>
          </w:p>
        </w:tc>
        <w:tc>
          <w:tcPr>
            <w:tcW w:w="2312" w:type="dxa"/>
            <w:shd w:val="clear" w:color="auto" w:fill="auto"/>
          </w:tcPr>
          <w:p w14:paraId="1A93A67D"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ASPNIDRAFT2_1223071</w:t>
            </w:r>
          </w:p>
        </w:tc>
        <w:tc>
          <w:tcPr>
            <w:tcW w:w="1576" w:type="dxa"/>
            <w:shd w:val="clear" w:color="auto" w:fill="auto"/>
          </w:tcPr>
          <w:p w14:paraId="2D66DA7C" w14:textId="77777777" w:rsidR="00F844B3" w:rsidRPr="00F844B3" w:rsidRDefault="00F844B3" w:rsidP="00025256">
            <w:pPr>
              <w:rPr>
                <w:rFonts w:ascii="Arial" w:hAnsi="Arial" w:cs="Arial"/>
                <w:sz w:val="18"/>
                <w:szCs w:val="18"/>
                <w:lang w:val="en-US"/>
              </w:rPr>
            </w:pPr>
            <w:proofErr w:type="spellStart"/>
            <w:r w:rsidRPr="00F844B3">
              <w:rPr>
                <w:rFonts w:ascii="Arial" w:hAnsi="Arial" w:cs="Arial"/>
                <w:sz w:val="18"/>
                <w:szCs w:val="18"/>
                <w:lang w:val="en-US"/>
              </w:rPr>
              <w:t>Cutinase</w:t>
            </w:r>
            <w:proofErr w:type="spellEnd"/>
          </w:p>
        </w:tc>
        <w:tc>
          <w:tcPr>
            <w:tcW w:w="1357" w:type="dxa"/>
            <w:shd w:val="clear" w:color="auto" w:fill="auto"/>
          </w:tcPr>
          <w:p w14:paraId="5DD89A8E" w14:textId="77777777" w:rsidR="00F844B3" w:rsidRPr="00F844B3" w:rsidRDefault="00F844B3" w:rsidP="00025256">
            <w:pPr>
              <w:rPr>
                <w:rFonts w:ascii="Arial" w:hAnsi="Arial" w:cs="Arial"/>
                <w:sz w:val="18"/>
                <w:szCs w:val="18"/>
              </w:rPr>
            </w:pPr>
            <w:r w:rsidRPr="00F844B3">
              <w:rPr>
                <w:rFonts w:ascii="Arial" w:hAnsi="Arial" w:cs="Arial"/>
                <w:sz w:val="18"/>
                <w:szCs w:val="18"/>
              </w:rPr>
              <w:t>pCpf1.MEC4</w:t>
            </w:r>
          </w:p>
        </w:tc>
        <w:tc>
          <w:tcPr>
            <w:tcW w:w="3260" w:type="dxa"/>
            <w:shd w:val="clear" w:color="auto" w:fill="auto"/>
          </w:tcPr>
          <w:p w14:paraId="59AE1110" w14:textId="3403C5CA" w:rsidR="00F844B3" w:rsidRPr="00F844B3" w:rsidRDefault="005C2692" w:rsidP="00025256">
            <w:pPr>
              <w:rPr>
                <w:rFonts w:ascii="Arial" w:hAnsi="Arial" w:cs="Arial"/>
                <w:sz w:val="18"/>
                <w:szCs w:val="18"/>
              </w:rPr>
            </w:pPr>
            <w:r w:rsidRPr="005C2692">
              <w:rPr>
                <w:rFonts w:ascii="Arial" w:hAnsi="Arial" w:cs="Arial"/>
                <w:sz w:val="18"/>
                <w:szCs w:val="18"/>
                <w:u w:val="single"/>
              </w:rPr>
              <w:t>TTTC</w:t>
            </w:r>
            <w:r w:rsidR="00F844B3" w:rsidRPr="00F844B3">
              <w:rPr>
                <w:rFonts w:ascii="Arial" w:hAnsi="Arial" w:cs="Arial"/>
                <w:sz w:val="18"/>
                <w:szCs w:val="18"/>
              </w:rPr>
              <w:t>TGCTCGGGCTGGCAGGTCTCGCT</w:t>
            </w:r>
            <w:r w:rsidR="00F30929">
              <w:rPr>
                <w:rFonts w:ascii="Arial" w:hAnsi="Arial" w:cs="Arial"/>
                <w:sz w:val="18"/>
                <w:szCs w:val="18"/>
              </w:rPr>
              <w:t>;</w:t>
            </w:r>
            <w:r w:rsidR="00F844B3" w:rsidRPr="00F844B3">
              <w:rPr>
                <w:rFonts w:ascii="Arial" w:hAnsi="Arial" w:cs="Arial"/>
                <w:sz w:val="18"/>
                <w:szCs w:val="18"/>
              </w:rPr>
              <w:t xml:space="preserve"> </w:t>
            </w:r>
            <w:r w:rsidRPr="005C2692">
              <w:rPr>
                <w:rFonts w:ascii="Arial" w:hAnsi="Arial" w:cs="Arial"/>
                <w:sz w:val="18"/>
                <w:szCs w:val="18"/>
                <w:u w:val="single"/>
              </w:rPr>
              <w:t>TTTA</w:t>
            </w:r>
            <w:r w:rsidR="00F844B3" w:rsidRPr="00F844B3">
              <w:rPr>
                <w:rFonts w:ascii="Arial" w:hAnsi="Arial" w:cs="Arial"/>
                <w:sz w:val="18"/>
                <w:szCs w:val="18"/>
              </w:rPr>
              <w:t>TCTTGGCGGGCACGGCTAATCGT</w:t>
            </w:r>
          </w:p>
        </w:tc>
      </w:tr>
      <w:tr w:rsidR="00F844B3" w:rsidRPr="00F844B3" w14:paraId="5EBE4131" w14:textId="77777777" w:rsidTr="00F844B3">
        <w:tc>
          <w:tcPr>
            <w:tcW w:w="1129" w:type="dxa"/>
          </w:tcPr>
          <w:p w14:paraId="5180CEF7" w14:textId="77777777" w:rsidR="00F844B3" w:rsidRPr="00F844B3" w:rsidRDefault="00F844B3" w:rsidP="00025256">
            <w:pPr>
              <w:rPr>
                <w:rFonts w:ascii="Arial" w:hAnsi="Arial" w:cs="Arial"/>
                <w:sz w:val="18"/>
                <w:szCs w:val="18"/>
              </w:rPr>
            </w:pPr>
            <w:r w:rsidRPr="00F844B3">
              <w:rPr>
                <w:rFonts w:ascii="Arial" w:hAnsi="Arial" w:cs="Arial"/>
                <w:sz w:val="18"/>
                <w:szCs w:val="18"/>
              </w:rPr>
              <w:t>N</w:t>
            </w:r>
          </w:p>
        </w:tc>
        <w:tc>
          <w:tcPr>
            <w:tcW w:w="2312" w:type="dxa"/>
            <w:shd w:val="clear" w:color="auto" w:fill="auto"/>
          </w:tcPr>
          <w:p w14:paraId="5590B165" w14:textId="77777777" w:rsidR="00F844B3" w:rsidRPr="00F844B3" w:rsidRDefault="00F844B3" w:rsidP="00025256">
            <w:pPr>
              <w:rPr>
                <w:rFonts w:ascii="Arial" w:hAnsi="Arial" w:cs="Arial"/>
                <w:sz w:val="18"/>
                <w:szCs w:val="18"/>
              </w:rPr>
            </w:pPr>
            <w:r w:rsidRPr="00F844B3">
              <w:rPr>
                <w:rFonts w:ascii="Arial" w:hAnsi="Arial" w:cs="Arial"/>
                <w:sz w:val="18"/>
                <w:szCs w:val="18"/>
              </w:rPr>
              <w:t>ASPNIDRAFT2_1200349</w:t>
            </w:r>
          </w:p>
        </w:tc>
        <w:tc>
          <w:tcPr>
            <w:tcW w:w="1576" w:type="dxa"/>
            <w:shd w:val="clear" w:color="auto" w:fill="auto"/>
          </w:tcPr>
          <w:p w14:paraId="2AF25D77" w14:textId="77777777" w:rsidR="00F844B3" w:rsidRPr="00F844B3" w:rsidRDefault="00F844B3" w:rsidP="00025256">
            <w:pPr>
              <w:rPr>
                <w:rFonts w:ascii="Arial" w:hAnsi="Arial" w:cs="Arial"/>
                <w:sz w:val="18"/>
                <w:szCs w:val="18"/>
                <w:lang w:val="en-US"/>
              </w:rPr>
            </w:pPr>
            <w:r w:rsidRPr="00F844B3">
              <w:rPr>
                <w:rFonts w:ascii="Arial" w:hAnsi="Arial" w:cs="Arial"/>
                <w:sz w:val="18"/>
                <w:szCs w:val="18"/>
                <w:lang w:val="en-US"/>
              </w:rPr>
              <w:t>Orthologs are predicted to have Alpha/beta-hydrolase activity</w:t>
            </w:r>
          </w:p>
        </w:tc>
        <w:tc>
          <w:tcPr>
            <w:tcW w:w="1357" w:type="dxa"/>
            <w:shd w:val="clear" w:color="auto" w:fill="auto"/>
          </w:tcPr>
          <w:p w14:paraId="2EF855AE" w14:textId="77777777" w:rsidR="00F844B3" w:rsidRPr="00F844B3" w:rsidRDefault="00F844B3" w:rsidP="00025256">
            <w:pPr>
              <w:rPr>
                <w:rFonts w:ascii="Arial" w:hAnsi="Arial" w:cs="Arial"/>
                <w:sz w:val="18"/>
                <w:szCs w:val="18"/>
              </w:rPr>
            </w:pPr>
            <w:r w:rsidRPr="00F844B3">
              <w:rPr>
                <w:rFonts w:ascii="Arial" w:hAnsi="Arial" w:cs="Arial"/>
                <w:sz w:val="18"/>
                <w:szCs w:val="18"/>
              </w:rPr>
              <w:t>pCpf1.MEC4</w:t>
            </w:r>
          </w:p>
        </w:tc>
        <w:tc>
          <w:tcPr>
            <w:tcW w:w="3260" w:type="dxa"/>
            <w:shd w:val="clear" w:color="auto" w:fill="auto"/>
          </w:tcPr>
          <w:p w14:paraId="07FBB793" w14:textId="0E001AAE" w:rsidR="00F844B3" w:rsidRPr="00F844B3" w:rsidRDefault="00F30929" w:rsidP="00025256">
            <w:pPr>
              <w:rPr>
                <w:rFonts w:ascii="Arial" w:hAnsi="Arial" w:cs="Arial"/>
                <w:sz w:val="18"/>
                <w:szCs w:val="18"/>
              </w:rPr>
            </w:pPr>
            <w:r w:rsidRPr="00F30929">
              <w:rPr>
                <w:rFonts w:ascii="Arial" w:hAnsi="Arial" w:cs="Arial"/>
                <w:sz w:val="18"/>
                <w:szCs w:val="18"/>
                <w:u w:val="single"/>
              </w:rPr>
              <w:t>TTTG</w:t>
            </w:r>
            <w:r w:rsidR="00F844B3" w:rsidRPr="00F844B3">
              <w:rPr>
                <w:rFonts w:ascii="Arial" w:hAnsi="Arial" w:cs="Arial"/>
                <w:sz w:val="18"/>
                <w:szCs w:val="18"/>
              </w:rPr>
              <w:t>TGTGCGCAGTAGAGGCACTGGCA</w:t>
            </w:r>
            <w:r>
              <w:rPr>
                <w:rFonts w:ascii="Arial" w:hAnsi="Arial" w:cs="Arial"/>
                <w:sz w:val="18"/>
                <w:szCs w:val="18"/>
              </w:rPr>
              <w:t>;</w:t>
            </w:r>
            <w:r w:rsidR="00F844B3" w:rsidRPr="00F844B3">
              <w:rPr>
                <w:rFonts w:ascii="Arial" w:hAnsi="Arial" w:cs="Arial"/>
                <w:sz w:val="18"/>
                <w:szCs w:val="18"/>
              </w:rPr>
              <w:t xml:space="preserve"> </w:t>
            </w:r>
            <w:r w:rsidRPr="00F30929">
              <w:rPr>
                <w:rFonts w:ascii="Arial" w:hAnsi="Arial" w:cs="Arial"/>
                <w:sz w:val="18"/>
                <w:szCs w:val="18"/>
                <w:u w:val="single"/>
              </w:rPr>
              <w:t>TTTG</w:t>
            </w:r>
            <w:r w:rsidR="00F844B3" w:rsidRPr="00F844B3">
              <w:rPr>
                <w:rFonts w:ascii="Arial" w:hAnsi="Arial" w:cs="Arial"/>
                <w:sz w:val="18"/>
                <w:szCs w:val="18"/>
              </w:rPr>
              <w:t>ACTGAACTGGTCATGGATGCTGT</w:t>
            </w:r>
          </w:p>
        </w:tc>
      </w:tr>
    </w:tbl>
    <w:p w14:paraId="05C89E57" w14:textId="1EEBF2F4" w:rsidR="00F844B3" w:rsidRDefault="00F844B3" w:rsidP="00F844B3">
      <w:pPr>
        <w:rPr>
          <w:rFonts w:ascii="Arial" w:hAnsi="Arial" w:cs="Arial"/>
          <w:lang w:val="en-US"/>
        </w:rPr>
      </w:pPr>
      <w:r w:rsidRPr="00F844B3">
        <w:rPr>
          <w:rFonts w:ascii="Arial" w:hAnsi="Arial" w:cs="Arial"/>
          <w:lang w:val="en-US"/>
        </w:rPr>
        <w:t>*</w:t>
      </w:r>
      <w:r w:rsidRPr="00F844B3">
        <w:rPr>
          <w:rFonts w:ascii="Arial" w:hAnsi="Arial" w:cs="Arial"/>
          <w:i/>
          <w:iCs/>
          <w:lang w:val="en-US"/>
        </w:rPr>
        <w:t xml:space="preserve">Aspergillus </w:t>
      </w:r>
      <w:proofErr w:type="spellStart"/>
      <w:r w:rsidRPr="00F844B3">
        <w:rPr>
          <w:rFonts w:ascii="Arial" w:hAnsi="Arial" w:cs="Arial"/>
          <w:i/>
          <w:iCs/>
          <w:lang w:val="en-US"/>
        </w:rPr>
        <w:t>niger</w:t>
      </w:r>
      <w:proofErr w:type="spellEnd"/>
      <w:r w:rsidRPr="00F844B3">
        <w:rPr>
          <w:rFonts w:ascii="Arial" w:hAnsi="Arial" w:cs="Arial"/>
          <w:i/>
          <w:iCs/>
          <w:lang w:val="en-US"/>
        </w:rPr>
        <w:t xml:space="preserve"> </w:t>
      </w:r>
      <w:r w:rsidRPr="00F844B3">
        <w:rPr>
          <w:rFonts w:ascii="Arial" w:hAnsi="Arial" w:cs="Arial"/>
          <w:lang w:val="en-US"/>
        </w:rPr>
        <w:t xml:space="preserve">ATCC 1015 </w:t>
      </w:r>
      <w:r w:rsidRPr="00F844B3">
        <w:rPr>
          <w:rFonts w:ascii="Arial" w:hAnsi="Arial" w:cs="Arial"/>
          <w:vertAlign w:val="superscript"/>
          <w:lang w:val="en-US"/>
        </w:rPr>
        <w:t>†</w:t>
      </w:r>
      <w:r w:rsidRPr="00F844B3">
        <w:rPr>
          <w:rFonts w:ascii="Arial" w:hAnsi="Arial" w:cs="Arial"/>
          <w:lang w:val="en-US"/>
        </w:rPr>
        <w:t xml:space="preserve">Based on </w:t>
      </w:r>
      <w:proofErr w:type="spellStart"/>
      <w:r w:rsidRPr="00F844B3">
        <w:rPr>
          <w:rFonts w:ascii="Arial" w:hAnsi="Arial" w:cs="Arial"/>
          <w:lang w:val="en-US"/>
        </w:rPr>
        <w:t>UniProt</w:t>
      </w:r>
      <w:r w:rsidR="00CF0119">
        <w:rPr>
          <w:rFonts w:ascii="Arial" w:hAnsi="Arial" w:cs="Arial"/>
          <w:lang w:val="en-US"/>
        </w:rPr>
        <w:t>KB</w:t>
      </w:r>
      <w:proofErr w:type="spellEnd"/>
      <w:r w:rsidR="00CF0119">
        <w:rPr>
          <w:rFonts w:ascii="Arial" w:hAnsi="Arial" w:cs="Arial"/>
          <w:lang w:val="en-US"/>
        </w:rPr>
        <w:t xml:space="preserve"> </w:t>
      </w:r>
      <w:r w:rsidRPr="00F844B3">
        <w:rPr>
          <w:rFonts w:ascii="Arial" w:hAnsi="Arial" w:cs="Arial"/>
          <w:lang w:val="en-US"/>
        </w:rPr>
        <w:t>entry</w:t>
      </w:r>
      <w:r w:rsidR="001E6700">
        <w:rPr>
          <w:rFonts w:ascii="Arial" w:hAnsi="Arial" w:cs="Arial"/>
          <w:lang w:val="en-US"/>
        </w:rPr>
        <w:t xml:space="preserve"> </w:t>
      </w:r>
      <w:r w:rsidR="00901236">
        <w:rPr>
          <w:rFonts w:ascii="Arial" w:hAnsi="Arial" w:cs="Arial"/>
          <w:lang w:val="en-US"/>
        </w:rPr>
        <w:t>(</w:t>
      </w:r>
      <w:hyperlink r:id="rId5" w:history="1">
        <w:r w:rsidR="001E6700" w:rsidRPr="009B7B60">
          <w:rPr>
            <w:rStyle w:val="Hyperlink"/>
            <w:rFonts w:ascii="Arial" w:hAnsi="Arial" w:cs="Arial"/>
            <w:lang w:val="en-US"/>
          </w:rPr>
          <w:t>https://www.uniprot.org/</w:t>
        </w:r>
      </w:hyperlink>
      <w:r w:rsidR="001E6700">
        <w:rPr>
          <w:rFonts w:ascii="Arial" w:hAnsi="Arial" w:cs="Arial"/>
          <w:lang w:val="en-US"/>
        </w:rPr>
        <w:t>, 19-01-2025</w:t>
      </w:r>
      <w:r w:rsidR="00901236">
        <w:rPr>
          <w:rFonts w:ascii="Arial" w:hAnsi="Arial" w:cs="Arial"/>
          <w:lang w:val="en-US"/>
        </w:rPr>
        <w:t>)</w:t>
      </w:r>
      <w:r w:rsidRPr="00F844B3">
        <w:rPr>
          <w:rFonts w:ascii="Arial" w:hAnsi="Arial" w:cs="Arial"/>
          <w:lang w:val="en-US"/>
        </w:rPr>
        <w:t>.</w:t>
      </w:r>
      <w:r w:rsidR="00BC2F07">
        <w:rPr>
          <w:rFonts w:ascii="Arial" w:hAnsi="Arial" w:cs="Arial"/>
          <w:lang w:val="en-US"/>
        </w:rPr>
        <w:t xml:space="preserve"> ** PAM sequences are underlined.</w:t>
      </w:r>
    </w:p>
    <w:sdt>
      <w:sdtPr>
        <w:rPr>
          <w:rFonts w:ascii="Arial" w:hAnsi="Arial" w:cs="Arial"/>
          <w:color w:val="000000"/>
          <w:lang w:val="en-US"/>
        </w:rPr>
        <w:tag w:val="MENDELEY_BIBLIOGRAPHY"/>
        <w:id w:val="2055276669"/>
        <w:placeholder>
          <w:docPart w:val="DefaultPlaceholder_-1854013440"/>
        </w:placeholder>
      </w:sdtPr>
      <w:sdtEndPr/>
      <w:sdtContent>
        <w:p w14:paraId="1BBB9845" w14:textId="77777777" w:rsidR="00A32F2A" w:rsidRPr="00A32F2A" w:rsidRDefault="00A32F2A">
          <w:pPr>
            <w:autoSpaceDE w:val="0"/>
            <w:autoSpaceDN w:val="0"/>
            <w:ind w:hanging="640"/>
            <w:divId w:val="544100779"/>
            <w:rPr>
              <w:rFonts w:ascii="Arial" w:eastAsia="Times New Roman" w:hAnsi="Arial" w:cs="Arial"/>
              <w:color w:val="000000"/>
              <w:kern w:val="0"/>
              <w:lang w:val="en-US"/>
              <w14:ligatures w14:val="none"/>
            </w:rPr>
          </w:pPr>
          <w:r w:rsidRPr="00A32F2A">
            <w:rPr>
              <w:rFonts w:ascii="Arial" w:eastAsia="Times New Roman" w:hAnsi="Arial" w:cs="Arial"/>
              <w:color w:val="000000"/>
              <w:lang w:val="en-US"/>
            </w:rPr>
            <w:t>[1]</w:t>
          </w:r>
          <w:r w:rsidRPr="00A32F2A">
            <w:rPr>
              <w:rFonts w:ascii="Arial" w:eastAsia="Times New Roman" w:hAnsi="Arial" w:cs="Arial"/>
              <w:color w:val="000000"/>
              <w:lang w:val="en-US"/>
            </w:rPr>
            <w:tab/>
            <w:t xml:space="preserve">C. Kang, X. W. Yu, and Y. Xu, “Gene cloning and enzymatic characterization of an </w:t>
          </w:r>
          <w:proofErr w:type="spellStart"/>
          <w:r w:rsidRPr="00A32F2A">
            <w:rPr>
              <w:rFonts w:ascii="Arial" w:eastAsia="Times New Roman" w:hAnsi="Arial" w:cs="Arial"/>
              <w:color w:val="000000"/>
              <w:lang w:val="en-US"/>
            </w:rPr>
            <w:t>endoprotease</w:t>
          </w:r>
          <w:proofErr w:type="spellEnd"/>
          <w:r w:rsidRPr="00A32F2A">
            <w:rPr>
              <w:rFonts w:ascii="Arial" w:eastAsia="Times New Roman" w:hAnsi="Arial" w:cs="Arial"/>
              <w:color w:val="000000"/>
              <w:lang w:val="en-US"/>
            </w:rPr>
            <w:t xml:space="preserve"> Endo-Pro-Aspergillus </w:t>
          </w:r>
          <w:proofErr w:type="spellStart"/>
          <w:r w:rsidRPr="00A32F2A">
            <w:rPr>
              <w:rFonts w:ascii="Arial" w:eastAsia="Times New Roman" w:hAnsi="Arial" w:cs="Arial"/>
              <w:color w:val="000000"/>
              <w:lang w:val="en-US"/>
            </w:rPr>
            <w:t>niger</w:t>
          </w:r>
          <w:proofErr w:type="spellEnd"/>
          <w:r w:rsidRPr="00A32F2A">
            <w:rPr>
              <w:rFonts w:ascii="Arial" w:eastAsia="Times New Roman" w:hAnsi="Arial" w:cs="Arial"/>
              <w:color w:val="000000"/>
              <w:lang w:val="en-US"/>
            </w:rPr>
            <w:t xml:space="preserve">,” </w:t>
          </w:r>
          <w:r w:rsidRPr="00A32F2A">
            <w:rPr>
              <w:rFonts w:ascii="Arial" w:eastAsia="Times New Roman" w:hAnsi="Arial" w:cs="Arial"/>
              <w:i/>
              <w:iCs/>
              <w:color w:val="000000"/>
              <w:lang w:val="en-US"/>
            </w:rPr>
            <w:t xml:space="preserve">J Ind </w:t>
          </w:r>
          <w:proofErr w:type="spellStart"/>
          <w:r w:rsidRPr="00A32F2A">
            <w:rPr>
              <w:rFonts w:ascii="Arial" w:eastAsia="Times New Roman" w:hAnsi="Arial" w:cs="Arial"/>
              <w:i/>
              <w:iCs/>
              <w:color w:val="000000"/>
              <w:lang w:val="en-US"/>
            </w:rPr>
            <w:t>Microbiol</w:t>
          </w:r>
          <w:proofErr w:type="spellEnd"/>
          <w:r w:rsidRPr="00A32F2A">
            <w:rPr>
              <w:rFonts w:ascii="Arial" w:eastAsia="Times New Roman" w:hAnsi="Arial" w:cs="Arial"/>
              <w:i/>
              <w:iCs/>
              <w:color w:val="000000"/>
              <w:lang w:val="en-US"/>
            </w:rPr>
            <w:t xml:space="preserve"> </w:t>
          </w:r>
          <w:proofErr w:type="spellStart"/>
          <w:r w:rsidRPr="00A32F2A">
            <w:rPr>
              <w:rFonts w:ascii="Arial" w:eastAsia="Times New Roman" w:hAnsi="Arial" w:cs="Arial"/>
              <w:i/>
              <w:iCs/>
              <w:color w:val="000000"/>
              <w:lang w:val="en-US"/>
            </w:rPr>
            <w:t>Biotechnol</w:t>
          </w:r>
          <w:proofErr w:type="spellEnd"/>
          <w:r w:rsidRPr="00A32F2A">
            <w:rPr>
              <w:rFonts w:ascii="Arial" w:eastAsia="Times New Roman" w:hAnsi="Arial" w:cs="Arial"/>
              <w:color w:val="000000"/>
              <w:lang w:val="en-US"/>
            </w:rPr>
            <w:t xml:space="preserve">, vol. 40, no. 8, pp. 855–864, Aug. 2013, </w:t>
          </w:r>
          <w:proofErr w:type="spellStart"/>
          <w:r w:rsidRPr="00A32F2A">
            <w:rPr>
              <w:rFonts w:ascii="Arial" w:eastAsia="Times New Roman" w:hAnsi="Arial" w:cs="Arial"/>
              <w:color w:val="000000"/>
              <w:lang w:val="en-US"/>
            </w:rPr>
            <w:t>doi</w:t>
          </w:r>
          <w:proofErr w:type="spellEnd"/>
          <w:r w:rsidRPr="00A32F2A">
            <w:rPr>
              <w:rFonts w:ascii="Arial" w:eastAsia="Times New Roman" w:hAnsi="Arial" w:cs="Arial"/>
              <w:color w:val="000000"/>
              <w:lang w:val="en-US"/>
            </w:rPr>
            <w:t>: 10.1007/S10295-013-1284-4.</w:t>
          </w:r>
        </w:p>
        <w:p w14:paraId="06CD3E20" w14:textId="77777777" w:rsidR="00A32F2A" w:rsidRPr="00A32F2A" w:rsidRDefault="00A32F2A">
          <w:pPr>
            <w:autoSpaceDE w:val="0"/>
            <w:autoSpaceDN w:val="0"/>
            <w:ind w:hanging="640"/>
            <w:divId w:val="1892379387"/>
            <w:rPr>
              <w:rFonts w:ascii="Arial" w:eastAsia="Times New Roman" w:hAnsi="Arial" w:cs="Arial"/>
              <w:color w:val="000000"/>
              <w:lang w:val="en-US"/>
            </w:rPr>
          </w:pPr>
          <w:r w:rsidRPr="00A32F2A">
            <w:rPr>
              <w:rFonts w:ascii="Arial" w:eastAsia="Times New Roman" w:hAnsi="Arial" w:cs="Arial"/>
              <w:color w:val="000000"/>
              <w:lang w:val="en-US"/>
            </w:rPr>
            <w:t>[2]</w:t>
          </w:r>
          <w:r w:rsidRPr="00A32F2A">
            <w:rPr>
              <w:rFonts w:ascii="Arial" w:eastAsia="Times New Roman" w:hAnsi="Arial" w:cs="Arial"/>
              <w:color w:val="000000"/>
              <w:lang w:val="en-US"/>
            </w:rPr>
            <w:tab/>
            <w:t xml:space="preserve">R. H. Proctor, A. E. Desjardins, R. D. Plattner, and T. M. Hohn, “A polyketide synthase gene required for biosynthesis of </w:t>
          </w:r>
          <w:proofErr w:type="spellStart"/>
          <w:r w:rsidRPr="00A32F2A">
            <w:rPr>
              <w:rFonts w:ascii="Arial" w:eastAsia="Times New Roman" w:hAnsi="Arial" w:cs="Arial"/>
              <w:color w:val="000000"/>
              <w:lang w:val="en-US"/>
            </w:rPr>
            <w:t>fumonisin</w:t>
          </w:r>
          <w:proofErr w:type="spellEnd"/>
          <w:r w:rsidRPr="00A32F2A">
            <w:rPr>
              <w:rFonts w:ascii="Arial" w:eastAsia="Times New Roman" w:hAnsi="Arial" w:cs="Arial"/>
              <w:color w:val="000000"/>
              <w:lang w:val="en-US"/>
            </w:rPr>
            <w:t xml:space="preserve"> mycotoxins in </w:t>
          </w:r>
          <w:proofErr w:type="spellStart"/>
          <w:r w:rsidRPr="00A32F2A">
            <w:rPr>
              <w:rFonts w:ascii="Arial" w:eastAsia="Times New Roman" w:hAnsi="Arial" w:cs="Arial"/>
              <w:color w:val="000000"/>
              <w:lang w:val="en-US"/>
            </w:rPr>
            <w:t>Gibberella</w:t>
          </w:r>
          <w:proofErr w:type="spellEnd"/>
          <w:r w:rsidRPr="00A32F2A">
            <w:rPr>
              <w:rFonts w:ascii="Arial" w:eastAsia="Times New Roman" w:hAnsi="Arial" w:cs="Arial"/>
              <w:color w:val="000000"/>
              <w:lang w:val="en-US"/>
            </w:rPr>
            <w:t xml:space="preserve"> </w:t>
          </w:r>
          <w:proofErr w:type="spellStart"/>
          <w:r w:rsidRPr="00A32F2A">
            <w:rPr>
              <w:rFonts w:ascii="Arial" w:eastAsia="Times New Roman" w:hAnsi="Arial" w:cs="Arial"/>
              <w:color w:val="000000"/>
              <w:lang w:val="en-US"/>
            </w:rPr>
            <w:t>fujikuroi</w:t>
          </w:r>
          <w:proofErr w:type="spellEnd"/>
          <w:r w:rsidRPr="00A32F2A">
            <w:rPr>
              <w:rFonts w:ascii="Arial" w:eastAsia="Times New Roman" w:hAnsi="Arial" w:cs="Arial"/>
              <w:color w:val="000000"/>
              <w:lang w:val="en-US"/>
            </w:rPr>
            <w:t xml:space="preserve"> mating population A,” </w:t>
          </w:r>
          <w:r w:rsidRPr="00A32F2A">
            <w:rPr>
              <w:rFonts w:ascii="Arial" w:eastAsia="Times New Roman" w:hAnsi="Arial" w:cs="Arial"/>
              <w:i/>
              <w:iCs/>
              <w:color w:val="000000"/>
              <w:lang w:val="en-US"/>
            </w:rPr>
            <w:t>Fungal Genet Biol</w:t>
          </w:r>
          <w:r w:rsidRPr="00A32F2A">
            <w:rPr>
              <w:rFonts w:ascii="Arial" w:eastAsia="Times New Roman" w:hAnsi="Arial" w:cs="Arial"/>
              <w:color w:val="000000"/>
              <w:lang w:val="en-US"/>
            </w:rPr>
            <w:t xml:space="preserve">, vol. 27, no. 1, pp. 100–112, 1999, </w:t>
          </w:r>
          <w:proofErr w:type="spellStart"/>
          <w:r w:rsidRPr="00A32F2A">
            <w:rPr>
              <w:rFonts w:ascii="Arial" w:eastAsia="Times New Roman" w:hAnsi="Arial" w:cs="Arial"/>
              <w:color w:val="000000"/>
              <w:lang w:val="en-US"/>
            </w:rPr>
            <w:t>doi</w:t>
          </w:r>
          <w:proofErr w:type="spellEnd"/>
          <w:r w:rsidRPr="00A32F2A">
            <w:rPr>
              <w:rFonts w:ascii="Arial" w:eastAsia="Times New Roman" w:hAnsi="Arial" w:cs="Arial"/>
              <w:color w:val="000000"/>
              <w:lang w:val="en-US"/>
            </w:rPr>
            <w:t>: 10.1006/FGBI.1999.1141.</w:t>
          </w:r>
        </w:p>
        <w:p w14:paraId="0AD507CD" w14:textId="77777777" w:rsidR="00A32F2A" w:rsidRPr="00A32F2A" w:rsidRDefault="00A32F2A">
          <w:pPr>
            <w:autoSpaceDE w:val="0"/>
            <w:autoSpaceDN w:val="0"/>
            <w:ind w:hanging="640"/>
            <w:divId w:val="1416052938"/>
            <w:rPr>
              <w:rFonts w:ascii="Arial" w:eastAsia="Times New Roman" w:hAnsi="Arial" w:cs="Arial"/>
              <w:color w:val="000000"/>
              <w:lang w:val="en-US"/>
            </w:rPr>
          </w:pPr>
          <w:r w:rsidRPr="00A32F2A">
            <w:rPr>
              <w:rFonts w:ascii="Arial" w:eastAsia="Times New Roman" w:hAnsi="Arial" w:cs="Arial"/>
              <w:color w:val="000000"/>
              <w:lang w:val="en-US"/>
            </w:rPr>
            <w:t>[3]</w:t>
          </w:r>
          <w:r w:rsidRPr="00A32F2A">
            <w:rPr>
              <w:rFonts w:ascii="Arial" w:eastAsia="Times New Roman" w:hAnsi="Arial" w:cs="Arial"/>
              <w:color w:val="000000"/>
              <w:lang w:val="en-US"/>
            </w:rPr>
            <w:tab/>
            <w:t xml:space="preserve">R. H. Proctor, D. W. Brown, R. D. Plattner, and A. E. Desjardins, “Co-expression of 15 contiguous genes delineates a </w:t>
          </w:r>
          <w:proofErr w:type="spellStart"/>
          <w:r w:rsidRPr="00A32F2A">
            <w:rPr>
              <w:rFonts w:ascii="Arial" w:eastAsia="Times New Roman" w:hAnsi="Arial" w:cs="Arial"/>
              <w:color w:val="000000"/>
              <w:lang w:val="en-US"/>
            </w:rPr>
            <w:t>fumonisin</w:t>
          </w:r>
          <w:proofErr w:type="spellEnd"/>
          <w:r w:rsidRPr="00A32F2A">
            <w:rPr>
              <w:rFonts w:ascii="Arial" w:eastAsia="Times New Roman" w:hAnsi="Arial" w:cs="Arial"/>
              <w:color w:val="000000"/>
              <w:lang w:val="en-US"/>
            </w:rPr>
            <w:t xml:space="preserve"> biosynthetic gene cluster in </w:t>
          </w:r>
          <w:proofErr w:type="spellStart"/>
          <w:r w:rsidRPr="00A32F2A">
            <w:rPr>
              <w:rFonts w:ascii="Arial" w:eastAsia="Times New Roman" w:hAnsi="Arial" w:cs="Arial"/>
              <w:color w:val="000000"/>
              <w:lang w:val="en-US"/>
            </w:rPr>
            <w:t>Gibberella</w:t>
          </w:r>
          <w:proofErr w:type="spellEnd"/>
          <w:r w:rsidRPr="00A32F2A">
            <w:rPr>
              <w:rFonts w:ascii="Arial" w:eastAsia="Times New Roman" w:hAnsi="Arial" w:cs="Arial"/>
              <w:color w:val="000000"/>
              <w:lang w:val="en-US"/>
            </w:rPr>
            <w:t xml:space="preserve"> moniliformis,” </w:t>
          </w:r>
          <w:r w:rsidRPr="00A32F2A">
            <w:rPr>
              <w:rFonts w:ascii="Arial" w:eastAsia="Times New Roman" w:hAnsi="Arial" w:cs="Arial"/>
              <w:i/>
              <w:iCs/>
              <w:color w:val="000000"/>
              <w:lang w:val="en-US"/>
            </w:rPr>
            <w:t>Fungal Genetics and Biology</w:t>
          </w:r>
          <w:r w:rsidRPr="00A32F2A">
            <w:rPr>
              <w:rFonts w:ascii="Arial" w:eastAsia="Times New Roman" w:hAnsi="Arial" w:cs="Arial"/>
              <w:color w:val="000000"/>
              <w:lang w:val="en-US"/>
            </w:rPr>
            <w:t xml:space="preserve">, vol. 38, no. 2, pp. 237–249, Mar. 2003, </w:t>
          </w:r>
          <w:proofErr w:type="spellStart"/>
          <w:r w:rsidRPr="00A32F2A">
            <w:rPr>
              <w:rFonts w:ascii="Arial" w:eastAsia="Times New Roman" w:hAnsi="Arial" w:cs="Arial"/>
              <w:color w:val="000000"/>
              <w:lang w:val="en-US"/>
            </w:rPr>
            <w:t>doi</w:t>
          </w:r>
          <w:proofErr w:type="spellEnd"/>
          <w:r w:rsidRPr="00A32F2A">
            <w:rPr>
              <w:rFonts w:ascii="Arial" w:eastAsia="Times New Roman" w:hAnsi="Arial" w:cs="Arial"/>
              <w:color w:val="000000"/>
              <w:lang w:val="en-US"/>
            </w:rPr>
            <w:t>: 10.1016/S1087-1845(02)00525-X.</w:t>
          </w:r>
        </w:p>
        <w:p w14:paraId="700A9068" w14:textId="69418198" w:rsidR="006702D0" w:rsidRPr="00091600" w:rsidRDefault="00A32F2A" w:rsidP="00091600">
          <w:pPr>
            <w:autoSpaceDE w:val="0"/>
            <w:autoSpaceDN w:val="0"/>
            <w:ind w:left="640" w:hanging="640"/>
            <w:rPr>
              <w:rFonts w:ascii="Arial" w:eastAsia="Times New Roman" w:hAnsi="Arial" w:cs="Arial"/>
              <w:color w:val="000000"/>
              <w:lang w:val="en-US"/>
            </w:rPr>
          </w:pPr>
          <w:r w:rsidRPr="00A32F2A">
            <w:rPr>
              <w:rFonts w:ascii="Arial" w:eastAsia="Times New Roman" w:hAnsi="Arial" w:cs="Arial"/>
              <w:color w:val="000000"/>
              <w:lang w:val="en-US"/>
            </w:rPr>
            <w:t>[4]</w:t>
          </w:r>
          <w:r w:rsidRPr="00A32F2A">
            <w:rPr>
              <w:rFonts w:ascii="Arial" w:eastAsia="Times New Roman" w:hAnsi="Arial" w:cs="Arial"/>
              <w:color w:val="000000"/>
              <w:lang w:val="en-US"/>
            </w:rPr>
            <w:tab/>
            <w:t xml:space="preserve">A. Novačić, N. </w:t>
          </w:r>
          <w:proofErr w:type="spellStart"/>
          <w:r w:rsidRPr="00A32F2A">
            <w:rPr>
              <w:rFonts w:ascii="Arial" w:eastAsia="Times New Roman" w:hAnsi="Arial" w:cs="Arial"/>
              <w:color w:val="000000"/>
              <w:lang w:val="en-US"/>
            </w:rPr>
            <w:t>Šupljika</w:t>
          </w:r>
          <w:proofErr w:type="spellEnd"/>
          <w:r w:rsidRPr="00A32F2A">
            <w:rPr>
              <w:rFonts w:ascii="Arial" w:eastAsia="Times New Roman" w:hAnsi="Arial" w:cs="Arial"/>
              <w:color w:val="000000"/>
              <w:lang w:val="en-US"/>
            </w:rPr>
            <w:t xml:space="preserve">, N. Bekavac, B. </w:t>
          </w:r>
          <w:proofErr w:type="spellStart"/>
          <w:r w:rsidRPr="00A32F2A">
            <w:rPr>
              <w:rFonts w:ascii="Arial" w:eastAsia="Times New Roman" w:hAnsi="Arial" w:cs="Arial"/>
              <w:color w:val="000000"/>
              <w:lang w:val="en-US"/>
            </w:rPr>
            <w:t>Žunar</w:t>
          </w:r>
          <w:proofErr w:type="spellEnd"/>
          <w:r w:rsidRPr="00A32F2A">
            <w:rPr>
              <w:rFonts w:ascii="Arial" w:eastAsia="Times New Roman" w:hAnsi="Arial" w:cs="Arial"/>
              <w:color w:val="000000"/>
              <w:lang w:val="en-US"/>
            </w:rPr>
            <w:t xml:space="preserve">, and I. </w:t>
          </w:r>
          <w:proofErr w:type="spellStart"/>
          <w:r w:rsidRPr="00A32F2A">
            <w:rPr>
              <w:rFonts w:ascii="Arial" w:eastAsia="Times New Roman" w:hAnsi="Arial" w:cs="Arial"/>
              <w:color w:val="000000"/>
              <w:lang w:val="en-US"/>
            </w:rPr>
            <w:t>Stuparević</w:t>
          </w:r>
          <w:proofErr w:type="spellEnd"/>
          <w:r w:rsidRPr="00A32F2A">
            <w:rPr>
              <w:rFonts w:ascii="Arial" w:eastAsia="Times New Roman" w:hAnsi="Arial" w:cs="Arial"/>
              <w:color w:val="000000"/>
              <w:lang w:val="en-US"/>
            </w:rPr>
            <w:t xml:space="preserve">, “Interplay of the RNA Exosome Complex and RNA-Binding Protein Ssd1 in Maintaining Cell Wall Stability in Yeast,” </w:t>
          </w:r>
          <w:proofErr w:type="spellStart"/>
          <w:r w:rsidRPr="00A32F2A">
            <w:rPr>
              <w:rFonts w:ascii="Arial" w:eastAsia="Times New Roman" w:hAnsi="Arial" w:cs="Arial"/>
              <w:i/>
              <w:iCs/>
              <w:color w:val="000000"/>
              <w:lang w:val="en-US"/>
            </w:rPr>
            <w:t>Microbiol</w:t>
          </w:r>
          <w:proofErr w:type="spellEnd"/>
          <w:r w:rsidRPr="00A32F2A">
            <w:rPr>
              <w:rFonts w:ascii="Arial" w:eastAsia="Times New Roman" w:hAnsi="Arial" w:cs="Arial"/>
              <w:i/>
              <w:iCs/>
              <w:color w:val="000000"/>
              <w:lang w:val="en-US"/>
            </w:rPr>
            <w:t xml:space="preserve"> </w:t>
          </w:r>
          <w:proofErr w:type="spellStart"/>
          <w:r w:rsidRPr="00A32F2A">
            <w:rPr>
              <w:rFonts w:ascii="Arial" w:eastAsia="Times New Roman" w:hAnsi="Arial" w:cs="Arial"/>
              <w:i/>
              <w:iCs/>
              <w:color w:val="000000"/>
              <w:lang w:val="en-US"/>
            </w:rPr>
            <w:t>Spectr</w:t>
          </w:r>
          <w:proofErr w:type="spellEnd"/>
          <w:r w:rsidRPr="00A32F2A">
            <w:rPr>
              <w:rFonts w:ascii="Arial" w:eastAsia="Times New Roman" w:hAnsi="Arial" w:cs="Arial"/>
              <w:color w:val="000000"/>
              <w:lang w:val="en-US"/>
            </w:rPr>
            <w:t xml:space="preserve">, vol. 9, no. 1, Sep. 2021, </w:t>
          </w:r>
          <w:proofErr w:type="spellStart"/>
          <w:r w:rsidRPr="00A32F2A">
            <w:rPr>
              <w:rFonts w:ascii="Arial" w:eastAsia="Times New Roman" w:hAnsi="Arial" w:cs="Arial"/>
              <w:color w:val="000000"/>
              <w:lang w:val="en-US"/>
            </w:rPr>
            <w:t>doi</w:t>
          </w:r>
          <w:proofErr w:type="spellEnd"/>
          <w:r w:rsidRPr="00A32F2A">
            <w:rPr>
              <w:rFonts w:ascii="Arial" w:eastAsia="Times New Roman" w:hAnsi="Arial" w:cs="Arial"/>
              <w:color w:val="000000"/>
              <w:lang w:val="en-US"/>
            </w:rPr>
            <w:t>: 10.1128/SPECTRUM.00295-21. </w:t>
          </w:r>
        </w:p>
      </w:sdtContent>
    </w:sdt>
    <w:sectPr w:rsidR="006702D0" w:rsidRPr="000916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B3"/>
    <w:rsid w:val="00035F17"/>
    <w:rsid w:val="00091600"/>
    <w:rsid w:val="000C7146"/>
    <w:rsid w:val="001D514C"/>
    <w:rsid w:val="001E2833"/>
    <w:rsid w:val="001E2A81"/>
    <w:rsid w:val="001E6700"/>
    <w:rsid w:val="00293F95"/>
    <w:rsid w:val="004E285E"/>
    <w:rsid w:val="005242B1"/>
    <w:rsid w:val="005C2692"/>
    <w:rsid w:val="006666D6"/>
    <w:rsid w:val="006702D0"/>
    <w:rsid w:val="006A3171"/>
    <w:rsid w:val="006E0467"/>
    <w:rsid w:val="00721871"/>
    <w:rsid w:val="007D5B47"/>
    <w:rsid w:val="0081240E"/>
    <w:rsid w:val="008F59B3"/>
    <w:rsid w:val="00901236"/>
    <w:rsid w:val="009C4559"/>
    <w:rsid w:val="00A32F2A"/>
    <w:rsid w:val="00A75226"/>
    <w:rsid w:val="00BC2F07"/>
    <w:rsid w:val="00BE0469"/>
    <w:rsid w:val="00BE79F9"/>
    <w:rsid w:val="00BF6B99"/>
    <w:rsid w:val="00CB3CDB"/>
    <w:rsid w:val="00CF0119"/>
    <w:rsid w:val="00E12FEE"/>
    <w:rsid w:val="00E61160"/>
    <w:rsid w:val="00EE048C"/>
    <w:rsid w:val="00F30929"/>
    <w:rsid w:val="00F844B3"/>
    <w:rsid w:val="00FD08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BA508"/>
  <w15:chartTrackingRefBased/>
  <w15:docId w15:val="{0712818B-8D29-42DF-AB78-A1A80511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4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4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4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4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4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4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4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4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4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4B3"/>
    <w:rPr>
      <w:rFonts w:eastAsiaTheme="majorEastAsia" w:cstheme="majorBidi"/>
      <w:color w:val="272727" w:themeColor="text1" w:themeTint="D8"/>
    </w:rPr>
  </w:style>
  <w:style w:type="paragraph" w:styleId="Title">
    <w:name w:val="Title"/>
    <w:basedOn w:val="Normal"/>
    <w:next w:val="Normal"/>
    <w:link w:val="TitleChar"/>
    <w:uiPriority w:val="10"/>
    <w:qFormat/>
    <w:rsid w:val="00F84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4B3"/>
    <w:pPr>
      <w:spacing w:before="160"/>
      <w:jc w:val="center"/>
    </w:pPr>
    <w:rPr>
      <w:i/>
      <w:iCs/>
      <w:color w:val="404040" w:themeColor="text1" w:themeTint="BF"/>
    </w:rPr>
  </w:style>
  <w:style w:type="character" w:customStyle="1" w:styleId="QuoteChar">
    <w:name w:val="Quote Char"/>
    <w:basedOn w:val="DefaultParagraphFont"/>
    <w:link w:val="Quote"/>
    <w:uiPriority w:val="29"/>
    <w:rsid w:val="00F844B3"/>
    <w:rPr>
      <w:i/>
      <w:iCs/>
      <w:color w:val="404040" w:themeColor="text1" w:themeTint="BF"/>
    </w:rPr>
  </w:style>
  <w:style w:type="paragraph" w:styleId="ListParagraph">
    <w:name w:val="List Paragraph"/>
    <w:basedOn w:val="Normal"/>
    <w:uiPriority w:val="34"/>
    <w:qFormat/>
    <w:rsid w:val="00F844B3"/>
    <w:pPr>
      <w:ind w:left="720"/>
      <w:contextualSpacing/>
    </w:pPr>
  </w:style>
  <w:style w:type="character" w:styleId="IntenseEmphasis">
    <w:name w:val="Intense Emphasis"/>
    <w:basedOn w:val="DefaultParagraphFont"/>
    <w:uiPriority w:val="21"/>
    <w:qFormat/>
    <w:rsid w:val="00F844B3"/>
    <w:rPr>
      <w:i/>
      <w:iCs/>
      <w:color w:val="0F4761" w:themeColor="accent1" w:themeShade="BF"/>
    </w:rPr>
  </w:style>
  <w:style w:type="paragraph" w:styleId="IntenseQuote">
    <w:name w:val="Intense Quote"/>
    <w:basedOn w:val="Normal"/>
    <w:next w:val="Normal"/>
    <w:link w:val="IntenseQuoteChar"/>
    <w:uiPriority w:val="30"/>
    <w:qFormat/>
    <w:rsid w:val="00F84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4B3"/>
    <w:rPr>
      <w:i/>
      <w:iCs/>
      <w:color w:val="0F4761" w:themeColor="accent1" w:themeShade="BF"/>
    </w:rPr>
  </w:style>
  <w:style w:type="character" w:styleId="IntenseReference">
    <w:name w:val="Intense Reference"/>
    <w:basedOn w:val="DefaultParagraphFont"/>
    <w:uiPriority w:val="32"/>
    <w:qFormat/>
    <w:rsid w:val="00F844B3"/>
    <w:rPr>
      <w:b/>
      <w:bCs/>
      <w:smallCaps/>
      <w:color w:val="0F4761" w:themeColor="accent1" w:themeShade="BF"/>
      <w:spacing w:val="5"/>
    </w:rPr>
  </w:style>
  <w:style w:type="paragraph" w:styleId="Caption">
    <w:name w:val="caption"/>
    <w:basedOn w:val="Normal"/>
    <w:next w:val="Normal"/>
    <w:uiPriority w:val="35"/>
    <w:unhideWhenUsed/>
    <w:qFormat/>
    <w:rsid w:val="00F844B3"/>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F844B3"/>
    <w:rPr>
      <w:color w:val="666666"/>
    </w:rPr>
  </w:style>
  <w:style w:type="character" w:styleId="Hyperlink">
    <w:name w:val="Hyperlink"/>
    <w:basedOn w:val="DefaultParagraphFont"/>
    <w:uiPriority w:val="99"/>
    <w:unhideWhenUsed/>
    <w:rsid w:val="001E6700"/>
    <w:rPr>
      <w:color w:val="467886" w:themeColor="hyperlink"/>
      <w:u w:val="single"/>
    </w:rPr>
  </w:style>
  <w:style w:type="character" w:styleId="UnresolvedMention">
    <w:name w:val="Unresolved Mention"/>
    <w:basedOn w:val="DefaultParagraphFont"/>
    <w:uiPriority w:val="99"/>
    <w:semiHidden/>
    <w:unhideWhenUsed/>
    <w:rsid w:val="001E6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68607">
      <w:bodyDiv w:val="1"/>
      <w:marLeft w:val="0"/>
      <w:marRight w:val="0"/>
      <w:marTop w:val="0"/>
      <w:marBottom w:val="0"/>
      <w:divBdr>
        <w:top w:val="none" w:sz="0" w:space="0" w:color="auto"/>
        <w:left w:val="none" w:sz="0" w:space="0" w:color="auto"/>
        <w:bottom w:val="none" w:sz="0" w:space="0" w:color="auto"/>
        <w:right w:val="none" w:sz="0" w:space="0" w:color="auto"/>
      </w:divBdr>
      <w:divsChild>
        <w:div w:id="544100779">
          <w:marLeft w:val="640"/>
          <w:marRight w:val="0"/>
          <w:marTop w:val="0"/>
          <w:marBottom w:val="0"/>
          <w:divBdr>
            <w:top w:val="none" w:sz="0" w:space="0" w:color="auto"/>
            <w:left w:val="none" w:sz="0" w:space="0" w:color="auto"/>
            <w:bottom w:val="none" w:sz="0" w:space="0" w:color="auto"/>
            <w:right w:val="none" w:sz="0" w:space="0" w:color="auto"/>
          </w:divBdr>
        </w:div>
        <w:div w:id="1892379387">
          <w:marLeft w:val="640"/>
          <w:marRight w:val="0"/>
          <w:marTop w:val="0"/>
          <w:marBottom w:val="0"/>
          <w:divBdr>
            <w:top w:val="none" w:sz="0" w:space="0" w:color="auto"/>
            <w:left w:val="none" w:sz="0" w:space="0" w:color="auto"/>
            <w:bottom w:val="none" w:sz="0" w:space="0" w:color="auto"/>
            <w:right w:val="none" w:sz="0" w:space="0" w:color="auto"/>
          </w:divBdr>
        </w:div>
        <w:div w:id="1416052938">
          <w:marLeft w:val="640"/>
          <w:marRight w:val="0"/>
          <w:marTop w:val="0"/>
          <w:marBottom w:val="0"/>
          <w:divBdr>
            <w:top w:val="none" w:sz="0" w:space="0" w:color="auto"/>
            <w:left w:val="none" w:sz="0" w:space="0" w:color="auto"/>
            <w:bottom w:val="none" w:sz="0" w:space="0" w:color="auto"/>
            <w:right w:val="none" w:sz="0" w:space="0" w:color="auto"/>
          </w:divBdr>
        </w:div>
        <w:div w:id="25776126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uniprot.org/"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014E8FA-918A-4979-9631-C1D774FFD259}"/>
      </w:docPartPr>
      <w:docPartBody>
        <w:p w:rsidR="00503B25" w:rsidRDefault="00245A0C">
          <w:r w:rsidRPr="009B7B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0C"/>
    <w:rsid w:val="001E2A81"/>
    <w:rsid w:val="00245A0C"/>
    <w:rsid w:val="00503B25"/>
    <w:rsid w:val="00BF6B99"/>
    <w:rsid w:val="00EE048C"/>
    <w:rsid w:val="00F605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A0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FD28E4-3756-4434-A639-E2839C12BDFF}">
  <we:reference id="f78a3046-9e99-4300-aa2b-5814002b01a2" version="1.55.1.0" store="EXCatalog" storeType="EXCatalog"/>
  <we:alternateReferences>
    <we:reference id="WA104382081" version="1.55.1.0" store="da-DK" storeType="OMEX"/>
  </we:alternateReferences>
  <we:properties>
    <we:property name="MENDELEY_CITATIONS" value="[{&quot;citationID&quot;:&quot;MENDELEY_CITATION_5ac1acf9-7edb-425a-a867-05f38b4a3bf3&quot;,&quot;properties&quot;:{&quot;noteIndex&quot;:0},&quot;isEdited&quot;:false,&quot;manualOverride&quot;:{&quot;isManuallyOverridden&quot;:false,&quot;citeprocText&quot;:&quot;[1]&quot;,&quot;manualOverrideText&quot;:&quot;&quot;},&quot;citationTag&quot;:&quot;MENDELEY_CITATION_v3_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&quot;,&quot;citationItems&quot;:[{&quot;id&quot;:&quot;7b419711-5a1e-38a8-a1ec-dc9e13c33902&quot;,&quot;itemData&quot;:{&quot;type&quot;:&quot;article-journal&quot;,&quot;id&quot;:&quot;7b419711-5a1e-38a8-a1ec-dc9e13c33902&quot;,&quot;title&quot;:&quot;Gene cloning and enzymatic characterization of an endoprotease Endo-Pro-Aspergillus niger&quot;,&quot;author&quot;:[{&quot;family&quot;:&quot;Kang&quot;,&quot;given&quot;:&quot;Chao&quot;,&quot;parse-names&quot;:false,&quot;dropping-particle&quot;:&quot;&quot;,&quot;non-dropping-particle&quot;:&quot;&quot;},{&quot;family&quot;:&quot;Yu&quot;,&quot;given&quot;:&quot;Xiao Wei&quot;,&quot;parse-names&quot;:false,&quot;dropping-particle&quot;:&quot;&quot;,&quot;non-dropping-particle&quot;:&quot;&quot;},{&quot;family&quot;:&quot;Xu&quot;,&quot;given&quot;:&quot;Yan&quot;,&quot;parse-names&quot;:false,&quot;dropping-particle&quot;:&quot;&quot;,&quot;non-dropping-particle&quot;:&quot;&quot;}],&quot;container-title&quot;:&quot;Journal of industrial microbiology &amp; biotechnology&quot;,&quot;container-title-short&quot;:&quot;J Ind Microbiol Biotechnol&quot;,&quot;accessed&quot;:{&quot;date-parts&quot;:[[2025,2,24]]},&quot;DOI&quot;:&quot;10.1007/S10295-013-1284-4&quot;,&quot;ISSN&quot;:&quot;1476-5535&quot;,&quot;PMID&quot;:&quot;23685896&quot;,&quot;URL&quot;:&quot;https://pubmed.ncbi.nlm.nih.gov/23685896/&quot;,&quot;issued&quot;:{&quot;date-parts&quot;:[[2013,8]]},&quot;page&quot;:&quot;855-864&quot;,&quot;abstract&quot;:&quot;A novel endoprotease Endo-Pro-Aspergillus niger (endoprotease EPR) was first successfully expressed at high level in the methylotrophic yeast Pichia pastoris and the purification procedure was established. The endoprotease EPR is 95 % identity with proline specific endopeptidase from A. niger CBS513.88 (EMBL; AX458699), while sharing low identity with those from other microorganisms. The purified endoprotease EPR was a monomer of 60 kDa. Furthermore, the peptide mass fingerprinting (PMF) analysis confirmed that the purified protein was an endoprotease Endo-Pro-Aspergillus niger. A three-dimensional model revealed that the active site of the enzyme was located in Ser(179)-Asp(458)-His(491), based on template 3n2zB with sequence identity of 17.6 %. The optimum pH and temperature of the endoprotease EPR were pH 4-5 and 35 C, and the stabilities were pH 3-7 and 15-60 C, respectively. Furthermore, the endoprotease EPR had the ability to digest peptides with the C-terminal of proline as well as alanine, and was also capable of hydrolyzing larger peptides. The properties of the endoprotease EPR made it a highly promising candidate for future application in the field of brewing and food process. © 2013 Society for Industrial Microbiology and Biotechnology.&quot;,&quot;publisher&quot;:&quot;J Ind Microbiol Biotechnol&quot;,&quot;issue&quot;:&quot;8&quot;,&quot;volume&quot;:&quot;40&quot;},&quot;isTemporary&quot;:false}]},{&quot;citationID&quot;:&quot;MENDELEY_CITATION_e0411eb8-5edd-44de-a2f4-2a670510ce5d&quot;,&quot;properties&quot;:{&quot;noteIndex&quot;:0},&quot;isEdited&quot;:false,&quot;manualOverride&quot;:{&quot;isManuallyOverridden&quot;:false,&quot;citeprocText&quot;:&quot;[2]&quot;,&quot;manualOverrideText&quot;:&quot;&quot;},&quot;citationTag&quot;:&quot;MENDELEY_CITATION_v3_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&quot;,&quot;citationItems&quot;:[{&quot;id&quot;:&quot;7a9c5be3-b478-3722-b126-49180e73f8df&quot;,&quot;itemData&quot;:{&quot;type&quot;:&quot;article-journal&quot;,&quot;id&quot;:&quot;7a9c5be3-b478-3722-b126-49180e73f8df&quot;,&quot;title&quot;:&quot;A polyketide synthase gene required for biosynthesis of fumonisin mycotoxins in Gibberella fujikuroi mating population A&quot;,&quot;author&quot;:[{&quot;family&quot;:&quot;Proctor&quot;,&quot;given&quot;:&quot;Robert H.&quot;,&quot;parse-names&quot;:false,&quot;dropping-particle&quot;:&quot;&quot;,&quot;non-dropping-particle&quot;:&quot;&quot;},{&quot;family&quot;:&quot;Desjardins&quot;,&quot;given&quot;:&quot;Anne E.&quot;,&quot;parse-names&quot;:false,&quot;dropping-particle&quot;:&quot;&quot;,&quot;non-dropping-particle&quot;:&quot;&quot;},{&quot;family&quot;:&quot;Plattner&quot;,&quot;given&quot;:&quot;Ronald D.&quot;,&quot;parse-names&quot;:false,&quot;dropping-particle&quot;:&quot;&quot;,&quot;non-dropping-particle&quot;:&quot;&quot;},{&quot;family&quot;:&quot;Hohn&quot;,&quot;given&quot;:&quot;Thomas M.&quot;,&quot;parse-names&quot;:false,&quot;dropping-particle&quot;:&quot;&quot;,&quot;non-dropping-particle&quot;:&quot;&quot;}],&quot;container-title&quot;:&quot;Fungal genetics and biology : FG &amp; B&quot;,&quot;container-title-short&quot;:&quot;Fungal Genet Biol&quot;,&quot;accessed&quot;:{&quot;date-parts&quot;:[[2025,2,24]]},&quot;DOI&quot;:&quot;10.1006/FGBI.1999.1141&quot;,&quot;ISSN&quot;:&quot;1087-1845&quot;,&quot;PMID&quot;:&quot;10413619&quot;,&quot;URL&quot;:&quot;https://pubmed.ncbi.nlm.nih.gov/10413619/&quot;,&quot;issued&quot;:{&quot;date-parts&quot;:[[1999]]},&quot;page&quot;:&quot;100-112&quot;,&quot;abstract&quot;:&quot;Fumonisins are toxins associated with several mycotoxicoses and are produced by the maize pathogen Gibberella fujikuroi mating population A (MP-A). Biochemical analyses indicate that fumonisins are a product of either polyketide or fatty acid biosynthesis. To isolate a putative polyketide synthase (PKS) gene involved in fumonisin biosynthesis, we employed PCR with degenerate PKS primers and a cDNA template prepared from a fumonisin-producing culture of G. fujikuroi. Sequence analysis of the single PCR product and its flanking DNA revealed a gene (FUM5) with a 7.8-kb coding region. The predicted FUM5 translation product was highly similar to bacterial and fungal Type I PKSs. Transformation of a cosmid clone carrying FUM5 into G. fujikuroi enhanced production in three strains and restored wild-type production in a fumonisin nonproducing mutant. Disruption of FUM5 reduced fumonisin production by over 99% in G. fujikuroi MP-A. Together, these results indicate that FUM5 is a PKS gene required for fumonisin biosynthesis.&quot;,&quot;publisher&quot;:&quot;Fungal Genet Biol&quot;,&quot;issue&quot;:&quot;1&quot;,&quot;volume&quot;:&quot;27&quot;},&quot;isTemporary&quot;:false}]},{&quot;citationID&quot;:&quot;MENDELEY_CITATION_74c1ddd2-f9c2-45d0-a7d7-f4b4e730b3fe&quot;,&quot;properties&quot;:{&quot;noteIndex&quot;:0},&quot;isEdited&quot;:false,&quot;manualOverride&quot;:{&quot;isManuallyOverridden&quot;:false,&quot;citeprocText&quot;:&quot;[3]&quot;,&quot;manualOverrideText&quot;:&quot;&quot;},&quot;citationTag&quot;:&quot;MENDELEY_CITATION_v3_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&quot;,&quot;citationItems&quot;:[{&quot;id&quot;:&quot;32d2c214-5691-370a-8008-febeb6fdb130&quot;,&quot;itemData&quot;:{&quot;type&quot;:&quot;article-journal&quot;,&quot;id&quot;:&quot;32d2c214-5691-370a-8008-febeb6fdb130&quot;,&quot;title&quot;:&quot;Co-expression of 15 contiguous genes delineates a fumonisin biosynthetic gene cluster in Gibberella moniliformis&quot;,&quot;author&quot;:[{&quot;family&quot;:&quot;Proctor&quot;,&quot;given&quot;:&quot;Robert H.&quot;,&quot;parse-names&quot;:false,&quot;dropping-particle&quot;:&quot;&quot;,&quot;non-dropping-particle&quot;:&quot;&quot;},{&quot;family&quot;:&quot;Brown&quot;,&quot;given&quot;:&quot;Daren W.&quot;,&quot;parse-names&quot;:false,&quot;dropping-particle&quot;:&quot;&quot;,&quot;non-dropping-particle&quot;:&quot;&quot;},{&quot;family&quot;:&quot;Plattner&quot;,&quot;given&quot;:&quot;Ronald D.&quot;,&quot;parse-names&quot;:false,&quot;dropping-particle&quot;:&quot;&quot;,&quot;non-dropping-particle&quot;:&quot;&quot;},{&quot;family&quot;:&quot;Desjardins&quot;,&quot;given&quot;:&quot;Anne E.&quot;,&quot;parse-names&quot;:false,&quot;dropping-particle&quot;:&quot;&quot;,&quot;non-dropping-particle&quot;:&quot;&quot;}],&quot;container-title&quot;:&quot;Fungal Genetics and Biology&quot;,&quot;accessed&quot;:{&quot;date-parts&quot;:[[2025,2,24]]},&quot;DOI&quot;:&quot;10.1016/S1087-1845(02)00525-X&quot;,&quot;ISSN&quot;:&quot;1087-1845&quot;,&quot;PMID&quot;:&quot;12620260&quot;,&quot;issued&quot;:{&quot;date-parts&quot;:[[2003,3,1]]},&quot;page&quot;:&quot;237-249&quot;,&quot;abstract&quot;:&quot;Fumonisins are mycotoxins produced by the maize pathogen Gibberella moniliformis and are associated with cancer in rodents. In this study, we determined the nucleotide sequence of a 75-kb region of G. moniliformis DNA and identified 18 heretofore undescribed genes flanking a cluster of five previously identified fumonisin biosynthetic (FUM) genes. Ten of the newly identified genes downstream of the cluster were coregulated with FUM genes and exhibited patterns of expression that were correlated with fumonisin production. BLASTX analyses indicated that the predicted functions of proteins encoded by the 10 genes were consistent with activities expected for fumonisin biosynthesis or self-protection. These data indicate that the 10 newly identified genes and the previously identified FUM genes constitute a fumonisin biosynthetic gene cluster. Disruption of two of the new genes, encoding longevity assurance factors, had no apparent effect on fumonisin production, but disruption of a third, encoding an ABC transporter, had a subtle effect on ratios of fumonisins produced.&quot;,&quot;publisher&quot;:&quot;Academic Press&quot;,&quot;issue&quot;:&quot;2&quot;,&quot;volume&quot;:&quot;38&quot;,&quot;container-title-short&quot;:&quot;&quot;},&quot;isTemporary&quot;:false}]},{&quot;citationID&quot;:&quot;MENDELEY_CITATION_4c1d1e44-000f-4483-a303-690645931481&quot;,&quot;properties&quot;:{&quot;noteIndex&quot;:0},&quot;isEdited&quot;:false,&quot;manualOverride&quot;:{&quot;isManuallyOverridden&quot;:false,&quot;citeprocText&quot;:&quot;[4]&quot;,&quot;manualOverrideText&quot;:&quot;&quot;},&quot;citationTag&quot;:&quot;MENDELEY_CITATION_v3_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&quot;,&quot;citationItems&quot;:[{&quot;id&quot;:&quot;2fb094b8-4de4-38e3-b6fc-2dc17bee1608&quot;,&quot;itemData&quot;:{&quot;type&quot;:&quot;article-journal&quot;,&quot;id&quot;:&quot;2fb094b8-4de4-38e3-b6fc-2dc17bee1608&quot;,&quot;title&quot;:&quot;Interplay of the RNA Exosome Complex and RNA-Binding Protein Ssd1 in Maintaining Cell Wall Stability in Yeast&quot;,&quot;author&quot;:[{&quot;family&quot;:&quot;Novačić&quot;,&quot;given&quot;:&quot;Ana&quot;,&quot;parse-names&quot;:false,&quot;dropping-particle&quot;:&quot;&quot;,&quot;non-dropping-particle&quot;:&quot;&quot;},{&quot;family&quot;:&quot;Šupljika&quot;,&quot;given&quot;:&quot;Nada&quot;,&quot;parse-names&quot;:false,&quot;dropping-particle&quot;:&quot;&quot;,&quot;non-dropping-particle&quot;:&quot;&quot;},{&quot;family&quot;:&quot;Bekavac&quot;,&quot;given&quot;:&quot;Nikša&quot;,&quot;parse-names&quot;:false,&quot;dropping-particle&quot;:&quot;&quot;,&quot;non-dropping-particle&quot;:&quot;&quot;},{&quot;family&quot;:&quot;Žunar&quot;,&quot;given&quot;:&quot;Bojan&quot;,&quot;parse-names&quot;:false,&quot;dropping-particle&quot;:&quot;&quot;,&quot;non-dropping-particle&quot;:&quot;&quot;},{&quot;family&quot;:&quot;Stuparević&quot;,&quot;given&quot;:&quot;Igor&quot;,&quot;parse-names&quot;:false,&quot;dropping-particle&quot;:&quot;&quot;,&quot;non-dropping-particle&quot;:&quot;&quot;}],&quot;container-title&quot;:&quot;Microbiology spectrum&quot;,&quot;container-title-short&quot;:&quot;Microbiol Spectr&quot;,&quot;accessed&quot;:{&quot;date-parts&quot;:[[2025,2,24]]},&quot;DOI&quot;:&quot;10.1128/SPECTRUM.00295-21&quot;,&quot;ISSN&quot;:&quot;2165-0497&quot;,&quot;PMID&quot;:&quot;34259554&quot;,&quot;URL&quot;:&quot;https://pubmed.ncbi.nlm.nih.gov/34259554/&quot;,&quot;issued&quot;:{&quot;date-parts&quot;:[[2021,9,3]]},&quot;abstract&quot;:&quot;Stressful conditions such as high temperatures can compromise cellular integrity and cause bursting. In microorganisms surrounded by a cell wall, such as yeast, the cell wall is the primary shield that protects cells from environmental stress. Yeast cell wall stability is important for cell division and survival under stress conditions. The expression of cell-wall-related proteins is regulated by several pathways involving RNA-binding proteins and RNases. The multiprotein RNA exosome complex provides the 3′→5′ exoribonuclease activity that is critical for maintaining the stability and integrity of the yeast cell wall under stress conditions such as high temperatures. In this work, we show that the temperature sensitivity of RNA exosome mutants is most pronounced in the W303 genetic background due to the nonfunctional ssd1-d allele. This gene encodes the RNA-binding protein Ssd1, which is involved in the posttranscriptional regulation of cell-wall-related genes. Expression of the functional SSD1-V allele from its native genomic locus or from a centromeric plasmid suppresses the growth defects and aberrant morphology of RNA exosome mutant cells at high temperatures or upon treatment with cell wall stressors. Moreover, combined inactivation of the RNA exosome catalytic subunit Rrp6 and Ssd1 results in a synthetically sick phenotype of cell wall instability, as these proteins may function in parallel pathways (i.e., via different mRNA targets) to maintain cell wall stability.  IMPORTANCE Stressful conditions such as high temperatures can compromise cellular integrity and cause bursting. In microorganisms surrounded by a cell wall, such as yeast, the cell wall is the primary shield that protects cells from environmental stress. Therefore, remodeling its structure requires inputs from multiple signaling pathways and regulators. In this work, we identify the interplay of the RNA exosome complex and the RNA-binding protein Ssd1 as an important factor in the yeast cell wall stress response. These proteins operate in independent pathways to support yeast cell wall stability. This work highlights the contribution of RNA-binding proteins in the regulation of yeast cell wall structure, providing new insights into yeast physiology. &quot;,&quot;publisher&quot;:&quot;Microbiol Spectr&quot;,&quot;issue&quot;:&quot;1&quot;,&quot;volume&quot;:&quot;9&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6AF2FC8-F4E6-44D7-B0ED-FA9AC48F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487</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Peter van Esch</dc:creator>
  <cp:keywords/>
  <dc:description/>
  <cp:lastModifiedBy>Abel Peter van Esch</cp:lastModifiedBy>
  <cp:revision>29</cp:revision>
  <dcterms:created xsi:type="dcterms:W3CDTF">2025-02-24T13:11:00Z</dcterms:created>
  <dcterms:modified xsi:type="dcterms:W3CDTF">2025-03-27T16:19:00Z</dcterms:modified>
</cp:coreProperties>
</file>