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B258" w14:textId="77777777" w:rsidR="00E11109" w:rsidRDefault="00E11109" w:rsidP="00E11109">
      <w:pPr>
        <w:keepNext/>
      </w:pPr>
      <w:r>
        <w:rPr>
          <w:noProof/>
          <w:lang w:val="en-US"/>
        </w:rPr>
        <w:drawing>
          <wp:inline distT="0" distB="0" distL="0" distR="0" wp14:anchorId="48EC5F4D" wp14:editId="31CD68D7">
            <wp:extent cx="5831457" cy="7393016"/>
            <wp:effectExtent l="0" t="0" r="0" b="0"/>
            <wp:docPr id="1703610207" name="Picture 1" descr="A screenshot of a cell cul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610207" name="Picture 1" descr="A screenshot of a cell cultur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335" cy="739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DBC8F" w14:textId="4B99BD12" w:rsidR="00E11109" w:rsidRPr="00E11109" w:rsidRDefault="00E11109" w:rsidP="00E11109">
      <w:pPr>
        <w:pStyle w:val="Caption"/>
        <w:rPr>
          <w:rFonts w:ascii="Arial" w:hAnsi="Arial" w:cs="Arial"/>
          <w:sz w:val="24"/>
          <w:szCs w:val="24"/>
          <w:lang w:val="en-US"/>
        </w:rPr>
      </w:pPr>
      <w:r w:rsidRPr="00E11109">
        <w:rPr>
          <w:rFonts w:ascii="Arial" w:hAnsi="Arial" w:cs="Arial"/>
          <w:b/>
          <w:bCs/>
          <w:sz w:val="24"/>
          <w:szCs w:val="24"/>
          <w:lang w:val="en-US"/>
        </w:rPr>
        <w:t>Figure</w:t>
      </w:r>
      <w:r w:rsidR="00E256A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11109">
        <w:rPr>
          <w:rFonts w:ascii="Arial" w:hAnsi="Arial" w:cs="Arial"/>
          <w:b/>
          <w:bCs/>
          <w:sz w:val="24"/>
          <w:szCs w:val="24"/>
          <w:lang w:val="en-US"/>
        </w:rPr>
        <w:t xml:space="preserve">S3: Five-target Cpf1 multiplex gene deletion in A. </w:t>
      </w:r>
      <w:proofErr w:type="spellStart"/>
      <w:r w:rsidRPr="00E11109">
        <w:rPr>
          <w:rFonts w:ascii="Arial" w:hAnsi="Arial" w:cs="Arial"/>
          <w:b/>
          <w:bCs/>
          <w:sz w:val="24"/>
          <w:szCs w:val="24"/>
          <w:lang w:val="en-US"/>
        </w:rPr>
        <w:t>niger</w:t>
      </w:r>
      <w:proofErr w:type="spellEnd"/>
      <w:r w:rsidRPr="00E11109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E11109">
        <w:rPr>
          <w:rFonts w:ascii="Arial" w:hAnsi="Arial" w:cs="Arial"/>
          <w:sz w:val="24"/>
          <w:szCs w:val="24"/>
          <w:lang w:val="en-US"/>
        </w:rPr>
        <w:t xml:space="preserve"> </w:t>
      </w:r>
      <w:r w:rsidRPr="00E11109">
        <w:rPr>
          <w:rFonts w:ascii="Arial" w:hAnsi="Arial" w:cs="Arial"/>
          <w:b/>
          <w:bCs/>
          <w:sz w:val="24"/>
          <w:szCs w:val="24"/>
          <w:lang w:val="en-US"/>
        </w:rPr>
        <w:t xml:space="preserve">A </w:t>
      </w:r>
      <w:r w:rsidRPr="00E11109">
        <w:rPr>
          <w:rFonts w:ascii="Arial" w:hAnsi="Arial" w:cs="Arial"/>
          <w:sz w:val="24"/>
          <w:szCs w:val="24"/>
          <w:lang w:val="en-US"/>
        </w:rPr>
        <w:t xml:space="preserve">Co-transformation with five-target Cpf1 multiplex vector (pCpf1.MEC4) and appropriate </w:t>
      </w:r>
      <w:r>
        <w:rPr>
          <w:rFonts w:ascii="Arial" w:hAnsi="Arial" w:cs="Arial"/>
          <w:sz w:val="24"/>
          <w:szCs w:val="24"/>
          <w:lang w:val="en-US"/>
        </w:rPr>
        <w:t>gene targeting substrate (GTS)</w:t>
      </w:r>
      <w:r w:rsidRPr="00E11109">
        <w:rPr>
          <w:rFonts w:ascii="Arial" w:hAnsi="Arial" w:cs="Arial"/>
          <w:sz w:val="24"/>
          <w:szCs w:val="24"/>
          <w:lang w:val="en-US"/>
        </w:rPr>
        <w:t xml:space="preserve"> molecules. </w:t>
      </w:r>
      <w:r w:rsidRPr="00E11109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Pr="00E11109">
        <w:rPr>
          <w:rFonts w:ascii="Arial" w:hAnsi="Arial" w:cs="Arial"/>
          <w:sz w:val="24"/>
          <w:szCs w:val="24"/>
          <w:lang w:val="en-US"/>
        </w:rPr>
        <w:t xml:space="preserve"> Transformation</w:t>
      </w:r>
      <w:r>
        <w:rPr>
          <w:rFonts w:ascii="Arial" w:hAnsi="Arial" w:cs="Arial"/>
          <w:sz w:val="24"/>
          <w:szCs w:val="24"/>
          <w:lang w:val="en-US"/>
        </w:rPr>
        <w:t xml:space="preserve"> without GTS</w:t>
      </w:r>
      <w:r w:rsidRPr="00E11109">
        <w:rPr>
          <w:rFonts w:ascii="Arial" w:hAnsi="Arial" w:cs="Arial"/>
          <w:sz w:val="24"/>
          <w:szCs w:val="24"/>
          <w:lang w:val="en-US"/>
        </w:rPr>
        <w:t xml:space="preserve">. </w:t>
      </w:r>
      <w:r w:rsidRPr="00E11109">
        <w:rPr>
          <w:rFonts w:ascii="Arial" w:hAnsi="Arial" w:cs="Arial"/>
          <w:b/>
          <w:bCs/>
          <w:sz w:val="24"/>
          <w:szCs w:val="24"/>
          <w:lang w:val="en-US"/>
        </w:rPr>
        <w:t>C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11109">
        <w:rPr>
          <w:rFonts w:ascii="Arial" w:hAnsi="Arial" w:cs="Arial"/>
          <w:sz w:val="24"/>
          <w:szCs w:val="24"/>
          <w:lang w:val="en-US"/>
        </w:rPr>
        <w:t>Genotyping of transformants with diagnostic PCR.</w:t>
      </w:r>
      <w:r>
        <w:rPr>
          <w:rFonts w:ascii="Arial" w:hAnsi="Arial" w:cs="Arial"/>
          <w:sz w:val="24"/>
          <w:szCs w:val="24"/>
          <w:lang w:val="en-US"/>
        </w:rPr>
        <w:t xml:space="preserve"> T</w:t>
      </w:r>
      <w:r w:rsidRPr="00E0512A">
        <w:rPr>
          <w:rFonts w:ascii="Arial" w:hAnsi="Arial" w:cs="Arial"/>
          <w:sz w:val="24"/>
          <w:szCs w:val="24"/>
          <w:lang w:val="en-US"/>
        </w:rPr>
        <w:t>arget gene of the amplified locus is indicated above each gel</w:t>
      </w:r>
      <w:r>
        <w:rPr>
          <w:rFonts w:ascii="Arial" w:hAnsi="Arial" w:cs="Arial"/>
          <w:sz w:val="24"/>
          <w:szCs w:val="24"/>
          <w:lang w:val="en-US"/>
        </w:rPr>
        <w:t xml:space="preserve"> with brackets</w:t>
      </w:r>
      <w:r w:rsidRPr="00E0512A">
        <w:rPr>
          <w:rFonts w:ascii="Arial" w:hAnsi="Arial" w:cs="Arial"/>
          <w:sz w:val="24"/>
          <w:szCs w:val="24"/>
          <w:lang w:val="en-US"/>
        </w:rPr>
        <w:t xml:space="preserve"> and PCR sample keys are indicated top right. PCR reactions using reference strain (NIG159) </w:t>
      </w:r>
      <w:r>
        <w:rPr>
          <w:rFonts w:ascii="Arial" w:hAnsi="Arial" w:cs="Arial"/>
          <w:sz w:val="24"/>
          <w:szCs w:val="24"/>
          <w:lang w:val="en-US"/>
        </w:rPr>
        <w:t xml:space="preserve">DNA </w:t>
      </w:r>
      <w:r w:rsidRPr="00E0512A">
        <w:rPr>
          <w:rFonts w:ascii="Arial" w:hAnsi="Arial" w:cs="Arial"/>
          <w:sz w:val="24"/>
          <w:szCs w:val="24"/>
          <w:lang w:val="en-US"/>
        </w:rPr>
        <w:t xml:space="preserve">as template are included as positive controls, and PCR reactions without template DNA are included as </w:t>
      </w:r>
      <w:r w:rsidRPr="00E0512A">
        <w:rPr>
          <w:rFonts w:ascii="Arial" w:hAnsi="Arial" w:cs="Arial"/>
          <w:sz w:val="24"/>
          <w:szCs w:val="24"/>
          <w:lang w:val="en-US"/>
        </w:rPr>
        <w:lastRenderedPageBreak/>
        <w:t xml:space="preserve">negative controls (-). Each primer set anneals outside of the region homologous with the </w:t>
      </w:r>
      <w:r>
        <w:rPr>
          <w:rFonts w:ascii="Arial" w:hAnsi="Arial" w:cs="Arial"/>
          <w:sz w:val="24"/>
          <w:szCs w:val="24"/>
          <w:lang w:val="en-US"/>
        </w:rPr>
        <w:t>GTS used for transformation</w:t>
      </w:r>
      <w:r w:rsidRPr="00E0512A">
        <w:rPr>
          <w:rFonts w:ascii="Arial" w:hAnsi="Arial" w:cs="Arial"/>
          <w:sz w:val="24"/>
          <w:szCs w:val="24"/>
          <w:lang w:val="en-US"/>
        </w:rPr>
        <w:t xml:space="preserve">, and intended deletions are approximately 300 bps. </w:t>
      </w:r>
      <w:r>
        <w:rPr>
          <w:rFonts w:ascii="Arial" w:hAnsi="Arial" w:cs="Arial"/>
          <w:sz w:val="24"/>
          <w:szCs w:val="24"/>
          <w:lang w:val="en-US"/>
        </w:rPr>
        <w:t>Whenever possible</w:t>
      </w:r>
      <w:r w:rsidRPr="00E0512A">
        <w:rPr>
          <w:rFonts w:ascii="Arial" w:hAnsi="Arial" w:cs="Arial"/>
          <w:sz w:val="24"/>
          <w:szCs w:val="24"/>
          <w:lang w:val="en-US"/>
        </w:rPr>
        <w:t>, expected sizes for wild-type and deletion amplicons are indicated with a white arrow.</w:t>
      </w:r>
    </w:p>
    <w:sectPr w:rsidR="00E11109" w:rsidRPr="00E11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09"/>
    <w:rsid w:val="00035F17"/>
    <w:rsid w:val="007D5B47"/>
    <w:rsid w:val="00990DEF"/>
    <w:rsid w:val="009C4559"/>
    <w:rsid w:val="00BF6B99"/>
    <w:rsid w:val="00E11109"/>
    <w:rsid w:val="00E256A1"/>
    <w:rsid w:val="00E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4DCBE6"/>
  <w15:chartTrackingRefBased/>
  <w15:docId w15:val="{EB8ECC7A-A6B9-4C9B-8A9D-76038F9D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10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1110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</Words>
  <Characters>709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Peter van Esch</dc:creator>
  <cp:keywords/>
  <dc:description/>
  <cp:lastModifiedBy>Abel Peter van Esch</cp:lastModifiedBy>
  <cp:revision>3</cp:revision>
  <dcterms:created xsi:type="dcterms:W3CDTF">2025-02-24T13:00:00Z</dcterms:created>
  <dcterms:modified xsi:type="dcterms:W3CDTF">2025-02-25T18:01:00Z</dcterms:modified>
</cp:coreProperties>
</file>