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754"/>
        <w:tblW w:w="9635" w:type="dxa"/>
        <w:tblLook w:val="04A0" w:firstRow="1" w:lastRow="0" w:firstColumn="1" w:lastColumn="0" w:noHBand="0" w:noVBand="1"/>
      </w:tblPr>
      <w:tblGrid>
        <w:gridCol w:w="3823"/>
        <w:gridCol w:w="2268"/>
        <w:gridCol w:w="2126"/>
        <w:gridCol w:w="1418"/>
      </w:tblGrid>
      <w:tr w:rsidR="001962B3" w:rsidRPr="001962B3" w14:paraId="4EEA8638" w14:textId="77777777" w:rsidTr="00614635">
        <w:tc>
          <w:tcPr>
            <w:tcW w:w="3823" w:type="dxa"/>
          </w:tcPr>
          <w:p w14:paraId="705E7F2B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417D7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NKM</w:t>
            </w:r>
          </w:p>
        </w:tc>
        <w:tc>
          <w:tcPr>
            <w:tcW w:w="2126" w:type="dxa"/>
          </w:tcPr>
          <w:p w14:paraId="0F765CC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KM</w:t>
            </w:r>
          </w:p>
        </w:tc>
        <w:tc>
          <w:tcPr>
            <w:tcW w:w="1418" w:type="dxa"/>
          </w:tcPr>
          <w:p w14:paraId="4AD0FF9A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</w:tr>
      <w:tr w:rsidR="001962B3" w:rsidRPr="001962B3" w14:paraId="1F59E573" w14:textId="77777777" w:rsidTr="00614635">
        <w:trPr>
          <w:trHeight w:val="917"/>
        </w:trPr>
        <w:tc>
          <w:tcPr>
            <w:tcW w:w="3823" w:type="dxa"/>
          </w:tcPr>
          <w:p w14:paraId="162BF2EE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Sex, N (%)</w:t>
            </w:r>
          </w:p>
          <w:p w14:paraId="2F134D1C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Male</w:t>
            </w:r>
          </w:p>
          <w:p w14:paraId="1281EAF0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Female</w:t>
            </w:r>
          </w:p>
        </w:tc>
        <w:tc>
          <w:tcPr>
            <w:tcW w:w="2268" w:type="dxa"/>
          </w:tcPr>
          <w:p w14:paraId="1D1EC2C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22C14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9 (6)</w:t>
            </w:r>
          </w:p>
          <w:p w14:paraId="105DA61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23 (8.8)</w:t>
            </w:r>
          </w:p>
        </w:tc>
        <w:tc>
          <w:tcPr>
            <w:tcW w:w="2126" w:type="dxa"/>
          </w:tcPr>
          <w:p w14:paraId="73B9D6B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6FD95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142 (94)</w:t>
            </w:r>
          </w:p>
          <w:p w14:paraId="4CF1BFF0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238 (91.2)</w:t>
            </w:r>
          </w:p>
        </w:tc>
        <w:tc>
          <w:tcPr>
            <w:tcW w:w="1418" w:type="dxa"/>
          </w:tcPr>
          <w:p w14:paraId="715D322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0.297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707326DB" w14:textId="77777777" w:rsidTr="00614635">
        <w:tc>
          <w:tcPr>
            <w:tcW w:w="3823" w:type="dxa"/>
          </w:tcPr>
          <w:p w14:paraId="56C43A2D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Smoking status, N (%)</w:t>
            </w:r>
          </w:p>
          <w:p w14:paraId="40F8C28A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Non-smoker</w:t>
            </w:r>
          </w:p>
          <w:p w14:paraId="224BFB15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Former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2B3">
              <w:rPr>
                <w:rFonts w:ascii="Arial" w:hAnsi="Arial" w:cs="Arial"/>
                <w:sz w:val="20"/>
                <w:szCs w:val="20"/>
              </w:rPr>
              <w:t>smoker</w:t>
            </w:r>
          </w:p>
          <w:p w14:paraId="57EC0B07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Current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2B3">
              <w:rPr>
                <w:rFonts w:ascii="Arial" w:hAnsi="Arial" w:cs="Arial"/>
                <w:sz w:val="20"/>
                <w:szCs w:val="20"/>
              </w:rPr>
              <w:t>smoker</w:t>
            </w:r>
          </w:p>
        </w:tc>
        <w:tc>
          <w:tcPr>
            <w:tcW w:w="2268" w:type="dxa"/>
          </w:tcPr>
          <w:p w14:paraId="156FE07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01FAD0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30 (8.2)</w:t>
            </w:r>
          </w:p>
          <w:p w14:paraId="66FFB40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 (4.8)</w:t>
            </w:r>
          </w:p>
          <w:p w14:paraId="7AAA992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126" w:type="dxa"/>
          </w:tcPr>
          <w:p w14:paraId="7DC18936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B9D122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335 (91.8)</w:t>
            </w:r>
          </w:p>
          <w:p w14:paraId="6798CA3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40 (95.2)</w:t>
            </w:r>
          </w:p>
          <w:p w14:paraId="6B9250AE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5 (100)</w:t>
            </w:r>
          </w:p>
        </w:tc>
        <w:tc>
          <w:tcPr>
            <w:tcW w:w="1418" w:type="dxa"/>
          </w:tcPr>
          <w:p w14:paraId="672E25F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0.590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2943CE0A" w14:textId="77777777" w:rsidTr="00614635">
        <w:trPr>
          <w:trHeight w:val="738"/>
        </w:trPr>
        <w:tc>
          <w:tcPr>
            <w:tcW w:w="3823" w:type="dxa"/>
          </w:tcPr>
          <w:p w14:paraId="0CA68D42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Diabetes mellitus N (%)</w:t>
            </w:r>
          </w:p>
          <w:p w14:paraId="6C85CD74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Diabetes</w:t>
            </w:r>
          </w:p>
          <w:p w14:paraId="6427C8FC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Non-diabetes</w:t>
            </w:r>
          </w:p>
        </w:tc>
        <w:tc>
          <w:tcPr>
            <w:tcW w:w="2268" w:type="dxa"/>
          </w:tcPr>
          <w:p w14:paraId="6556507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5A257F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 (6.5)</w:t>
            </w:r>
          </w:p>
          <w:p w14:paraId="0C5D566D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30 (7.9)</w:t>
            </w:r>
          </w:p>
        </w:tc>
        <w:tc>
          <w:tcPr>
            <w:tcW w:w="2126" w:type="dxa"/>
          </w:tcPr>
          <w:p w14:paraId="73C94C8A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8A4C2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29 (93.5)</w:t>
            </w:r>
          </w:p>
          <w:p w14:paraId="309793E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351 (92.1)</w:t>
            </w:r>
          </w:p>
        </w:tc>
        <w:tc>
          <w:tcPr>
            <w:tcW w:w="1418" w:type="dxa"/>
          </w:tcPr>
          <w:p w14:paraId="421135A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1.000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1962B3" w:rsidRPr="001962B3" w14:paraId="2CB497B0" w14:textId="77777777" w:rsidTr="00614635">
        <w:tc>
          <w:tcPr>
            <w:tcW w:w="3823" w:type="dxa"/>
          </w:tcPr>
          <w:p w14:paraId="294419F8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Oral hygiene status, N (%)</w:t>
            </w:r>
          </w:p>
          <w:p w14:paraId="34A50BBF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Good</w:t>
            </w:r>
          </w:p>
          <w:p w14:paraId="3AC07142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Fair</w:t>
            </w:r>
          </w:p>
          <w:p w14:paraId="03C5C6C6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Poor</w:t>
            </w:r>
          </w:p>
        </w:tc>
        <w:tc>
          <w:tcPr>
            <w:tcW w:w="2268" w:type="dxa"/>
          </w:tcPr>
          <w:p w14:paraId="55674C9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F1C1DF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4 (5.3)</w:t>
            </w:r>
          </w:p>
          <w:p w14:paraId="33A78EB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28 (8.9)</w:t>
            </w:r>
          </w:p>
          <w:p w14:paraId="3E1B8C8D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2126" w:type="dxa"/>
          </w:tcPr>
          <w:p w14:paraId="41EBD74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AEF21A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71 (94.7)</w:t>
            </w:r>
          </w:p>
          <w:p w14:paraId="458A761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287 (91.1)</w:t>
            </w:r>
          </w:p>
          <w:p w14:paraId="6BE1DF8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22 (100)</w:t>
            </w:r>
          </w:p>
        </w:tc>
        <w:tc>
          <w:tcPr>
            <w:tcW w:w="1418" w:type="dxa"/>
          </w:tcPr>
          <w:p w14:paraId="5348D8DE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0.220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69887CAC" w14:textId="77777777" w:rsidTr="00614635">
        <w:tc>
          <w:tcPr>
            <w:tcW w:w="3823" w:type="dxa"/>
          </w:tcPr>
          <w:p w14:paraId="272C0904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History of periodontal disease, N (%)</w:t>
            </w:r>
          </w:p>
          <w:p w14:paraId="5F629C44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511D749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2268" w:type="dxa"/>
          </w:tcPr>
          <w:p w14:paraId="787CEBA6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69413A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17 (9.8)</w:t>
            </w:r>
          </w:p>
          <w:p w14:paraId="3FF84D1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15 (6.3)</w:t>
            </w:r>
          </w:p>
        </w:tc>
        <w:tc>
          <w:tcPr>
            <w:tcW w:w="2126" w:type="dxa"/>
          </w:tcPr>
          <w:p w14:paraId="33B1A73F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9F17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157 (90.2)</w:t>
            </w:r>
          </w:p>
          <w:p w14:paraId="1860D99E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223 (93.7)</w:t>
            </w:r>
          </w:p>
        </w:tc>
        <w:tc>
          <w:tcPr>
            <w:tcW w:w="1418" w:type="dxa"/>
          </w:tcPr>
          <w:p w14:paraId="56893A25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0.194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1E9E7ED8" w14:textId="77777777" w:rsidTr="00614635">
        <w:tc>
          <w:tcPr>
            <w:tcW w:w="3823" w:type="dxa"/>
          </w:tcPr>
          <w:p w14:paraId="3423CD85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Region of implant, N (%)</w:t>
            </w:r>
          </w:p>
          <w:p w14:paraId="5C902488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Anterior region</w:t>
            </w:r>
          </w:p>
          <w:p w14:paraId="20D65E9C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Posterior region</w:t>
            </w:r>
          </w:p>
        </w:tc>
        <w:tc>
          <w:tcPr>
            <w:tcW w:w="2268" w:type="dxa"/>
          </w:tcPr>
          <w:p w14:paraId="5AF83B0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FE13E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 (1.2)</w:t>
            </w:r>
          </w:p>
          <w:p w14:paraId="514F3966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31 (9.4)</w:t>
            </w:r>
          </w:p>
        </w:tc>
        <w:tc>
          <w:tcPr>
            <w:tcW w:w="2126" w:type="dxa"/>
          </w:tcPr>
          <w:p w14:paraId="6759D0D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AE0A0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80 (98.8)</w:t>
            </w:r>
          </w:p>
          <w:p w14:paraId="5EC33EF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300 (90.6)</w:t>
            </w:r>
          </w:p>
        </w:tc>
        <w:tc>
          <w:tcPr>
            <w:tcW w:w="1418" w:type="dxa"/>
          </w:tcPr>
          <w:p w14:paraId="0352E81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0.014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63731A79" w14:textId="77777777" w:rsidTr="00614635">
        <w:tc>
          <w:tcPr>
            <w:tcW w:w="3823" w:type="dxa"/>
          </w:tcPr>
          <w:p w14:paraId="4174D8B2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Mucosal thickness, N (%)</w:t>
            </w:r>
          </w:p>
          <w:p w14:paraId="3AAA064C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Thin periodontal phenotype</w:t>
            </w:r>
          </w:p>
          <w:p w14:paraId="27C05F16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Thick periodontal phenotype</w:t>
            </w:r>
          </w:p>
        </w:tc>
        <w:tc>
          <w:tcPr>
            <w:tcW w:w="2268" w:type="dxa"/>
          </w:tcPr>
          <w:p w14:paraId="1A0CA1CA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A7913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14 (10.5)</w:t>
            </w:r>
          </w:p>
          <w:p w14:paraId="447A7B6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18 (6.5)</w:t>
            </w:r>
          </w:p>
        </w:tc>
        <w:tc>
          <w:tcPr>
            <w:tcW w:w="2126" w:type="dxa"/>
          </w:tcPr>
          <w:p w14:paraId="29DC7CC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ABA2C8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119 (89.5)</w:t>
            </w:r>
          </w:p>
          <w:p w14:paraId="759086E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261 (93.5)</w:t>
            </w:r>
          </w:p>
        </w:tc>
        <w:tc>
          <w:tcPr>
            <w:tcW w:w="1418" w:type="dxa"/>
          </w:tcPr>
          <w:p w14:paraId="449356BB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0.149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13943599" w14:textId="77777777" w:rsidTr="00614635">
        <w:tc>
          <w:tcPr>
            <w:tcW w:w="3823" w:type="dxa"/>
          </w:tcPr>
          <w:p w14:paraId="51CB8C4B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Type of prosthesis, N (%)</w:t>
            </w:r>
          </w:p>
          <w:p w14:paraId="08D1E826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Cement retained restoration</w:t>
            </w:r>
          </w:p>
          <w:p w14:paraId="77C3B78B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Screw retained restoration</w:t>
            </w:r>
          </w:p>
        </w:tc>
        <w:tc>
          <w:tcPr>
            <w:tcW w:w="2268" w:type="dxa"/>
          </w:tcPr>
          <w:p w14:paraId="2A65431D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CC6D8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26 (8.6)</w:t>
            </w:r>
          </w:p>
          <w:p w14:paraId="0291A9A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 (2.6)</w:t>
            </w:r>
          </w:p>
        </w:tc>
        <w:tc>
          <w:tcPr>
            <w:tcW w:w="2126" w:type="dxa"/>
          </w:tcPr>
          <w:p w14:paraId="292669ED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BA5F0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276 (91.4)</w:t>
            </w:r>
          </w:p>
          <w:p w14:paraId="25DD37D0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75 (97.4)</w:t>
            </w:r>
          </w:p>
        </w:tc>
        <w:tc>
          <w:tcPr>
            <w:tcW w:w="1418" w:type="dxa"/>
          </w:tcPr>
          <w:p w14:paraId="32B2E1FB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0.072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3EDB55E2" w14:textId="77777777" w:rsidTr="00614635">
        <w:trPr>
          <w:trHeight w:val="932"/>
        </w:trPr>
        <w:tc>
          <w:tcPr>
            <w:tcW w:w="3823" w:type="dxa"/>
          </w:tcPr>
          <w:p w14:paraId="37D8F923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Implant type, N (%)</w:t>
            </w:r>
          </w:p>
          <w:p w14:paraId="19DA834B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Bone level</w:t>
            </w:r>
          </w:p>
          <w:p w14:paraId="6EEB83F9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Tissue level</w:t>
            </w:r>
          </w:p>
        </w:tc>
        <w:tc>
          <w:tcPr>
            <w:tcW w:w="2268" w:type="dxa"/>
          </w:tcPr>
          <w:p w14:paraId="5C32DC58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C0399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20 (7.2)</w:t>
            </w:r>
          </w:p>
          <w:p w14:paraId="6762C01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12 (8.8)</w:t>
            </w:r>
          </w:p>
        </w:tc>
        <w:tc>
          <w:tcPr>
            <w:tcW w:w="2126" w:type="dxa"/>
          </w:tcPr>
          <w:p w14:paraId="526F7B48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D965F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256 (92.8)</w:t>
            </w:r>
          </w:p>
          <w:p w14:paraId="4429119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124 (91.2)</w:t>
            </w:r>
          </w:p>
        </w:tc>
        <w:tc>
          <w:tcPr>
            <w:tcW w:w="1418" w:type="dxa"/>
          </w:tcPr>
          <w:p w14:paraId="7694A06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0.574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1962B3" w:rsidRPr="001962B3" w14:paraId="3CF16E49" w14:textId="77777777" w:rsidTr="00614635">
        <w:trPr>
          <w:trHeight w:val="1869"/>
        </w:trPr>
        <w:tc>
          <w:tcPr>
            <w:tcW w:w="3823" w:type="dxa"/>
          </w:tcPr>
          <w:p w14:paraId="7F7A824F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2B3">
              <w:rPr>
                <w:rFonts w:ascii="Arial" w:hAnsi="Arial" w:cs="Arial"/>
                <w:b/>
                <w:bCs/>
                <w:sz w:val="20"/>
                <w:szCs w:val="20"/>
              </w:rPr>
              <w:t>Implant system, N (%)</w:t>
            </w:r>
          </w:p>
          <w:p w14:paraId="19E60E48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Straumann</w:t>
            </w:r>
          </w:p>
          <w:p w14:paraId="29BEA41E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Astra Tech</w:t>
            </w:r>
          </w:p>
          <w:p w14:paraId="11AAE313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Zimmer</w:t>
            </w:r>
          </w:p>
          <w:p w14:paraId="63D61103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Replace</w:t>
            </w:r>
          </w:p>
          <w:p w14:paraId="26579A60" w14:textId="77777777" w:rsidR="001962B3" w:rsidRPr="001962B3" w:rsidRDefault="001962B3" w:rsidP="006146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 xml:space="preserve">  Others</w:t>
            </w:r>
          </w:p>
        </w:tc>
        <w:tc>
          <w:tcPr>
            <w:tcW w:w="2268" w:type="dxa"/>
          </w:tcPr>
          <w:p w14:paraId="09CA192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331966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9 (6)</w:t>
            </w:r>
          </w:p>
          <w:p w14:paraId="2862350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11 (8.1)</w:t>
            </w:r>
          </w:p>
          <w:p w14:paraId="5A99E2C7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 (5.7)</w:t>
            </w:r>
          </w:p>
          <w:p w14:paraId="5C9DC8D4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 (15)</w:t>
            </w:r>
          </w:p>
          <w:p w14:paraId="2C2E535F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6 (15)</w:t>
            </w:r>
          </w:p>
        </w:tc>
        <w:tc>
          <w:tcPr>
            <w:tcW w:w="2126" w:type="dxa"/>
          </w:tcPr>
          <w:p w14:paraId="08411BA3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DF190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140 (94)</w:t>
            </w:r>
          </w:p>
          <w:p w14:paraId="2BB907BE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125 (91.9)</w:t>
            </w:r>
          </w:p>
          <w:p w14:paraId="746AC31C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50 (94.3)</w:t>
            </w:r>
          </w:p>
          <w:p w14:paraId="3ECC0720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17 (85)</w:t>
            </w:r>
          </w:p>
          <w:p w14:paraId="343A3D81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34 (85)</w:t>
            </w:r>
          </w:p>
        </w:tc>
        <w:tc>
          <w:tcPr>
            <w:tcW w:w="1418" w:type="dxa"/>
          </w:tcPr>
          <w:p w14:paraId="39564066" w14:textId="77777777" w:rsidR="001962B3" w:rsidRPr="001962B3" w:rsidRDefault="001962B3" w:rsidP="006146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2B3">
              <w:rPr>
                <w:rFonts w:ascii="Arial" w:hAnsi="Arial" w:cs="Arial"/>
                <w:sz w:val="20"/>
                <w:szCs w:val="20"/>
              </w:rPr>
              <w:t>0.273</w:t>
            </w:r>
            <w:r w:rsidRPr="001962B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</w:tbl>
    <w:p w14:paraId="44551EE7" w14:textId="77777777" w:rsidR="00614635" w:rsidRDefault="00614635" w:rsidP="0061463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592596F5" w14:textId="26200EBC" w:rsidR="00F50E4C" w:rsidRPr="001962B3" w:rsidRDefault="008D28EE" w:rsidP="0061463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hint="cs"/>
          <w:b/>
          <w:bCs/>
          <w:sz w:val="20"/>
          <w:szCs w:val="20"/>
          <w:cs/>
        </w:rPr>
        <w:t xml:space="preserve">            </w:t>
      </w:r>
      <w:r w:rsidR="004D760A" w:rsidRPr="001962B3">
        <w:rPr>
          <w:rFonts w:ascii="Arial" w:hAnsi="Arial" w:cs="Arial"/>
          <w:b/>
          <w:bCs/>
          <w:sz w:val="20"/>
          <w:szCs w:val="20"/>
        </w:rPr>
        <w:t>Table S1 Demographic data and clinical characteristic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="004D760A" w:rsidRPr="001962B3">
        <w:rPr>
          <w:rFonts w:ascii="Arial" w:hAnsi="Arial" w:cs="Arial"/>
          <w:b/>
          <w:bCs/>
          <w:sz w:val="20"/>
          <w:szCs w:val="20"/>
        </w:rPr>
        <w:t xml:space="preserve"> regrading keratinized mucosa group</w:t>
      </w:r>
    </w:p>
    <w:p w14:paraId="6E9EABAD" w14:textId="1D09D41C" w:rsidR="00D14E5A" w:rsidRPr="001962B3" w:rsidRDefault="00D14E5A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29B8B70" w14:textId="455EDF4C" w:rsidR="00D14E5A" w:rsidRPr="001962B3" w:rsidRDefault="00D14E5A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9D84FCA" w14:textId="26584118" w:rsidR="00D14E5A" w:rsidRDefault="00D14E5A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2C5FA35" w14:textId="201C777B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20744F" w14:textId="1B1AF79B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99C75A" w14:textId="4A81C3ED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F463B3A" w14:textId="745B21FE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7340C46" w14:textId="52C7D523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7487548" w14:textId="11C835A2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BE3F99" w14:textId="459AAFD1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A57B998" w14:textId="7277DFCC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D17E4E" w14:textId="2EE77770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0DDDC55" w14:textId="5A5A57C8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6E6889F" w14:textId="65140F74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A1D139" w14:textId="53E449C1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EE46FA" w14:textId="0B25EB2C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BB9E52" w14:textId="60B5977D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1817F3C" w14:textId="4FFAFF0E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17A941" w14:textId="05C51568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D2F4BE" w14:textId="5C04258B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6211D8A" w14:textId="5F76FB04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88B805" w14:textId="0208836B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A64D0E" w14:textId="55E6D9DE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4410AF1" w14:textId="1E4D8B9B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F17ACC" w14:textId="0E00B483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C19B53E" w14:textId="114AF972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D66A308" w14:textId="24E7E859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FC9551A" w14:textId="77777777" w:rsidR="00290C1C" w:rsidRDefault="00290C1C" w:rsidP="004D76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1F1CC5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C7D9FEF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E327CAF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86EE7DF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B8876DE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A635B69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9712E64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26ACC69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6E94E0B" w14:textId="77777777" w:rsidR="00614635" w:rsidRDefault="00614635" w:rsidP="004D760A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9C5B86E" w14:textId="1630BDAD" w:rsidR="00290C1C" w:rsidRPr="00614635" w:rsidRDefault="00290C1C" w:rsidP="00460E11">
      <w:pPr>
        <w:spacing w:after="0" w:line="240" w:lineRule="auto"/>
        <w:ind w:firstLine="720"/>
        <w:jc w:val="thaiDistribute"/>
        <w:rPr>
          <w:rFonts w:ascii="Arial" w:hAnsi="Arial" w:cs="Arial"/>
          <w:sz w:val="20"/>
          <w:szCs w:val="20"/>
        </w:rPr>
      </w:pPr>
      <w:r w:rsidRPr="00614635">
        <w:rPr>
          <w:rFonts w:ascii="Arial" w:hAnsi="Arial" w:cs="Arial"/>
          <w:sz w:val="20"/>
          <w:szCs w:val="20"/>
          <w:vertAlign w:val="superscript"/>
        </w:rPr>
        <w:t>a</w:t>
      </w:r>
      <w:r w:rsidRPr="00614635">
        <w:rPr>
          <w:rFonts w:ascii="Arial" w:hAnsi="Arial" w:cs="Arial"/>
          <w:sz w:val="20"/>
          <w:szCs w:val="20"/>
        </w:rPr>
        <w:t xml:space="preserve"> Differences between groups were analyzed using chi-square test</w:t>
      </w:r>
    </w:p>
    <w:p w14:paraId="37B89A7F" w14:textId="400BD2A1" w:rsidR="00290C1C" w:rsidRPr="00614635" w:rsidRDefault="00290C1C" w:rsidP="00460E11">
      <w:pPr>
        <w:spacing w:after="0" w:line="240" w:lineRule="auto"/>
        <w:jc w:val="thaiDistribute"/>
        <w:rPr>
          <w:rFonts w:ascii="Arial" w:hAnsi="Arial" w:cs="Arial"/>
          <w:sz w:val="20"/>
          <w:szCs w:val="20"/>
        </w:rPr>
      </w:pPr>
    </w:p>
    <w:p w14:paraId="209C3D49" w14:textId="3F46A68D" w:rsidR="00290C1C" w:rsidRPr="00614635" w:rsidRDefault="00614635" w:rsidP="00460E11">
      <w:pPr>
        <w:spacing w:after="0" w:line="240" w:lineRule="auto"/>
        <w:ind w:firstLine="720"/>
        <w:jc w:val="thaiDistribute"/>
        <w:rPr>
          <w:rFonts w:ascii="Arial" w:hAnsi="Arial" w:cs="Arial"/>
          <w:sz w:val="20"/>
          <w:szCs w:val="20"/>
        </w:rPr>
      </w:pPr>
      <w:r w:rsidRPr="00614635">
        <w:rPr>
          <w:rFonts w:ascii="Arial" w:hAnsi="Arial" w:cs="Arial"/>
          <w:sz w:val="20"/>
          <w:szCs w:val="20"/>
          <w:vertAlign w:val="superscript"/>
        </w:rPr>
        <w:t>b</w:t>
      </w:r>
      <w:r w:rsidRPr="00614635">
        <w:rPr>
          <w:rFonts w:ascii="Arial" w:hAnsi="Arial" w:cs="Arial"/>
          <w:sz w:val="20"/>
          <w:szCs w:val="20"/>
        </w:rPr>
        <w:t xml:space="preserve"> Differences between groups were analyzed using Fisher’s exact test</w:t>
      </w:r>
    </w:p>
    <w:sectPr w:rsidR="00290C1C" w:rsidRPr="00614635" w:rsidSect="00290C1C">
      <w:pgSz w:w="12240" w:h="15840"/>
      <w:pgMar w:top="720" w:right="720" w:bottom="72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F758F" w14:textId="77777777" w:rsidR="00F16D0E" w:rsidRDefault="00F16D0E" w:rsidP="001962B3">
      <w:pPr>
        <w:spacing w:after="0" w:line="240" w:lineRule="auto"/>
      </w:pPr>
      <w:r>
        <w:separator/>
      </w:r>
    </w:p>
  </w:endnote>
  <w:endnote w:type="continuationSeparator" w:id="0">
    <w:p w14:paraId="60B22386" w14:textId="77777777" w:rsidR="00F16D0E" w:rsidRDefault="00F16D0E" w:rsidP="0019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0EB3B" w14:textId="77777777" w:rsidR="00F16D0E" w:rsidRDefault="00F16D0E" w:rsidP="001962B3">
      <w:pPr>
        <w:spacing w:after="0" w:line="240" w:lineRule="auto"/>
      </w:pPr>
      <w:r>
        <w:separator/>
      </w:r>
    </w:p>
  </w:footnote>
  <w:footnote w:type="continuationSeparator" w:id="0">
    <w:p w14:paraId="44EC210F" w14:textId="77777777" w:rsidR="00F16D0E" w:rsidRDefault="00F16D0E" w:rsidP="00196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0A"/>
    <w:rsid w:val="001962B3"/>
    <w:rsid w:val="00290C1C"/>
    <w:rsid w:val="00360E03"/>
    <w:rsid w:val="00460E11"/>
    <w:rsid w:val="00490D41"/>
    <w:rsid w:val="00496288"/>
    <w:rsid w:val="004D760A"/>
    <w:rsid w:val="0060029E"/>
    <w:rsid w:val="00614635"/>
    <w:rsid w:val="00725086"/>
    <w:rsid w:val="007416C5"/>
    <w:rsid w:val="00760AAB"/>
    <w:rsid w:val="00852281"/>
    <w:rsid w:val="008D28EE"/>
    <w:rsid w:val="00963886"/>
    <w:rsid w:val="009E1F59"/>
    <w:rsid w:val="00B524C0"/>
    <w:rsid w:val="00CB2BD9"/>
    <w:rsid w:val="00D14E5A"/>
    <w:rsid w:val="00F16D0E"/>
    <w:rsid w:val="00F50E4C"/>
    <w:rsid w:val="00F63B82"/>
    <w:rsid w:val="00F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7E2F"/>
  <w15:chartTrackingRefBased/>
  <w15:docId w15:val="{76EA5526-A74F-4264-B7C3-BA761C2A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6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2B3"/>
  </w:style>
  <w:style w:type="paragraph" w:styleId="Footer">
    <w:name w:val="footer"/>
    <w:basedOn w:val="Normal"/>
    <w:link w:val="FooterChar"/>
    <w:uiPriority w:val="99"/>
    <w:unhideWhenUsed/>
    <w:rsid w:val="00196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WinDows8.1</dc:creator>
  <cp:keywords/>
  <dc:description/>
  <cp:lastModifiedBy>kajorn</cp:lastModifiedBy>
  <cp:revision>5</cp:revision>
  <dcterms:created xsi:type="dcterms:W3CDTF">2020-05-01T15:14:00Z</dcterms:created>
  <dcterms:modified xsi:type="dcterms:W3CDTF">2020-05-05T03:10:00Z</dcterms:modified>
</cp:coreProperties>
</file>