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2EB" w:rsidRDefault="000622EB" w:rsidP="000622EB">
      <w:pPr>
        <w:pStyle w:val="Heading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files</w:t>
      </w:r>
    </w:p>
    <w:p w:rsidR="000622EB" w:rsidRDefault="000622EB" w:rsidP="000622EB">
      <w:pPr>
        <w:pStyle w:val="Heading2"/>
      </w:pPr>
      <w:r>
        <w:t>Food satisfaction surveys</w:t>
      </w:r>
    </w:p>
    <w:p w:rsidR="000622EB" w:rsidRDefault="000622EB" w:rsidP="000622EB">
      <w:pPr>
        <w:rPr>
          <w:b/>
          <w:u w:val="single"/>
        </w:rPr>
      </w:pPr>
      <w:r>
        <w:rPr>
          <w:b/>
          <w:u w:val="single"/>
        </w:rPr>
        <w:t xml:space="preserve"> By meal type (by breakfast, lunch and dinner):</w:t>
      </w:r>
    </w:p>
    <w:p w:rsidR="000622EB" w:rsidRDefault="000622EB" w:rsidP="000622EB">
      <w:pPr>
        <w:rPr>
          <w:color w:val="262626"/>
        </w:rPr>
      </w:pPr>
      <w:r>
        <w:rPr>
          <w:color w:val="262626"/>
        </w:rPr>
        <w:t>Participants (</w:t>
      </w:r>
      <w:r>
        <w:rPr>
          <w:i/>
          <w:color w:val="262626"/>
        </w:rPr>
        <w:t>n=</w:t>
      </w:r>
      <w:r>
        <w:rPr>
          <w:color w:val="262626"/>
        </w:rPr>
        <w:t xml:space="preserve">18) were provided with a food satisfaction survey for every meal (standardized for Canadian field rations and used in previous studies) to complete during the experimental trials and post-experimental trial. The food satisfaction survey had 13 questions with responses provided on a 5-point Likert-scale. The supplement tables show responses for 9 of those questions as the other 4 questions were on ease of preparation/consumption, preparation time, and food temperature that were not applicable during the experimental trials as the food was prepared by study coordinators.  </w:t>
      </w:r>
    </w:p>
    <w:p w:rsidR="000622EB" w:rsidRDefault="000622EB" w:rsidP="000622EB">
      <w:pPr>
        <w:rPr>
          <w:color w:val="262626"/>
        </w:rPr>
      </w:pPr>
      <w:r>
        <w:rPr>
          <w:color w:val="262626"/>
        </w:rPr>
        <w:t xml:space="preserve">A </w:t>
      </w:r>
      <w:proofErr w:type="spellStart"/>
      <w:r>
        <w:rPr>
          <w:color w:val="262626"/>
        </w:rPr>
        <w:t>Kruskal</w:t>
      </w:r>
      <w:proofErr w:type="spellEnd"/>
      <w:r>
        <w:rPr>
          <w:color w:val="262626"/>
        </w:rPr>
        <w:t>-Wallis H test showed that there was no significant difference in variety, quantity, taste, texture, variety, quantity, saltiness, sweetness, density/fullness, digestibility and overall adequacy between the different meal types, (</w:t>
      </w:r>
      <w:r w:rsidRPr="00985106">
        <w:rPr>
          <w:i/>
          <w:iCs/>
          <w:color w:val="262626"/>
        </w:rPr>
        <w:t>χ</w:t>
      </w:r>
      <w:r>
        <w:rPr>
          <w:color w:val="262626"/>
          <w:vertAlign w:val="superscript"/>
        </w:rPr>
        <w:t>2</w:t>
      </w:r>
      <w:r>
        <w:rPr>
          <w:color w:val="262626"/>
        </w:rPr>
        <w:t xml:space="preserve"> =2.3, 0.1, 0.03, 0.06, 0.08, 0.08, 0.05, 0.6, 0.01), </w:t>
      </w:r>
      <w:r>
        <w:rPr>
          <w:rFonts w:eastAsia="SimSun" w:hint="eastAsia"/>
          <w:i/>
          <w:color w:val="262626"/>
          <w:lang w:val="en-US" w:eastAsia="zh-CN"/>
        </w:rPr>
        <w:t>P</w:t>
      </w:r>
      <w:r>
        <w:rPr>
          <w:color w:val="262626"/>
          <w:u w:val="single"/>
        </w:rPr>
        <w:t>&gt;</w:t>
      </w:r>
      <w:r>
        <w:rPr>
          <w:color w:val="262626"/>
        </w:rPr>
        <w:t xml:space="preserve">0.05 (See supplementary table). </w:t>
      </w:r>
    </w:p>
    <w:p w:rsidR="000622EB" w:rsidRDefault="000622EB" w:rsidP="000622EB">
      <w:pPr>
        <w:rPr>
          <w:color w:val="262626"/>
        </w:rPr>
      </w:pPr>
      <w:r>
        <w:rPr>
          <w:color w:val="262626"/>
        </w:rPr>
        <w:t xml:space="preserve">Overall, the menu items within the breakfast, lunch and dinner were scored largely acceptable in the different categories (taste, texture, variety, quantity, saltiness, sweetness, density/fullness, digestibility and overall adequacy) with a few at borderline acceptability. </w:t>
      </w:r>
    </w:p>
    <w:p w:rsidR="000622EB" w:rsidRDefault="00CA13B5" w:rsidP="000622EB">
      <w:pPr>
        <w:rPr>
          <w:b/>
          <w:bCs/>
          <w:color w:val="262626"/>
        </w:rPr>
      </w:pPr>
      <w:r>
        <w:rPr>
          <w:b/>
          <w:bCs/>
          <w:color w:val="262626"/>
        </w:rPr>
        <w:t xml:space="preserve">Additional file 1: </w:t>
      </w:r>
      <w:r w:rsidR="000622EB">
        <w:rPr>
          <w:b/>
          <w:bCs/>
          <w:color w:val="262626"/>
        </w:rPr>
        <w:t>Table</w:t>
      </w:r>
      <w:r>
        <w:rPr>
          <w:b/>
          <w:bCs/>
          <w:color w:val="262626"/>
        </w:rPr>
        <w:t xml:space="preserve"> S1 </w:t>
      </w:r>
      <w:bookmarkStart w:id="0" w:name="_GoBack"/>
      <w:bookmarkEnd w:id="0"/>
      <w:r w:rsidR="000622EB">
        <w:rPr>
          <w:bCs/>
          <w:color w:val="262626"/>
        </w:rPr>
        <w:t>Responses to the food satisfaction survey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80"/>
        <w:gridCol w:w="1243"/>
        <w:gridCol w:w="670"/>
        <w:gridCol w:w="670"/>
        <w:gridCol w:w="670"/>
        <w:gridCol w:w="1283"/>
      </w:tblGrid>
      <w:tr w:rsidR="000622EB" w:rsidRPr="00985106" w:rsidTr="0027421F">
        <w:trPr>
          <w:trHeight w:val="320"/>
        </w:trPr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bottom"/>
          </w:tcPr>
          <w:p w:rsidR="000622EB" w:rsidRPr="00607A7C" w:rsidRDefault="000622EB" w:rsidP="0027421F">
            <w:pPr>
              <w:spacing w:line="240" w:lineRule="auto"/>
              <w:rPr>
                <w:color w:val="000000"/>
                <w:lang w:val="en-CA"/>
              </w:rPr>
            </w:pPr>
            <w:r w:rsidRPr="00FE2361">
              <w:rPr>
                <w:color w:val="000000"/>
                <w:lang w:val="en-CA"/>
              </w:rPr>
              <w:t>Meal Type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0622EB" w:rsidRPr="00985106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 w:rsidRPr="00985106">
              <w:rPr>
                <w:color w:val="000000"/>
                <w:lang w:val="en-CA"/>
              </w:rPr>
              <w:t>Minimum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0622EB" w:rsidRPr="00985106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 w:rsidRPr="00985106">
              <w:rPr>
                <w:color w:val="000000"/>
                <w:lang w:val="en-CA"/>
              </w:rPr>
              <w:t>25th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0622EB" w:rsidRPr="00985106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 w:rsidRPr="00985106">
              <w:rPr>
                <w:color w:val="000000"/>
                <w:lang w:val="en-CA"/>
              </w:rPr>
              <w:t>50th</w:t>
            </w:r>
          </w:p>
        </w:tc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0622EB" w:rsidRPr="00985106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 w:rsidRPr="00985106">
              <w:rPr>
                <w:color w:val="000000"/>
                <w:lang w:val="en-CA"/>
              </w:rPr>
              <w:t>75th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0622EB" w:rsidRPr="00985106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 w:rsidRPr="00985106">
              <w:rPr>
                <w:color w:val="000000"/>
                <w:lang w:val="en-CA"/>
              </w:rPr>
              <w:t>Maximum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tcBorders>
              <w:top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Breakfast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tcBorders>
              <w:top w:val="single" w:sz="4" w:space="0" w:color="auto"/>
            </w:tcBorders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b/>
                <w:bCs/>
                <w:color w:val="000000"/>
                <w:lang w:val="en-CA"/>
              </w:rPr>
            </w:pP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Variety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Quantity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Taste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Texture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proofErr w:type="spellStart"/>
            <w:r>
              <w:rPr>
                <w:bCs/>
                <w:color w:val="000000"/>
                <w:lang w:val="en-CA"/>
              </w:rPr>
              <w:t>Salitness</w:t>
            </w:r>
            <w:proofErr w:type="spellEnd"/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Sweetness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Density and fullness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Digestibility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Overall adequacy</w:t>
            </w:r>
          </w:p>
        </w:tc>
        <w:tc>
          <w:tcPr>
            <w:tcW w:w="124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1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center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Lunch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/>
                <w:bCs/>
                <w:color w:val="000000"/>
                <w:lang w:val="en-CA"/>
              </w:rPr>
            </w:pP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rPr>
                <w:b/>
                <w:bCs/>
                <w:color w:val="000000"/>
                <w:lang w:val="en-CA"/>
              </w:rPr>
            </w:pP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Variety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Quantity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Taste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1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lastRenderedPageBreak/>
              <w:t>Texture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proofErr w:type="spellStart"/>
            <w:r>
              <w:rPr>
                <w:bCs/>
                <w:color w:val="000000"/>
                <w:lang w:val="en-CA"/>
              </w:rPr>
              <w:t>Salitness</w:t>
            </w:r>
            <w:proofErr w:type="spellEnd"/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2.5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Sweetness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Density and fullness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Digestibility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shd w:val="clear" w:color="auto" w:fill="FFF2CC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Overall adequacy</w:t>
            </w:r>
          </w:p>
        </w:tc>
        <w:tc>
          <w:tcPr>
            <w:tcW w:w="124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shd w:val="clear" w:color="auto" w:fill="FFF2CC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27421F">
            <w:pPr>
              <w:spacing w:line="240" w:lineRule="auto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Dinner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right"/>
              <w:rPr>
                <w:color w:val="000000"/>
                <w:lang w:val="en-CA"/>
              </w:rPr>
            </w:pP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right"/>
              <w:rPr>
                <w:color w:val="000000"/>
                <w:lang w:val="en-CA"/>
              </w:rPr>
            </w:pP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right"/>
              <w:rPr>
                <w:color w:val="000000"/>
                <w:lang w:val="en-CA"/>
              </w:rPr>
            </w:pP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right"/>
              <w:rPr>
                <w:color w:val="000000"/>
                <w:lang w:val="en-CA"/>
              </w:rPr>
            </w:pP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right"/>
              <w:rPr>
                <w:color w:val="000000"/>
                <w:lang w:val="en-CA"/>
              </w:rPr>
            </w:pP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Variety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Quantity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Taste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Texture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proofErr w:type="spellStart"/>
            <w:r>
              <w:rPr>
                <w:bCs/>
                <w:color w:val="000000"/>
                <w:lang w:val="en-CA"/>
              </w:rPr>
              <w:t>Salitness</w:t>
            </w:r>
            <w:proofErr w:type="spellEnd"/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Sweetness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Density and fullness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Digestibility</w:t>
            </w:r>
          </w:p>
        </w:tc>
        <w:tc>
          <w:tcPr>
            <w:tcW w:w="124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  <w:tc>
          <w:tcPr>
            <w:tcW w:w="1283" w:type="dxa"/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  <w:tr w:rsidR="000622EB" w:rsidTr="0027421F">
        <w:trPr>
          <w:trHeight w:val="320"/>
        </w:trPr>
        <w:tc>
          <w:tcPr>
            <w:tcW w:w="2980" w:type="dxa"/>
            <w:tcBorders>
              <w:bottom w:val="single" w:sz="4" w:space="0" w:color="auto"/>
            </w:tcBorders>
            <w:vAlign w:val="bottom"/>
          </w:tcPr>
          <w:p w:rsidR="000622EB" w:rsidRDefault="000622EB" w:rsidP="000622EB">
            <w:pPr>
              <w:spacing w:line="240" w:lineRule="auto"/>
              <w:ind w:firstLineChars="100" w:firstLine="240"/>
              <w:rPr>
                <w:bCs/>
                <w:color w:val="000000"/>
                <w:lang w:val="en-CA"/>
              </w:rPr>
            </w:pPr>
            <w:r>
              <w:rPr>
                <w:bCs/>
                <w:color w:val="000000"/>
                <w:lang w:val="en-CA"/>
              </w:rPr>
              <w:t>Overall adequacy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2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3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4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vAlign w:val="bottom"/>
          </w:tcPr>
          <w:p w:rsidR="000622EB" w:rsidRDefault="000622EB" w:rsidP="0027421F">
            <w:pPr>
              <w:spacing w:line="240" w:lineRule="auto"/>
              <w:jc w:val="center"/>
              <w:rPr>
                <w:color w:val="000000"/>
                <w:lang w:val="en-CA"/>
              </w:rPr>
            </w:pPr>
            <w:r>
              <w:rPr>
                <w:color w:val="000000"/>
                <w:lang w:val="en-CA"/>
              </w:rPr>
              <w:t>5</w:t>
            </w:r>
          </w:p>
        </w:tc>
      </w:tr>
    </w:tbl>
    <w:p w:rsidR="000622EB" w:rsidRDefault="000622EB" w:rsidP="000622EB">
      <w:pPr>
        <w:rPr>
          <w:color w:val="262626"/>
        </w:rPr>
      </w:pPr>
    </w:p>
    <w:p w:rsidR="005818DA" w:rsidRDefault="000622EB" w:rsidP="000622EB">
      <w:r>
        <w:rPr>
          <w:color w:val="262626"/>
        </w:rPr>
        <w:t>The food satisfaction surveys asked participants to respond on a 5-point Likert scale. The numbers in the tables 1-3 indicate the minimum, maximum and perc</w:t>
      </w:r>
      <w:r w:rsidRPr="00607A7C">
        <w:rPr>
          <w:color w:val="262626"/>
        </w:rPr>
        <w:t>entiles (25</w:t>
      </w:r>
      <w:r w:rsidRPr="00985106">
        <w:rPr>
          <w:color w:val="262626"/>
        </w:rPr>
        <w:t>th</w:t>
      </w:r>
      <w:r w:rsidRPr="00607A7C">
        <w:rPr>
          <w:color w:val="262626"/>
        </w:rPr>
        <w:t>, 50</w:t>
      </w:r>
      <w:r w:rsidRPr="00985106">
        <w:rPr>
          <w:color w:val="262626"/>
        </w:rPr>
        <w:t>th</w:t>
      </w:r>
      <w:r w:rsidRPr="00607A7C">
        <w:rPr>
          <w:color w:val="262626"/>
        </w:rPr>
        <w:t xml:space="preserve"> and 75</w:t>
      </w:r>
      <w:r w:rsidRPr="00985106">
        <w:rPr>
          <w:color w:val="262626"/>
        </w:rPr>
        <w:t>th</w:t>
      </w:r>
      <w:r w:rsidRPr="00607A7C">
        <w:rPr>
          <w:color w:val="262626"/>
        </w:rPr>
        <w:t xml:space="preserve">) </w:t>
      </w:r>
      <w:r>
        <w:rPr>
          <w:color w:val="262626"/>
        </w:rPr>
        <w:t>of the Likert-scale responses by participants.</w:t>
      </w:r>
    </w:p>
    <w:sectPr w:rsidR="00581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622EB"/>
    <w:rsid w:val="000622EB"/>
    <w:rsid w:val="000E5F26"/>
    <w:rsid w:val="00310A67"/>
    <w:rsid w:val="005818DA"/>
    <w:rsid w:val="00CA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EB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2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622EB"/>
    <w:pPr>
      <w:keepNext/>
      <w:spacing w:before="120" w:after="120"/>
      <w:outlineLvl w:val="1"/>
    </w:pPr>
    <w:rPr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2EB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0622EB"/>
    <w:rPr>
      <w:rFonts w:ascii="Times New Roman" w:eastAsia="Times New Roman" w:hAnsi="Times New Roman" w:cs="Times New Roman"/>
      <w:b/>
      <w:bCs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EB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22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622EB"/>
    <w:pPr>
      <w:keepNext/>
      <w:spacing w:before="120" w:after="120"/>
      <w:outlineLvl w:val="1"/>
    </w:pPr>
    <w:rPr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2EB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0622EB"/>
    <w:rPr>
      <w:rFonts w:ascii="Times New Roman" w:eastAsia="Times New Roman" w:hAnsi="Times New Roman" w:cs="Times New Roman"/>
      <w:b/>
      <w:bCs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1871</Characters>
  <Application>Microsoft Office Word</Application>
  <DocSecurity>0</DocSecurity>
  <Lines>233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2019-08-07T08:29:00Z</dcterms:created>
  <dcterms:modified xsi:type="dcterms:W3CDTF">2019-08-07T08:53:00Z</dcterms:modified>
</cp:coreProperties>
</file>