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28" w:rsidRDefault="00FC0C28" w:rsidP="00FC0C28">
      <w:pPr>
        <w:spacing w:line="480" w:lineRule="auto"/>
      </w:pPr>
      <w:r w:rsidRPr="00706974">
        <w:rPr>
          <w:b/>
          <w:lang w:val="en-US"/>
        </w:rPr>
        <w:t>Additional files</w:t>
      </w:r>
      <w:r w:rsidRPr="00EC7FC4">
        <w:rPr>
          <w:b/>
          <w:lang w:val="en-US"/>
        </w:rPr>
        <w:t xml:space="preserve"> Table</w:t>
      </w:r>
      <w:r>
        <w:rPr>
          <w:b/>
          <w:lang w:val="en-US"/>
        </w:rPr>
        <w:t xml:space="preserve"> 1 </w:t>
      </w:r>
      <w:r w:rsidRPr="00EC0FAE">
        <w:t xml:space="preserve"> Passing standards for recruit pre-enlistment fitness assessment and recruit fitness assessment </w:t>
      </w:r>
      <w:r w:rsidRPr="00EC0FAE">
        <w:fldChar w:fldCharType="begin"/>
      </w:r>
      <w:r w:rsidRPr="00EC0FAE">
        <w:instrText xml:space="preserve"> ADDIN EN.CITE &lt;EndNote&gt;&lt;Cite&gt;&lt;Author&gt;Australian Army&lt;/Author&gt;&lt;Year&gt;2009&lt;/Year&gt;&lt;RecNum&gt;51&lt;/RecNum&gt;&lt;DisplayText&gt;(Australian Army 2009)&lt;/DisplayText&gt;&lt;record&gt;&lt;rec-number&gt;51&lt;/rec-number&gt;&lt;foreign-keys&gt;&lt;key app="EN" db-id="strfe2a0swr0d8er0w9xd25qvrxafzzfvrxe" timestamp="1530486172"&gt;51&lt;/key&gt;&lt;/foreign-keys&gt;&lt;ref-type name="Book"&gt;6&lt;/ref-type&gt;&lt;contributors&gt;&lt;authors&gt;&lt;author&gt;Australian Army,&lt;/author&gt;&lt;/authors&gt;&lt;/contributors&gt;&lt;titles&gt;&lt;title&gt;DI(A) PERS 148-2 Army Physical Conditioing Assessment System&lt;/title&gt;&lt;/titles&gt;&lt;dates&gt;&lt;year&gt;2009&lt;/year&gt;&lt;/dates&gt;&lt;publisher&gt;Department of Defence: Australian Government&lt;/publisher&gt;&lt;urls&gt;&lt;/urls&gt;&lt;/record&gt;&lt;/Cite&gt;&lt;/EndNote&gt;</w:instrText>
      </w:r>
      <w:r w:rsidRPr="00EC0FAE">
        <w:fldChar w:fldCharType="separate"/>
      </w:r>
      <w:r w:rsidRPr="00EC0FAE">
        <w:t>(Australian Army 2009)</w:t>
      </w:r>
      <w:r w:rsidRPr="00EC0FAE">
        <w:fldChar w:fldCharType="end"/>
      </w:r>
      <w:r w:rsidRPr="00EC0FAE">
        <w:t>.</w:t>
      </w:r>
    </w:p>
    <w:tbl>
      <w:tblPr>
        <w:tblW w:w="6946" w:type="dxa"/>
        <w:jc w:val="center"/>
        <w:tblInd w:w="-18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6"/>
        <w:gridCol w:w="1843"/>
        <w:gridCol w:w="2127"/>
      </w:tblGrid>
      <w:tr w:rsidR="00FC0C28" w:rsidRPr="00A21FDB" w:rsidTr="00477515">
        <w:trPr>
          <w:trHeight w:val="283"/>
          <w:jc w:val="center"/>
        </w:trPr>
        <w:tc>
          <w:tcPr>
            <w:tcW w:w="2976" w:type="dxa"/>
            <w:vMerge w:val="restart"/>
            <w:tcBorders>
              <w:top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rPr>
                <w:szCs w:val="21"/>
              </w:rPr>
            </w:pPr>
            <w:r w:rsidRPr="00A21FDB">
              <w:rPr>
                <w:rFonts w:hint="eastAsia"/>
                <w:szCs w:val="21"/>
              </w:rPr>
              <w:t>I</w:t>
            </w:r>
            <w:r w:rsidRPr="00A21FDB">
              <w:rPr>
                <w:szCs w:val="21"/>
              </w:rPr>
              <w:t>tems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Standards</w:t>
            </w:r>
          </w:p>
        </w:tc>
      </w:tr>
      <w:tr w:rsidR="00FC0C28" w:rsidRPr="00A21FDB" w:rsidTr="00477515">
        <w:trPr>
          <w:trHeight w:val="283"/>
          <w:jc w:val="center"/>
        </w:trPr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b/>
                <w:szCs w:val="21"/>
              </w:rPr>
            </w:pPr>
            <w:r w:rsidRPr="00A21FDB">
              <w:rPr>
                <w:szCs w:val="21"/>
              </w:rPr>
              <w:t>Males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Females</w:t>
            </w: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48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rPr>
                <w:szCs w:val="21"/>
              </w:rPr>
            </w:pPr>
            <w:r w:rsidRPr="00A21FDB">
              <w:rPr>
                <w:szCs w:val="21"/>
              </w:rPr>
              <w:t>Pre-enlistment assessment pass mark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2976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ind w:firstLine="420"/>
              <w:rPr>
                <w:szCs w:val="21"/>
              </w:rPr>
            </w:pPr>
            <w:r w:rsidRPr="00A21FDB">
              <w:rPr>
                <w:szCs w:val="21"/>
              </w:rPr>
              <w:t>Push-ups (repetitions)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15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8</w:t>
            </w: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2976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ind w:firstLine="420"/>
              <w:rPr>
                <w:szCs w:val="21"/>
              </w:rPr>
            </w:pPr>
            <w:r w:rsidRPr="00A21FDB">
              <w:rPr>
                <w:szCs w:val="21"/>
              </w:rPr>
              <w:t>Sit-ups (repetitions)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45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45</w:t>
            </w: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2976" w:type="dxa"/>
            <w:shd w:val="clear" w:color="auto" w:fill="auto"/>
            <w:vAlign w:val="center"/>
          </w:tcPr>
          <w:p w:rsidR="00FC0C28" w:rsidRPr="00A21FDB" w:rsidRDefault="00FC0C28" w:rsidP="00477515">
            <w:pPr>
              <w:adjustRightInd w:val="0"/>
              <w:snapToGrid w:val="0"/>
              <w:spacing w:line="480" w:lineRule="auto"/>
              <w:ind w:firstLine="420"/>
              <w:rPr>
                <w:szCs w:val="21"/>
              </w:rPr>
            </w:pPr>
            <w:r w:rsidRPr="00A21FDB">
              <w:rPr>
                <w:szCs w:val="21"/>
              </w:rPr>
              <w:t>20, PSRT (Level)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7.5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7.5</w:t>
            </w: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4819" w:type="dxa"/>
            <w:gridSpan w:val="2"/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rPr>
                <w:szCs w:val="21"/>
              </w:rPr>
            </w:pPr>
            <w:r w:rsidRPr="00A21FDB">
              <w:rPr>
                <w:szCs w:val="21"/>
              </w:rPr>
              <w:t>Recruit fitness assessment pass mark</w:t>
            </w:r>
          </w:p>
        </w:tc>
        <w:tc>
          <w:tcPr>
            <w:tcW w:w="2127" w:type="dxa"/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2976" w:type="dxa"/>
            <w:shd w:val="clear" w:color="auto" w:fill="FFF2CC"/>
            <w:vAlign w:val="center"/>
          </w:tcPr>
          <w:p w:rsidR="00FC0C28" w:rsidRPr="00A21FDB" w:rsidRDefault="00FC0C28" w:rsidP="00477515">
            <w:pPr>
              <w:adjustRightInd w:val="0"/>
              <w:snapToGrid w:val="0"/>
              <w:spacing w:line="480" w:lineRule="auto"/>
              <w:ind w:firstLine="420"/>
              <w:rPr>
                <w:szCs w:val="21"/>
              </w:rPr>
            </w:pPr>
            <w:r w:rsidRPr="00A21FDB">
              <w:rPr>
                <w:szCs w:val="21"/>
              </w:rPr>
              <w:t>Push-ups (repetitions)</w:t>
            </w:r>
          </w:p>
        </w:tc>
        <w:tc>
          <w:tcPr>
            <w:tcW w:w="1843" w:type="dxa"/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35</w:t>
            </w:r>
          </w:p>
        </w:tc>
        <w:tc>
          <w:tcPr>
            <w:tcW w:w="2127" w:type="dxa"/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18</w:t>
            </w: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2976" w:type="dxa"/>
            <w:shd w:val="clear" w:color="auto" w:fill="FFF2CC"/>
          </w:tcPr>
          <w:p w:rsidR="00FC0C28" w:rsidRPr="00A21FDB" w:rsidRDefault="00FC0C28" w:rsidP="00477515">
            <w:pPr>
              <w:adjustRightInd w:val="0"/>
              <w:snapToGrid w:val="0"/>
              <w:spacing w:line="480" w:lineRule="auto"/>
              <w:ind w:firstLine="420"/>
              <w:rPr>
                <w:szCs w:val="21"/>
              </w:rPr>
            </w:pPr>
            <w:r w:rsidRPr="00A21FDB">
              <w:rPr>
                <w:szCs w:val="21"/>
              </w:rPr>
              <w:t>Sit-ups (repetitions)</w:t>
            </w:r>
          </w:p>
        </w:tc>
        <w:tc>
          <w:tcPr>
            <w:tcW w:w="1843" w:type="dxa"/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70</w:t>
            </w:r>
          </w:p>
        </w:tc>
        <w:tc>
          <w:tcPr>
            <w:tcW w:w="2127" w:type="dxa"/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70</w:t>
            </w:r>
          </w:p>
        </w:tc>
      </w:tr>
      <w:tr w:rsidR="00FC0C28" w:rsidRPr="00A21FDB" w:rsidTr="00477515">
        <w:trPr>
          <w:trHeight w:val="340"/>
          <w:jc w:val="center"/>
        </w:trPr>
        <w:tc>
          <w:tcPr>
            <w:tcW w:w="2976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adjustRightInd w:val="0"/>
              <w:snapToGrid w:val="0"/>
              <w:spacing w:line="480" w:lineRule="auto"/>
              <w:ind w:firstLine="420"/>
              <w:rPr>
                <w:szCs w:val="21"/>
              </w:rPr>
            </w:pPr>
            <w:r w:rsidRPr="00A21FDB">
              <w:rPr>
                <w:szCs w:val="21"/>
              </w:rPr>
              <w:t>2.4 km Run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11:18 min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:rsidR="00FC0C28" w:rsidRPr="00A21FDB" w:rsidRDefault="00FC0C28" w:rsidP="00477515">
            <w:pPr>
              <w:spacing w:line="480" w:lineRule="auto"/>
              <w:jc w:val="center"/>
              <w:rPr>
                <w:szCs w:val="21"/>
              </w:rPr>
            </w:pPr>
            <w:r w:rsidRPr="00A21FDB">
              <w:rPr>
                <w:szCs w:val="21"/>
              </w:rPr>
              <w:t>13:30 min</w:t>
            </w:r>
          </w:p>
        </w:tc>
      </w:tr>
    </w:tbl>
    <w:p w:rsidR="00FC0C28" w:rsidRPr="00EC0FAE" w:rsidRDefault="00FC0C28" w:rsidP="00FC0C28">
      <w:pPr>
        <w:spacing w:line="480" w:lineRule="auto"/>
      </w:pPr>
    </w:p>
    <w:p w:rsidR="001D130E" w:rsidRDefault="001D130E">
      <w:bookmarkStart w:id="0" w:name="_GoBack"/>
      <w:bookmarkEnd w:id="0"/>
    </w:p>
    <w:sectPr w:rsidR="001D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1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C28"/>
    <w:rsid w:val="001D130E"/>
    <w:rsid w:val="00395016"/>
    <w:rsid w:val="004043B2"/>
    <w:rsid w:val="005B2578"/>
    <w:rsid w:val="00A8175D"/>
    <w:rsid w:val="00CD3454"/>
    <w:rsid w:val="00D8599C"/>
    <w:rsid w:val="00FC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454"/>
    <w:pPr>
      <w:widowControl w:val="0"/>
      <w:jc w:val="both"/>
    </w:p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A8175D"/>
    <w:pPr>
      <w:ind w:left="720"/>
      <w:contextualSpacing/>
    </w:pPr>
  </w:style>
  <w:style w:type="paragraph" w:customStyle="1" w:styleId="EndNote">
    <w:name w:val="EndNote"/>
    <w:basedOn w:val="Normal"/>
    <w:link w:val="EndNoteChar"/>
    <w:rsid w:val="00395016"/>
    <w:rPr>
      <w:rFonts w:cs="Times New Roman"/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1"/>
    <w:qFormat/>
    <w:rsid w:val="00A8175D"/>
    <w:pPr>
      <w:widowControl w:val="0"/>
      <w:jc w:val="both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rsid w:val="00395016"/>
    <w:rPr>
      <w:rFonts w:ascii="Tahoma" w:eastAsia="SimSun" w:hAnsi="Tahoma" w:cs="Tahoma"/>
      <w:kern w:val="1"/>
      <w:sz w:val="16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rFonts w:cs="Times New Roman"/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link w:val="BalloonTextChar1"/>
    <w:rsid w:val="00395016"/>
    <w:pPr>
      <w:widowControl w:val="0"/>
    </w:pPr>
    <w:rPr>
      <w:rFonts w:ascii="Tahoma" w:hAnsi="Tahoma" w:cs="Tahoma"/>
      <w:kern w:val="1"/>
      <w:sz w:val="16"/>
      <w:szCs w:val="18"/>
      <w:lang w:val="en-US" w:eastAsia="zh-CN"/>
    </w:rPr>
  </w:style>
  <w:style w:type="character" w:customStyle="1" w:styleId="BalloonTextChar1">
    <w:name w:val="Balloon Text Char1"/>
    <w:basedOn w:val="DefaultParagraphFont"/>
    <w:link w:val="BalloonTex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4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454"/>
    <w:pPr>
      <w:widowControl w:val="0"/>
      <w:jc w:val="both"/>
    </w:p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A8175D"/>
    <w:pPr>
      <w:ind w:left="720"/>
      <w:contextualSpacing/>
    </w:pPr>
  </w:style>
  <w:style w:type="paragraph" w:customStyle="1" w:styleId="EndNote">
    <w:name w:val="EndNote"/>
    <w:basedOn w:val="Normal"/>
    <w:link w:val="EndNoteChar"/>
    <w:rsid w:val="00395016"/>
    <w:rPr>
      <w:rFonts w:cs="Times New Roman"/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1"/>
    <w:qFormat/>
    <w:rsid w:val="00A8175D"/>
    <w:pPr>
      <w:widowControl w:val="0"/>
      <w:jc w:val="both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rsid w:val="00395016"/>
    <w:rPr>
      <w:rFonts w:ascii="Tahoma" w:eastAsia="SimSun" w:hAnsi="Tahoma" w:cs="Tahoma"/>
      <w:kern w:val="1"/>
      <w:sz w:val="16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rFonts w:cs="Times New Roman"/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link w:val="BalloonTextChar1"/>
    <w:rsid w:val="00395016"/>
    <w:pPr>
      <w:widowControl w:val="0"/>
    </w:pPr>
    <w:rPr>
      <w:rFonts w:ascii="Tahoma" w:hAnsi="Tahoma" w:cs="Tahoma"/>
      <w:kern w:val="1"/>
      <w:sz w:val="16"/>
      <w:szCs w:val="18"/>
      <w:lang w:val="en-US" w:eastAsia="zh-CN"/>
    </w:rPr>
  </w:style>
  <w:style w:type="character" w:customStyle="1" w:styleId="BalloonTextChar1">
    <w:name w:val="Balloon Text Char1"/>
    <w:basedOn w:val="DefaultParagraphFont"/>
    <w:link w:val="BalloonTex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918</Characters>
  <Application>Microsoft Office Word</Application>
  <DocSecurity>0</DocSecurity>
  <Lines>25</Lines>
  <Paragraphs>15</Paragraphs>
  <ScaleCrop>false</ScaleCrop>
  <Company>SPi Global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2020-05-26T01:37:00Z</dcterms:created>
  <dcterms:modified xsi:type="dcterms:W3CDTF">2020-05-26T01:37:00Z</dcterms:modified>
</cp:coreProperties>
</file>