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B0EC45" w14:textId="77777777" w:rsidR="009B65BD" w:rsidRDefault="007200B9">
      <w:pPr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Table S1: Full details of updates and corrections to the </w:t>
      </w:r>
      <w:r>
        <w:rPr>
          <w:rFonts w:ascii="Times New Roman" w:hAnsi="Times New Roman" w:cs="Times New Roman"/>
          <w:b/>
          <w:i/>
        </w:rPr>
        <w:t>Ruegeria pomeroyi</w:t>
      </w:r>
      <w:r>
        <w:rPr>
          <w:rFonts w:ascii="Times New Roman" w:hAnsi="Times New Roman" w:cs="Times New Roman"/>
          <w:b/>
        </w:rPr>
        <w:t xml:space="preserve"> DSS-3 genome sequence.</w:t>
      </w:r>
    </w:p>
    <w:tbl>
      <w:tblPr>
        <w:tblW w:w="0" w:type="auto"/>
        <w:tblInd w:w="109" w:type="dxa"/>
        <w:tblBorders>
          <w:top w:val="single" w:sz="4" w:space="0" w:color="00000A"/>
          <w:left w:val="nil"/>
          <w:bottom w:val="single" w:sz="4" w:space="0" w:color="00000A"/>
          <w:right w:val="nil"/>
          <w:insideH w:val="single" w:sz="4" w:space="0" w:color="00000A"/>
          <w:insideV w:val="nil"/>
        </w:tblBorders>
        <w:tblLook w:val="0000" w:firstRow="0" w:lastRow="0" w:firstColumn="0" w:lastColumn="0" w:noHBand="0" w:noVBand="0"/>
      </w:tblPr>
      <w:tblGrid>
        <w:gridCol w:w="998"/>
        <w:gridCol w:w="1320"/>
        <w:gridCol w:w="1104"/>
        <w:gridCol w:w="3990"/>
        <w:gridCol w:w="891"/>
        <w:gridCol w:w="1328"/>
        <w:gridCol w:w="1259"/>
        <w:gridCol w:w="2115"/>
        <w:gridCol w:w="1502"/>
      </w:tblGrid>
      <w:tr w:rsidR="009B65BD" w14:paraId="104CC075" w14:textId="77777777">
        <w:trPr>
          <w:trHeight w:val="216"/>
        </w:trPr>
        <w:tc>
          <w:tcPr>
            <w:tcW w:w="98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21650A48" w14:textId="77777777" w:rsidR="009B65BD" w:rsidRDefault="007200B9">
            <w:pP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  <w:t>Protein</w:t>
            </w:r>
          </w:p>
        </w:tc>
        <w:tc>
          <w:tcPr>
            <w:tcW w:w="116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3C483643" w14:textId="77777777" w:rsidR="009B65BD" w:rsidRDefault="007200B9">
            <w:pP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  <w:t>Accession</w:t>
            </w:r>
          </w:p>
        </w:tc>
        <w:tc>
          <w:tcPr>
            <w:tcW w:w="102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39567478" w14:textId="77777777" w:rsidR="009B65BD" w:rsidRDefault="007200B9">
            <w:pP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  <w:t>Gene Locus</w:t>
            </w:r>
          </w:p>
        </w:tc>
        <w:tc>
          <w:tcPr>
            <w:tcW w:w="402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44BEE80D" w14:textId="77777777" w:rsidR="009B65BD" w:rsidRDefault="007200B9">
            <w:pP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  <w:t>CDS</w:t>
            </w:r>
          </w:p>
        </w:tc>
        <w:tc>
          <w:tcPr>
            <w:tcW w:w="900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6AD906FF" w14:textId="77777777" w:rsidR="009B65BD" w:rsidRDefault="007200B9">
            <w:pP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  <w:t>Gene</w:t>
            </w:r>
          </w:p>
        </w:tc>
        <w:tc>
          <w:tcPr>
            <w:tcW w:w="134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22EE6165" w14:textId="77777777" w:rsidR="009B65BD" w:rsidRDefault="007200B9">
            <w:pP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  <w:t>Type of change</w:t>
            </w:r>
          </w:p>
        </w:tc>
        <w:tc>
          <w:tcPr>
            <w:tcW w:w="1260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2E1B23CD" w14:textId="77777777" w:rsidR="009B65BD" w:rsidRDefault="007200B9">
            <w:pP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  <w:t>Previous Locus</w:t>
            </w:r>
          </w:p>
        </w:tc>
        <w:tc>
          <w:tcPr>
            <w:tcW w:w="2160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62394D95" w14:textId="77777777" w:rsidR="009B65BD" w:rsidRDefault="007200B9">
            <w:pP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  <w:t>Note</w:t>
            </w:r>
          </w:p>
        </w:tc>
        <w:tc>
          <w:tcPr>
            <w:tcW w:w="153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4B622C5D" w14:textId="77777777" w:rsidR="009B65BD" w:rsidRDefault="007200B9">
            <w:pP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b/>
                <w:bCs/>
                <w:color w:val="000000"/>
                <w:sz w:val="16"/>
                <w:szCs w:val="16"/>
                <w:lang w:eastAsia="en-US"/>
              </w:rPr>
              <w:t>Reference</w:t>
            </w:r>
          </w:p>
        </w:tc>
      </w:tr>
      <w:tr w:rsidR="009B65BD" w14:paraId="11E03C1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8005B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AAV97140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684D0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YP_166946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079B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SPO1707a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2AF9D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Branched-chain amino acid ABC transporter, ATP-binding protein,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C06196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6C8A3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Locus name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FF27D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SPOA0447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A81DF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Initially assigned to the plasmid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93B6F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This work</w:t>
            </w:r>
          </w:p>
        </w:tc>
      </w:tr>
      <w:tr w:rsidR="009B65BD" w14:paraId="073243C7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EF87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AAV97141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3E64C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YP_167418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AC78E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SPO2192a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A6737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N-formylglutamate amidohydrolase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A824ED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hutG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9D4E4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Locus name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D0936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SPOA0448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B44E8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Initially assigned to the plasmid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4948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This work</w:t>
            </w:r>
          </w:p>
        </w:tc>
      </w:tr>
      <w:tr w:rsidR="009B65BD" w14:paraId="2F66E35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5EE92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AAV93356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228DE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YP_165298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AA948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SPO0025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1024E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Hydrolase, NUDIX family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649E6A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1E22F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2F80F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7388E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56F0F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533526B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2B34B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AAV93362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92940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YP_165304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4646F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SPO0031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1DF4F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ErfK/YbiS/YcfS/YnhG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4C2D4E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72E74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201FE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74E43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Determined by RNAseq, Glimmer 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630EA1" w14:textId="2276242B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5DD46E47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BB18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AAV93387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76102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YP_165330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5D9D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SPO0056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3FAA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04C7AA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6CB88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EFB88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86262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Determined by RNAseq, Glimmer 3, ORF Finder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7342BF" w14:textId="08E05DAB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1660C3A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97924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AAV93537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D38AA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YP_165481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7A1E5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SPO0212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EB30B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B7F9F4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FCBEA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2B3C0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A9A75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85783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F10DA9D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3E749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AAV93661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0BDB6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YP_165606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EC3B9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SPO0343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B69C1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2-oxoglutarate dehydrogenase, E2 component, dihydrolipoamide succinyltransferase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8E295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sucB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3ECE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344A0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0824B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7643B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70F1517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9F7AA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AAV93721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31F6D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YP_165666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D6A41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SPO0403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60E87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Conserved domain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C39B76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2FE37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36582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F7BD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9E09F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EAA619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CF7BC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AAV93733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CB6B1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YP_165678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D7177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SPO0415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ABCAC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D-isomer specific 2-hydroxyacid dehydrogenase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8E337F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5A396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58C29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2EE29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7A7B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98EEEA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6DA6B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AAV93758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A2307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YP_165703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2A51F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SPO0440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968F6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Thioesterase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0817C5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84A0A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1325F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A3662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9259E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F2FD6D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66FF7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AAV93764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6392C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YP_165709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026E9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SPO0446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58E38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ABC transporter, ATP-binding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1DA1FC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DC28A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F412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42D2B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9A07F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A5187C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51964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AAV93774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FDEC2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YP_165719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59FC1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SPO0456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281F3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1A725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B5F21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14FFF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ABCB7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A98B4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15153A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D2945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AAV93808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92A10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YP_165753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8834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SPO0491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2012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C4243E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F32E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4042E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5344E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61E9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2F1BCD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045AF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AAV93821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214E0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YP_165766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BC30A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SPO0504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A327A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35C362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954E8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F2AB2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SPO_PG027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9C12E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8E738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6EBB528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E60E3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AAV93822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BC683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YP_165767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F5DE3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SPO0505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5AC99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Ribosomal protein L15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F43EA9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rplO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1491A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25106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3441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8900A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4817D97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917DE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AAV93915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96B2A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YP_165860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504D9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SPO0600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BD780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Carboxynorspermidine decarboxylase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B2FDD5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nspC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0CB4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43B9D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3D2C6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DDF15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E124A2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BC6A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AAV93952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BFA78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YP_165899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8A400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SPO0644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C82F6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CF65D9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83111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33A8B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DBB2D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68DDD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15F26E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B2BE7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AAV93990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4192F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YP_165937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B0600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SPO0682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61CDD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Monooxygenase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222890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7B016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F1347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75A81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BE80C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19220D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63AF2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AAV94002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43391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YP_165950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F223F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SPO0695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5A70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A75467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5DAFA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28C1B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9D0CE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40DC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3E6FC2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02371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AHB86012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0736A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YP_008877643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C9913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SPO0876a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D3F8C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FC3E1E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E7CB7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760B9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SPO_PG034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A6AA5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E2B92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25AC21D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4CB0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AAV94182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CD710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YP_166130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752CA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SPO0877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3F9F3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Conserved domain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CD08C7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D6B2C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95592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8922D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0AD35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7FC5D5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D5C8F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AAV94251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8CBF2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YP_166199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8DC67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SPO0946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04470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Phosphomannomutase/phosphoglucomutase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24E7E7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algC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E14A0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E1E8D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ADD14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42567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7C023CE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949B8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AAV94307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207A1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YP_166255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F8A69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SPO1003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BA75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ATP-dependent Clp protease, proteolytic subunit ClpP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EFFFE2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clpP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38794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91CCD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6C66D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B12C6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3DCFADD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E6FB3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AAV94308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40B86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YP_166256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EF73F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SPO1004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4123D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ATP-dependent Clp protease, ATP-binding subunit ClpX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0A0AFE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clpX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5468B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43433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77BC6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83804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7B22A9F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90A64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AAV94406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48FD1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YP_166357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23284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SPO1106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CC6D6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8CF050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EC116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640B7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196BE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4EB28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E86B39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DE93C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AAV94468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D77A9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YP_166419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86586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SPO1172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FA630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FMN-dependent alpha-hydroxy acid dehydrogenase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B6B878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CFD02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70314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1EEF2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C9386D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64E2FAB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A3B93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AAV94470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04356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YP_166421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81E83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SPO1174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B6757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DNA helicase II,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C58795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EF5D2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D5B57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9EE89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4E1E0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2A9AAC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B80D5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AAV94565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E5004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YP_166518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4766E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SPO1273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43629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Thymidylate synthase, flavin-dependent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2B11CD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thyX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56D8F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CEB56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120E4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B90A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8014317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09E9D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AAV94623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5CAA8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YP_166577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06090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SPO1334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96310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E3DCBD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9840E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E127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173C7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76936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036817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77821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AAV94647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C6000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YP_166601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FAC57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SPO1359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7601F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Pyruvate, phosphate dikinase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35CF6D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ppdK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633DB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43B3B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52D86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44246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919A29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12065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AAV94674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8A8D2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YP_166628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5ECF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SPO1386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703A0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HIT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6F4C9B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DA87E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9CD8E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3AC96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E1F7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9EEC6B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7E976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AAV94849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4090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YP_166803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5A9ED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SPO1562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8B92E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Glycine cleavage system T protein,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8EFBF0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3E81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CE77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8CA4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D3C30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79777A9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49C05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AAV94920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6447A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YP_166874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1DDCA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SPO1633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A7171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2C8838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72AA2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F683E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SPO_PG030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2EA6F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C8CD4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5A08D70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A82C8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lastRenderedPageBreak/>
              <w:t>AAV95055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C23B1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YP_167013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61FD2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SPO1776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38CD0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Pyridine nucleotide-disulphide oxidoreductase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1E7111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E465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2348E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B0024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5376F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558D5C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2DD87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AAV95091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664E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YP_167049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9248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SPO1812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2AC3C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Adenylate kinase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A6863C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adk-2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7881D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18F67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B4B86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14359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A157DE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0DC05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AAV95197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98479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YP_167155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FEFCA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SPO1920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2EED6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Tellurite resistance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57644F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trgB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B0124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B8FC2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ADB13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74776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DF1284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8B54A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AAV95231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AF5F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YP_167190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FBBFA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SPO1955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F4543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Glutaryl-CoA 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4FA736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gcdH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CE854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DCCE2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DCF58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3E33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157588D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A2D71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AAV95248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22D9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YP_167207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0BB4F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SPO1972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2A59D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Nodulation protein 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C5A5CF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6D71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26152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06287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4A8ED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8CB8FCA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ECEFC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AAV95249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B7042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YP_167208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28016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SPO1973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CA71B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3-dehydroquinte dehydratase, type II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79FE4E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aroQ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1DDB6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774CA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344C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3372E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3528C8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57EEA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AAV95322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6A83C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YP_167281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4F769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SPO2051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844E6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DNA gyrase, A subunit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C081F5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gyrA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468B3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57967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33689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40F06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88A5A8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7233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AAV95325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3DCF1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YP_167284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3E795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SPO2054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C23CE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Cytochrome c oxidase assembly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A811A9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BA57C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C5A5B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40B9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ED881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57BB65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BEEEC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AAV95409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DB92B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YP_167368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99A1A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SPO2141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DB253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pyridoxamine 5''-phosphate oxidase,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305705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874E0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CA570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78E57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078B6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1B1E2D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0F5C8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AAV95483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EA6D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YP_167443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32D46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SPO2217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0C496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Excinuclease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685B77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89D1D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44682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SPO_PG033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5C260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2B218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9F297F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57ADF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AAV95554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BAADF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YP_167514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B17CA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SPO2290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08FAC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89566B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C5349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7E758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SPO_PG028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F36D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98F4C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5BD455F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BC77E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AAV95588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50DA5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YP_167549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D449D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SPO2326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22879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B97431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AB53B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B6899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CA1D7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D9E28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A1AC03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F3E24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AAV95601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3C213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YP_167562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D43FE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SPO2339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A589B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Enoyl-CoA hydratase/isomerase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A02B4A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A95D3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6A150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B63B5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1015A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7F30E3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4BF79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AAV95609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65080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YP_167570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F2080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SPO2347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29D3D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B007D1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289F5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74975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DF48F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FDDF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D7AB3B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754AB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AAV95610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1310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YP_167571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833A8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SPO2348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6A1EF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Sarcosine oxidase, beta subunit family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32F194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6A7A4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E2DD5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5379F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7A437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BEEA13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4DA05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AAV95749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0D10C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YP_167714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49A71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SPO2499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9B0BE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2520EB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6CBC7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8662F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F79D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4129D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281546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AC079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AAV95843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ACC7E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YP_167808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7E002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SPO2595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D7943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5E75A6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D42F7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2D604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SPO_PG035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D3C6F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856BB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762DC91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90750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AAV95854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E62D1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YP_167819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5C90E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SPO2608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2F43E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Aldehyde dehydrogenase,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4C12C4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789EC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700D4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B99C6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B300A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8A7C4D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881B7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AAV95857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92B9B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YP_167822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EB634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SPO2612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4C13F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DNA-binding protein HU,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A7235B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4231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C3ED3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6F72F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99C1A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C8AE6F7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365DE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AHB86028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BCD71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YP_008877659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951A7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SPO2723a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26655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0B517D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4204C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BEE9F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SPO_PG031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236D9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314E0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6E40A4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CB60B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AAV95969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49C47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YP_167934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02D25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SPO2724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4CF80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D4E263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FDDDB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30532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F3FC6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26DC74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0C11938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6C4D1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AAV96026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D5734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YP_167992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B30B3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SPO2785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C1C97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NADH dehydrogense I, B subunit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5BCD6C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nuoB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E4A29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3E6C8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D6193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91FFD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9D92D58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56995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AAV96057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46320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YP_168024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FA9EB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SPO2816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A8DB8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Peptide/nickel/opine uptake family ABC transporter, permease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FBAC13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055EC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118DC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79A9F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7A674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5BE681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AD49E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AAV96094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FA1BC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YP_168061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09A0D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SPO2853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6C9E2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Cobalt chelatase, CobS subunit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FBA7D7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62B80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39AA1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40441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814EF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6F6799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B18F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AAV96113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E97C7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YP_168080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58DF0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SPO2872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71352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Cobyrinic acid a,c-diamide synthase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104387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cobB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FB544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DD178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DBDD6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CA178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7DD2208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A2F84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AAV96129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1ADF7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YP_168096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FC53E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SPO2888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2C16D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Membrane protein,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761AD7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F07BE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CF1A6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358D9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8559C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7EE1448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36B0D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AAV96158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2ADA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YP_168125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19F61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SPO2917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02DE7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Glutathione S-transferase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1D07AA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BC0AC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F7590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1F335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25E1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B2C4D5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0E6ED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AAV96166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BE334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YP_168133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C2CF9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SPO2925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A38E2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Sporulation related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9253E0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A8980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DE4F9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SPO_PG029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9F388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487E9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6D8A1C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9F626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AAV96177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8E45E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YP_168143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1CBC3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SPO2936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6E134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75214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44B2B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87F9A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81753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Determined by Glimmer 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7A1731" w14:textId="13415B86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This work</w:t>
            </w:r>
          </w:p>
        </w:tc>
      </w:tr>
      <w:tr w:rsidR="009B65BD" w14:paraId="2B091EEA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C2DCC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AAV96183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9CB2C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YP_168150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4740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SPO2942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53A9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59635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069E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4BF6B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45D4D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02A1E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B405D7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F3B93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AAV96229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166F3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YP_168197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670B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SPO2991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0E281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Nitroreductase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25DD5D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AA2A2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1FED4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DE0E0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CD624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E35979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4E7AF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AAV96241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D1375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YP_168209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43FE7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SPO3003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86AFA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AMP-binding enzyme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0D0331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035C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5B2DD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FA6D3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3BD3B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78A37B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05C86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AAV96324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E6397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YP_168292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3845F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SPO3089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E1724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ATPase,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EA855C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0AD34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58B8E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BACCB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D3F8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7304C02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87567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AAV96349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0E0DC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YP_168317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330AE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SPO3114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36B6C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EA14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93FB0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11F57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02995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C27B6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DA5404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4BCE8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AAV96386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3E62A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YP_168354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5BDCE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SPO3151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35D51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HAD-superfamily subfamily IIA hydrolase, TIGR01459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3CD163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398A5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7E3C5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DCFF8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4329B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526E65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9EDC7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AAV96438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7CE62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YP_168406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9611A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SPO3203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2F0E7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Guanosine-3',5'-bis(Diphosphate) 3'-pyrophosphohydrolase,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4A3E34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40FE1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5FE6A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21A1D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4B707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99F593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5E7DC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AAV96455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0C18A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YP_168423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1AA4F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SPO3220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36AF6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Aminotransferase, classes I and II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F4EECB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79C7C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F2C61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A5FFE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57067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DB9228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2DB0D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AAV96480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E56A7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YP_168448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31381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SPO3245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415EF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Nicotinate-nucleotide pyrophosphorylase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E4DB56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nadC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BF2F2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81053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B2209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9831B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A23171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6FAE4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AAV96507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7E9E7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YP_168475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91CA3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SPO3278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079D6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Orotidine 5'-phosphate decarboxylase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2EA187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pyrF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F7B6D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2D7D0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21DD6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3818F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25D1D7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3AD41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AAV96570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E7F37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YP_168540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73E60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SPO3344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4CBDF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 xml:space="preserve">Cys/Met metabolism PLP-dependent enzyme family </w:t>
            </w: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lastRenderedPageBreak/>
              <w:t>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206647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00787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19B8A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CCE51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7C51D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94F7A8D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4149E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lastRenderedPageBreak/>
              <w:t>AAV96594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BE238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YP_168563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65B36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SPO3367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9F791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Deoxyribose-phosphate aldolase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F43913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deoC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3E602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FC62C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65801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F00D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C45B46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1D225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AAV96648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BBBA3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YP_168618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E318C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SPO3422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39A95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ATP-dependent protease La domain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222095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48D3E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F58A8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D109F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77C17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250ADE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26492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AAV96742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D13B6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YP_168712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1B1C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SPO3517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6D9EF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Preprotein translocase, SecE subunit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795A9A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secE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95A82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61A53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0BBA9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0238F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3813AC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2C6F7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AAV96752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BD7F2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YP_168722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C2DD7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SPO3527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B62AC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Universal stress protein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937E91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6B409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99B85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42F45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A4BA0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B52E5F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B9439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AAV96765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6269B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YP_168735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7D9ED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SPO3540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437B6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E18AA3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906AD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600CA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SPO_PG032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D24C3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C3BDB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B83D65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DC4B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AAV96831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80AE5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YP_168802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AC53B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SPO3607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4316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B72763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6ECFF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2C154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38747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D9043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AEFD0E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C3E84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AAV96938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B2F00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YP_168911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AFA05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SPO3717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A6713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Cytosol aminopeptidase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50FA88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A800C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33D10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E6CC7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3FB42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C9408A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2D19D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AAV96967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45E9C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YP_168940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25935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SPO3746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923E9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Adenine deaminse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789D85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ade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3FCFA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0E3FC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B2079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DB0D2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5589282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1BC73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AAV97043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B5F11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YP_169017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EE684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SPO3829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2347B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S-formylglutathione hydrolase,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83A5E7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0682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28AD2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88B81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0A55C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2D4C78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D5515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AAV97047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9EE1F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YP_169021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4F3BF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SPO3833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BB280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ATP-dependent RNA helicase, DEAD/DEAH box family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FC4799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53A05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3BB2D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92F5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A9BD6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68DCD6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F66F9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AAV97198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23B18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YP_164889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5E27F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SPOA0058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2FF0B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Glycine cleavage system protein H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3383D6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gcvH-2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55884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59D5F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72848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53FFEC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69E0E17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0D21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AAV94031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D7E48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YP_165979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6734D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SPO0725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63B4A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Bacterial SH3 domain family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15AD75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AC13F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position, 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879C9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8E59E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Determined by RNAseq, Glimmer 3, ORF Finder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1C4DC9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7EC78AA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35D2E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AAV95274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E9488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YP_167233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9138A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SPO1999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36C95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Collagen domain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D5E4E5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BAEF1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ORF position, 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72631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51977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Determined by RNAseq, Glimmer 3, ORF Finder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2BBB91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1D7FB84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1E445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AHB86010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308F3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YP_008877641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F2904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SPO0561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971F6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ABC transporter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9CCA9A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15260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Sequence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618BB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SPO_PG036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3A319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8D5195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518CB9C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CCDB3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AHB86023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020CD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YP_008877654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B381B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SPO2024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848C7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Aminotransferase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0CBD2B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C1E69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Sequence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B85C7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SPO_PG038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C015C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0F3C6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FF7247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BF948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AHB86031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B2EB3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YP_008877662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F5AE5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SPO3316a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2D020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 xml:space="preserve">Stress protein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B3FE57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313F1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Sequence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4E86B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SPO_PG039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2CBC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A0A56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A4B0F4A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3F736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 xml:space="preserve"> AHB86030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3A0AE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YP_008877661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C148B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SPO3904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10483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Heat shock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AF1961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6D8F4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Sequence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1F80D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SPO_PG037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9ED2B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0552EB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2FB90C0D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963E8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AAV95183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EAC20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YP_167141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22448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SPO1905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AB116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Fumarate hydratase, class II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C6B47F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fumC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07221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Sequence, ORF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B3777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F9EE8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40D85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59AC719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102544" w14:textId="77777777" w:rsidR="009B65BD" w:rsidRDefault="00FC71D5">
            <w:pPr>
              <w:rPr>
                <w:rStyle w:val="InternetLink"/>
                <w:rFonts w:ascii="Helvetica" w:eastAsia="Times New Roman" w:hAnsi="Helvetica" w:cs="Arial"/>
                <w:color w:val="000000"/>
                <w:sz w:val="16"/>
                <w:szCs w:val="16"/>
                <w:u w:val="none"/>
                <w:lang w:eastAsia="en-US"/>
              </w:rPr>
            </w:pPr>
            <w:hyperlink r:id="rId5">
              <w:r w:rsidR="007200B9">
                <w:rPr>
                  <w:rStyle w:val="InternetLink"/>
                  <w:rFonts w:ascii="Helvetica" w:eastAsia="Times New Roman" w:hAnsi="Helvetica" w:cs="Arial"/>
                  <w:color w:val="000000"/>
                  <w:sz w:val="16"/>
                  <w:szCs w:val="16"/>
                  <w:u w:val="none"/>
                  <w:lang w:eastAsia="en-US"/>
                </w:rPr>
                <w:t>AAV93547</w:t>
              </w:r>
            </w:hyperlink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27F2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YP_165491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85BED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SPO0222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F7CBC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Alanine 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513A35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ald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32BD7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9BA9F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D44ED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E21781" w14:textId="0D004CBA" w:rsidR="009B65BD" w:rsidRDefault="00901801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[24]</w:t>
            </w:r>
          </w:p>
        </w:tc>
      </w:tr>
      <w:tr w:rsidR="009B65BD" w14:paraId="42CF419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8DF9B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AAV93559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B1756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YP_165503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F2232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SPO0234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3A3E4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Lysine 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73A705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lysdh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DB4F5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80C03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5AA32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319FE1" w14:textId="42AFD765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[37]</w:t>
            </w:r>
          </w:p>
        </w:tc>
      </w:tr>
      <w:tr w:rsidR="009B65BD" w14:paraId="4D451778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15442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AAV93560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E492B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YP_165504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DE3F3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SPO0235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2B0F2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α-aminoadipic-δ-semialdehyde 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F1D2B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aasadh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2CBA9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005C6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E496F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004CD" w14:textId="2FB88E06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[37]</w:t>
            </w:r>
          </w:p>
        </w:tc>
      </w:tr>
      <w:tr w:rsidR="009B65BD" w14:paraId="17C533C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A23F1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AAV93771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5C4AA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YP_165716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A899B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SPO0453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1F0D4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DMSP lyase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4C3A6C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dddW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6A29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D3C01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7D525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CC32CA" w14:textId="6DA66038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[26]</w:t>
            </w:r>
          </w:p>
        </w:tc>
      </w:tr>
      <w:tr w:rsidR="009B65BD" w14:paraId="3CE7333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60D1D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AAV93905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5E9F1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YP_165850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0AE0F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SPO0590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6658B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LacI family transcriptional regulator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6692FE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hpsR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21CF5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1B6DB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4C885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16D49C" w14:textId="2B6E7E8A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 w:rsidR="009B65BD" w14:paraId="7B50C7A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A3ECC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AAV93906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BFE33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YP_165851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7D7D8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SPO0591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4603E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Dihydroxypropanesulfonate (DHPS) TRAP transporter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119169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hpsK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043BB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3BBC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F7115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6106DA" w14:textId="1C095F79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 w:rsidR="009B65BD" w14:paraId="7B8BC70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07AE6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AAV93907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B983F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YP_165852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07CA6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SPO0592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ECDC6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Dihydroxypropanesulfonate (DHPS) TRAP transporter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D07FD0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hpsL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C415F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8BA8E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DB8FA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226BBC" w14:textId="596D407C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 w:rsidR="009B65BD" w14:paraId="56AD9A98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5EB56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AAV93908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61044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YP_165853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EF1BC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SPO0593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0942E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Dihydroxypropanesulfonate (DHPS) TRAP transporter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59BA04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hpsM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421A9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023B3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A58CB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13E7BA" w14:textId="416A8FD1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 w:rsidR="009B65BD" w14:paraId="64EA00A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1092C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AAV93909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DAF8A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YP_165854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816F1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SPO0594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8F921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Dihydroxypropanesulfonate-3-dehydrogenase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E40977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hpsN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4C125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68740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3874B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E20BC2" w14:textId="3EBE9A71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 w:rsidR="009B65BD" w14:paraId="5DC4E68A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288F3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AAV93910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0BFF5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YP_165855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4E65F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SPO0595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AAD56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R or S-dihydroxypropanesulfonate-2-dehydrogenase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C8AE80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hpsO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DB2A3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EE241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EA759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AE24C2" w14:textId="3F54CDAB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 w:rsidR="009B65BD" w14:paraId="3BD5B4F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CD219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AAV93911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8E4F1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YP_165856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7CBF6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SPO0596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C8C0E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 or R-dihydroxypropanesulfonate-2-dehydrogenase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9CD42D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hpsP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84AB0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A1D58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8884E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FD0B0" w14:textId="755A812F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 w:rsidR="009B65BD" w14:paraId="2FCFFE67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8B8CE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AAV93912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A9E78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YP_165857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238C1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SPO0597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C33A9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UspA stress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AB3E3E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hpsQ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7FC1B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385B1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0C06E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72B67F" w14:textId="1DE66DC8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 w:rsidR="009B65BD" w14:paraId="526DB32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5F8E3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AAV93913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DF6A7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YP_165858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03F73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SPO0598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30350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Membrane-bound sulfolactate 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700A6A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slcD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4C646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B5238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20D6F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E3DBA2" w14:textId="3EF9E76C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[33]</w:t>
            </w:r>
          </w:p>
        </w:tc>
      </w:tr>
      <w:tr w:rsidR="009B65BD" w14:paraId="2CB75BB8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7E250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AAV93965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5F32D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YP_165912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2D5B6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SPO0657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17A82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Metallochaperone,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9B9D9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naaT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F887A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78486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7DE57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D7F3F9" w14:textId="17D53527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 w:rsidR="009B65BD" w14:paraId="61097F7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46678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AAV93966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FE7D0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YP_165913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0F97B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SPO0658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3B177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N-acetyltaurine amidohydrolase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00634F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naaS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EEAC5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56228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77733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8C5E46" w14:textId="5EDFDB83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 w:rsidR="009B65BD" w14:paraId="00D3582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6AEDF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AAV93967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38D7E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YP_165914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EAB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SPO0659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D2BCB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LysR family transcriptional regulator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9F2E2D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naaR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BB23F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5F91F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704B3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02285E" w14:textId="71ABF7F7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 w:rsidR="009B65BD" w14:paraId="52E88E6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E94D8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AAV93968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50BFF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YP_165915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E220D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SPO0660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124FA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N-acetyltaurine ABC transporter, periplasmic 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860C42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naaA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913D5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EABB6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230F0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03EEB0" w14:textId="6353B4DA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 w:rsidR="009B65BD" w14:paraId="3E746818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AD108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lastRenderedPageBreak/>
              <w:t>AAV93969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5F69C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YP_165916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69B84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SPO0661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CE81F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N-acetyltaurine ABC transporter, permease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C86DF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naaB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AEDE0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884AD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AB2E6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21317D" w14:textId="55C01897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 w:rsidR="009B65BD" w14:paraId="39D738C8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A38D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AAV93970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F3349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YP_165917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3596A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SPO0662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E1E3E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N-acetyltaurine ABC transporter, permease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F00CC6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naaB'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26E03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73B6F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E91D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6DF830" w14:textId="48C2E78F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 w:rsidR="009B65BD" w14:paraId="333EACDA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AA278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AAV93971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BA20F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YP_165918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9021F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SPO0663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73BFF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N-acetyltaurine ABC transporter, ATP-binding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9872A0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naaC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7227D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6E949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48541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CFD583" w14:textId="6DB52A4A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 w:rsidR="009B65BD" w14:paraId="539A570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79EBC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AAV93972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562CA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YP_165919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FC88F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SPO0664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204F3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N-acetyltaurine ABC transporter, ATP-binding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AD94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naaC'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BD4CE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3C464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6033F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B71480" w14:textId="3FF8ED0D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 w:rsidR="009B65BD" w14:paraId="7600514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0A84C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AAV93981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94DE8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YP_165928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2A7E4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SPO0673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3BF07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Taurine-pyruvate aminotransferase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85E52A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tpa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B582D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68E18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A18C4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905B04" w14:textId="21DE5B0C" w:rsidR="009B65BD" w:rsidRDefault="00901801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[24]</w:t>
            </w:r>
          </w:p>
        </w:tc>
      </w:tr>
      <w:tr w:rsidR="009B65BD" w14:paraId="12E08A9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3B5D8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AAV93982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7EB44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YP_165929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D67A7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SPO0674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24A79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Taurine ABC transporter, periplasmic taurine-binding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3EBBA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tauA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B0CC8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A43ED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0BEDD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AF1C62" w14:textId="403CC94E" w:rsidR="009B65BD" w:rsidRDefault="00901801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[24]</w:t>
            </w:r>
          </w:p>
        </w:tc>
      </w:tr>
      <w:tr w:rsidR="009B65BD" w14:paraId="09CCAD9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314BB3" w14:textId="77777777" w:rsidR="009B65BD" w:rsidRDefault="00FC71D5">
            <w:pPr>
              <w:rPr>
                <w:rStyle w:val="InternetLink"/>
                <w:rFonts w:ascii="Helvetica" w:eastAsia="Times New Roman" w:hAnsi="Helvetica" w:cs="Arial"/>
                <w:color w:val="000000"/>
                <w:sz w:val="16"/>
                <w:szCs w:val="16"/>
                <w:u w:val="none"/>
                <w:lang w:eastAsia="en-US"/>
              </w:rPr>
            </w:pPr>
            <w:hyperlink r:id="rId6">
              <w:r w:rsidR="007200B9">
                <w:rPr>
                  <w:rStyle w:val="InternetLink"/>
                  <w:rFonts w:ascii="Helvetica" w:eastAsia="Times New Roman" w:hAnsi="Helvetica" w:cs="Arial"/>
                  <w:color w:val="000000"/>
                  <w:sz w:val="16"/>
                  <w:szCs w:val="16"/>
                  <w:u w:val="none"/>
                  <w:lang w:eastAsia="en-US"/>
                </w:rPr>
                <w:t>AAV93983</w:t>
              </w:r>
            </w:hyperlink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31ED2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YP_165930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3531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SPO0675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78AC5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Taurine ABC transporter, ATP-binding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779A63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tauB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6A7E3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8CAF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0E338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DC844F" w14:textId="5EC0C135" w:rsidR="009B65BD" w:rsidRDefault="00901801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[24]</w:t>
            </w:r>
          </w:p>
        </w:tc>
      </w:tr>
      <w:tr w:rsidR="009B65BD" w14:paraId="00F6D72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2CE429" w14:textId="77777777" w:rsidR="009B65BD" w:rsidRDefault="00FC71D5">
            <w:pPr>
              <w:rPr>
                <w:rStyle w:val="InternetLink"/>
                <w:rFonts w:ascii="Helvetica" w:eastAsia="Times New Roman" w:hAnsi="Helvetica" w:cs="Arial"/>
                <w:color w:val="000000"/>
                <w:sz w:val="16"/>
                <w:szCs w:val="16"/>
                <w:u w:val="none"/>
                <w:lang w:eastAsia="en-US"/>
              </w:rPr>
            </w:pPr>
            <w:hyperlink r:id="rId7">
              <w:r w:rsidR="007200B9">
                <w:rPr>
                  <w:rStyle w:val="InternetLink"/>
                  <w:rFonts w:ascii="Helvetica" w:eastAsia="Times New Roman" w:hAnsi="Helvetica" w:cs="Arial"/>
                  <w:color w:val="000000"/>
                  <w:sz w:val="16"/>
                  <w:szCs w:val="16"/>
                  <w:u w:val="none"/>
                  <w:lang w:eastAsia="en-US"/>
                </w:rPr>
                <w:t>AAV93984</w:t>
              </w:r>
            </w:hyperlink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39ABF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YP_165931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882A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SPO0676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DFF50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Taurine ABC transporter, permease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C7407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tauC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00C6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E8FE6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754CC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0E4196" w14:textId="3D5D9251" w:rsidR="009B65BD" w:rsidRDefault="00901801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[24]</w:t>
            </w:r>
          </w:p>
        </w:tc>
      </w:tr>
      <w:tr w:rsidR="009B65BD" w14:paraId="44E82E5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A9E8B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AAV94086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506DC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YP_166034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900EF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SPO0781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9C288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Phosphonate ABC transporter substrate-binding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CA848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phnD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49FFB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3C17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81854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E23A6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This work</w:t>
            </w:r>
          </w:p>
        </w:tc>
      </w:tr>
      <w:tr w:rsidR="009B65BD" w14:paraId="745DC93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46385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AAV94436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EC23B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YP_166387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21F1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SPO1136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F440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Diaminobutyric acid transaminase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B2248E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doeD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3104C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91DC3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B9856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01B22" w14:textId="73025BD7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[40]</w:t>
            </w:r>
          </w:p>
        </w:tc>
      </w:tr>
      <w:tr w:rsidR="009B65BD" w14:paraId="4FB074A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FCD8A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AAV94437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0FABBA" w14:textId="77777777" w:rsidR="009B65BD" w:rsidRDefault="00FC71D5">
            <w:pPr>
              <w:rPr>
                <w:rStyle w:val="InternetLink"/>
                <w:rFonts w:ascii="Helvetica" w:eastAsia="Times New Roman" w:hAnsi="Helvetica" w:cs="Arial"/>
                <w:color w:val="000000"/>
                <w:sz w:val="16"/>
                <w:szCs w:val="16"/>
                <w:u w:val="none"/>
                <w:lang w:eastAsia="en-US"/>
              </w:rPr>
            </w:pPr>
            <w:hyperlink r:id="rId8">
              <w:r w:rsidR="007200B9">
                <w:rPr>
                  <w:rStyle w:val="InternetLink"/>
                  <w:rFonts w:ascii="Helvetica" w:eastAsia="Times New Roman" w:hAnsi="Helvetica" w:cs="Arial"/>
                  <w:color w:val="000000"/>
                  <w:sz w:val="16"/>
                  <w:szCs w:val="16"/>
                  <w:u w:val="none"/>
                  <w:lang w:eastAsia="en-US"/>
                </w:rPr>
                <w:t>YP_166388</w:t>
              </w:r>
            </w:hyperlink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3BAF2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SPO1137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BA2D1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Aspartate-semialdehyde 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60128F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doeC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B4DDE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B2AF2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F748A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AA4F48" w14:textId="1D96EDA0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[40]</w:t>
            </w:r>
          </w:p>
        </w:tc>
      </w:tr>
      <w:tr w:rsidR="009B65BD" w14:paraId="263C816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78932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AAV94438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B2CAAA" w14:textId="77777777" w:rsidR="009B65BD" w:rsidRDefault="00FC71D5">
            <w:pPr>
              <w:rPr>
                <w:rStyle w:val="InternetLink"/>
                <w:rFonts w:ascii="Helvetica" w:eastAsia="Times New Roman" w:hAnsi="Helvetica" w:cs="Arial"/>
                <w:color w:val="000000"/>
                <w:sz w:val="16"/>
                <w:szCs w:val="16"/>
                <w:u w:val="none"/>
                <w:lang w:eastAsia="en-US"/>
              </w:rPr>
            </w:pPr>
            <w:hyperlink r:id="rId9">
              <w:r w:rsidR="007200B9">
                <w:rPr>
                  <w:rStyle w:val="InternetLink"/>
                  <w:rFonts w:ascii="Helvetica" w:eastAsia="Times New Roman" w:hAnsi="Helvetica" w:cs="Arial"/>
                  <w:color w:val="000000"/>
                  <w:sz w:val="16"/>
                  <w:szCs w:val="16"/>
                  <w:u w:val="none"/>
                  <w:lang w:eastAsia="en-US"/>
                </w:rPr>
                <w:t>YP_166389</w:t>
              </w:r>
            </w:hyperlink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15A0C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SPO1138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5643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AsnC/Lrp-like DNA-binding protein, transcriptional regulator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A21967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doeX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B5373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143F0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C2C7A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726940" w14:textId="692FBEFB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[40]</w:t>
            </w:r>
          </w:p>
        </w:tc>
      </w:tr>
      <w:tr w:rsidR="009B65BD" w14:paraId="2AE906E8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3D65B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AAV94439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74361D" w14:textId="77777777" w:rsidR="009B65BD" w:rsidRDefault="00FC71D5">
            <w:pPr>
              <w:rPr>
                <w:rStyle w:val="InternetLink"/>
                <w:rFonts w:ascii="Helvetica" w:eastAsia="Times New Roman" w:hAnsi="Helvetica" w:cs="Arial"/>
                <w:color w:val="000000"/>
                <w:sz w:val="16"/>
                <w:szCs w:val="16"/>
                <w:u w:val="none"/>
                <w:lang w:eastAsia="en-US"/>
              </w:rPr>
            </w:pPr>
            <w:hyperlink r:id="rId10">
              <w:r w:rsidR="007200B9">
                <w:rPr>
                  <w:rStyle w:val="InternetLink"/>
                  <w:rFonts w:ascii="Helvetica" w:eastAsia="Times New Roman" w:hAnsi="Helvetica" w:cs="Arial"/>
                  <w:color w:val="000000"/>
                  <w:sz w:val="16"/>
                  <w:szCs w:val="16"/>
                  <w:u w:val="none"/>
                  <w:lang w:eastAsia="en-US"/>
                </w:rPr>
                <w:t>YP_166390</w:t>
              </w:r>
            </w:hyperlink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4CAA2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SPO1139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28C68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Nα-acetyl-L-2,4-diaminobutyric acid deacetylase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541402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doeB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90861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73FF0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0BD35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B766A1" w14:textId="3A7BE624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</w:t>
            </w:r>
            <w:r w:rsidR="00211ABF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39,</w:t>
            </w: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40]</w:t>
            </w:r>
          </w:p>
        </w:tc>
      </w:tr>
      <w:tr w:rsidR="009B65BD" w14:paraId="36CBC53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BAB2A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AAV94440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643EE8" w14:textId="77777777" w:rsidR="009B65BD" w:rsidRDefault="00FC71D5">
            <w:pPr>
              <w:rPr>
                <w:rStyle w:val="InternetLink"/>
                <w:rFonts w:ascii="Helvetica" w:eastAsia="Times New Roman" w:hAnsi="Helvetica" w:cs="Arial"/>
                <w:color w:val="000000"/>
                <w:sz w:val="16"/>
                <w:szCs w:val="16"/>
                <w:u w:val="none"/>
                <w:lang w:eastAsia="en-US"/>
              </w:rPr>
            </w:pPr>
            <w:hyperlink r:id="rId11">
              <w:r w:rsidR="007200B9">
                <w:rPr>
                  <w:rStyle w:val="InternetLink"/>
                  <w:rFonts w:ascii="Helvetica" w:eastAsia="Times New Roman" w:hAnsi="Helvetica" w:cs="Arial"/>
                  <w:color w:val="000000"/>
                  <w:sz w:val="16"/>
                  <w:szCs w:val="16"/>
                  <w:u w:val="none"/>
                  <w:lang w:eastAsia="en-US"/>
                </w:rPr>
                <w:t>YP_166391</w:t>
              </w:r>
            </w:hyperlink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CE116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SPO1140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7DEB4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Ectoine hydrolase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B7638C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doeA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72D58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75FE3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A69F4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3A61EF" w14:textId="3E38BBAF" w:rsidR="009B65BD" w:rsidRDefault="002F0F6E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</w:t>
            </w:r>
            <w:r w:rsidR="00211ABF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39,</w:t>
            </w: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40]</w:t>
            </w:r>
          </w:p>
        </w:tc>
      </w:tr>
      <w:tr w:rsidR="009B65BD" w14:paraId="05DA9E9D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58F1E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AAV94441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45ADA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YP_166392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2374A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SPO1141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3ED8C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Ectoine utilization protein EutC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0E0C6C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eutC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FF80C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FCEBB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EBFB5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15F812" w14:textId="06C8CD89" w:rsidR="009B65BD" w:rsidRDefault="00211ABF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[39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]</w:t>
            </w:r>
          </w:p>
        </w:tc>
      </w:tr>
      <w:tr w:rsidR="009B65BD" w14:paraId="7384C3E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0398D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AAV94443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0C607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YP_166394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DD19E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SPO1143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36C17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Ectoine utilization protein EutA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A93F02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eutA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E319D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62954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05DEF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48AF96" w14:textId="6D84A8AF" w:rsidR="009B65BD" w:rsidRDefault="00211ABF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9]</w:t>
            </w:r>
          </w:p>
        </w:tc>
      </w:tr>
      <w:tr w:rsidR="009B65BD" w14:paraId="6AF69AC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5BD6B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AAV94445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49496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YP_166396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91D83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SPO1145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20DA7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Ectoine/5-hydroxyectoine TRAP transporter, periplasmic 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693C39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uehC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385DB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708EB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1F32A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E82C41" w14:textId="0B5057AC" w:rsidR="009B65BD" w:rsidRDefault="00211ABF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[39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]</w:t>
            </w:r>
          </w:p>
        </w:tc>
      </w:tr>
      <w:tr w:rsidR="009B65BD" w14:paraId="4444F40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9D4E2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AAV94446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CB803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YP_166397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0370B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SPO1146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08CE9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Ectoine/5-hydroxyectoine TRAP transporter, small integral membrane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E9443A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uehB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EB3DB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AB446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B589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317AE8" w14:textId="4BE676B7" w:rsidR="009B65BD" w:rsidRDefault="00211ABF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[39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]</w:t>
            </w:r>
          </w:p>
        </w:tc>
      </w:tr>
      <w:tr w:rsidR="009B65BD" w14:paraId="0F41078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52203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AAV94447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AA7A8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YP_166398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2B6EC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SPO1147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44903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Ectoine/5-hydroxyectoine TRAP transporter, large integral membrane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5C9CD6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uehA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F9B37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6650C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35511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738EFA" w14:textId="3CD870D0" w:rsidR="009B65BD" w:rsidRDefault="00211ABF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[39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]</w:t>
            </w:r>
          </w:p>
        </w:tc>
      </w:tr>
      <w:tr w:rsidR="009B65BD" w14:paraId="7D518BC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CB9A7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AAV94448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0C24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YP_166399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5B21B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SPO1148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28911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Transcriptional regulator, GntR family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52062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gntR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C1E85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FC49D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A8D7C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6BBD7F" w14:textId="20C34142" w:rsidR="009B65BD" w:rsidRDefault="00211ABF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9]</w:t>
            </w:r>
          </w:p>
        </w:tc>
      </w:tr>
      <w:tr w:rsidR="009B65BD" w14:paraId="2C02523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6D091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AAV94838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01CA0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YP_166792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B0949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SPO1551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4105C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Trimethylamine (TMA) monooxygenase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86669F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tmm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1BD3B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966AF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92BB9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3316E5" w14:textId="1D582EF4" w:rsidR="009B65BD" w:rsidRDefault="00556C9B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5]</w:t>
            </w:r>
          </w:p>
        </w:tc>
      </w:tr>
      <w:tr w:rsidR="009B65BD" w14:paraId="6765BCF8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19E28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AAV94883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140BE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YP_166837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19022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SPO1596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750B6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DMSP lyase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426753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dddQ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82A1E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8946E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72B42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7750DB" w14:textId="4FA17821" w:rsidR="009B65BD" w:rsidRDefault="001B73A0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3]</w:t>
            </w:r>
          </w:p>
        </w:tc>
      </w:tr>
      <w:tr w:rsidR="009B65BD" w14:paraId="758B036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0F670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AAV94987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EFADA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YP_166942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E628D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SPO1703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BA01C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DMSP lyase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E3B758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dddD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FD625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B2865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D977B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1E6AB" w14:textId="5A6093F3" w:rsidR="009B65BD" w:rsidRDefault="001B73A0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3]</w:t>
            </w:r>
          </w:p>
        </w:tc>
      </w:tr>
      <w:tr w:rsidR="009B65BD" w14:paraId="19BED7F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0DE1E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AAV95191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A12FC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YP_167149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B256F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SPO1914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BFC0C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NADPH-dependent acrylyl-CoA reductase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53C48C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acuI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A80D6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17A48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10979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4DBBD" w14:textId="0AFF8230" w:rsidR="009B65BD" w:rsidRDefault="007200B9" w:rsidP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</w:t>
            </w:r>
            <w:r w:rsidR="00CF6F23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2</w:t>
            </w: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7]</w:t>
            </w:r>
          </w:p>
        </w:tc>
      </w:tr>
      <w:tr w:rsidR="009B65BD" w14:paraId="779110F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703E1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AAV95224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0B52B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YP_167183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05C0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SPO1948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87E2B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Phosphate ABC transporter substrate-binding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10923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pstS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C53F3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17CE0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484F8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204F5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This work</w:t>
            </w:r>
          </w:p>
        </w:tc>
      </w:tr>
      <w:tr w:rsidR="009B65BD" w14:paraId="6CC0704D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4431A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AAV95316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3121B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YP_167275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E6573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SPO2045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CE9F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3-methylmercaptopropionyl-CoA ligase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9894C7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dmdB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06D4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BD5EE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EFF9B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4C14A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[2]</w:t>
            </w:r>
          </w:p>
        </w:tc>
      </w:tr>
      <w:tr w:rsidR="009B65BD" w14:paraId="3BAC642F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A137E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AAV95561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EB65F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YP_167522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B3EA5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SPO2299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328A4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DMSP lyase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EFFB92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dddP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92DCD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2F04E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DC528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5811B7" w14:textId="1F570B35" w:rsidR="009B65BD" w:rsidRDefault="001B73A0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3]</w:t>
            </w:r>
          </w:p>
        </w:tc>
      </w:tr>
      <w:tr w:rsidR="009B65BD" w14:paraId="3001323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C3C9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AAV95616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FD145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YP_167578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02433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SPO2355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DA821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Isethionate dissimilation regulator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BE24D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iseR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974C0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4D7EA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0127D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61FBAF" w14:textId="2A8AD527" w:rsidR="009B65BD" w:rsidRDefault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[25]</w:t>
            </w:r>
          </w:p>
        </w:tc>
      </w:tr>
      <w:tr w:rsidR="009B65BD" w14:paraId="6288492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F0CA1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AAV95617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869BB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YP_167579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10ABE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SPO2356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9E758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Isethionate TRAP transporter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0FD559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iseM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78833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4F6EB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5714C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C4373F" w14:textId="072FF4CB" w:rsidR="009B65BD" w:rsidRDefault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[25]</w:t>
            </w:r>
          </w:p>
        </w:tc>
      </w:tr>
      <w:tr w:rsidR="009B65BD" w14:paraId="7D6256F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A8C6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AAV95618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8DFE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YP_167580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D15E6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SPO2357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1F80F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Isethionate TRAP transporter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A26A34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iseL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D11FC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BC51A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948CF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EFD245" w14:textId="76D3E282" w:rsidR="009B65BD" w:rsidRDefault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[25]</w:t>
            </w:r>
          </w:p>
        </w:tc>
      </w:tr>
      <w:tr w:rsidR="009B65BD" w14:paraId="405AA527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AE260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AAV95619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F5C9A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YP_167581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46408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SPO2358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2700E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Isethionate TRAP transporter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5B0AD6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iseK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BBC14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F2C5A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95004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38FD4F" w14:textId="1DD5EBFE" w:rsidR="009B65BD" w:rsidRDefault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[25]</w:t>
            </w:r>
          </w:p>
        </w:tc>
      </w:tr>
      <w:tr w:rsidR="009B65BD" w14:paraId="4D91266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7EA0C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AAV95620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EA194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YP_167582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D89AB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SPO2359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B4948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Isethionate 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B3F443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iseJ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AE7EA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3E0EC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CAE6E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080AC0" w14:textId="3825F8B9" w:rsidR="009B65BD" w:rsidRDefault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[25]</w:t>
            </w:r>
          </w:p>
        </w:tc>
      </w:tr>
      <w:tr w:rsidR="009B65BD" w14:paraId="566711B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7A9E7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AAV95731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1E611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YP_167694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80C1F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SPO2477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9D391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Manganese uptake regulator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A492A2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mur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9A11D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AA44E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226B2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7555BD" w14:textId="217AC015" w:rsidR="009B65BD" w:rsidRDefault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[41]</w:t>
            </w:r>
          </w:p>
        </w:tc>
      </w:tr>
      <w:tr w:rsidR="009B65BD" w14:paraId="35F3CCA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1EB1E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AAV96422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9CD04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YP_168390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EE0A7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SPO3187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13F0D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(2R)-3-sulfolactate 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0C1745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comC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E5626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FC9C9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10869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08A6C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9B65BD" w14:paraId="3C89240A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00109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AAV96534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A5C5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YP_168503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05080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SPO3307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12355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Lysine-ketoglutarate reductase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94E595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lkr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38479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1F4A1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6B27B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F172E" w14:textId="218C6F0C" w:rsidR="009B65BD" w:rsidRDefault="00864D1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[37]</w:t>
            </w:r>
          </w:p>
        </w:tc>
      </w:tr>
      <w:tr w:rsidR="009B65BD" w14:paraId="74426057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875C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AAV96590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0B9E4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YP_168559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C3BFD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SPO3363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A28D5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Manganese ABC transporter, permease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152955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sitD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DF7CD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C5319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0BBCC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55F91B" w14:textId="73BC0BE2" w:rsidR="009B65BD" w:rsidRDefault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[41]</w:t>
            </w:r>
          </w:p>
        </w:tc>
      </w:tr>
      <w:tr w:rsidR="009B65BD" w14:paraId="08E9CF2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76DA2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AAV96591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9BB70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YP_168560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CA3FF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SPO3364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05DE0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Manganese ABC transporter, permease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24460F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sitC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A05CC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151CE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01EB6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B1D94A" w14:textId="55082B6A" w:rsidR="009B65BD" w:rsidRDefault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[41]</w:t>
            </w:r>
          </w:p>
        </w:tc>
      </w:tr>
      <w:tr w:rsidR="009B65BD" w14:paraId="6D7403DA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D4BA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AAV96592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0C5E3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YP_168561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8783A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SPO3365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D27A6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Manganese ABC transporter, ATP-binding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AFA2DB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sitB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077DA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6D590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FDFD4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EB2195" w14:textId="18C09553" w:rsidR="009B65BD" w:rsidRDefault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[41]</w:t>
            </w:r>
          </w:p>
        </w:tc>
      </w:tr>
      <w:tr w:rsidR="009B65BD" w14:paraId="629ED55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C4C14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lastRenderedPageBreak/>
              <w:t>AAV96593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3776A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YP_168562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D0489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SPO3366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7E048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Manganese ABC transporter, periplasmic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816F71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sitA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9CE9D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C3A1E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2677E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D39F9B" w14:textId="7A159EF9" w:rsidR="009B65BD" w:rsidRDefault="00CF6F2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[41]</w:t>
            </w:r>
          </w:p>
        </w:tc>
      </w:tr>
      <w:tr w:rsidR="009B65BD" w14:paraId="774771D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6BA19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AAV96782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229A5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YP_168752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879A7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SPO3557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3E24F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Sulfite dehydrogenase subunit SoeC; transmembrane sulfate transporter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1C1D98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soeC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A84DB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A95A4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0B697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DA504C" w14:textId="4FF25A82" w:rsidR="009B65BD" w:rsidRDefault="008023B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6]</w:t>
            </w:r>
          </w:p>
        </w:tc>
      </w:tr>
      <w:tr w:rsidR="009B65BD" w14:paraId="70B894D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E8079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AAV96783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784A0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YP_168753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BCD96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SPO3558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ECABE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Sulfite dehydrogenase iron-sulfur cluster-binding subunit SoeB; cytosolic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8C3800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soeB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4D4BE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6629D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603B8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D79D41" w14:textId="0021EAB6" w:rsidR="009B65BD" w:rsidRDefault="008023B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6]</w:t>
            </w:r>
          </w:p>
        </w:tc>
      </w:tr>
      <w:tr w:rsidR="009B65BD" w14:paraId="3B3725B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2C7D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AAV96784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2A0EF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YP_168754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8D4E6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SPO3559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04DCF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Sulfite dehydrogenase molybdopterin cofactor-binding subunit SoeA; cytosolic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9DE823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soeA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DF82F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AF74FA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27665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8E4D45" w14:textId="21E22951" w:rsidR="009B65BD" w:rsidRDefault="008023B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6]</w:t>
            </w:r>
          </w:p>
        </w:tc>
      </w:tr>
      <w:tr w:rsidR="009B65BD" w14:paraId="29921A8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AE8232" w14:textId="77777777" w:rsidR="009B65BD" w:rsidRDefault="00FC71D5">
            <w:pPr>
              <w:rPr>
                <w:rStyle w:val="InternetLink"/>
                <w:rFonts w:ascii="Helvetica" w:eastAsia="Times New Roman" w:hAnsi="Helvetica" w:cs="Arial"/>
                <w:color w:val="000000"/>
                <w:sz w:val="16"/>
                <w:szCs w:val="16"/>
                <w:u w:val="none"/>
                <w:lang w:eastAsia="en-US"/>
              </w:rPr>
            </w:pPr>
            <w:hyperlink r:id="rId12">
              <w:r w:rsidR="007200B9">
                <w:rPr>
                  <w:rStyle w:val="InternetLink"/>
                  <w:rFonts w:ascii="Helvetica" w:eastAsia="Times New Roman" w:hAnsi="Helvetica" w:cs="Arial"/>
                  <w:color w:val="000000"/>
                  <w:sz w:val="16"/>
                  <w:szCs w:val="16"/>
                  <w:u w:val="none"/>
                  <w:lang w:eastAsia="en-US"/>
                </w:rPr>
                <w:t>AAV96785</w:t>
              </w:r>
            </w:hyperlink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C5922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YP_168755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84C1C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SPO3560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0AC07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Phosphate acetyltransferase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857E07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pta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40974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F761B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6D9AA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D2D068" w14:textId="5BFA365B" w:rsidR="009B65BD" w:rsidRDefault="00901801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[24]</w:t>
            </w:r>
          </w:p>
        </w:tc>
      </w:tr>
      <w:tr w:rsidR="009B65BD" w14:paraId="66A5D0F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03A0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AAV96787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8E227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YP_168757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CCEA7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SPO3562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4CFDF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Taurine transcriptional regulator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B832C4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tauR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8065F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D489A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B0915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C3DA99" w14:textId="291A98CF" w:rsidR="009B65BD" w:rsidRDefault="007F315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2]</w:t>
            </w:r>
          </w:p>
        </w:tc>
      </w:tr>
      <w:tr w:rsidR="009B65BD" w14:paraId="382ACC3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4E3BB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AAV97018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56C1B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YP_168992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524D3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SPO3804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692F9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3-methylmercaptopropionyl-CoA dehydrogenase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5484D0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dmdC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77CCD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9630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594CCC" w14:textId="4988D35D" w:rsidR="009B65BD" w:rsidRDefault="00F80B5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E429F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[2]</w:t>
            </w:r>
          </w:p>
        </w:tc>
      </w:tr>
      <w:tr w:rsidR="009B65BD" w14:paraId="226D8897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E9FC0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AAV97019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76776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YP_168993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CF829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SPO3805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D26C7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Methylthioacryloyl-CoA hydratase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99051A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dmdD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657C6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635477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AC1E29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0E0F4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[2]</w:t>
            </w:r>
          </w:p>
        </w:tc>
      </w:tr>
      <w:tr w:rsidR="009B65BD" w14:paraId="1FFD2BF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1DC24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AAV97293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B1F05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YP_164988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5DD9F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SPOA0157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80114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Sulfite exporter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23B93D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cuyZ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86614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FC8D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D8182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2441CE" w14:textId="4B4EC208" w:rsidR="009B65BD" w:rsidRDefault="007F315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0]</w:t>
            </w:r>
          </w:p>
        </w:tc>
      </w:tr>
      <w:tr w:rsidR="009B65BD" w14:paraId="43AA833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B878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AAV97294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DC259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YP_164989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9B8F0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SPOA0158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CB436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L-cysteate sulfo-lyase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E5BF6E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cuyA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ED9FD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1A2D36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45413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E4AC15" w14:textId="09559C7A" w:rsidR="009B65BD" w:rsidRDefault="007F315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0]</w:t>
            </w:r>
          </w:p>
        </w:tc>
      </w:tr>
      <w:tr w:rsidR="009B65BD" w14:paraId="4DABA6B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778EF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AAV97295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B3B0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YP_164990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93A9D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SPOA0159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E70AA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Transcriptional regulator cuyR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914E76" w14:textId="77777777" w:rsidR="009B65BD" w:rsidRDefault="007200B9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cuyR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7BE6E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4E95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88201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43233C" w14:textId="7A265962" w:rsidR="009B65BD" w:rsidRDefault="007F3153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[3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0]</w:t>
            </w:r>
          </w:p>
        </w:tc>
      </w:tr>
      <w:tr w:rsidR="009B65BD" w14:paraId="5BD6898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268B5F" w14:textId="77777777" w:rsidR="009B65BD" w:rsidRDefault="00FC71D5">
            <w:pPr>
              <w:rPr>
                <w:rStyle w:val="InternetLink"/>
                <w:rFonts w:ascii="Helvetica" w:eastAsia="Times New Roman" w:hAnsi="Helvetica" w:cs="Arial"/>
                <w:color w:val="000000"/>
                <w:sz w:val="16"/>
                <w:szCs w:val="16"/>
                <w:u w:val="none"/>
                <w:lang w:eastAsia="en-US"/>
              </w:rPr>
            </w:pPr>
            <w:hyperlink r:id="rId13">
              <w:r w:rsidR="007200B9">
                <w:rPr>
                  <w:rStyle w:val="InternetLink"/>
                  <w:rFonts w:ascii="Helvetica" w:eastAsia="Times New Roman" w:hAnsi="Helvetica" w:cs="Arial"/>
                  <w:color w:val="000000"/>
                  <w:sz w:val="16"/>
                  <w:szCs w:val="16"/>
                  <w:u w:val="none"/>
                  <w:lang w:eastAsia="en-US"/>
                </w:rPr>
                <w:t>AAV96786</w:t>
              </w:r>
            </w:hyperlink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BDA8C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YP_165136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FFEDD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SPOA0309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556438" w14:textId="61D8B319" w:rsidR="009B65BD" w:rsidRDefault="00006E2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ulphoacetaldehyde acetyltransferase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F29ADF" w14:textId="00A9B17E" w:rsidR="009B65BD" w:rsidRDefault="00BD6C3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  <w:t>Xsc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2C57B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2F021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70261D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7306BE" w14:textId="090ADB0F" w:rsidR="009B65BD" w:rsidRDefault="00901801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[24]</w:t>
            </w:r>
            <w:r w:rsidR="00BD6C3D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68B8916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67E0F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AHB86005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2DDEB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YP_008877636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C5BF7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SPO0344a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4E04E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1FDEBF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B13FB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E74DB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SPO_PG005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9C47D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7C899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DA9F87A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AEBA9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AHB86006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39FA9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YP_008877637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4F5FB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SPO0346a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18397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623EDD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125E9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C339B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SPO_PG006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8B100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F2CCD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9691FE7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AE310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AHB86007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9B585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YP_008877638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99056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SPO0360a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712DA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F1B19E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37D2B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9C7C6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SPO_PG016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5DF41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6A847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3412C6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F9A3C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AHB86008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0BFDD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YP_008877639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166CD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SPO0491a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5A230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FDF8B1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3A668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7C4D2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SPO_PG018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A840D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CC14A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7422BCD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50335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AHB86009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D9F7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YP_008877640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6B676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SPO0504a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6BC09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C7AA89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E6092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FA370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SPO_PG009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1CAAF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D73611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47540DB1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73A9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AHB86011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B00BB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YP_008877642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BD9F4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SPO0628a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944B2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12C66B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52CEC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D2EB2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SPO_PG013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94089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1B59E2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405B097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9E09E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AHB86013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EFC60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YP_008877644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8BE66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SPO1044a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13200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BFF339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2AD4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1E088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SPO_PG017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3B1D4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DF2A0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0390668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87987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AHB86014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F0CC7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YP_008877645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E0FD2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SPO1094a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B6CD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6A96F9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2E8A6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8050E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SPO_PG022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ABC23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47C40D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75BC4E8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B79BE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AHB86015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E4916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YP_008877646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AB2E3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SPO1226a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19530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939D18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FE824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9A2F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SPO_PG021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4E5D51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5E8FB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70263A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1D4C0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AHB86016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9E72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YP_008877647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24C73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SPO1252a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FC385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Transcriptional regulator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0B4A62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31827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66182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SPO_PG025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BA11C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489ED7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1EB17EEA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B553A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AHB86017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564B8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YP_008877648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9BBC6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SPO1310a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96B34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685CB3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B8F19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19921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SPO_PG011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06518C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7355D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560BEA0B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5E8E1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AHB86018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7D828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YP_008877649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04AEF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SPO1337a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B9D9C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E3A3A5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09C54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E355C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SPO_PG023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5E39E3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DF92B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593C110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1E7BF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AHB86019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87A18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YP_008877650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4BB0B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SPO1352a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C7816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BBF7E0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2133B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C9466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SPO_PG003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9D9D60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AB572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703FBA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65C51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AHB86020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468F6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YP_008877651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F8DF2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SPO1356a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5A87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Signal transduction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6DD4FF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9111B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6102C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SPO_PG019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B464B5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885A7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7EADEC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D9D66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AHB86021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03627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YP_008877652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E4834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SPO1364a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8C5EA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1736A9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98A1A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7E364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SPO_PG008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F3D9B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F5131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D6DA7D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716EA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AHB86022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AFE2C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YP_008877653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9ABBE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SPO1412a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27C38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84920B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E3954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E374A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SPO_PG007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FE0D2B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4C0BC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0E627B8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CDB4C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AHB86024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9E35C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YP_008877655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81DF3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SPO2213a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5C5B1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1EE6E9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8D278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31AD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SPO_PG010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98D8E2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C533D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2BDF85A2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28A06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AHB86025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9EBDD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YP_008877656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E628A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SPO2341a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B1EA5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776EC2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E0E4E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BBAA9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SPO_PG014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8B85B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95C62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39616E83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66BE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AHB86026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370EE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YP_008877657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44A44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SPO2478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5E9C7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RNA helicase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A48FC9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2D123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20E67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SPO_PG024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35D07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8C889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7088E12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D9670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AHB86027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51CC9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YP_008877658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23537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SPO2652a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44D69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Polyketide cyclase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E83B37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346BD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1A268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SPO_PG020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44891E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4D24C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137F33B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3350F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AHB86029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B6EB6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YP_008877660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72958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SPO2973a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E0441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A05E6C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53528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92D07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SPO_PG002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53B4D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4CF5D2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07F2E02C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F080D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AHB86032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8BDE9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YP_008877663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E75E4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SPO3452a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18F40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56A4C2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FB75D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E4073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SPO_PG015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F530C8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5D28C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60798916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8EA51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AHB86033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604A8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YP_008877664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1821D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SPO3498a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D623A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2341AA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9B2233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7BD9B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SPO_PG012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5C1D7F" w14:textId="77777777" w:rsidR="009B65BD" w:rsidRDefault="009B65BD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446B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[42]</w:t>
            </w:r>
          </w:p>
        </w:tc>
      </w:tr>
      <w:tr w:rsidR="009B65BD" w14:paraId="48B239B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8CEA1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AHB86034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FD0059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YP_008877665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030C3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SPO3673a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F817B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B34FE7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0D2B2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3C858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SPO_PG026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DA6AA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3A328D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3C5AA1C9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5E04D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AHC32567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ED802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5956E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SPOA0087a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8428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Esterase-lipase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CDD225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03B4D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3CE54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SPOA_PG004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33F05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971703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3F263FE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FD71B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AHC32568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0131B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DCC2B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SPOA0272a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260D9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E52FE8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6B920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CDD99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SPOA_PG001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1D897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7EE50F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5B834DBE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6D3C8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AAV93363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B8042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YP_165305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84F2D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65CAD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22BF84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1A140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Removed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7E375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SPO0032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1CE6D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Determined by RNAseq, Glimmer 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CF5883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 xml:space="preserve"> This work</w:t>
            </w:r>
          </w:p>
        </w:tc>
      </w:tr>
      <w:tr w:rsidR="009B65BD" w14:paraId="74831114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4A4CA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AAV93658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6C718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YP_165605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4BF201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FDF6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7AB12F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EC437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Removed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E4516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SPO0341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144A0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 xml:space="preserve">Determined by RNAseq, </w:t>
            </w: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lastRenderedPageBreak/>
              <w:t>Glimmer 3, ORF Finder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68549F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lastRenderedPageBreak/>
              <w:t>[43]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1F77C045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332AB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lastRenderedPageBreak/>
              <w:t>AAV94715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FBAC3E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YP_166669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0B8B9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F7A548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8C8B2E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43D3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Removed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6E9C6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SPO1428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3522A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Determined by RNAseq, Proteogenomics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241649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[42,43]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2C36901D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17D10F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AAV96892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BC1CEB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YP_168865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AE2F8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6109F5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C7C847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5B488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Removed ORF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FB0D56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SPO3670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3B53F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Determined by RNAseq, Glimmer 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11F025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 w:rsidR="009B65BD" w14:paraId="5F43B750" w14:textId="77777777">
        <w:trPr>
          <w:trHeight w:val="216"/>
        </w:trPr>
        <w:tc>
          <w:tcPr>
            <w:tcW w:w="989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444365C0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AAV97542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68A35FF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YP_165238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5EA4C80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729A1A04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1CE5001E" w14:textId="77777777" w:rsidR="009B65BD" w:rsidRDefault="009B65BD">
            <w:pPr>
              <w:rPr>
                <w:rFonts w:ascii="Helvetica" w:eastAsia="Times New Roman" w:hAnsi="Helvetica" w:cs="Arial"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184251B2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Removed ORF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4344E87D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SPOA0411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4597E08C" w14:textId="77777777" w:rsidR="009B65BD" w:rsidRDefault="007200B9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Determined by RNAseq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14:paraId="6E8E2C3B" w14:textId="77777777" w:rsidR="009B65BD" w:rsidRDefault="00257D35">
            <w:pP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[43]</w:t>
            </w:r>
            <w:r w:rsidR="007200B9">
              <w:rPr>
                <w:rFonts w:ascii="Helvetica" w:eastAsia="Times New Roman" w:hAnsi="Helvetica" w:cs="Arial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</w:tbl>
    <w:p w14:paraId="43DC56D9" w14:textId="77777777" w:rsidR="009B65BD" w:rsidRDefault="009B65BD">
      <w:pPr>
        <w:spacing w:line="480" w:lineRule="auto"/>
        <w:rPr>
          <w:rFonts w:ascii="Times New Roman" w:hAnsi="Times New Roman"/>
        </w:rPr>
      </w:pPr>
    </w:p>
    <w:p w14:paraId="29E8C43D" w14:textId="2D90D116" w:rsidR="00B465A8" w:rsidRDefault="00B465A8" w:rsidP="00556C9B">
      <w:pPr>
        <w:pStyle w:val="NormalWeb"/>
        <w:ind w:left="480" w:hanging="480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Reference only in Table S1:</w:t>
      </w:r>
    </w:p>
    <w:p w14:paraId="463C5978" w14:textId="7CD4CA49" w:rsidR="00556C9B" w:rsidRPr="00B465A8" w:rsidRDefault="00556C9B" w:rsidP="00556C9B">
      <w:pPr>
        <w:pStyle w:val="NormalWeb"/>
        <w:ind w:left="480" w:hanging="480"/>
        <w:rPr>
          <w:rFonts w:ascii="Helvetica" w:eastAsiaTheme="minorEastAsia" w:hAnsi="Helvetica"/>
          <w:sz w:val="16"/>
          <w:szCs w:val="16"/>
        </w:rPr>
      </w:pPr>
      <w:r w:rsidRPr="00B465A8">
        <w:rPr>
          <w:rFonts w:ascii="Helvetica" w:hAnsi="Helvetica"/>
          <w:sz w:val="16"/>
          <w:szCs w:val="16"/>
        </w:rPr>
        <w:t xml:space="preserve">45. </w:t>
      </w:r>
      <w:r w:rsidRPr="00B465A8">
        <w:rPr>
          <w:rFonts w:ascii="Helvetica" w:eastAsiaTheme="minorEastAsia" w:hAnsi="Helvetica"/>
          <w:sz w:val="16"/>
          <w:szCs w:val="16"/>
        </w:rPr>
        <w:t xml:space="preserve">Chen Y, Patel NA, Crombie A, Scrivens JH, Murrell JC. </w:t>
      </w:r>
      <w:r w:rsidRPr="00B465A8">
        <w:rPr>
          <w:rFonts w:ascii="Helvetica" w:eastAsiaTheme="minorEastAsia" w:hAnsi="Helvetica"/>
          <w:b/>
          <w:sz w:val="16"/>
          <w:szCs w:val="16"/>
        </w:rPr>
        <w:t>Bacterial Flavin-Containing Monooxygenase Is Trimethylamine Monooxygenase</w:t>
      </w:r>
      <w:r w:rsidRPr="00B465A8">
        <w:rPr>
          <w:rFonts w:ascii="Helvetica" w:eastAsiaTheme="minorEastAsia" w:hAnsi="Helvetica"/>
          <w:sz w:val="16"/>
          <w:szCs w:val="16"/>
        </w:rPr>
        <w:t xml:space="preserve">. </w:t>
      </w:r>
      <w:r w:rsidRPr="00B465A8">
        <w:rPr>
          <w:rFonts w:ascii="Helvetica" w:eastAsiaTheme="minorEastAsia" w:hAnsi="Helvetica"/>
          <w:i/>
          <w:iCs/>
          <w:sz w:val="16"/>
          <w:szCs w:val="16"/>
        </w:rPr>
        <w:t>Proc Natl Acad Sci USA.</w:t>
      </w:r>
      <w:r w:rsidRPr="00B465A8">
        <w:rPr>
          <w:rFonts w:ascii="Helvetica" w:eastAsiaTheme="minorEastAsia" w:hAnsi="Helvetica"/>
          <w:sz w:val="16"/>
          <w:szCs w:val="16"/>
        </w:rPr>
        <w:t xml:space="preserve"> 2011; 108:17791–96.</w:t>
      </w:r>
      <w:r w:rsidR="001B73A0" w:rsidRPr="00B465A8">
        <w:rPr>
          <w:rFonts w:ascii="Helvetica" w:eastAsiaTheme="minorEastAsia" w:hAnsi="Helvetica"/>
          <w:sz w:val="16"/>
          <w:szCs w:val="16"/>
        </w:rPr>
        <w:t xml:space="preserve"> PubMed http://dx.doi.org/10.1073/pnas.1112928108.</w:t>
      </w:r>
    </w:p>
    <w:p w14:paraId="76FC940D" w14:textId="458B5CAE" w:rsidR="009B65BD" w:rsidRDefault="009B65BD"/>
    <w:sectPr w:rsidR="009B65BD">
      <w:pgSz w:w="15840" w:h="12240" w:orient="landscape"/>
      <w:pgMar w:top="1440" w:right="720" w:bottom="1440" w:left="720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ohit Hindi">
    <w:panose1 w:val="00000000000000000000"/>
    <w:charset w:val="00"/>
    <w:family w:val="roman"/>
    <w:notTrueType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5BD"/>
    <w:rsid w:val="00006E25"/>
    <w:rsid w:val="001B73A0"/>
    <w:rsid w:val="00211ABF"/>
    <w:rsid w:val="00257D35"/>
    <w:rsid w:val="002F0F6E"/>
    <w:rsid w:val="00556C9B"/>
    <w:rsid w:val="006C7940"/>
    <w:rsid w:val="007200B9"/>
    <w:rsid w:val="007F3153"/>
    <w:rsid w:val="008023B3"/>
    <w:rsid w:val="00864D13"/>
    <w:rsid w:val="00901801"/>
    <w:rsid w:val="009A38E0"/>
    <w:rsid w:val="009B65BD"/>
    <w:rsid w:val="00AA3112"/>
    <w:rsid w:val="00B465A8"/>
    <w:rsid w:val="00BD6C3D"/>
    <w:rsid w:val="00C15A40"/>
    <w:rsid w:val="00CF6F23"/>
    <w:rsid w:val="00F67364"/>
    <w:rsid w:val="00F80B53"/>
    <w:rsid w:val="00FC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88FA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rFonts w:ascii="Cambria" w:eastAsia="DejaVu Sans" w:hAnsi="Cambria"/>
    </w:rPr>
  </w:style>
  <w:style w:type="paragraph" w:styleId="Heading1">
    <w:name w:val="heading 1"/>
    <w:basedOn w:val="Normal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" w:hAnsi="Calibri"/>
      <w:b/>
      <w:bCs/>
      <w:color w:val="345A8A"/>
      <w:sz w:val="32"/>
      <w:szCs w:val="32"/>
    </w:rPr>
  </w:style>
  <w:style w:type="character" w:customStyle="1" w:styleId="BalloonTextChar">
    <w:name w:val="Balloon Text Char"/>
    <w:basedOn w:val="DefaultParagraphFont"/>
    <w:rPr>
      <w:rFonts w:ascii="Lucida Grande" w:hAnsi="Lucida Grande" w:cs="Lucida Grande"/>
      <w:sz w:val="18"/>
      <w:szCs w:val="18"/>
    </w:rPr>
  </w:style>
  <w:style w:type="character" w:customStyle="1" w:styleId="HeaderChar">
    <w:name w:val="Header Char"/>
    <w:basedOn w:val="DefaultParagraphFont"/>
    <w:rPr>
      <w:sz w:val="24"/>
      <w:szCs w:val="24"/>
    </w:rPr>
  </w:style>
  <w:style w:type="character" w:customStyle="1" w:styleId="FooterChar">
    <w:name w:val="Footer Char"/>
    <w:basedOn w:val="DefaultParagraphFont"/>
    <w:rPr>
      <w:sz w:val="24"/>
      <w:szCs w:val="24"/>
    </w:rPr>
  </w:style>
  <w:style w:type="character" w:styleId="PageNumber">
    <w:name w:val="page number"/>
    <w:basedOn w:val="DefaultParagraphFont"/>
  </w:style>
  <w:style w:type="character" w:customStyle="1" w:styleId="InternetLink">
    <w:name w:val="Internet Link"/>
    <w:basedOn w:val="DefaultParagraphFont"/>
    <w:rPr>
      <w:color w:val="0000FF"/>
      <w:u w:val="single"/>
      <w:lang w:val="uz-Cyrl-UZ" w:eastAsia="uz-Cyrl-UZ" w:bidi="uz-Cyrl-UZ"/>
    </w:rPr>
  </w:style>
  <w:style w:type="character" w:styleId="CommentReference">
    <w:name w:val="annotation reference"/>
    <w:basedOn w:val="DefaultParagraphFont"/>
    <w:rPr>
      <w:sz w:val="18"/>
      <w:szCs w:val="18"/>
    </w:rPr>
  </w:style>
  <w:style w:type="character" w:customStyle="1" w:styleId="CommentTextChar">
    <w:name w:val="Comment Text Char"/>
    <w:basedOn w:val="DefaultParagraphFont"/>
    <w:rPr>
      <w:sz w:val="24"/>
      <w:szCs w:val="24"/>
    </w:rPr>
  </w:style>
  <w:style w:type="character" w:customStyle="1" w:styleId="CommentSubjectChar">
    <w:name w:val="Comment Subject Char"/>
    <w:basedOn w:val="CommentTextChar"/>
    <w:rPr>
      <w:b/>
      <w:bCs/>
      <w:sz w:val="24"/>
      <w:szCs w:val="24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adam-body">
    <w:name w:val="adam-body"/>
    <w:basedOn w:val="Normal"/>
    <w:pPr>
      <w:tabs>
        <w:tab w:val="left" w:pos="1080"/>
      </w:tabs>
      <w:ind w:left="360" w:hanging="280"/>
    </w:pPr>
    <w:rPr>
      <w:rFonts w:ascii="Times" w:hAnsi="Times"/>
      <w:sz w:val="22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" w:hAnsi="Times" w:cs="Times New Roman"/>
      <w:sz w:val="20"/>
      <w:szCs w:val="20"/>
      <w:lang w:eastAsia="en-US"/>
    </w:rPr>
  </w:style>
  <w:style w:type="paragraph" w:styleId="BalloonText">
    <w:name w:val="Balloon Text"/>
    <w:basedOn w:val="Normal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ommentText">
    <w:name w:val="annotation text"/>
    <w:basedOn w:val="Normal"/>
  </w:style>
  <w:style w:type="paragraph" w:styleId="CommentSubject">
    <w:name w:val="annotation subject"/>
    <w:basedOn w:val="CommentText"/>
    <w:rPr>
      <w:b/>
      <w:bCs/>
      <w:sz w:val="20"/>
      <w:szCs w:val="20"/>
    </w:rPr>
  </w:style>
  <w:style w:type="paragraph" w:styleId="Revision">
    <w:name w:val="Revision"/>
    <w:pPr>
      <w:suppressAutoHyphens/>
    </w:pPr>
    <w:rPr>
      <w:rFonts w:ascii="Cambria" w:eastAsia="DejaVu Sans" w:hAnsi="Cambria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rFonts w:ascii="Cambria" w:eastAsia="DejaVu Sans" w:hAnsi="Cambria"/>
    </w:rPr>
  </w:style>
  <w:style w:type="paragraph" w:styleId="Heading1">
    <w:name w:val="heading 1"/>
    <w:basedOn w:val="Normal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" w:hAnsi="Calibri"/>
      <w:b/>
      <w:bCs/>
      <w:color w:val="345A8A"/>
      <w:sz w:val="32"/>
      <w:szCs w:val="32"/>
    </w:rPr>
  </w:style>
  <w:style w:type="character" w:customStyle="1" w:styleId="BalloonTextChar">
    <w:name w:val="Balloon Text Char"/>
    <w:basedOn w:val="DefaultParagraphFont"/>
    <w:rPr>
      <w:rFonts w:ascii="Lucida Grande" w:hAnsi="Lucida Grande" w:cs="Lucida Grande"/>
      <w:sz w:val="18"/>
      <w:szCs w:val="18"/>
    </w:rPr>
  </w:style>
  <w:style w:type="character" w:customStyle="1" w:styleId="HeaderChar">
    <w:name w:val="Header Char"/>
    <w:basedOn w:val="DefaultParagraphFont"/>
    <w:rPr>
      <w:sz w:val="24"/>
      <w:szCs w:val="24"/>
    </w:rPr>
  </w:style>
  <w:style w:type="character" w:customStyle="1" w:styleId="FooterChar">
    <w:name w:val="Footer Char"/>
    <w:basedOn w:val="DefaultParagraphFont"/>
    <w:rPr>
      <w:sz w:val="24"/>
      <w:szCs w:val="24"/>
    </w:rPr>
  </w:style>
  <w:style w:type="character" w:styleId="PageNumber">
    <w:name w:val="page number"/>
    <w:basedOn w:val="DefaultParagraphFont"/>
  </w:style>
  <w:style w:type="character" w:customStyle="1" w:styleId="InternetLink">
    <w:name w:val="Internet Link"/>
    <w:basedOn w:val="DefaultParagraphFont"/>
    <w:rPr>
      <w:color w:val="0000FF"/>
      <w:u w:val="single"/>
      <w:lang w:val="uz-Cyrl-UZ" w:eastAsia="uz-Cyrl-UZ" w:bidi="uz-Cyrl-UZ"/>
    </w:rPr>
  </w:style>
  <w:style w:type="character" w:styleId="CommentReference">
    <w:name w:val="annotation reference"/>
    <w:basedOn w:val="DefaultParagraphFont"/>
    <w:rPr>
      <w:sz w:val="18"/>
      <w:szCs w:val="18"/>
    </w:rPr>
  </w:style>
  <w:style w:type="character" w:customStyle="1" w:styleId="CommentTextChar">
    <w:name w:val="Comment Text Char"/>
    <w:basedOn w:val="DefaultParagraphFont"/>
    <w:rPr>
      <w:sz w:val="24"/>
      <w:szCs w:val="24"/>
    </w:rPr>
  </w:style>
  <w:style w:type="character" w:customStyle="1" w:styleId="CommentSubjectChar">
    <w:name w:val="Comment Subject Char"/>
    <w:basedOn w:val="CommentTextChar"/>
    <w:rPr>
      <w:b/>
      <w:bCs/>
      <w:sz w:val="24"/>
      <w:szCs w:val="24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adam-body">
    <w:name w:val="adam-body"/>
    <w:basedOn w:val="Normal"/>
    <w:pPr>
      <w:tabs>
        <w:tab w:val="left" w:pos="1080"/>
      </w:tabs>
      <w:ind w:left="360" w:hanging="280"/>
    </w:pPr>
    <w:rPr>
      <w:rFonts w:ascii="Times" w:hAnsi="Times"/>
      <w:sz w:val="22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" w:hAnsi="Times" w:cs="Times New Roman"/>
      <w:sz w:val="20"/>
      <w:szCs w:val="20"/>
      <w:lang w:eastAsia="en-US"/>
    </w:rPr>
  </w:style>
  <w:style w:type="paragraph" w:styleId="BalloonText">
    <w:name w:val="Balloon Text"/>
    <w:basedOn w:val="Normal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ommentText">
    <w:name w:val="annotation text"/>
    <w:basedOn w:val="Normal"/>
  </w:style>
  <w:style w:type="paragraph" w:styleId="CommentSubject">
    <w:name w:val="annotation subject"/>
    <w:basedOn w:val="CommentText"/>
    <w:rPr>
      <w:b/>
      <w:bCs/>
      <w:sz w:val="20"/>
      <w:szCs w:val="20"/>
    </w:rPr>
  </w:style>
  <w:style w:type="paragraph" w:styleId="Revision">
    <w:name w:val="Revision"/>
    <w:pPr>
      <w:suppressAutoHyphens/>
    </w:pPr>
    <w:rPr>
      <w:rFonts w:ascii="Cambria" w:eastAsia="DejaVu Sans" w:hAnsi="Cambria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ncbi.nlm.nih.gov/protein/56696037" TargetMode="External"/><Relationship Id="rId12" Type="http://schemas.openxmlformats.org/officeDocument/2006/relationships/hyperlink" Target="http://www.ncbi.nlm.nih.gov/protein/AAV96785" TargetMode="External"/><Relationship Id="rId13" Type="http://schemas.openxmlformats.org/officeDocument/2006/relationships/hyperlink" Target="http://www.ncbi.nlm.nih.gov/protein/AAV96786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ncbi.nlm.nih.gov/protein/AAV93547" TargetMode="External"/><Relationship Id="rId6" Type="http://schemas.openxmlformats.org/officeDocument/2006/relationships/hyperlink" Target="http://www.ncbi.nlm.nih.gov/protein/AAV93983" TargetMode="External"/><Relationship Id="rId7" Type="http://schemas.openxmlformats.org/officeDocument/2006/relationships/hyperlink" Target="http://www.ncbi.nlm.nih.gov/protein/AAV93984" TargetMode="External"/><Relationship Id="rId8" Type="http://schemas.openxmlformats.org/officeDocument/2006/relationships/hyperlink" Target="http://www.ncbi.nlm.nih.gov/protein/56696034" TargetMode="External"/><Relationship Id="rId9" Type="http://schemas.openxmlformats.org/officeDocument/2006/relationships/hyperlink" Target="http://www.ncbi.nlm.nih.gov/protein/56696035" TargetMode="External"/><Relationship Id="rId10" Type="http://schemas.openxmlformats.org/officeDocument/2006/relationships/hyperlink" Target="http://www.ncbi.nlm.nih.gov/protein/566960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2682</Words>
  <Characters>15293</Characters>
  <Application>Microsoft Macintosh Word</Application>
  <DocSecurity>0</DocSecurity>
  <Lines>127</Lines>
  <Paragraphs>35</Paragraphs>
  <ScaleCrop>false</ScaleCrop>
  <Company>JGI</Company>
  <LinksUpToDate>false</LinksUpToDate>
  <CharactersWithSpaces>17940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Ann Moran</dc:creator>
  <cp:lastModifiedBy>Mary Ann Moran</cp:lastModifiedBy>
  <cp:revision>2</cp:revision>
  <cp:lastPrinted>2015-05-13T19:53:00Z</cp:lastPrinted>
  <dcterms:created xsi:type="dcterms:W3CDTF">2015-11-13T16:05:00Z</dcterms:created>
  <dcterms:modified xsi:type="dcterms:W3CDTF">2015-11-13T16:05:00Z</dcterms:modified>
</cp:coreProperties>
</file>